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E52B3" w14:textId="77777777" w:rsidR="002336CD" w:rsidRDefault="00C912EE" w:rsidP="00933504">
      <w:pPr>
        <w:pStyle w:val="Heading1"/>
        <w:spacing w:after="0"/>
        <w:ind w:left="0" w:firstLine="0"/>
      </w:pPr>
      <w:r>
        <w:t>Submission f</w:t>
      </w:r>
      <w:r w:rsidR="002733F8">
        <w:t>orm</w:t>
      </w:r>
    </w:p>
    <w:p w14:paraId="383791C4" w14:textId="77777777" w:rsidR="00461A81" w:rsidRPr="00461A81" w:rsidRDefault="00461A81" w:rsidP="00461A81">
      <w:pPr>
        <w:spacing w:after="0" w:line="240" w:lineRule="auto"/>
      </w:pPr>
    </w:p>
    <w:p w14:paraId="46DFE60B" w14:textId="77777777" w:rsidR="00461A81" w:rsidRDefault="00DC2076" w:rsidP="00461A81">
      <w:pPr>
        <w:pStyle w:val="Heading1"/>
        <w:ind w:left="0" w:firstLine="0"/>
      </w:pPr>
      <w:r>
        <w:t>HEA</w:t>
      </w:r>
      <w:r w:rsidR="002336CD">
        <w:t xml:space="preserve"> STEM Conference 201</w:t>
      </w:r>
      <w:r w:rsidR="00620B9A">
        <w:t>7</w:t>
      </w:r>
      <w:r w:rsidR="00461A81">
        <w:t>:</w:t>
      </w:r>
      <w:r w:rsidR="00461A81" w:rsidRPr="00461A81">
        <w:t xml:space="preserve"> </w:t>
      </w:r>
      <w:r w:rsidR="00461A81">
        <w:br/>
      </w:r>
      <w:r w:rsidR="00461A81" w:rsidRPr="00007671">
        <w:t>Achieving Excellence in Teaching and Learning</w:t>
      </w:r>
      <w:r w:rsidR="00461A81" w:rsidRPr="00007671" w:rsidDel="00007671">
        <w:t xml:space="preserve"> </w:t>
      </w:r>
    </w:p>
    <w:p w14:paraId="168905AC" w14:textId="77777777" w:rsidR="002336CD" w:rsidRDefault="002336CD" w:rsidP="00461A81">
      <w:pPr>
        <w:pStyle w:val="Heading3"/>
      </w:pPr>
      <w:r>
        <w:t>1</w:t>
      </w:r>
      <w:r w:rsidR="00461A81">
        <w:t>–</w:t>
      </w:r>
      <w:r>
        <w:t>2 February 201</w:t>
      </w:r>
      <w:r w:rsidR="00620B9A">
        <w:t>7</w:t>
      </w:r>
    </w:p>
    <w:p w14:paraId="4D64BA37" w14:textId="77777777" w:rsidR="002733F8" w:rsidRDefault="002733F8" w:rsidP="009B5C00">
      <w:pPr>
        <w:pStyle w:val="Heading3"/>
      </w:pPr>
      <w:r>
        <w:t>Title of session</w:t>
      </w:r>
    </w:p>
    <w:tbl>
      <w:tblPr>
        <w:tblStyle w:val="TableGrid"/>
        <w:tblW w:w="0" w:type="auto"/>
        <w:tblInd w:w="108" w:type="dxa"/>
        <w:tblLook w:val="04A0" w:firstRow="1" w:lastRow="0" w:firstColumn="1" w:lastColumn="0" w:noHBand="0" w:noVBand="1"/>
      </w:tblPr>
      <w:tblGrid>
        <w:gridCol w:w="9520"/>
      </w:tblGrid>
      <w:tr w:rsidR="007822BD" w14:paraId="2026A283" w14:textId="77777777" w:rsidTr="00703EC5">
        <w:tc>
          <w:tcPr>
            <w:tcW w:w="9746" w:type="dxa"/>
          </w:tcPr>
          <w:p w14:paraId="2C48A600" w14:textId="77777777" w:rsidR="007822BD" w:rsidRDefault="002F4DF1" w:rsidP="007822BD">
            <w:r>
              <w:t>Mental Toughness and Mood</w:t>
            </w:r>
            <w:r w:rsidR="00F85829">
              <w:t>s</w:t>
            </w:r>
            <w:r>
              <w:t xml:space="preserve"> as Predictors of Academic Success</w:t>
            </w:r>
          </w:p>
          <w:p w14:paraId="7A15158E" w14:textId="77777777" w:rsidR="007822BD" w:rsidRDefault="007822BD" w:rsidP="007822BD"/>
          <w:p w14:paraId="15E8D456" w14:textId="77777777" w:rsidR="007822BD" w:rsidRDefault="007822BD" w:rsidP="007822BD"/>
        </w:tc>
      </w:tr>
    </w:tbl>
    <w:p w14:paraId="14D2E048" w14:textId="77777777" w:rsidR="00967125" w:rsidRDefault="00967125" w:rsidP="002733F8">
      <w:pPr>
        <w:rPr>
          <w:b/>
        </w:rPr>
      </w:pPr>
    </w:p>
    <w:p w14:paraId="3D7C4335" w14:textId="77777777" w:rsidR="009B5C00" w:rsidRDefault="007822BD" w:rsidP="002733F8">
      <w:r w:rsidRPr="007822BD">
        <w:rPr>
          <w:b/>
        </w:rPr>
        <w:t>Theme:</w:t>
      </w:r>
      <w:r>
        <w:t xml:space="preserve"> Please indicate the conference theme to which your </w:t>
      </w:r>
      <w:r w:rsidR="009B5C00" w:rsidRPr="009B5C00">
        <w:t>submission</w:t>
      </w:r>
      <w:r>
        <w:t xml:space="preserve"> relates</w:t>
      </w:r>
      <w:r w:rsidR="009B5C00" w:rsidRPr="009B5C00">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8"/>
        <w:gridCol w:w="842"/>
      </w:tblGrid>
      <w:tr w:rsidR="009B5C00" w:rsidRPr="009B5C00" w14:paraId="14CEC64E" w14:textId="77777777" w:rsidTr="00703EC5">
        <w:tc>
          <w:tcPr>
            <w:tcW w:w="8789" w:type="dxa"/>
            <w:shd w:val="clear" w:color="auto" w:fill="auto"/>
            <w:vAlign w:val="center"/>
          </w:tcPr>
          <w:p w14:paraId="632B0BC3" w14:textId="77777777" w:rsidR="009B5C00" w:rsidRPr="0082106E" w:rsidRDefault="0082106E" w:rsidP="00461A81">
            <w:pPr>
              <w:spacing w:before="100" w:after="100"/>
            </w:pPr>
            <w:r w:rsidRPr="00E94130">
              <w:t>Engaging students as learners: How can we engage students with their disciplines and orient them for success in their studies?</w:t>
            </w:r>
          </w:p>
        </w:tc>
        <w:tc>
          <w:tcPr>
            <w:tcW w:w="850" w:type="dxa"/>
            <w:shd w:val="clear" w:color="auto" w:fill="auto"/>
            <w:vAlign w:val="center"/>
          </w:tcPr>
          <w:p w14:paraId="056F2AEF" w14:textId="77777777" w:rsidR="009B5C00" w:rsidRPr="009B5C00" w:rsidRDefault="00622234" w:rsidP="00461A81">
            <w:pPr>
              <w:spacing w:before="100" w:after="100" w:line="240" w:lineRule="auto"/>
              <w:rPr>
                <w:rFonts w:eastAsia="Times New Roman" w:cstheme="minorHAnsi"/>
                <w:bCs/>
                <w:sz w:val="24"/>
                <w:szCs w:val="24"/>
                <w:lang w:val="en"/>
              </w:rPr>
            </w:pPr>
            <w:r>
              <w:rPr>
                <w:rFonts w:eastAsia="Times New Roman" w:cstheme="minorHAnsi"/>
                <w:bCs/>
                <w:sz w:val="24"/>
                <w:szCs w:val="24"/>
                <w:lang w:val="en"/>
              </w:rPr>
              <w:t>X</w:t>
            </w:r>
          </w:p>
        </w:tc>
      </w:tr>
      <w:tr w:rsidR="009B5C00" w:rsidRPr="009B5C00" w14:paraId="569A431A" w14:textId="77777777" w:rsidTr="00703EC5">
        <w:tc>
          <w:tcPr>
            <w:tcW w:w="8789" w:type="dxa"/>
            <w:shd w:val="clear" w:color="auto" w:fill="auto"/>
            <w:vAlign w:val="center"/>
          </w:tcPr>
          <w:p w14:paraId="5B9A49A5" w14:textId="77777777" w:rsidR="009B5C00" w:rsidRPr="0082106E" w:rsidRDefault="0082106E" w:rsidP="00461A81">
            <w:pPr>
              <w:spacing w:before="100" w:after="100" w:line="240" w:lineRule="auto"/>
            </w:pPr>
            <w:r w:rsidRPr="0082106E">
              <w:t>The learning environment: How can we create learning environments that inspire and support students to achieve their best?</w:t>
            </w:r>
          </w:p>
        </w:tc>
        <w:tc>
          <w:tcPr>
            <w:tcW w:w="850" w:type="dxa"/>
            <w:shd w:val="clear" w:color="auto" w:fill="auto"/>
            <w:vAlign w:val="center"/>
          </w:tcPr>
          <w:p w14:paraId="49081855" w14:textId="77777777" w:rsidR="009B5C00" w:rsidRPr="009B5C00" w:rsidRDefault="009B5C00" w:rsidP="00461A81">
            <w:pPr>
              <w:spacing w:before="100" w:after="100" w:line="240" w:lineRule="auto"/>
              <w:rPr>
                <w:rFonts w:eastAsia="Times New Roman" w:cstheme="minorHAnsi"/>
                <w:bCs/>
                <w:sz w:val="24"/>
                <w:szCs w:val="24"/>
                <w:lang w:val="en"/>
              </w:rPr>
            </w:pPr>
          </w:p>
        </w:tc>
      </w:tr>
      <w:tr w:rsidR="009B5C00" w:rsidRPr="009B5C00" w14:paraId="1723F5EB" w14:textId="77777777" w:rsidTr="00703EC5">
        <w:tc>
          <w:tcPr>
            <w:tcW w:w="8789" w:type="dxa"/>
            <w:shd w:val="clear" w:color="auto" w:fill="auto"/>
            <w:vAlign w:val="center"/>
          </w:tcPr>
          <w:p w14:paraId="770D2E8F" w14:textId="77777777" w:rsidR="009B5C00" w:rsidRPr="0082106E" w:rsidRDefault="0082106E" w:rsidP="00461A81">
            <w:pPr>
              <w:spacing w:before="100" w:after="100" w:line="240" w:lineRule="auto"/>
            </w:pPr>
            <w:r w:rsidRPr="0082106E">
              <w:t>Graduate success: How can we ensure the development of the individual, beyond the acquisition of knowledge and skills, for success as graduates once they leave university?</w:t>
            </w:r>
          </w:p>
        </w:tc>
        <w:tc>
          <w:tcPr>
            <w:tcW w:w="850" w:type="dxa"/>
            <w:shd w:val="clear" w:color="auto" w:fill="auto"/>
            <w:vAlign w:val="center"/>
          </w:tcPr>
          <w:p w14:paraId="4FC0164A" w14:textId="77777777" w:rsidR="009B5C00" w:rsidRPr="009B5C00" w:rsidRDefault="009B5C00" w:rsidP="00461A81">
            <w:pPr>
              <w:spacing w:before="100" w:after="100" w:line="240" w:lineRule="auto"/>
              <w:rPr>
                <w:rFonts w:eastAsia="Times New Roman" w:cstheme="minorHAnsi"/>
                <w:bCs/>
                <w:sz w:val="24"/>
                <w:szCs w:val="24"/>
                <w:lang w:val="en"/>
              </w:rPr>
            </w:pPr>
          </w:p>
        </w:tc>
      </w:tr>
    </w:tbl>
    <w:p w14:paraId="599DF476" w14:textId="77777777" w:rsidR="009B5C00" w:rsidRDefault="009B5C00" w:rsidP="007822BD">
      <w:r>
        <w:t xml:space="preserve">NB: Please select </w:t>
      </w:r>
      <w:r w:rsidRPr="002733F8">
        <w:rPr>
          <w:b/>
        </w:rPr>
        <w:t>ONE</w:t>
      </w:r>
      <w:r>
        <w:t xml:space="preserve"> box</w:t>
      </w:r>
    </w:p>
    <w:p w14:paraId="1BB846A2" w14:textId="77777777" w:rsidR="009B5C00" w:rsidRDefault="00835652" w:rsidP="002733F8">
      <w:r w:rsidRPr="00835652">
        <w:rPr>
          <w:b/>
        </w:rPr>
        <w:t>Session type:</w:t>
      </w:r>
      <w:r>
        <w:t xml:space="preserve"> </w:t>
      </w:r>
      <w:r w:rsidR="009B5C00" w:rsidRPr="009B5C00">
        <w:t>Please indicate the type of session you wish to contribute 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7"/>
        <w:gridCol w:w="843"/>
      </w:tblGrid>
      <w:tr w:rsidR="009B5C00" w:rsidRPr="00461A81" w14:paraId="0E06E94C" w14:textId="77777777" w:rsidTr="00703EC5">
        <w:tc>
          <w:tcPr>
            <w:tcW w:w="8789" w:type="dxa"/>
            <w:shd w:val="clear" w:color="auto" w:fill="auto"/>
            <w:vAlign w:val="center"/>
          </w:tcPr>
          <w:p w14:paraId="077A80AF" w14:textId="77777777" w:rsidR="009B5C00" w:rsidRPr="00461A81" w:rsidRDefault="0082106E" w:rsidP="007822BD">
            <w:pPr>
              <w:spacing w:before="100" w:after="100" w:line="240" w:lineRule="auto"/>
              <w:rPr>
                <w:rFonts w:eastAsia="Times New Roman" w:cstheme="minorHAnsi"/>
                <w:bCs/>
                <w:color w:val="4F81BD"/>
                <w:szCs w:val="24"/>
                <w:lang w:val="en"/>
              </w:rPr>
            </w:pPr>
            <w:r w:rsidRPr="00461A81">
              <w:rPr>
                <w:rFonts w:eastAsia="Times New Roman" w:cstheme="minorHAnsi"/>
                <w:bCs/>
                <w:szCs w:val="24"/>
                <w:lang w:val="en"/>
              </w:rPr>
              <w:t>Poster</w:t>
            </w:r>
            <w:r w:rsidRPr="00461A81" w:rsidDel="0082106E">
              <w:rPr>
                <w:rFonts w:eastAsia="Times New Roman" w:cstheme="minorHAnsi"/>
                <w:bCs/>
                <w:szCs w:val="24"/>
                <w:lang w:val="en"/>
              </w:rPr>
              <w:t xml:space="preserve"> </w:t>
            </w:r>
          </w:p>
        </w:tc>
        <w:tc>
          <w:tcPr>
            <w:tcW w:w="850" w:type="dxa"/>
            <w:shd w:val="clear" w:color="auto" w:fill="auto"/>
            <w:vAlign w:val="center"/>
          </w:tcPr>
          <w:p w14:paraId="01A76629" w14:textId="77777777" w:rsidR="009B5C00" w:rsidRPr="00461A81" w:rsidRDefault="009B5C00" w:rsidP="007822BD">
            <w:pPr>
              <w:spacing w:before="100" w:after="100" w:line="240" w:lineRule="auto"/>
              <w:contextualSpacing/>
              <w:rPr>
                <w:rFonts w:eastAsia="Times New Roman" w:cstheme="minorHAnsi"/>
                <w:b/>
                <w:bCs/>
                <w:color w:val="4F81BD"/>
                <w:szCs w:val="24"/>
                <w:lang w:val="en"/>
              </w:rPr>
            </w:pPr>
          </w:p>
        </w:tc>
      </w:tr>
      <w:tr w:rsidR="0082106E" w:rsidRPr="00461A81" w14:paraId="56F06779" w14:textId="77777777" w:rsidTr="00703EC5">
        <w:tc>
          <w:tcPr>
            <w:tcW w:w="8789" w:type="dxa"/>
            <w:shd w:val="clear" w:color="auto" w:fill="auto"/>
            <w:vAlign w:val="center"/>
          </w:tcPr>
          <w:p w14:paraId="3A30B724" w14:textId="77777777" w:rsidR="0082106E" w:rsidRPr="00461A81" w:rsidRDefault="0082106E" w:rsidP="007822BD">
            <w:pPr>
              <w:spacing w:before="100" w:after="100" w:line="240" w:lineRule="auto"/>
              <w:rPr>
                <w:rFonts w:eastAsia="Times New Roman" w:cstheme="minorHAnsi"/>
                <w:bCs/>
                <w:szCs w:val="24"/>
                <w:lang w:val="en"/>
              </w:rPr>
            </w:pPr>
            <w:r w:rsidRPr="00461A81">
              <w:rPr>
                <w:rFonts w:eastAsia="Times New Roman" w:cstheme="minorHAnsi"/>
                <w:bCs/>
                <w:szCs w:val="24"/>
                <w:lang w:val="en"/>
              </w:rPr>
              <w:t>How to…’ presentation (30 minutes)</w:t>
            </w:r>
          </w:p>
        </w:tc>
        <w:tc>
          <w:tcPr>
            <w:tcW w:w="850" w:type="dxa"/>
            <w:shd w:val="clear" w:color="auto" w:fill="auto"/>
            <w:vAlign w:val="center"/>
          </w:tcPr>
          <w:p w14:paraId="79EEBDB3" w14:textId="77777777" w:rsidR="0082106E" w:rsidRPr="00461A81" w:rsidRDefault="0082106E" w:rsidP="007822BD">
            <w:pPr>
              <w:spacing w:before="100" w:after="100" w:line="240" w:lineRule="auto"/>
              <w:contextualSpacing/>
              <w:rPr>
                <w:rFonts w:eastAsia="Times New Roman" w:cstheme="minorHAnsi"/>
                <w:b/>
                <w:bCs/>
                <w:color w:val="4F81BD"/>
                <w:szCs w:val="24"/>
                <w:lang w:val="en"/>
              </w:rPr>
            </w:pPr>
          </w:p>
        </w:tc>
      </w:tr>
      <w:tr w:rsidR="009B5C00" w:rsidRPr="00461A81" w14:paraId="5D88CC5E" w14:textId="77777777" w:rsidTr="00703EC5">
        <w:tc>
          <w:tcPr>
            <w:tcW w:w="8789" w:type="dxa"/>
            <w:shd w:val="clear" w:color="auto" w:fill="auto"/>
            <w:vAlign w:val="center"/>
          </w:tcPr>
          <w:p w14:paraId="5FBE7914" w14:textId="77777777" w:rsidR="009B5C00" w:rsidRPr="00461A81" w:rsidRDefault="0082106E" w:rsidP="007822BD">
            <w:pPr>
              <w:spacing w:before="100" w:after="100" w:line="240" w:lineRule="auto"/>
              <w:rPr>
                <w:rFonts w:eastAsia="Times New Roman" w:cstheme="minorHAnsi"/>
                <w:bCs/>
                <w:szCs w:val="24"/>
                <w:lang w:val="en"/>
              </w:rPr>
            </w:pPr>
            <w:r w:rsidRPr="00461A81">
              <w:rPr>
                <w:rFonts w:eastAsia="Times New Roman" w:cstheme="minorHAnsi"/>
                <w:bCs/>
                <w:szCs w:val="24"/>
                <w:lang w:val="en"/>
              </w:rPr>
              <w:t>Paper presentation (30 minutes)</w:t>
            </w:r>
          </w:p>
        </w:tc>
        <w:tc>
          <w:tcPr>
            <w:tcW w:w="850" w:type="dxa"/>
            <w:shd w:val="clear" w:color="auto" w:fill="auto"/>
            <w:vAlign w:val="center"/>
          </w:tcPr>
          <w:p w14:paraId="2937D23A" w14:textId="77777777" w:rsidR="009B5C00" w:rsidRPr="00461A81" w:rsidRDefault="00622234" w:rsidP="007822BD">
            <w:pPr>
              <w:spacing w:before="100" w:after="100" w:line="240" w:lineRule="auto"/>
              <w:contextualSpacing/>
              <w:rPr>
                <w:rFonts w:eastAsia="Times New Roman" w:cstheme="minorHAnsi"/>
                <w:b/>
                <w:bCs/>
                <w:color w:val="4F81BD"/>
                <w:szCs w:val="24"/>
                <w:lang w:val="en"/>
              </w:rPr>
            </w:pPr>
            <w:r>
              <w:rPr>
                <w:rFonts w:eastAsia="Times New Roman" w:cstheme="minorHAnsi"/>
                <w:b/>
                <w:bCs/>
                <w:color w:val="4F81BD"/>
                <w:szCs w:val="24"/>
                <w:lang w:val="en"/>
              </w:rPr>
              <w:t>X</w:t>
            </w:r>
          </w:p>
        </w:tc>
      </w:tr>
      <w:tr w:rsidR="009B5C00" w:rsidRPr="00461A81" w14:paraId="003EB50A" w14:textId="77777777" w:rsidTr="00703EC5">
        <w:tc>
          <w:tcPr>
            <w:tcW w:w="8789" w:type="dxa"/>
            <w:shd w:val="clear" w:color="auto" w:fill="auto"/>
            <w:vAlign w:val="center"/>
          </w:tcPr>
          <w:p w14:paraId="64150F0F" w14:textId="77777777" w:rsidR="009B5C00" w:rsidRPr="00461A81" w:rsidRDefault="009B5C00" w:rsidP="007822BD">
            <w:pPr>
              <w:spacing w:before="100" w:after="100" w:line="240" w:lineRule="auto"/>
              <w:rPr>
                <w:rFonts w:eastAsia="Times New Roman" w:cstheme="minorHAnsi"/>
                <w:bCs/>
                <w:szCs w:val="24"/>
                <w:lang w:val="en"/>
              </w:rPr>
            </w:pPr>
            <w:r w:rsidRPr="00461A81">
              <w:rPr>
                <w:rFonts w:eastAsia="Times New Roman" w:cstheme="minorHAnsi"/>
                <w:bCs/>
                <w:szCs w:val="24"/>
                <w:lang w:val="en"/>
              </w:rPr>
              <w:t>Interactive Workshop (45 or 60 minutes)</w:t>
            </w:r>
          </w:p>
        </w:tc>
        <w:tc>
          <w:tcPr>
            <w:tcW w:w="850" w:type="dxa"/>
            <w:shd w:val="clear" w:color="auto" w:fill="auto"/>
            <w:vAlign w:val="center"/>
          </w:tcPr>
          <w:p w14:paraId="16EF9548" w14:textId="77777777" w:rsidR="009B5C00" w:rsidRPr="00461A81" w:rsidRDefault="009B5C00" w:rsidP="007822BD">
            <w:pPr>
              <w:spacing w:before="100" w:after="100" w:line="240" w:lineRule="auto"/>
              <w:contextualSpacing/>
              <w:rPr>
                <w:rFonts w:eastAsia="Times New Roman" w:cstheme="minorHAnsi"/>
                <w:b/>
                <w:bCs/>
                <w:color w:val="4F81BD"/>
                <w:szCs w:val="24"/>
                <w:lang w:val="en"/>
              </w:rPr>
            </w:pPr>
          </w:p>
        </w:tc>
      </w:tr>
    </w:tbl>
    <w:p w14:paraId="00B3F7DC" w14:textId="77777777" w:rsidR="00DC2076" w:rsidRDefault="009B5C00" w:rsidP="007822BD">
      <w:r>
        <w:t xml:space="preserve">NB: Please select </w:t>
      </w:r>
      <w:r w:rsidRPr="002733F8">
        <w:rPr>
          <w:b/>
        </w:rPr>
        <w:t>ONE</w:t>
      </w:r>
      <w:r>
        <w:t xml:space="preserve"> box</w:t>
      </w:r>
      <w:r w:rsidR="00DC2076">
        <w:br w:type="page"/>
      </w:r>
    </w:p>
    <w:p w14:paraId="13386162" w14:textId="77777777" w:rsidR="009B5C00" w:rsidRDefault="009B5C00" w:rsidP="00986275">
      <w:r w:rsidRPr="00461A81">
        <w:rPr>
          <w:b/>
        </w:rPr>
        <w:lastRenderedPageBreak/>
        <w:t>Abstract</w:t>
      </w:r>
      <w:r w:rsidRPr="009B5C00">
        <w:t xml:space="preserve"> </w:t>
      </w:r>
      <w:r w:rsidRPr="00461A81">
        <w:t>(</w:t>
      </w:r>
      <w:r w:rsidR="006E0A5D">
        <w:t>up to 10</w:t>
      </w:r>
      <w:r w:rsidRPr="00461A81">
        <w:t>0 words</w:t>
      </w:r>
      <w:r w:rsidRPr="009B5C00">
        <w:t>): The abstract should set out the aims and objectives of the session and will be used in the online conference programme</w:t>
      </w:r>
      <w:r>
        <w:t>:</w:t>
      </w:r>
    </w:p>
    <w:tbl>
      <w:tblPr>
        <w:tblStyle w:val="TableGrid"/>
        <w:tblW w:w="0" w:type="auto"/>
        <w:tblInd w:w="108" w:type="dxa"/>
        <w:tblLook w:val="04A0" w:firstRow="1" w:lastRow="0" w:firstColumn="1" w:lastColumn="0" w:noHBand="0" w:noVBand="1"/>
      </w:tblPr>
      <w:tblGrid>
        <w:gridCol w:w="9520"/>
      </w:tblGrid>
      <w:tr w:rsidR="00835652" w14:paraId="33986E3F" w14:textId="77777777" w:rsidTr="00703EC5">
        <w:tc>
          <w:tcPr>
            <w:tcW w:w="9746" w:type="dxa"/>
          </w:tcPr>
          <w:p w14:paraId="74FC9FC3" w14:textId="77777777" w:rsidR="00835652" w:rsidRDefault="00835652" w:rsidP="009B5C00"/>
          <w:p w14:paraId="1A89F2FA" w14:textId="77777777" w:rsidR="00835652" w:rsidRDefault="006D05FC" w:rsidP="009B5C00">
            <w:r>
              <w:t xml:space="preserve">This </w:t>
            </w:r>
            <w:r w:rsidR="00BF345E">
              <w:t xml:space="preserve">paper </w:t>
            </w:r>
            <w:r>
              <w:t>presents results from a survey examining the relationship between mental toughness and academic success</w:t>
            </w:r>
            <w:r w:rsidR="00020A87">
              <w:t>,</w:t>
            </w:r>
            <w:r>
              <w:t xml:space="preserve"> as measured by grade</w:t>
            </w:r>
            <w:r w:rsidR="00020A87">
              <w:t>,</w:t>
            </w:r>
            <w:r>
              <w:t xml:space="preserve"> in undergraduate students. One of the subscales of Mental Toughness</w:t>
            </w:r>
            <w:r w:rsidR="00A85782">
              <w:t xml:space="preserve"> (MT)</w:t>
            </w:r>
            <w:r>
              <w:t xml:space="preserve">, Control of Life, significantly predicts grades for both male and female students, while other subscales reveal gender differences in the importance of the MT construct within this context. </w:t>
            </w:r>
          </w:p>
          <w:p w14:paraId="393B3378" w14:textId="77777777" w:rsidR="006D05FC" w:rsidRDefault="006D05FC" w:rsidP="009B5C00"/>
          <w:p w14:paraId="2F32437C" w14:textId="77777777" w:rsidR="006D05FC" w:rsidRDefault="006D05FC" w:rsidP="009B5C00">
            <w:r>
              <w:t xml:space="preserve">The aim in presenting these results at the HEA </w:t>
            </w:r>
            <w:r w:rsidR="00020A87">
              <w:t xml:space="preserve">STEM </w:t>
            </w:r>
            <w:r>
              <w:t>conference is to open up the debate about Mental Toughness and Control of Life, and to invite discussion of possible interventions to improve students</w:t>
            </w:r>
            <w:r w:rsidR="002F4DF1">
              <w:t>’</w:t>
            </w:r>
            <w:r>
              <w:t xml:space="preserve"> Control of Life, and therefore their grades. </w:t>
            </w:r>
          </w:p>
          <w:p w14:paraId="3653AB10" w14:textId="77777777" w:rsidR="00835652" w:rsidRDefault="00835652" w:rsidP="009B5C00"/>
          <w:p w14:paraId="42D6556F" w14:textId="77777777" w:rsidR="00835652" w:rsidRDefault="00835652" w:rsidP="00020A87"/>
        </w:tc>
      </w:tr>
    </w:tbl>
    <w:p w14:paraId="79CA4871" w14:textId="77777777" w:rsidR="009B5C00" w:rsidRPr="00AB36AC" w:rsidRDefault="006E0A5D" w:rsidP="00835652">
      <w:pPr>
        <w:pStyle w:val="Heading3"/>
        <w:spacing w:before="160"/>
        <w:rPr>
          <w:b w:val="0"/>
        </w:rPr>
      </w:pPr>
      <w:r>
        <w:t xml:space="preserve">Outline </w:t>
      </w:r>
      <w:r w:rsidRPr="00AB36AC">
        <w:rPr>
          <w:b w:val="0"/>
        </w:rPr>
        <w:t>(up to 5</w:t>
      </w:r>
      <w:r w:rsidR="009B5C00" w:rsidRPr="00AB36AC">
        <w:rPr>
          <w:b w:val="0"/>
        </w:rPr>
        <w:t>00 words):</w:t>
      </w:r>
    </w:p>
    <w:tbl>
      <w:tblPr>
        <w:tblStyle w:val="TableGrid"/>
        <w:tblW w:w="0" w:type="auto"/>
        <w:tblInd w:w="108" w:type="dxa"/>
        <w:tblLook w:val="04A0" w:firstRow="1" w:lastRow="0" w:firstColumn="1" w:lastColumn="0" w:noHBand="0" w:noVBand="1"/>
      </w:tblPr>
      <w:tblGrid>
        <w:gridCol w:w="9520"/>
      </w:tblGrid>
      <w:tr w:rsidR="00835652" w14:paraId="7C64B456" w14:textId="77777777" w:rsidTr="00703EC5">
        <w:tc>
          <w:tcPr>
            <w:tcW w:w="9746" w:type="dxa"/>
          </w:tcPr>
          <w:p w14:paraId="604A03EC" w14:textId="77777777" w:rsidR="00835652" w:rsidRDefault="00835652" w:rsidP="00835652"/>
          <w:p w14:paraId="12854BBB" w14:textId="77777777" w:rsidR="001C7F81" w:rsidRPr="00FB493C" w:rsidRDefault="001C7F81" w:rsidP="00835652">
            <w:pPr>
              <w:rPr>
                <w:rFonts w:cstheme="minorHAnsi"/>
              </w:rPr>
            </w:pPr>
            <w:r w:rsidRPr="00FB493C">
              <w:rPr>
                <w:rFonts w:cstheme="minorHAnsi"/>
              </w:rPr>
              <w:t>Previous research within HE suggests that Mental Toughness improves students</w:t>
            </w:r>
            <w:r w:rsidR="00DF5346" w:rsidRPr="00FB493C">
              <w:rPr>
                <w:rFonts w:cstheme="minorHAnsi"/>
              </w:rPr>
              <w:t>’</w:t>
            </w:r>
            <w:r w:rsidRPr="00FB493C">
              <w:rPr>
                <w:rFonts w:cstheme="minorHAnsi"/>
              </w:rPr>
              <w:t xml:space="preserve"> ability to deal with negative feedback, and to progress and succeed academically. However, the bulk of such research has been conducted with students in courses such as Sports Science</w:t>
            </w:r>
            <w:r w:rsidR="00FB493C" w:rsidRPr="00FB493C">
              <w:rPr>
                <w:rFonts w:cstheme="minorHAnsi"/>
              </w:rPr>
              <w:t xml:space="preserve"> (e.g. Clough </w:t>
            </w:r>
            <w:r w:rsidR="00FB493C" w:rsidRPr="00FB493C">
              <w:rPr>
                <w:rFonts w:cstheme="minorHAnsi"/>
                <w:iCs/>
              </w:rPr>
              <w:t xml:space="preserve">et al. </w:t>
            </w:r>
            <w:r w:rsidR="00FB493C" w:rsidRPr="00FB493C">
              <w:rPr>
                <w:rFonts w:cstheme="minorHAnsi"/>
              </w:rPr>
              <w:t>2002)</w:t>
            </w:r>
            <w:r w:rsidRPr="00FB493C">
              <w:rPr>
                <w:rFonts w:cstheme="minorHAnsi"/>
              </w:rPr>
              <w:t xml:space="preserve">. The current study collected data from 161 </w:t>
            </w:r>
            <w:r w:rsidR="00FB493C">
              <w:rPr>
                <w:rFonts w:cstheme="minorHAnsi"/>
              </w:rPr>
              <w:t>students from Levels 3 to 6 of the University of West London</w:t>
            </w:r>
            <w:r w:rsidR="00020A87" w:rsidRPr="00FB493C">
              <w:rPr>
                <w:rFonts w:cstheme="minorHAnsi"/>
              </w:rPr>
              <w:t xml:space="preserve">’s undergraduate psychology programmes. There were 120 females, </w:t>
            </w:r>
            <w:r w:rsidR="00CF7811" w:rsidRPr="00FB493C">
              <w:rPr>
                <w:rFonts w:cstheme="minorHAnsi"/>
              </w:rPr>
              <w:t>with an age range of 18 to 48, and 41 males, with an age range from 18 to 28. The current study</w:t>
            </w:r>
            <w:r w:rsidRPr="00FB493C">
              <w:rPr>
                <w:rFonts w:cstheme="minorHAnsi"/>
              </w:rPr>
              <w:t xml:space="preserve"> investigate</w:t>
            </w:r>
            <w:r w:rsidR="00020A87" w:rsidRPr="00FB493C">
              <w:rPr>
                <w:rFonts w:cstheme="minorHAnsi"/>
              </w:rPr>
              <w:t>s whether academic success can</w:t>
            </w:r>
            <w:r w:rsidRPr="00FB493C">
              <w:rPr>
                <w:rFonts w:cstheme="minorHAnsi"/>
              </w:rPr>
              <w:t xml:space="preserve"> be predicted from MT and affect (mood – both positive and negative</w:t>
            </w:r>
            <w:r w:rsidR="00C45D37" w:rsidRPr="00FB493C">
              <w:rPr>
                <w:rFonts w:cstheme="minorHAnsi"/>
              </w:rPr>
              <w:t>, as measured by</w:t>
            </w:r>
            <w:r w:rsidR="00F85968" w:rsidRPr="00FB493C">
              <w:rPr>
                <w:rFonts w:cstheme="minorHAnsi"/>
              </w:rPr>
              <w:t xml:space="preserve"> the Positive and Negative Affect Scale (</w:t>
            </w:r>
            <w:r w:rsidR="00C45D37" w:rsidRPr="00FB493C">
              <w:rPr>
                <w:rFonts w:cstheme="minorHAnsi"/>
              </w:rPr>
              <w:t xml:space="preserve">PANAS, </w:t>
            </w:r>
            <w:r w:rsidR="00F85968" w:rsidRPr="00FB493C">
              <w:rPr>
                <w:rFonts w:cstheme="minorHAnsi"/>
              </w:rPr>
              <w:t xml:space="preserve">Watson </w:t>
            </w:r>
            <w:r w:rsidR="00F85968" w:rsidRPr="00FB493C">
              <w:rPr>
                <w:rFonts w:cstheme="minorHAnsi"/>
                <w:iCs/>
              </w:rPr>
              <w:t xml:space="preserve">et al. </w:t>
            </w:r>
            <w:r w:rsidR="00F85968" w:rsidRPr="00FB493C">
              <w:rPr>
                <w:rFonts w:cstheme="minorHAnsi"/>
              </w:rPr>
              <w:t>1988)</w:t>
            </w:r>
            <w:r w:rsidR="00C45D37" w:rsidRPr="00FB493C">
              <w:rPr>
                <w:rFonts w:cstheme="minorHAnsi"/>
              </w:rPr>
              <w:t>.</w:t>
            </w:r>
            <w:r w:rsidR="00F85968" w:rsidRPr="00FB493C">
              <w:rPr>
                <w:rFonts w:cstheme="minorHAnsi"/>
              </w:rPr>
              <w:t xml:space="preserve"> </w:t>
            </w:r>
          </w:p>
          <w:p w14:paraId="1EB6F3FE" w14:textId="77777777" w:rsidR="001C7F81" w:rsidRPr="00FB493C" w:rsidRDefault="001C7F81" w:rsidP="00835652">
            <w:pPr>
              <w:rPr>
                <w:rFonts w:cstheme="minorHAnsi"/>
              </w:rPr>
            </w:pPr>
          </w:p>
          <w:p w14:paraId="6BBB0D72" w14:textId="77777777" w:rsidR="00BF345E" w:rsidRPr="00FB493C" w:rsidRDefault="00BF345E" w:rsidP="00835652">
            <w:pPr>
              <w:rPr>
                <w:rFonts w:cstheme="minorHAnsi"/>
              </w:rPr>
            </w:pPr>
            <w:r w:rsidRPr="00FB493C">
              <w:rPr>
                <w:rFonts w:cstheme="minorHAnsi"/>
              </w:rPr>
              <w:t xml:space="preserve">The Mental Toughness scale, devised by Clough et al. </w:t>
            </w:r>
            <w:r w:rsidR="00FB493C">
              <w:rPr>
                <w:rFonts w:cstheme="minorHAnsi"/>
              </w:rPr>
              <w:t>(</w:t>
            </w:r>
            <w:r w:rsidRPr="00FB493C">
              <w:rPr>
                <w:rFonts w:cstheme="minorHAnsi"/>
              </w:rPr>
              <w:t>2002)</w:t>
            </w:r>
            <w:r w:rsidR="00FB493C">
              <w:rPr>
                <w:rFonts w:cstheme="minorHAnsi"/>
              </w:rPr>
              <w:t>,</w:t>
            </w:r>
            <w:r w:rsidRPr="00FB493C">
              <w:rPr>
                <w:rFonts w:cstheme="minorHAnsi"/>
              </w:rPr>
              <w:t xml:space="preserve"> contains a number of subscales:</w:t>
            </w:r>
          </w:p>
          <w:p w14:paraId="01FFB4C5" w14:textId="77777777" w:rsidR="00BF345E" w:rsidRPr="00FB493C" w:rsidRDefault="00BF345E" w:rsidP="00835652">
            <w:pPr>
              <w:rPr>
                <w:rFonts w:cstheme="minorHAnsi"/>
              </w:rPr>
            </w:pPr>
            <w:r w:rsidRPr="00FB493C">
              <w:rPr>
                <w:rFonts w:cstheme="minorHAnsi"/>
              </w:rPr>
              <w:t>Confidence in abilities</w:t>
            </w:r>
          </w:p>
          <w:p w14:paraId="49C6A1D6" w14:textId="77777777" w:rsidR="00BF345E" w:rsidRPr="00FB493C" w:rsidRDefault="00BF345E" w:rsidP="00835652">
            <w:r w:rsidRPr="00FB493C">
              <w:t>Confidence in interpersonal relationships</w:t>
            </w:r>
          </w:p>
          <w:p w14:paraId="643B7864" w14:textId="77777777" w:rsidR="00BF345E" w:rsidRPr="00FB493C" w:rsidRDefault="00BF345E" w:rsidP="00835652">
            <w:r w:rsidRPr="00FB493C">
              <w:t>Control of emotions</w:t>
            </w:r>
          </w:p>
          <w:p w14:paraId="58868984" w14:textId="77777777" w:rsidR="00BF345E" w:rsidRPr="00FB493C" w:rsidRDefault="00BF345E" w:rsidP="00835652">
            <w:r w:rsidRPr="00FB493C">
              <w:t>Control of life</w:t>
            </w:r>
          </w:p>
          <w:p w14:paraId="3C566A17" w14:textId="77777777" w:rsidR="00BF345E" w:rsidRPr="00FB493C" w:rsidRDefault="00BF345E" w:rsidP="00835652">
            <w:r w:rsidRPr="00FB493C">
              <w:t>Commitment</w:t>
            </w:r>
          </w:p>
          <w:p w14:paraId="5A30C5BA" w14:textId="77777777" w:rsidR="00BF345E" w:rsidRPr="00FB493C" w:rsidRDefault="00BF345E" w:rsidP="00835652">
            <w:r w:rsidRPr="00FB493C">
              <w:t xml:space="preserve">Challenge </w:t>
            </w:r>
          </w:p>
          <w:p w14:paraId="1C1E5474" w14:textId="77777777" w:rsidR="00BF345E" w:rsidRPr="00FB493C" w:rsidRDefault="00BF345E" w:rsidP="00835652"/>
          <w:p w14:paraId="529A9E7C" w14:textId="77777777" w:rsidR="00F85968" w:rsidRPr="00FB493C" w:rsidRDefault="00F85968" w:rsidP="00F85968">
            <w:r w:rsidRPr="00FB493C">
              <w:t>For all students, Control of Life is a positive predictor of grade, which leads to the question of what it is that</w:t>
            </w:r>
            <w:r w:rsidR="00FB493C">
              <w:t xml:space="preserve"> </w:t>
            </w:r>
            <w:r w:rsidRPr="00FB493C">
              <w:t>may lead to a feeling of lack of control</w:t>
            </w:r>
            <w:r w:rsidR="00FB493C">
              <w:t xml:space="preserve"> for our students</w:t>
            </w:r>
            <w:r w:rsidRPr="00FB493C">
              <w:t xml:space="preserve"> and what, if anything, can we as educators do about this?</w:t>
            </w:r>
          </w:p>
          <w:p w14:paraId="10BEEBAB" w14:textId="77777777" w:rsidR="00F85968" w:rsidRPr="00FB493C" w:rsidRDefault="00F85968" w:rsidP="00835652"/>
          <w:p w14:paraId="0763B2D3" w14:textId="77777777" w:rsidR="001C7F81" w:rsidRPr="00FB493C" w:rsidRDefault="00F85968" w:rsidP="00835652">
            <w:r w:rsidRPr="00FB493C">
              <w:t xml:space="preserve">More nuanced results were found when the sample was split by gender. Here the findings show that </w:t>
            </w:r>
            <w:r w:rsidR="001C7F81" w:rsidRPr="00FB493C">
              <w:t xml:space="preserve">for females, there is a negative relationship between </w:t>
            </w:r>
            <w:r w:rsidR="00A85782" w:rsidRPr="00FB493C">
              <w:t>C</w:t>
            </w:r>
            <w:r w:rsidR="001C7F81" w:rsidRPr="00FB493C">
              <w:t xml:space="preserve">ontrol of </w:t>
            </w:r>
            <w:r w:rsidR="00A85782" w:rsidRPr="00FB493C">
              <w:t>E</w:t>
            </w:r>
            <w:r w:rsidR="001C7F81" w:rsidRPr="00FB493C">
              <w:t xml:space="preserve">motion and grades, as well as a negative relationship between </w:t>
            </w:r>
            <w:r w:rsidR="00BF345E" w:rsidRPr="00FB493C">
              <w:t>C</w:t>
            </w:r>
            <w:r w:rsidR="001C7F81" w:rsidRPr="00FB493C">
              <w:t xml:space="preserve">onfidence in </w:t>
            </w:r>
            <w:r w:rsidR="00BF345E" w:rsidRPr="00FB493C">
              <w:t>A</w:t>
            </w:r>
            <w:r w:rsidR="001C7F81" w:rsidRPr="00FB493C">
              <w:t xml:space="preserve">bilities and grades. The latter here may suggest that over confidence can be a problem – perhaps confidence in abilities leads to lower attendance/engagement with advice and feedback. </w:t>
            </w:r>
            <w:r w:rsidR="00DF5346" w:rsidRPr="00FB493C">
              <w:t>Coupled with the link with control of emotion, can we infer that students might benefit from greater emotional engagement with their studies?</w:t>
            </w:r>
          </w:p>
          <w:p w14:paraId="16D008DE" w14:textId="77777777" w:rsidR="001C7F81" w:rsidRPr="00FB493C" w:rsidRDefault="001C7F81" w:rsidP="00835652"/>
          <w:p w14:paraId="45F0F9AD" w14:textId="77777777" w:rsidR="001C7F81" w:rsidRDefault="001C7F81" w:rsidP="00835652">
            <w:r>
              <w:t>For males, there is a positive relationship between grade and commitment, and between grades and positive affect. The latter suggests that, when it comes to students</w:t>
            </w:r>
            <w:r w:rsidR="00DF5346">
              <w:t>’</w:t>
            </w:r>
            <w:r>
              <w:t xml:space="preserve"> achievement, males are more influenced by their </w:t>
            </w:r>
            <w:r w:rsidR="002F4DF1">
              <w:t>moods than females (for whom this</w:t>
            </w:r>
            <w:r>
              <w:t xml:space="preserve"> correlation was absent). </w:t>
            </w:r>
          </w:p>
          <w:p w14:paraId="48A73132" w14:textId="77777777" w:rsidR="00835652" w:rsidRDefault="00835652" w:rsidP="00835652"/>
          <w:p w14:paraId="511732B7" w14:textId="77777777" w:rsidR="00A15A02" w:rsidRDefault="00A15A02" w:rsidP="00835652">
            <w:r>
              <w:lastRenderedPageBreak/>
              <w:t>As was found in previous studies, there is a positive correlation between MT and age, particularly in the Control of Life subscale</w:t>
            </w:r>
            <w:r w:rsidR="00F85968">
              <w:t xml:space="preserve">, suggesting that this is a quality that is either learnt, or simply a benefit of maturation. </w:t>
            </w:r>
          </w:p>
          <w:p w14:paraId="0201715F" w14:textId="77777777" w:rsidR="00A15A02" w:rsidRDefault="00A15A02" w:rsidP="00835652">
            <w:pPr>
              <w:rPr>
                <w:color w:val="FF0000"/>
              </w:rPr>
            </w:pPr>
          </w:p>
          <w:p w14:paraId="0C6709A7" w14:textId="77777777" w:rsidR="00835652" w:rsidRDefault="00F85968" w:rsidP="00835652">
            <w:r>
              <w:t>The target audience for this presentation is both psychologists and non-psychologists, as all educators can benefit from greater understanding of student resilience and predictors of success. In addition, a wide audience will benefit the researchers as it is hoped that this paper can open up discussion of additional factors that may be involved in further research. After the presentation it is intended that a question and answer session will focus on how these findings can be implemented in our practice – how can we talk to students about the challenges they face and encourage their developing Mental Toughness?</w:t>
            </w:r>
          </w:p>
          <w:p w14:paraId="67EA11BA" w14:textId="77777777" w:rsidR="00FB493C" w:rsidRDefault="00FB493C" w:rsidP="00835652"/>
          <w:p w14:paraId="19B6F709" w14:textId="77777777" w:rsidR="00FB493C" w:rsidRDefault="00FB493C" w:rsidP="00835652">
            <w:r>
              <w:t>References:</w:t>
            </w:r>
          </w:p>
          <w:p w14:paraId="1B2FE319" w14:textId="77777777" w:rsidR="00FB493C" w:rsidRDefault="00FB493C" w:rsidP="00835652"/>
          <w:p w14:paraId="1727ECDC" w14:textId="77777777" w:rsidR="00835652" w:rsidRPr="003E6527" w:rsidRDefault="00231C43" w:rsidP="003E6527">
            <w:pPr>
              <w:pStyle w:val="ListParagraph"/>
              <w:numPr>
                <w:ilvl w:val="0"/>
                <w:numId w:val="8"/>
              </w:numPr>
              <w:autoSpaceDE w:val="0"/>
              <w:autoSpaceDN w:val="0"/>
              <w:adjustRightInd w:val="0"/>
              <w:rPr>
                <w:rFonts w:cstheme="minorHAnsi"/>
              </w:rPr>
            </w:pPr>
            <w:r w:rsidRPr="003E6527">
              <w:rPr>
                <w:rFonts w:cstheme="minorHAnsi"/>
                <w:color w:val="4A4A49"/>
              </w:rPr>
              <w:t>Clough, P., Earle, K., &amp;</w:t>
            </w:r>
            <w:r w:rsidR="00FB493C" w:rsidRPr="003E6527">
              <w:rPr>
                <w:rFonts w:cstheme="minorHAnsi"/>
                <w:color w:val="4A4A49"/>
              </w:rPr>
              <w:t xml:space="preserve"> Sewell, D. (2002)</w:t>
            </w:r>
            <w:r w:rsidRPr="003E6527">
              <w:rPr>
                <w:rFonts w:cstheme="minorHAnsi"/>
                <w:color w:val="4A4A49"/>
              </w:rPr>
              <w:t>.</w:t>
            </w:r>
            <w:r w:rsidR="00FB493C" w:rsidRPr="003E6527">
              <w:rPr>
                <w:rFonts w:cstheme="minorHAnsi"/>
                <w:color w:val="4A4A49"/>
              </w:rPr>
              <w:t xml:space="preserve"> Mental toughness: the concept and its measurement. In I. Cockerill (ed.)</w:t>
            </w:r>
            <w:r w:rsidRPr="003E6527">
              <w:rPr>
                <w:rFonts w:cstheme="minorHAnsi"/>
                <w:color w:val="4A4A49"/>
              </w:rPr>
              <w:t>,</w:t>
            </w:r>
            <w:r w:rsidR="00FB493C" w:rsidRPr="003E6527">
              <w:rPr>
                <w:rFonts w:cstheme="minorHAnsi"/>
                <w:color w:val="4A4A49"/>
              </w:rPr>
              <w:t xml:space="preserve"> </w:t>
            </w:r>
            <w:r w:rsidR="00FB493C" w:rsidRPr="003E6527">
              <w:rPr>
                <w:rFonts w:cstheme="minorHAnsi"/>
                <w:i/>
                <w:iCs/>
                <w:color w:val="4A4A49"/>
              </w:rPr>
              <w:t>Solutions in Sport Psychology</w:t>
            </w:r>
            <w:r w:rsidRPr="003E6527">
              <w:rPr>
                <w:rFonts w:cstheme="minorHAnsi"/>
                <w:i/>
                <w:iCs/>
                <w:color w:val="4A4A49"/>
              </w:rPr>
              <w:t xml:space="preserve"> </w:t>
            </w:r>
            <w:r w:rsidRPr="003E6527">
              <w:rPr>
                <w:rFonts w:cstheme="minorHAnsi"/>
                <w:iCs/>
                <w:color w:val="4A4A49"/>
              </w:rPr>
              <w:t>(pp. 32-43)</w:t>
            </w:r>
            <w:r w:rsidRPr="003E6527">
              <w:rPr>
                <w:rFonts w:cstheme="minorHAnsi"/>
                <w:color w:val="4A4A49"/>
              </w:rPr>
              <w:t>. London:</w:t>
            </w:r>
            <w:r w:rsidR="00FB493C" w:rsidRPr="003E6527">
              <w:rPr>
                <w:rFonts w:cstheme="minorHAnsi"/>
                <w:color w:val="4A4A49"/>
              </w:rPr>
              <w:t xml:space="preserve"> Thomson</w:t>
            </w:r>
            <w:r w:rsidRPr="003E6527">
              <w:rPr>
                <w:rFonts w:cstheme="minorHAnsi"/>
                <w:color w:val="4A4A49"/>
              </w:rPr>
              <w:t>.</w:t>
            </w:r>
          </w:p>
          <w:p w14:paraId="71B65EEE" w14:textId="77777777" w:rsidR="00FB493C" w:rsidRDefault="00231C43" w:rsidP="003E6527">
            <w:pPr>
              <w:pStyle w:val="ListParagraph"/>
              <w:numPr>
                <w:ilvl w:val="0"/>
                <w:numId w:val="8"/>
              </w:numPr>
              <w:autoSpaceDE w:val="0"/>
              <w:autoSpaceDN w:val="0"/>
              <w:adjustRightInd w:val="0"/>
            </w:pPr>
            <w:r w:rsidRPr="003E6527">
              <w:rPr>
                <w:rFonts w:cstheme="minorHAnsi"/>
                <w:color w:val="4A4A49"/>
              </w:rPr>
              <w:t>Watson, D., Clark, L. A., &amp;</w:t>
            </w:r>
            <w:r w:rsidR="00FB493C" w:rsidRPr="003E6527">
              <w:rPr>
                <w:rFonts w:cstheme="minorHAnsi"/>
                <w:color w:val="4A4A49"/>
              </w:rPr>
              <w:t xml:space="preserve"> </w:t>
            </w:r>
            <w:proofErr w:type="spellStart"/>
            <w:r w:rsidR="00FB493C" w:rsidRPr="003E6527">
              <w:rPr>
                <w:rFonts w:cstheme="minorHAnsi"/>
                <w:color w:val="4A4A49"/>
              </w:rPr>
              <w:t>Tellegen</w:t>
            </w:r>
            <w:proofErr w:type="spellEnd"/>
            <w:r w:rsidR="00FB493C" w:rsidRPr="003E6527">
              <w:rPr>
                <w:rFonts w:cstheme="minorHAnsi"/>
                <w:color w:val="4A4A49"/>
              </w:rPr>
              <w:t>, A. (1988)</w:t>
            </w:r>
            <w:r w:rsidRPr="003E6527">
              <w:rPr>
                <w:rFonts w:cstheme="minorHAnsi"/>
                <w:color w:val="4A4A49"/>
              </w:rPr>
              <w:t>.</w:t>
            </w:r>
            <w:r w:rsidR="00FB493C" w:rsidRPr="003E6527">
              <w:rPr>
                <w:rFonts w:cstheme="minorHAnsi"/>
                <w:color w:val="4A4A49"/>
              </w:rPr>
              <w:t xml:space="preserve"> Development and validation of brief measures of positive and negative affect: The PANAS scales. </w:t>
            </w:r>
            <w:r w:rsidR="00FB493C" w:rsidRPr="003E6527">
              <w:rPr>
                <w:rFonts w:cstheme="minorHAnsi"/>
                <w:i/>
                <w:iCs/>
                <w:color w:val="4A4A49"/>
              </w:rPr>
              <w:t>Journal of Personality and Social</w:t>
            </w:r>
            <w:r w:rsidRPr="003E6527">
              <w:rPr>
                <w:rFonts w:cstheme="minorHAnsi"/>
                <w:i/>
                <w:iCs/>
                <w:color w:val="4A4A49"/>
              </w:rPr>
              <w:t xml:space="preserve"> </w:t>
            </w:r>
            <w:r w:rsidR="00FB493C" w:rsidRPr="003E6527">
              <w:rPr>
                <w:rFonts w:cstheme="minorHAnsi"/>
                <w:i/>
                <w:iCs/>
                <w:color w:val="4A4A49"/>
              </w:rPr>
              <w:t xml:space="preserve">Psychology </w:t>
            </w:r>
            <w:r w:rsidR="00FB493C" w:rsidRPr="003E6527">
              <w:rPr>
                <w:rFonts w:cstheme="minorHAnsi"/>
                <w:i/>
                <w:color w:val="4A4A49"/>
              </w:rPr>
              <w:t>54</w:t>
            </w:r>
            <w:r w:rsidRPr="003E6527">
              <w:rPr>
                <w:rFonts w:cstheme="minorHAnsi"/>
                <w:i/>
                <w:color w:val="4A4A49"/>
              </w:rPr>
              <w:t>,</w:t>
            </w:r>
            <w:r w:rsidRPr="003E6527">
              <w:rPr>
                <w:rFonts w:cstheme="minorHAnsi"/>
                <w:color w:val="4A4A49"/>
              </w:rPr>
              <w:t xml:space="preserve"> </w:t>
            </w:r>
            <w:r w:rsidR="00FB493C" w:rsidRPr="003E6527">
              <w:rPr>
                <w:rFonts w:cstheme="minorHAnsi"/>
                <w:color w:val="4A4A49"/>
              </w:rPr>
              <w:t>1063-1070</w:t>
            </w:r>
            <w:r w:rsidRPr="003E6527">
              <w:rPr>
                <w:rFonts w:cstheme="minorHAnsi"/>
                <w:color w:val="4A4A49"/>
              </w:rPr>
              <w:t>.</w:t>
            </w:r>
          </w:p>
        </w:tc>
      </w:tr>
    </w:tbl>
    <w:p w14:paraId="3E674C64" w14:textId="77777777" w:rsidR="00AB36AC" w:rsidRPr="00AB36AC" w:rsidRDefault="00AB36AC" w:rsidP="00AB36AC">
      <w:pPr>
        <w:pStyle w:val="Heading3"/>
        <w:spacing w:before="160"/>
        <w:rPr>
          <w:b w:val="0"/>
        </w:rPr>
      </w:pPr>
      <w:r>
        <w:t xml:space="preserve">Keywords </w:t>
      </w:r>
      <w:r>
        <w:rPr>
          <w:b w:val="0"/>
        </w:rPr>
        <w:t>(up to ten):</w:t>
      </w:r>
    </w:p>
    <w:tbl>
      <w:tblPr>
        <w:tblStyle w:val="TableGrid"/>
        <w:tblW w:w="0" w:type="auto"/>
        <w:tblInd w:w="108" w:type="dxa"/>
        <w:tblLook w:val="04A0" w:firstRow="1" w:lastRow="0" w:firstColumn="1" w:lastColumn="0" w:noHBand="0" w:noVBand="1"/>
      </w:tblPr>
      <w:tblGrid>
        <w:gridCol w:w="9520"/>
      </w:tblGrid>
      <w:tr w:rsidR="00AB36AC" w14:paraId="6BD54CC5" w14:textId="77777777" w:rsidTr="00703EC5">
        <w:tc>
          <w:tcPr>
            <w:tcW w:w="9746" w:type="dxa"/>
          </w:tcPr>
          <w:p w14:paraId="1BEA69A1" w14:textId="77777777" w:rsidR="00AB36AC" w:rsidRDefault="00AB36AC" w:rsidP="00EA7364"/>
          <w:p w14:paraId="0AE2FC0A" w14:textId="77777777" w:rsidR="00230659" w:rsidRDefault="00230659" w:rsidP="00230659">
            <w:r>
              <w:t>Academic Success</w:t>
            </w:r>
          </w:p>
          <w:p w14:paraId="40EBC81A" w14:textId="77777777" w:rsidR="00230659" w:rsidRDefault="00230659" w:rsidP="00230659">
            <w:r>
              <w:t>Mental toughness</w:t>
            </w:r>
          </w:p>
          <w:p w14:paraId="30685753" w14:textId="77777777" w:rsidR="00230659" w:rsidRDefault="00230659" w:rsidP="00230659">
            <w:r>
              <w:t xml:space="preserve">Challenge </w:t>
            </w:r>
          </w:p>
          <w:p w14:paraId="2DEAE8BD" w14:textId="77777777" w:rsidR="00230659" w:rsidRDefault="00230659" w:rsidP="00230659">
            <w:r>
              <w:t>Control</w:t>
            </w:r>
          </w:p>
          <w:p w14:paraId="27EF6F7B" w14:textId="77777777" w:rsidR="00230659" w:rsidRDefault="00230659" w:rsidP="00230659">
            <w:r>
              <w:t>Commitment</w:t>
            </w:r>
          </w:p>
          <w:p w14:paraId="27948CD7" w14:textId="77777777" w:rsidR="00230659" w:rsidRDefault="00230659" w:rsidP="00230659">
            <w:r>
              <w:t>Confidence</w:t>
            </w:r>
          </w:p>
          <w:p w14:paraId="08EBCEB4" w14:textId="77777777" w:rsidR="00230659" w:rsidRDefault="00230659" w:rsidP="00230659">
            <w:r>
              <w:t>Gender differences</w:t>
            </w:r>
          </w:p>
          <w:p w14:paraId="59658483" w14:textId="77777777" w:rsidR="00230659" w:rsidRDefault="00230659" w:rsidP="00230659">
            <w:r>
              <w:t xml:space="preserve">Emotion </w:t>
            </w:r>
          </w:p>
          <w:p w14:paraId="26998D7A" w14:textId="77777777" w:rsidR="00AB36AC" w:rsidRDefault="00230659" w:rsidP="00230659">
            <w:r>
              <w:t>Student Engagement</w:t>
            </w:r>
          </w:p>
        </w:tc>
      </w:tr>
    </w:tbl>
    <w:p w14:paraId="70EF1E65" w14:textId="77777777" w:rsidR="00AB36AC" w:rsidRPr="00AB36AC" w:rsidRDefault="00AB36AC" w:rsidP="00AB36AC">
      <w:pPr>
        <w:pStyle w:val="Heading3"/>
        <w:spacing w:before="160"/>
        <w:rPr>
          <w:b w:val="0"/>
        </w:rPr>
      </w:pPr>
      <w:r>
        <w:t xml:space="preserve">Key messages </w:t>
      </w:r>
      <w:r>
        <w:rPr>
          <w:b w:val="0"/>
        </w:rPr>
        <w:t>(between three and five messages that delegates will take from your session):</w:t>
      </w:r>
    </w:p>
    <w:tbl>
      <w:tblPr>
        <w:tblStyle w:val="TableGrid"/>
        <w:tblW w:w="0" w:type="auto"/>
        <w:tblInd w:w="108" w:type="dxa"/>
        <w:tblLook w:val="04A0" w:firstRow="1" w:lastRow="0" w:firstColumn="1" w:lastColumn="0" w:noHBand="0" w:noVBand="1"/>
      </w:tblPr>
      <w:tblGrid>
        <w:gridCol w:w="9520"/>
      </w:tblGrid>
      <w:tr w:rsidR="00AB36AC" w14:paraId="7ABDFAB6" w14:textId="77777777" w:rsidTr="00703EC5">
        <w:tc>
          <w:tcPr>
            <w:tcW w:w="9746" w:type="dxa"/>
          </w:tcPr>
          <w:p w14:paraId="206DFA36" w14:textId="77777777" w:rsidR="00AB36AC" w:rsidRDefault="00AB36AC" w:rsidP="00EA7364"/>
          <w:p w14:paraId="3624A449" w14:textId="77777777" w:rsidR="00AB36AC" w:rsidRDefault="00DF5346" w:rsidP="00DF5346">
            <w:pPr>
              <w:pStyle w:val="ListParagraph"/>
              <w:numPr>
                <w:ilvl w:val="0"/>
                <w:numId w:val="7"/>
              </w:numPr>
            </w:pPr>
            <w:r>
              <w:t>Issue of control of life – the need for empowerment</w:t>
            </w:r>
          </w:p>
          <w:p w14:paraId="36BF66FA" w14:textId="77777777" w:rsidR="00AB36AC" w:rsidRDefault="00DF5346" w:rsidP="00DF5346">
            <w:pPr>
              <w:pStyle w:val="ListParagraph"/>
              <w:numPr>
                <w:ilvl w:val="0"/>
                <w:numId w:val="7"/>
              </w:numPr>
            </w:pPr>
            <w:r>
              <w:t>Overconfidence and a lack of responsiveness to emotions may be an issue – especially in females.</w:t>
            </w:r>
          </w:p>
          <w:p w14:paraId="67DE5238" w14:textId="77777777" w:rsidR="00DF5346" w:rsidRDefault="00DF5346" w:rsidP="00DF5346">
            <w:pPr>
              <w:pStyle w:val="ListParagraph"/>
              <w:numPr>
                <w:ilvl w:val="0"/>
                <w:numId w:val="7"/>
              </w:numPr>
            </w:pPr>
            <w:r>
              <w:t>Gender differences need exploring. What is the source of these differences?</w:t>
            </w:r>
          </w:p>
          <w:p w14:paraId="57052089" w14:textId="77777777" w:rsidR="00AB36AC" w:rsidRDefault="00AB36AC" w:rsidP="00A15A02"/>
        </w:tc>
      </w:tr>
    </w:tbl>
    <w:p w14:paraId="35F0D755" w14:textId="77777777" w:rsidR="00805E98" w:rsidRDefault="00805E98" w:rsidP="00967125">
      <w:pPr>
        <w:spacing w:before="160"/>
      </w:pPr>
      <w:bookmarkStart w:id="0" w:name="_GoBack"/>
      <w:bookmarkEnd w:id="0"/>
    </w:p>
    <w:sectPr w:rsidR="00805E98" w:rsidSect="00FE56AD">
      <w:headerReference w:type="even" r:id="rId8"/>
      <w:headerReference w:type="first" r:id="rId9"/>
      <w:pgSz w:w="11906" w:h="16838" w:code="9"/>
      <w:pgMar w:top="851" w:right="1134" w:bottom="1560" w:left="1134" w:header="907" w:footer="158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8358D" w14:textId="77777777" w:rsidR="00ED7976" w:rsidRDefault="00ED7976" w:rsidP="00AD07D9">
      <w:pPr>
        <w:spacing w:after="0" w:line="240" w:lineRule="auto"/>
      </w:pPr>
      <w:r>
        <w:separator/>
      </w:r>
    </w:p>
  </w:endnote>
  <w:endnote w:type="continuationSeparator" w:id="0">
    <w:p w14:paraId="37BE75B5" w14:textId="77777777" w:rsidR="00ED7976" w:rsidRDefault="00ED7976" w:rsidP="00AD0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embedRegular r:id="rId1" w:fontKey="{967CE881-02F2-4253-BDA6-8F1996A8451B}"/>
  </w:font>
  <w:font w:name="Open Sans Semibold">
    <w:altName w:val="Arial"/>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FA81B" w14:textId="77777777" w:rsidR="00ED7976" w:rsidRDefault="00ED7976" w:rsidP="00AD07D9">
      <w:pPr>
        <w:spacing w:after="0" w:line="240" w:lineRule="auto"/>
      </w:pPr>
      <w:r>
        <w:separator/>
      </w:r>
    </w:p>
  </w:footnote>
  <w:footnote w:type="continuationSeparator" w:id="0">
    <w:p w14:paraId="5F9D8465" w14:textId="77777777" w:rsidR="00ED7976" w:rsidRDefault="00ED7976" w:rsidP="00AD0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33FEE" w14:textId="77777777" w:rsidR="00FE56AD" w:rsidRDefault="00FE56AD" w:rsidP="00FE56AD">
    <w:pPr>
      <w:pStyle w:val="Header"/>
      <w:tabs>
        <w:tab w:val="left" w:pos="637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18CA5" w14:textId="77777777" w:rsidR="00C46790" w:rsidRDefault="00FE56AD">
    <w:pPr>
      <w:pStyle w:val="Header"/>
    </w:pPr>
    <w:r>
      <w:rPr>
        <w:noProof/>
        <w:lang w:eastAsia="en-GB"/>
      </w:rPr>
      <w:drawing>
        <wp:anchor distT="0" distB="0" distL="114300" distR="114300" simplePos="0" relativeHeight="251659264" behindDoc="0" locked="0" layoutInCell="1" allowOverlap="1" wp14:anchorId="23EF7879" wp14:editId="34ED7F6B">
          <wp:simplePos x="0" y="0"/>
          <wp:positionH relativeFrom="margin">
            <wp:posOffset>5259705</wp:posOffset>
          </wp:positionH>
          <wp:positionV relativeFrom="paragraph">
            <wp:posOffset>-301815</wp:posOffset>
          </wp:positionV>
          <wp:extent cx="1343660" cy="153289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3660" cy="1532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B46B6"/>
    <w:multiLevelType w:val="hybridMultilevel"/>
    <w:tmpl w:val="FD1CE046"/>
    <w:lvl w:ilvl="0" w:tplc="79FE8D0C">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352BE"/>
    <w:multiLevelType w:val="hybridMultilevel"/>
    <w:tmpl w:val="1ECE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32365"/>
    <w:multiLevelType w:val="hybridMultilevel"/>
    <w:tmpl w:val="44A6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351141"/>
    <w:multiLevelType w:val="hybridMultilevel"/>
    <w:tmpl w:val="49BE5432"/>
    <w:lvl w:ilvl="0" w:tplc="073285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691F46"/>
    <w:multiLevelType w:val="hybridMultilevel"/>
    <w:tmpl w:val="F85C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FA20DB"/>
    <w:multiLevelType w:val="hybridMultilevel"/>
    <w:tmpl w:val="4C94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7D51D5"/>
    <w:multiLevelType w:val="hybridMultilevel"/>
    <w:tmpl w:val="5A106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B4254"/>
    <w:multiLevelType w:val="hybridMultilevel"/>
    <w:tmpl w:val="F2C072DA"/>
    <w:lvl w:ilvl="0" w:tplc="B5FE7692">
      <w:start w:val="1"/>
      <w:numFmt w:val="bullet"/>
      <w:pStyle w:val="Bullet1"/>
      <w:lvlText w:val=""/>
      <w:lvlJc w:val="left"/>
      <w:pPr>
        <w:ind w:left="720" w:hanging="360"/>
      </w:pPr>
      <w:rPr>
        <w:rFonts w:ascii="Symbol" w:hAnsi="Symbol" w:hint="default"/>
        <w:color w:val="FFA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5"/>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3D3"/>
    <w:rsid w:val="00007671"/>
    <w:rsid w:val="00020A87"/>
    <w:rsid w:val="00073828"/>
    <w:rsid w:val="000E241E"/>
    <w:rsid w:val="000F4E7D"/>
    <w:rsid w:val="00192A7F"/>
    <w:rsid w:val="001C0A96"/>
    <w:rsid w:val="001C7F81"/>
    <w:rsid w:val="00230659"/>
    <w:rsid w:val="00231C43"/>
    <w:rsid w:val="002336CD"/>
    <w:rsid w:val="002733F8"/>
    <w:rsid w:val="002C5FBC"/>
    <w:rsid w:val="002F4DF1"/>
    <w:rsid w:val="003004CE"/>
    <w:rsid w:val="003127C2"/>
    <w:rsid w:val="003218EE"/>
    <w:rsid w:val="003A520D"/>
    <w:rsid w:val="003E6527"/>
    <w:rsid w:val="004144CF"/>
    <w:rsid w:val="00461A81"/>
    <w:rsid w:val="00543837"/>
    <w:rsid w:val="00582790"/>
    <w:rsid w:val="005D69B0"/>
    <w:rsid w:val="00620B9A"/>
    <w:rsid w:val="00622234"/>
    <w:rsid w:val="00634921"/>
    <w:rsid w:val="006B46FB"/>
    <w:rsid w:val="006D05FC"/>
    <w:rsid w:val="006E0A5D"/>
    <w:rsid w:val="00703EC5"/>
    <w:rsid w:val="007822BD"/>
    <w:rsid w:val="007E556B"/>
    <w:rsid w:val="00805E98"/>
    <w:rsid w:val="008063D3"/>
    <w:rsid w:val="0082106E"/>
    <w:rsid w:val="00835652"/>
    <w:rsid w:val="008760D7"/>
    <w:rsid w:val="008879D1"/>
    <w:rsid w:val="008D5830"/>
    <w:rsid w:val="00933504"/>
    <w:rsid w:val="00967125"/>
    <w:rsid w:val="009842A0"/>
    <w:rsid w:val="00986275"/>
    <w:rsid w:val="009B5C00"/>
    <w:rsid w:val="009B71B9"/>
    <w:rsid w:val="00A12D8A"/>
    <w:rsid w:val="00A15A02"/>
    <w:rsid w:val="00A30520"/>
    <w:rsid w:val="00A74E10"/>
    <w:rsid w:val="00A85782"/>
    <w:rsid w:val="00A97F5C"/>
    <w:rsid w:val="00AB36AC"/>
    <w:rsid w:val="00AD07D9"/>
    <w:rsid w:val="00B2715F"/>
    <w:rsid w:val="00BA72B0"/>
    <w:rsid w:val="00BD760F"/>
    <w:rsid w:val="00BF345E"/>
    <w:rsid w:val="00C04C09"/>
    <w:rsid w:val="00C07BA7"/>
    <w:rsid w:val="00C36C1D"/>
    <w:rsid w:val="00C45D37"/>
    <w:rsid w:val="00C46790"/>
    <w:rsid w:val="00C75127"/>
    <w:rsid w:val="00C912EE"/>
    <w:rsid w:val="00CF62F5"/>
    <w:rsid w:val="00CF7811"/>
    <w:rsid w:val="00D0429B"/>
    <w:rsid w:val="00D337A9"/>
    <w:rsid w:val="00D9627C"/>
    <w:rsid w:val="00D97523"/>
    <w:rsid w:val="00DC2076"/>
    <w:rsid w:val="00DD2A32"/>
    <w:rsid w:val="00DD3D59"/>
    <w:rsid w:val="00DF5346"/>
    <w:rsid w:val="00EA1592"/>
    <w:rsid w:val="00EA2869"/>
    <w:rsid w:val="00EC7FE8"/>
    <w:rsid w:val="00ED7976"/>
    <w:rsid w:val="00F85829"/>
    <w:rsid w:val="00F85968"/>
    <w:rsid w:val="00FB493C"/>
    <w:rsid w:val="00FE5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EB1C9"/>
  <w15:docId w15:val="{16CF22A4-D2ED-4D35-B1B6-4DCDC7DE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Bullet1"/>
    <w:next w:val="Normal"/>
    <w:link w:val="Heading1Char"/>
    <w:uiPriority w:val="9"/>
    <w:qFormat/>
    <w:rsid w:val="00582790"/>
    <w:pPr>
      <w:numPr>
        <w:numId w:val="0"/>
      </w:numPr>
      <w:ind w:left="720" w:hanging="360"/>
      <w:outlineLvl w:val="0"/>
    </w:pPr>
    <w:rPr>
      <w:b/>
      <w:color w:val="FFA100"/>
      <w:sz w:val="28"/>
      <w:szCs w:val="28"/>
    </w:rPr>
  </w:style>
  <w:style w:type="paragraph" w:styleId="Heading2">
    <w:name w:val="heading 2"/>
    <w:basedOn w:val="Normal"/>
    <w:next w:val="Normal"/>
    <w:link w:val="Heading2Char"/>
    <w:uiPriority w:val="9"/>
    <w:unhideWhenUsed/>
    <w:qFormat/>
    <w:rsid w:val="00582790"/>
    <w:pPr>
      <w:outlineLvl w:val="1"/>
    </w:pPr>
    <w:rPr>
      <w:b/>
      <w:color w:val="FFA100"/>
      <w:sz w:val="24"/>
      <w:szCs w:val="24"/>
    </w:rPr>
  </w:style>
  <w:style w:type="paragraph" w:styleId="Heading3">
    <w:name w:val="heading 3"/>
    <w:basedOn w:val="Heading2"/>
    <w:next w:val="Normal"/>
    <w:link w:val="Heading3Char"/>
    <w:uiPriority w:val="9"/>
    <w:unhideWhenUsed/>
    <w:qFormat/>
    <w:rsid w:val="00582790"/>
    <w:pPr>
      <w:outlineLvl w:val="2"/>
    </w:pPr>
    <w:rPr>
      <w:color w:val="auto"/>
      <w:sz w:val="22"/>
      <w:szCs w:val="22"/>
    </w:rPr>
  </w:style>
  <w:style w:type="paragraph" w:styleId="Heading4">
    <w:name w:val="heading 4"/>
    <w:basedOn w:val="Heading3"/>
    <w:next w:val="Normal"/>
    <w:link w:val="Heading4Char"/>
    <w:uiPriority w:val="9"/>
    <w:unhideWhenUsed/>
    <w:qFormat/>
    <w:rsid w:val="00582790"/>
    <w:pPr>
      <w:outlineLvl w:val="3"/>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7D9"/>
  </w:style>
  <w:style w:type="paragraph" w:styleId="Footer">
    <w:name w:val="footer"/>
    <w:basedOn w:val="Normal"/>
    <w:link w:val="FooterChar"/>
    <w:uiPriority w:val="99"/>
    <w:unhideWhenUsed/>
    <w:rsid w:val="00AD0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7D9"/>
  </w:style>
  <w:style w:type="paragraph" w:styleId="NormalWeb">
    <w:name w:val="Normal (Web)"/>
    <w:basedOn w:val="Normal"/>
    <w:uiPriority w:val="99"/>
    <w:unhideWhenUsed/>
    <w:rsid w:val="00B271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9B71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B71B9"/>
  </w:style>
  <w:style w:type="character" w:customStyle="1" w:styleId="eop">
    <w:name w:val="eop"/>
    <w:basedOn w:val="DefaultParagraphFont"/>
    <w:rsid w:val="009B71B9"/>
  </w:style>
  <w:style w:type="character" w:styleId="PlaceholderText">
    <w:name w:val="Placeholder Text"/>
    <w:basedOn w:val="DefaultParagraphFont"/>
    <w:uiPriority w:val="99"/>
    <w:semiHidden/>
    <w:rsid w:val="008D5830"/>
    <w:rPr>
      <w:color w:val="808080"/>
    </w:rPr>
  </w:style>
  <w:style w:type="character" w:styleId="Hyperlink">
    <w:name w:val="Hyperlink"/>
    <w:basedOn w:val="DefaultParagraphFont"/>
    <w:uiPriority w:val="99"/>
    <w:unhideWhenUsed/>
    <w:rsid w:val="008D5830"/>
    <w:rPr>
      <w:color w:val="0563C1" w:themeColor="hyperlink"/>
      <w:u w:val="single"/>
    </w:rPr>
  </w:style>
  <w:style w:type="character" w:customStyle="1" w:styleId="Heading1Char">
    <w:name w:val="Heading 1 Char"/>
    <w:basedOn w:val="DefaultParagraphFont"/>
    <w:link w:val="Heading1"/>
    <w:uiPriority w:val="9"/>
    <w:rsid w:val="00582790"/>
    <w:rPr>
      <w:b/>
      <w:color w:val="FFA100"/>
      <w:sz w:val="28"/>
      <w:szCs w:val="28"/>
    </w:rPr>
  </w:style>
  <w:style w:type="character" w:customStyle="1" w:styleId="Heading2Char">
    <w:name w:val="Heading 2 Char"/>
    <w:basedOn w:val="DefaultParagraphFont"/>
    <w:link w:val="Heading2"/>
    <w:uiPriority w:val="9"/>
    <w:rsid w:val="00582790"/>
    <w:rPr>
      <w:b/>
      <w:color w:val="FFA100"/>
      <w:sz w:val="24"/>
      <w:szCs w:val="24"/>
    </w:rPr>
  </w:style>
  <w:style w:type="paragraph" w:styleId="BalloonText">
    <w:name w:val="Balloon Text"/>
    <w:basedOn w:val="Normal"/>
    <w:link w:val="BalloonTextChar"/>
    <w:uiPriority w:val="99"/>
    <w:semiHidden/>
    <w:unhideWhenUsed/>
    <w:rsid w:val="00FE5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6AD"/>
    <w:rPr>
      <w:rFonts w:ascii="Tahoma" w:hAnsi="Tahoma" w:cs="Tahoma"/>
      <w:sz w:val="16"/>
      <w:szCs w:val="16"/>
    </w:rPr>
  </w:style>
  <w:style w:type="paragraph" w:styleId="ListParagraph">
    <w:name w:val="List Paragraph"/>
    <w:basedOn w:val="Normal"/>
    <w:link w:val="ListParagraphChar"/>
    <w:uiPriority w:val="34"/>
    <w:rsid w:val="003A520D"/>
    <w:pPr>
      <w:ind w:left="720"/>
      <w:contextualSpacing/>
    </w:pPr>
  </w:style>
  <w:style w:type="paragraph" w:customStyle="1" w:styleId="Bullet">
    <w:name w:val="Bullet"/>
    <w:basedOn w:val="Normal"/>
    <w:link w:val="BulletChar"/>
    <w:rsid w:val="003A520D"/>
    <w:pPr>
      <w:numPr>
        <w:numId w:val="1"/>
      </w:numPr>
      <w:spacing w:after="0" w:line="240" w:lineRule="auto"/>
      <w:ind w:right="129"/>
    </w:pPr>
    <w:rPr>
      <w:rFonts w:ascii="Open Sans" w:hAnsi="Open Sans" w:cs="Open Sans"/>
      <w:sz w:val="24"/>
    </w:rPr>
  </w:style>
  <w:style w:type="paragraph" w:customStyle="1" w:styleId="Bullet1">
    <w:name w:val="Bullet1"/>
    <w:basedOn w:val="ListParagraph"/>
    <w:link w:val="Bullet1Char"/>
    <w:qFormat/>
    <w:rsid w:val="00582790"/>
    <w:pPr>
      <w:numPr>
        <w:numId w:val="3"/>
      </w:numPr>
    </w:pPr>
  </w:style>
  <w:style w:type="character" w:customStyle="1" w:styleId="ListParagraphChar">
    <w:name w:val="List Paragraph Char"/>
    <w:basedOn w:val="DefaultParagraphFont"/>
    <w:link w:val="ListParagraph"/>
    <w:uiPriority w:val="34"/>
    <w:rsid w:val="003A520D"/>
  </w:style>
  <w:style w:type="character" w:customStyle="1" w:styleId="BulletChar">
    <w:name w:val="Bullet Char"/>
    <w:basedOn w:val="ListParagraphChar"/>
    <w:link w:val="Bullet"/>
    <w:rsid w:val="003A520D"/>
    <w:rPr>
      <w:rFonts w:ascii="Open Sans" w:hAnsi="Open Sans" w:cs="Open Sans"/>
      <w:sz w:val="24"/>
    </w:rPr>
  </w:style>
  <w:style w:type="character" w:customStyle="1" w:styleId="Bullet1Char">
    <w:name w:val="Bullet1 Char"/>
    <w:basedOn w:val="BulletChar"/>
    <w:link w:val="Bullet1"/>
    <w:rsid w:val="00582790"/>
    <w:rPr>
      <w:rFonts w:ascii="Open Sans" w:hAnsi="Open Sans" w:cs="Open Sans"/>
      <w:sz w:val="24"/>
    </w:rPr>
  </w:style>
  <w:style w:type="character" w:customStyle="1" w:styleId="Heading3Char">
    <w:name w:val="Heading 3 Char"/>
    <w:basedOn w:val="DefaultParagraphFont"/>
    <w:link w:val="Heading3"/>
    <w:uiPriority w:val="9"/>
    <w:rsid w:val="00582790"/>
    <w:rPr>
      <w:b/>
    </w:rPr>
  </w:style>
  <w:style w:type="character" w:customStyle="1" w:styleId="Heading4Char">
    <w:name w:val="Heading 4 Char"/>
    <w:basedOn w:val="DefaultParagraphFont"/>
    <w:link w:val="Heading4"/>
    <w:uiPriority w:val="9"/>
    <w:rsid w:val="00582790"/>
    <w:rPr>
      <w:u w:val="single"/>
    </w:rPr>
  </w:style>
  <w:style w:type="paragraph" w:customStyle="1" w:styleId="LetterDate">
    <w:name w:val="Letter Date"/>
    <w:basedOn w:val="Normal"/>
    <w:link w:val="LetterDateChar"/>
    <w:qFormat/>
    <w:rsid w:val="00582790"/>
    <w:rPr>
      <w:color w:val="FFA100"/>
    </w:rPr>
  </w:style>
  <w:style w:type="character" w:customStyle="1" w:styleId="LetterDateChar">
    <w:name w:val="Letter Date Char"/>
    <w:basedOn w:val="DefaultParagraphFont"/>
    <w:link w:val="LetterDate"/>
    <w:rsid w:val="00582790"/>
    <w:rPr>
      <w:color w:val="FFA100"/>
    </w:rPr>
  </w:style>
  <w:style w:type="table" w:styleId="TableGrid">
    <w:name w:val="Table Grid"/>
    <w:basedOn w:val="TableNormal"/>
    <w:uiPriority w:val="39"/>
    <w:rsid w:val="0023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20B9A"/>
    <w:rPr>
      <w:sz w:val="16"/>
      <w:szCs w:val="16"/>
    </w:rPr>
  </w:style>
  <w:style w:type="paragraph" w:styleId="CommentText">
    <w:name w:val="annotation text"/>
    <w:basedOn w:val="Normal"/>
    <w:link w:val="CommentTextChar"/>
    <w:uiPriority w:val="99"/>
    <w:semiHidden/>
    <w:unhideWhenUsed/>
    <w:rsid w:val="00620B9A"/>
    <w:pPr>
      <w:spacing w:line="240" w:lineRule="auto"/>
    </w:pPr>
    <w:rPr>
      <w:sz w:val="20"/>
      <w:szCs w:val="20"/>
    </w:rPr>
  </w:style>
  <w:style w:type="character" w:customStyle="1" w:styleId="CommentTextChar">
    <w:name w:val="Comment Text Char"/>
    <w:basedOn w:val="DefaultParagraphFont"/>
    <w:link w:val="CommentText"/>
    <w:uiPriority w:val="99"/>
    <w:semiHidden/>
    <w:rsid w:val="00620B9A"/>
    <w:rPr>
      <w:sz w:val="20"/>
      <w:szCs w:val="20"/>
    </w:rPr>
  </w:style>
  <w:style w:type="paragraph" w:styleId="CommentSubject">
    <w:name w:val="annotation subject"/>
    <w:basedOn w:val="CommentText"/>
    <w:next w:val="CommentText"/>
    <w:link w:val="CommentSubjectChar"/>
    <w:uiPriority w:val="99"/>
    <w:semiHidden/>
    <w:unhideWhenUsed/>
    <w:rsid w:val="00620B9A"/>
    <w:rPr>
      <w:b/>
      <w:bCs/>
    </w:rPr>
  </w:style>
  <w:style w:type="character" w:customStyle="1" w:styleId="CommentSubjectChar">
    <w:name w:val="Comment Subject Char"/>
    <w:basedOn w:val="CommentTextChar"/>
    <w:link w:val="CommentSubject"/>
    <w:uiPriority w:val="99"/>
    <w:semiHidden/>
    <w:rsid w:val="00620B9A"/>
    <w:rPr>
      <w:b/>
      <w:bCs/>
      <w:sz w:val="20"/>
      <w:szCs w:val="20"/>
    </w:rPr>
  </w:style>
  <w:style w:type="paragraph" w:styleId="Revision">
    <w:name w:val="Revision"/>
    <w:hidden/>
    <w:uiPriority w:val="99"/>
    <w:semiHidden/>
    <w:rsid w:val="008210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46985">
      <w:bodyDiv w:val="1"/>
      <w:marLeft w:val="0"/>
      <w:marRight w:val="0"/>
      <w:marTop w:val="0"/>
      <w:marBottom w:val="0"/>
      <w:divBdr>
        <w:top w:val="none" w:sz="0" w:space="0" w:color="auto"/>
        <w:left w:val="none" w:sz="0" w:space="0" w:color="auto"/>
        <w:bottom w:val="none" w:sz="0" w:space="0" w:color="auto"/>
        <w:right w:val="none" w:sz="0" w:space="0" w:color="auto"/>
      </w:divBdr>
    </w:div>
    <w:div w:id="179123893">
      <w:bodyDiv w:val="1"/>
      <w:marLeft w:val="0"/>
      <w:marRight w:val="0"/>
      <w:marTop w:val="0"/>
      <w:marBottom w:val="0"/>
      <w:divBdr>
        <w:top w:val="none" w:sz="0" w:space="0" w:color="auto"/>
        <w:left w:val="none" w:sz="0" w:space="0" w:color="auto"/>
        <w:bottom w:val="none" w:sz="0" w:space="0" w:color="auto"/>
        <w:right w:val="none" w:sz="0" w:space="0" w:color="auto"/>
      </w:divBdr>
    </w:div>
    <w:div w:id="905070052">
      <w:bodyDiv w:val="1"/>
      <w:marLeft w:val="0"/>
      <w:marRight w:val="0"/>
      <w:marTop w:val="0"/>
      <w:marBottom w:val="0"/>
      <w:divBdr>
        <w:top w:val="none" w:sz="0" w:space="0" w:color="auto"/>
        <w:left w:val="none" w:sz="0" w:space="0" w:color="auto"/>
        <w:bottom w:val="none" w:sz="0" w:space="0" w:color="auto"/>
        <w:right w:val="none" w:sz="0" w:space="0" w:color="auto"/>
      </w:divBdr>
    </w:div>
    <w:div w:id="947782805">
      <w:bodyDiv w:val="1"/>
      <w:marLeft w:val="0"/>
      <w:marRight w:val="0"/>
      <w:marTop w:val="0"/>
      <w:marBottom w:val="0"/>
      <w:divBdr>
        <w:top w:val="none" w:sz="0" w:space="0" w:color="auto"/>
        <w:left w:val="none" w:sz="0" w:space="0" w:color="auto"/>
        <w:bottom w:val="none" w:sz="0" w:space="0" w:color="auto"/>
        <w:right w:val="none" w:sz="0" w:space="0" w:color="auto"/>
      </w:divBdr>
      <w:divsChild>
        <w:div w:id="1014460054">
          <w:marLeft w:val="0"/>
          <w:marRight w:val="0"/>
          <w:marTop w:val="0"/>
          <w:marBottom w:val="0"/>
          <w:divBdr>
            <w:top w:val="none" w:sz="0" w:space="0" w:color="auto"/>
            <w:left w:val="none" w:sz="0" w:space="0" w:color="auto"/>
            <w:bottom w:val="none" w:sz="0" w:space="0" w:color="auto"/>
            <w:right w:val="none" w:sz="0" w:space="0" w:color="auto"/>
          </w:divBdr>
        </w:div>
        <w:div w:id="569538622">
          <w:marLeft w:val="0"/>
          <w:marRight w:val="0"/>
          <w:marTop w:val="0"/>
          <w:marBottom w:val="0"/>
          <w:divBdr>
            <w:top w:val="none" w:sz="0" w:space="0" w:color="auto"/>
            <w:left w:val="none" w:sz="0" w:space="0" w:color="auto"/>
            <w:bottom w:val="none" w:sz="0" w:space="0" w:color="auto"/>
            <w:right w:val="none" w:sz="0" w:space="0" w:color="auto"/>
          </w:divBdr>
        </w:div>
        <w:div w:id="527567570">
          <w:marLeft w:val="0"/>
          <w:marRight w:val="0"/>
          <w:marTop w:val="0"/>
          <w:marBottom w:val="0"/>
          <w:divBdr>
            <w:top w:val="none" w:sz="0" w:space="0" w:color="auto"/>
            <w:left w:val="none" w:sz="0" w:space="0" w:color="auto"/>
            <w:bottom w:val="none" w:sz="0" w:space="0" w:color="auto"/>
            <w:right w:val="none" w:sz="0" w:space="0" w:color="auto"/>
          </w:divBdr>
        </w:div>
      </w:divsChild>
    </w:div>
    <w:div w:id="1382171002">
      <w:bodyDiv w:val="1"/>
      <w:marLeft w:val="0"/>
      <w:marRight w:val="0"/>
      <w:marTop w:val="0"/>
      <w:marBottom w:val="0"/>
      <w:divBdr>
        <w:top w:val="none" w:sz="0" w:space="0" w:color="auto"/>
        <w:left w:val="none" w:sz="0" w:space="0" w:color="auto"/>
        <w:bottom w:val="none" w:sz="0" w:space="0" w:color="auto"/>
        <w:right w:val="none" w:sz="0" w:space="0" w:color="auto"/>
      </w:divBdr>
    </w:div>
    <w:div w:id="1420447003">
      <w:bodyDiv w:val="1"/>
      <w:marLeft w:val="0"/>
      <w:marRight w:val="0"/>
      <w:marTop w:val="0"/>
      <w:marBottom w:val="0"/>
      <w:divBdr>
        <w:top w:val="none" w:sz="0" w:space="0" w:color="auto"/>
        <w:left w:val="none" w:sz="0" w:space="0" w:color="auto"/>
        <w:bottom w:val="none" w:sz="0" w:space="0" w:color="auto"/>
        <w:right w:val="none" w:sz="0" w:space="0" w:color="auto"/>
      </w:divBdr>
    </w:div>
    <w:div w:id="173443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 Colours">
      <a:dk1>
        <a:sysClr val="windowText" lastClr="000000"/>
      </a:dk1>
      <a:lt1>
        <a:sysClr val="window" lastClr="FFFFFF"/>
      </a:lt1>
      <a:dk2>
        <a:srgbClr val="0C0F1E"/>
      </a:dk2>
      <a:lt2>
        <a:srgbClr val="E7E6E6"/>
      </a:lt2>
      <a:accent1>
        <a:srgbClr val="F39200"/>
      </a:accent1>
      <a:accent2>
        <a:srgbClr val="0080C8"/>
      </a:accent2>
      <a:accent3>
        <a:srgbClr val="E5005A"/>
      </a:accent3>
      <a:accent4>
        <a:srgbClr val="662382"/>
      </a:accent4>
      <a:accent5>
        <a:srgbClr val="76B72A"/>
      </a:accent5>
      <a:accent6>
        <a:srgbClr val="38B5AA"/>
      </a:accent6>
      <a:hlink>
        <a:srgbClr val="0563C1"/>
      </a:hlink>
      <a:folHlink>
        <a:srgbClr val="954F72"/>
      </a:folHlink>
    </a:clrScheme>
    <a:fontScheme name="HEA font style">
      <a:majorFont>
        <a:latin typeface="Open Sans Semibold"/>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B601A-CB0F-4F6F-B978-085887564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Higher Education Academy</Company>
  <LinksUpToDate>false</LinksUpToDate>
  <CharactersWithSpaces>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Botterill</dc:creator>
  <cp:lastModifiedBy>Moira Cachia</cp:lastModifiedBy>
  <cp:revision>2</cp:revision>
  <cp:lastPrinted>2016-07-08T11:21:00Z</cp:lastPrinted>
  <dcterms:created xsi:type="dcterms:W3CDTF">2016-11-21T13:40:00Z</dcterms:created>
  <dcterms:modified xsi:type="dcterms:W3CDTF">2016-11-21T13:40:00Z</dcterms:modified>
</cp:coreProperties>
</file>