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F2A72" w14:textId="77777777" w:rsidR="00AD71D0" w:rsidRDefault="00AD71D0" w:rsidP="00522C2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</w:p>
    <w:p w14:paraId="69FD2E9E" w14:textId="594391E6" w:rsidR="00AD71D0" w:rsidRPr="00936ED8" w:rsidRDefault="00AD71D0" w:rsidP="00AD71D0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Background:</w:t>
      </w:r>
      <w:r w:rsidRPr="004B3D04">
        <w:t xml:space="preserve"> </w:t>
      </w:r>
      <w:r>
        <w:t>Research about</w:t>
      </w:r>
      <w:r w:rsidRPr="004B3D04">
        <w:rPr>
          <w:rFonts w:ascii="Times New Roman" w:hAnsi="Times New Roman"/>
          <w:sz w:val="24"/>
        </w:rPr>
        <w:t xml:space="preserve"> termination for fetal abnormality (TFA) </w:t>
      </w:r>
      <w:r>
        <w:rPr>
          <w:rFonts w:ascii="Times New Roman" w:hAnsi="Times New Roman"/>
          <w:sz w:val="24"/>
        </w:rPr>
        <w:t xml:space="preserve">suggests it is a traumatic event with potential negative psychological consequences. However, evidence also indicates that following traumatic events individuals may experience growth. Although TFA’s </w:t>
      </w:r>
      <w:r w:rsidRPr="004B3D04">
        <w:rPr>
          <w:rFonts w:ascii="Times New Roman" w:hAnsi="Times New Roman"/>
          <w:sz w:val="24"/>
        </w:rPr>
        <w:t xml:space="preserve">negative </w:t>
      </w:r>
      <w:r>
        <w:rPr>
          <w:rFonts w:ascii="Times New Roman" w:hAnsi="Times New Roman"/>
          <w:sz w:val="24"/>
        </w:rPr>
        <w:t>psychological outcomes are well documented, l</w:t>
      </w:r>
      <w:r w:rsidRPr="004B3D04">
        <w:rPr>
          <w:rFonts w:ascii="Times New Roman" w:hAnsi="Times New Roman"/>
          <w:sz w:val="24"/>
        </w:rPr>
        <w:t xml:space="preserve">ittle </w:t>
      </w:r>
      <w:r>
        <w:rPr>
          <w:rFonts w:ascii="Times New Roman" w:hAnsi="Times New Roman"/>
          <w:sz w:val="24"/>
        </w:rPr>
        <w:t xml:space="preserve">is </w:t>
      </w:r>
      <w:r w:rsidRPr="004B3D04">
        <w:rPr>
          <w:rFonts w:ascii="Times New Roman" w:hAnsi="Times New Roman"/>
          <w:sz w:val="24"/>
        </w:rPr>
        <w:t xml:space="preserve">known of </w:t>
      </w:r>
      <w:r>
        <w:rPr>
          <w:rFonts w:ascii="Times New Roman" w:hAnsi="Times New Roman"/>
          <w:sz w:val="24"/>
        </w:rPr>
        <w:t xml:space="preserve">the potential for </w:t>
      </w:r>
      <w:r w:rsidRPr="004B3D04">
        <w:rPr>
          <w:rFonts w:ascii="Times New Roman" w:hAnsi="Times New Roman"/>
          <w:sz w:val="24"/>
        </w:rPr>
        <w:t>growth</w:t>
      </w:r>
      <w:r>
        <w:rPr>
          <w:rFonts w:ascii="Times New Roman" w:hAnsi="Times New Roman"/>
          <w:sz w:val="24"/>
        </w:rPr>
        <w:t xml:space="preserve"> </w:t>
      </w:r>
      <w:r w:rsidRPr="004B3D04">
        <w:rPr>
          <w:rFonts w:ascii="Times New Roman" w:hAnsi="Times New Roman"/>
          <w:sz w:val="24"/>
        </w:rPr>
        <w:t xml:space="preserve">following </w:t>
      </w:r>
      <w:r>
        <w:rPr>
          <w:rFonts w:ascii="Times New Roman" w:hAnsi="Times New Roman"/>
          <w:sz w:val="24"/>
        </w:rPr>
        <w:t>this event. Therefore, the study’s objectives were to measure posttraumatic growth (PTG) post-TFA, e</w:t>
      </w:r>
      <w:r w:rsidRPr="00936ED8">
        <w:rPr>
          <w:rFonts w:ascii="Times New Roman" w:hAnsi="Times New Roman"/>
          <w:sz w:val="24"/>
        </w:rPr>
        <w:t>xamin</w:t>
      </w:r>
      <w:r>
        <w:rPr>
          <w:rFonts w:ascii="Times New Roman" w:hAnsi="Times New Roman"/>
          <w:sz w:val="24"/>
        </w:rPr>
        <w:t>e</w:t>
      </w:r>
      <w:r w:rsidRPr="00936ED8">
        <w:rPr>
          <w:rFonts w:ascii="Times New Roman" w:hAnsi="Times New Roman"/>
          <w:sz w:val="24"/>
        </w:rPr>
        <w:t xml:space="preserve"> the relationship between</w:t>
      </w:r>
      <w:r w:rsidRPr="00C656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PTG, </w:t>
      </w:r>
      <w:r w:rsidRPr="00C6563E">
        <w:rPr>
          <w:rFonts w:ascii="Times New Roman" w:hAnsi="Times New Roman"/>
          <w:sz w:val="24"/>
        </w:rPr>
        <w:t>perinatal grief and coping</w:t>
      </w:r>
      <w:r>
        <w:rPr>
          <w:rFonts w:ascii="Times New Roman" w:hAnsi="Times New Roman"/>
          <w:sz w:val="24"/>
        </w:rPr>
        <w:t>,</w:t>
      </w:r>
      <w:r w:rsidRPr="001A02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and determine the predictors of PTG</w:t>
      </w:r>
      <w:r w:rsidRPr="00936ED8">
        <w:rPr>
          <w:rFonts w:ascii="Times New Roman" w:hAnsi="Times New Roman"/>
          <w:sz w:val="24"/>
        </w:rPr>
        <w:t xml:space="preserve">. </w:t>
      </w:r>
    </w:p>
    <w:p w14:paraId="2D35AF69" w14:textId="77777777" w:rsidR="00AD71D0" w:rsidRDefault="00AD71D0" w:rsidP="00AD71D0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Design: </w:t>
      </w:r>
      <w:r w:rsidRPr="00936ED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n</w:t>
      </w:r>
      <w:r w:rsidRPr="00936ED8">
        <w:rPr>
          <w:rFonts w:ascii="Times New Roman" w:hAnsi="Times New Roman"/>
          <w:sz w:val="24"/>
        </w:rPr>
        <w:t xml:space="preserve"> online</w:t>
      </w:r>
      <w:r>
        <w:rPr>
          <w:rFonts w:ascii="Times New Roman" w:hAnsi="Times New Roman"/>
          <w:sz w:val="24"/>
        </w:rPr>
        <w:t>,</w:t>
      </w:r>
      <w:r w:rsidRPr="00936ED8">
        <w:rPr>
          <w:rFonts w:ascii="Times New Roman" w:hAnsi="Times New Roman"/>
          <w:sz w:val="24"/>
        </w:rPr>
        <w:t xml:space="preserve"> retrospective survey was conducted </w:t>
      </w:r>
      <w:r>
        <w:rPr>
          <w:rFonts w:ascii="Times New Roman" w:hAnsi="Times New Roman"/>
          <w:sz w:val="24"/>
        </w:rPr>
        <w:t xml:space="preserve">with 161 women. </w:t>
      </w:r>
    </w:p>
    <w:p w14:paraId="7F9708D6" w14:textId="5BAA1231" w:rsidR="00AD71D0" w:rsidRPr="00936ED8" w:rsidRDefault="00AD71D0" w:rsidP="00AD71D0">
      <w:pPr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Methods:</w:t>
      </w:r>
      <w:r w:rsidRPr="00936E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Eligible participants were women over 18 who had undergone TFA. Participants</w:t>
      </w:r>
      <w:r w:rsidRPr="00936ED8">
        <w:rPr>
          <w:rFonts w:ascii="Times New Roman" w:hAnsi="Times New Roman"/>
          <w:sz w:val="24"/>
        </w:rPr>
        <w:t xml:space="preserve"> were recruited from a</w:t>
      </w:r>
      <w:r>
        <w:rPr>
          <w:rFonts w:ascii="Times New Roman" w:hAnsi="Times New Roman"/>
          <w:sz w:val="24"/>
        </w:rPr>
        <w:t xml:space="preserve"> support organisation. They </w:t>
      </w:r>
      <w:r w:rsidRPr="00936ED8">
        <w:rPr>
          <w:rFonts w:ascii="Times New Roman" w:hAnsi="Times New Roman"/>
          <w:sz w:val="24"/>
        </w:rPr>
        <w:t>completed</w:t>
      </w:r>
      <w:r>
        <w:rPr>
          <w:rFonts w:ascii="Times New Roman" w:hAnsi="Times New Roman"/>
          <w:sz w:val="24"/>
        </w:rPr>
        <w:t xml:space="preserve"> the Brief COPE, </w:t>
      </w:r>
      <w:r w:rsidRPr="00936ED8">
        <w:rPr>
          <w:rFonts w:ascii="Times New Roman" w:hAnsi="Times New Roman"/>
          <w:sz w:val="24"/>
        </w:rPr>
        <w:t xml:space="preserve">Short Perinatal Grief Scale and </w:t>
      </w:r>
      <w:r>
        <w:rPr>
          <w:rFonts w:ascii="Times New Roman" w:hAnsi="Times New Roman"/>
          <w:sz w:val="24"/>
        </w:rPr>
        <w:t>P</w:t>
      </w:r>
      <w:r w:rsidRPr="00936ED8">
        <w:rPr>
          <w:rFonts w:ascii="Times New Roman" w:hAnsi="Times New Roman"/>
          <w:sz w:val="24"/>
        </w:rPr>
        <w:t>osttraumatic Growth Inven</w:t>
      </w:r>
      <w:r>
        <w:rPr>
          <w:rFonts w:ascii="Times New Roman" w:hAnsi="Times New Roman"/>
          <w:sz w:val="24"/>
        </w:rPr>
        <w:t>tory. Data were analysed using r</w:t>
      </w:r>
      <w:r w:rsidRPr="00936ED8">
        <w:rPr>
          <w:rFonts w:ascii="Times New Roman" w:hAnsi="Times New Roman"/>
          <w:sz w:val="24"/>
        </w:rPr>
        <w:t xml:space="preserve">egression analyses. </w:t>
      </w:r>
    </w:p>
    <w:p w14:paraId="603AF4B3" w14:textId="332082A3" w:rsidR="00AD71D0" w:rsidRPr="007E5EAA" w:rsidRDefault="00AD71D0" w:rsidP="00AD71D0">
      <w:pPr>
        <w:spacing w:after="0" w:line="480" w:lineRule="auto"/>
        <w:rPr>
          <w:rFonts w:ascii="Times New Roman" w:hAnsi="Times New Roman"/>
          <w:color w:val="auto"/>
          <w:sz w:val="24"/>
        </w:rPr>
      </w:pPr>
      <w:r w:rsidRPr="004B3D04">
        <w:rPr>
          <w:rFonts w:ascii="Times New Roman" w:hAnsi="Times New Roman"/>
          <w:b/>
          <w:sz w:val="24"/>
        </w:rPr>
        <w:t>Results</w:t>
      </w:r>
      <w:r>
        <w:rPr>
          <w:rFonts w:ascii="Times New Roman" w:hAnsi="Times New Roman"/>
          <w:b/>
          <w:sz w:val="24"/>
        </w:rPr>
        <w:t>:</w:t>
      </w:r>
      <w:r w:rsidRPr="004B3D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Pr="00936ED8">
        <w:rPr>
          <w:rFonts w:ascii="Times New Roman" w:hAnsi="Times New Roman"/>
          <w:sz w:val="24"/>
        </w:rPr>
        <w:t xml:space="preserve">oderate levels of </w:t>
      </w:r>
      <w:r>
        <w:rPr>
          <w:rFonts w:ascii="Times New Roman" w:hAnsi="Times New Roman"/>
          <w:sz w:val="24"/>
        </w:rPr>
        <w:t>PTG</w:t>
      </w:r>
      <w:r w:rsidRPr="00936ED8">
        <w:rPr>
          <w:rFonts w:ascii="Times New Roman" w:hAnsi="Times New Roman"/>
          <w:sz w:val="24"/>
        </w:rPr>
        <w:t xml:space="preserve"> were observed</w:t>
      </w:r>
      <w:r>
        <w:rPr>
          <w:rFonts w:ascii="Times New Roman" w:hAnsi="Times New Roman"/>
          <w:sz w:val="24"/>
        </w:rPr>
        <w:t xml:space="preserve"> for </w:t>
      </w:r>
      <w:r w:rsidRPr="001A1E8A">
        <w:rPr>
          <w:rFonts w:ascii="Times New Roman" w:hAnsi="Times New Roman"/>
          <w:sz w:val="24"/>
        </w:rPr>
        <w:t>‘relating to others</w:t>
      </w:r>
      <w:r>
        <w:rPr>
          <w:rFonts w:ascii="Times New Roman" w:hAnsi="Times New Roman"/>
          <w:sz w:val="24"/>
        </w:rPr>
        <w:t>,’</w:t>
      </w:r>
      <w:r w:rsidRPr="001A1E8A">
        <w:rPr>
          <w:rFonts w:ascii="Times New Roman" w:hAnsi="Times New Roman"/>
          <w:sz w:val="24"/>
        </w:rPr>
        <w:t xml:space="preserve"> ‘personal strengths’ and ‘appreciation of life</w:t>
      </w:r>
      <w:r>
        <w:rPr>
          <w:rFonts w:ascii="Times New Roman" w:hAnsi="Times New Roman"/>
          <w:sz w:val="24"/>
        </w:rPr>
        <w:t>.</w:t>
      </w:r>
      <w:r w:rsidRPr="001A1E8A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 ‘</w:t>
      </w:r>
      <w:r w:rsidRPr="001A1E8A">
        <w:rPr>
          <w:rFonts w:ascii="Times New Roman" w:hAnsi="Times New Roman"/>
          <w:sz w:val="24"/>
        </w:rPr>
        <w:t>Positive reframing</w:t>
      </w:r>
      <w:r>
        <w:rPr>
          <w:rFonts w:ascii="Times New Roman" w:hAnsi="Times New Roman"/>
          <w:sz w:val="24"/>
        </w:rPr>
        <w:t>’</w:t>
      </w:r>
      <w:r w:rsidRPr="00936E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was </w:t>
      </w:r>
      <w:r w:rsidRPr="00936ED8">
        <w:rPr>
          <w:rFonts w:ascii="Times New Roman" w:hAnsi="Times New Roman"/>
          <w:sz w:val="24"/>
        </w:rPr>
        <w:t xml:space="preserve">a significant predictor of </w:t>
      </w:r>
      <w:r>
        <w:rPr>
          <w:rFonts w:ascii="Times New Roman" w:hAnsi="Times New Roman"/>
          <w:sz w:val="24"/>
        </w:rPr>
        <w:t>PTG. D</w:t>
      </w:r>
      <w:r w:rsidRPr="00936ED8">
        <w:rPr>
          <w:rFonts w:ascii="Times New Roman" w:hAnsi="Times New Roman"/>
          <w:sz w:val="24"/>
        </w:rPr>
        <w:t xml:space="preserve">espite using mainly </w:t>
      </w:r>
      <w:r>
        <w:rPr>
          <w:rFonts w:ascii="Times New Roman" w:hAnsi="Times New Roman"/>
          <w:sz w:val="24"/>
        </w:rPr>
        <w:t>‘</w:t>
      </w:r>
      <w:r w:rsidRPr="00936ED8">
        <w:rPr>
          <w:rFonts w:ascii="Times New Roman" w:hAnsi="Times New Roman"/>
          <w:sz w:val="24"/>
        </w:rPr>
        <w:t xml:space="preserve">adaptive coping strategies, </w:t>
      </w:r>
      <w:r w:rsidRPr="00AD71D0">
        <w:rPr>
          <w:rFonts w:ascii="Times New Roman" w:hAnsi="Times New Roman"/>
          <w:sz w:val="24"/>
        </w:rPr>
        <w:t>women</w:t>
      </w:r>
      <w:r w:rsidRPr="00AD71D0">
        <w:rPr>
          <w:rFonts w:ascii="Times New Roman" w:hAnsi="Times New Roman" w:hint="cs"/>
          <w:sz w:val="24"/>
        </w:rPr>
        <w:t>’</w:t>
      </w:r>
      <w:r w:rsidRPr="00AD71D0">
        <w:rPr>
          <w:rFonts w:ascii="Times New Roman" w:hAnsi="Times New Roman"/>
          <w:sz w:val="24"/>
        </w:rPr>
        <w:t>s grief levels were high</w:t>
      </w:r>
      <w:r w:rsidRPr="00936ED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0CA53B7" w14:textId="77777777" w:rsidR="00AD71D0" w:rsidRDefault="00AD71D0" w:rsidP="00AD71D0">
      <w:pPr>
        <w:spacing w:after="0" w:line="480" w:lineRule="auto"/>
        <w:rPr>
          <w:rFonts w:ascii="Times New Roman" w:hAnsi="Times New Roman"/>
          <w:sz w:val="24"/>
        </w:rPr>
      </w:pPr>
      <w:r w:rsidRPr="007E5EAA">
        <w:rPr>
          <w:rFonts w:ascii="Times New Roman" w:hAnsi="Times New Roman"/>
          <w:b/>
          <w:color w:val="auto"/>
          <w:sz w:val="24"/>
        </w:rPr>
        <w:t xml:space="preserve">Conclusions: </w:t>
      </w:r>
      <w:r>
        <w:rPr>
          <w:rFonts w:ascii="Times New Roman" w:hAnsi="Times New Roman"/>
          <w:color w:val="auto"/>
          <w:sz w:val="24"/>
        </w:rPr>
        <w:t>‘Adaptive’ c</w:t>
      </w:r>
      <w:r w:rsidRPr="007E5EAA">
        <w:rPr>
          <w:rFonts w:ascii="Times New Roman" w:hAnsi="Times New Roman"/>
          <w:color w:val="auto"/>
          <w:sz w:val="24"/>
        </w:rPr>
        <w:t xml:space="preserve">oping strategies </w:t>
      </w:r>
      <w:r>
        <w:rPr>
          <w:rFonts w:ascii="Times New Roman" w:hAnsi="Times New Roman"/>
          <w:color w:val="auto"/>
          <w:sz w:val="24"/>
        </w:rPr>
        <w:t>e.g.</w:t>
      </w:r>
      <w:r w:rsidRPr="007E5EAA">
        <w:rPr>
          <w:rFonts w:ascii="Times New Roman" w:hAnsi="Times New Roman"/>
          <w:color w:val="auto"/>
          <w:sz w:val="24"/>
        </w:rPr>
        <w:t xml:space="preserve"> ‘positive reframing’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8157F9">
        <w:rPr>
          <w:rFonts w:ascii="Times New Roman" w:hAnsi="Times New Roman"/>
          <w:sz w:val="24"/>
        </w:rPr>
        <w:t>are relevant to TFA</w:t>
      </w:r>
      <w:r>
        <w:rPr>
          <w:rFonts w:ascii="Times New Roman" w:hAnsi="Times New Roman"/>
          <w:sz w:val="24"/>
        </w:rPr>
        <w:t>. They may act as</w:t>
      </w:r>
      <w:r w:rsidRPr="00936ED8">
        <w:rPr>
          <w:rFonts w:ascii="Times New Roman" w:hAnsi="Times New Roman"/>
          <w:sz w:val="24"/>
        </w:rPr>
        <w:t xml:space="preserve"> protective factors against distress and </w:t>
      </w:r>
      <w:r>
        <w:rPr>
          <w:rFonts w:ascii="Times New Roman" w:hAnsi="Times New Roman"/>
          <w:sz w:val="24"/>
        </w:rPr>
        <w:t xml:space="preserve">as </w:t>
      </w:r>
      <w:r w:rsidRPr="00936ED8">
        <w:rPr>
          <w:rFonts w:ascii="Times New Roman" w:hAnsi="Times New Roman"/>
          <w:sz w:val="24"/>
        </w:rPr>
        <w:t>foundation</w:t>
      </w:r>
      <w:r>
        <w:rPr>
          <w:rFonts w:ascii="Times New Roman" w:hAnsi="Times New Roman"/>
          <w:sz w:val="24"/>
        </w:rPr>
        <w:t xml:space="preserve">s for growth, </w:t>
      </w:r>
      <w:r>
        <w:rPr>
          <w:rFonts w:ascii="Times New Roman" w:hAnsi="Times New Roman"/>
          <w:color w:val="auto"/>
          <w:sz w:val="24"/>
        </w:rPr>
        <w:t xml:space="preserve">implicating </w:t>
      </w:r>
      <w:r w:rsidRPr="007E5EAA">
        <w:rPr>
          <w:rFonts w:ascii="Times New Roman" w:hAnsi="Times New Roman"/>
          <w:color w:val="auto"/>
          <w:sz w:val="24"/>
        </w:rPr>
        <w:t>that</w:t>
      </w:r>
      <w:r w:rsidRPr="00693F08">
        <w:rPr>
          <w:rFonts w:ascii="Times New Roman" w:hAnsi="Times New Roman"/>
          <w:color w:val="FF0000"/>
          <w:sz w:val="24"/>
        </w:rPr>
        <w:t xml:space="preserve"> </w:t>
      </w:r>
      <w:r w:rsidRPr="00577C5C">
        <w:rPr>
          <w:rFonts w:ascii="Times New Roman" w:hAnsi="Times New Roman"/>
          <w:color w:val="auto"/>
          <w:sz w:val="24"/>
        </w:rPr>
        <w:t>i</w:t>
      </w:r>
      <w:r w:rsidRPr="00936ED8">
        <w:rPr>
          <w:rFonts w:ascii="Times New Roman" w:hAnsi="Times New Roman"/>
          <w:sz w:val="24"/>
        </w:rPr>
        <w:t>nterventions such as Cognitive Behavioural Therapy</w:t>
      </w:r>
      <w:r>
        <w:rPr>
          <w:rFonts w:ascii="Times New Roman" w:hAnsi="Times New Roman"/>
          <w:sz w:val="24"/>
        </w:rPr>
        <w:t>,</w:t>
      </w:r>
      <w:r w:rsidRPr="00936E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which aim to reframe women’s experience, may </w:t>
      </w:r>
      <w:r w:rsidRPr="00936ED8">
        <w:rPr>
          <w:rFonts w:ascii="Times New Roman" w:hAnsi="Times New Roman"/>
          <w:sz w:val="24"/>
        </w:rPr>
        <w:t>be beneficial.</w:t>
      </w:r>
    </w:p>
    <w:p w14:paraId="09A50FA3" w14:textId="7D7BE891" w:rsidR="00BC1AA9" w:rsidRDefault="00AD71D0" w:rsidP="0082767E">
      <w:pPr>
        <w:spacing w:after="0"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BC1AA9">
        <w:rPr>
          <w:rFonts w:ascii="Times New Roman" w:hAnsi="Times New Roman"/>
          <w:b/>
          <w:sz w:val="24"/>
        </w:rPr>
        <w:t xml:space="preserve">Keywords: </w:t>
      </w:r>
      <w:r w:rsidR="00E51D1B" w:rsidRPr="0026616E">
        <w:rPr>
          <w:rFonts w:ascii="Times New Roman" w:hAnsi="Times New Roman"/>
          <w:sz w:val="24"/>
        </w:rPr>
        <w:t>Termination of pregnancy, fetal abnormality, posttraumatic growth</w:t>
      </w:r>
      <w:r w:rsidR="0026616E" w:rsidRPr="0026616E">
        <w:rPr>
          <w:rFonts w:ascii="Times New Roman" w:hAnsi="Times New Roman"/>
          <w:sz w:val="24"/>
        </w:rPr>
        <w:t>, trauma, coping strategies</w:t>
      </w:r>
      <w:r w:rsidR="00775090">
        <w:rPr>
          <w:rFonts w:ascii="Times New Roman" w:hAnsi="Times New Roman"/>
          <w:sz w:val="24"/>
        </w:rPr>
        <w:t>, perinatal grief</w:t>
      </w:r>
      <w:r w:rsidR="00BC1AA9">
        <w:rPr>
          <w:rFonts w:ascii="Times New Roman" w:hAnsi="Times New Roman"/>
          <w:b/>
          <w:sz w:val="24"/>
        </w:rPr>
        <w:br w:type="page"/>
      </w:r>
    </w:p>
    <w:p w14:paraId="1C5597E4" w14:textId="77777777" w:rsidR="00541DF9" w:rsidRPr="00BC1AA9" w:rsidRDefault="00541DF9" w:rsidP="00522C2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BC1AA9">
        <w:rPr>
          <w:rFonts w:ascii="Times New Roman" w:hAnsi="Times New Roman"/>
          <w:b/>
          <w:sz w:val="24"/>
        </w:rPr>
        <w:lastRenderedPageBreak/>
        <w:t>Introduction</w:t>
      </w:r>
    </w:p>
    <w:p w14:paraId="1AB0C33C" w14:textId="77777777" w:rsidR="004C616D" w:rsidRPr="00BC1AA9" w:rsidRDefault="00836F27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836F27">
        <w:rPr>
          <w:rFonts w:ascii="Times New Roman" w:hAnsi="Times New Roman"/>
          <w:sz w:val="24"/>
        </w:rPr>
        <w:t>In England and Wales in 2013, pregnancy termination</w:t>
      </w:r>
      <w:r>
        <w:rPr>
          <w:rFonts w:ascii="Times New Roman" w:hAnsi="Times New Roman"/>
          <w:sz w:val="24"/>
        </w:rPr>
        <w:t xml:space="preserve"> f</w:t>
      </w:r>
      <w:r w:rsidRPr="00836F27">
        <w:rPr>
          <w:rFonts w:ascii="Times New Roman" w:hAnsi="Times New Roman"/>
          <w:sz w:val="24"/>
        </w:rPr>
        <w:t xml:space="preserve">or fetal abnormality </w:t>
      </w:r>
      <w:r w:rsidR="00577C5C">
        <w:rPr>
          <w:rFonts w:ascii="Times New Roman" w:hAnsi="Times New Roman"/>
          <w:sz w:val="24"/>
        </w:rPr>
        <w:t xml:space="preserve">(TFA) </w:t>
      </w:r>
      <w:r w:rsidRPr="00836F27">
        <w:rPr>
          <w:rFonts w:ascii="Times New Roman" w:hAnsi="Times New Roman"/>
          <w:sz w:val="24"/>
        </w:rPr>
        <w:t xml:space="preserve">represented </w:t>
      </w:r>
      <w:r>
        <w:rPr>
          <w:rFonts w:ascii="Times New Roman" w:hAnsi="Times New Roman"/>
          <w:sz w:val="24"/>
        </w:rPr>
        <w:t>2</w:t>
      </w:r>
      <w:r w:rsidRPr="00836F27">
        <w:rPr>
          <w:rFonts w:ascii="Times New Roman" w:hAnsi="Times New Roman"/>
          <w:sz w:val="24"/>
        </w:rPr>
        <w:t>% of all</w:t>
      </w:r>
      <w:r>
        <w:rPr>
          <w:rFonts w:ascii="Times New Roman" w:hAnsi="Times New Roman"/>
          <w:sz w:val="24"/>
        </w:rPr>
        <w:t xml:space="preserve"> </w:t>
      </w:r>
      <w:r w:rsidRPr="00836F27">
        <w:rPr>
          <w:rFonts w:ascii="Times New Roman" w:hAnsi="Times New Roman"/>
          <w:sz w:val="24"/>
        </w:rPr>
        <w:t xml:space="preserve">terminations </w:t>
      </w:r>
      <w:r>
        <w:rPr>
          <w:rFonts w:ascii="Times New Roman" w:hAnsi="Times New Roman"/>
          <w:sz w:val="24"/>
        </w:rPr>
        <w:t>(Department of Health, 2015)</w:t>
      </w:r>
      <w:r w:rsidRPr="00836F2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However</w:t>
      </w:r>
      <w:r w:rsidR="00CD717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 increasing number of women face a diagnosis of fetal abnormality </w:t>
      </w:r>
      <w:r w:rsidRPr="00836F27">
        <w:rPr>
          <w:rFonts w:ascii="Times New Roman" w:hAnsi="Times New Roman"/>
          <w:sz w:val="24"/>
        </w:rPr>
        <w:t>due to</w:t>
      </w:r>
      <w:r>
        <w:rPr>
          <w:rFonts w:ascii="Times New Roman" w:hAnsi="Times New Roman"/>
          <w:sz w:val="24"/>
        </w:rPr>
        <w:t xml:space="preserve"> </w:t>
      </w:r>
      <w:r w:rsidRPr="00836F27">
        <w:rPr>
          <w:rFonts w:ascii="Times New Roman" w:hAnsi="Times New Roman"/>
          <w:sz w:val="24"/>
        </w:rPr>
        <w:t xml:space="preserve">developments in prenatal diagnosis </w:t>
      </w:r>
      <w:r>
        <w:rPr>
          <w:rFonts w:ascii="Times New Roman" w:hAnsi="Times New Roman"/>
          <w:sz w:val="24"/>
        </w:rPr>
        <w:t>techniques</w:t>
      </w:r>
      <w:r w:rsidRPr="00836F27">
        <w:rPr>
          <w:rFonts w:ascii="Times New Roman" w:hAnsi="Times New Roman"/>
          <w:sz w:val="24"/>
        </w:rPr>
        <w:t xml:space="preserve"> (e.g. earlier screening [Nicolaides, 2011]) and increased maternal age, which is associated with higher risks of </w:t>
      </w:r>
      <w:r w:rsidR="0035201C">
        <w:rPr>
          <w:rFonts w:ascii="Times New Roman" w:hAnsi="Times New Roman"/>
          <w:sz w:val="24"/>
        </w:rPr>
        <w:t xml:space="preserve">obstetric </w:t>
      </w:r>
      <w:r w:rsidRPr="00836F27">
        <w:rPr>
          <w:rFonts w:ascii="Times New Roman" w:hAnsi="Times New Roman"/>
          <w:sz w:val="24"/>
        </w:rPr>
        <w:t xml:space="preserve">complications (Royal College of Obstetricians and Gynaecologists, 2009).  </w:t>
      </w:r>
      <w:r w:rsidR="00541DF9" w:rsidRPr="00BC1AA9">
        <w:rPr>
          <w:rFonts w:ascii="Times New Roman" w:hAnsi="Times New Roman"/>
          <w:sz w:val="24"/>
        </w:rPr>
        <w:t xml:space="preserve">Research suggests that </w:t>
      </w:r>
      <w:r w:rsidR="00C8602D" w:rsidRPr="00BC1AA9">
        <w:rPr>
          <w:rFonts w:ascii="Times New Roman" w:hAnsi="Times New Roman"/>
          <w:sz w:val="24"/>
        </w:rPr>
        <w:t xml:space="preserve">women experience </w:t>
      </w:r>
      <w:r w:rsidR="00541DF9" w:rsidRPr="00BC1AA9">
        <w:rPr>
          <w:rFonts w:ascii="Times New Roman" w:hAnsi="Times New Roman"/>
          <w:sz w:val="24"/>
        </w:rPr>
        <w:t>TFA as a traumatic event (</w:t>
      </w:r>
      <w:r w:rsidR="00B24BE5">
        <w:rPr>
          <w:rFonts w:ascii="Times New Roman" w:hAnsi="Times New Roman"/>
          <w:sz w:val="24"/>
        </w:rPr>
        <w:t>Anonymised,</w:t>
      </w:r>
      <w:r w:rsidR="005051D1">
        <w:rPr>
          <w:rFonts w:ascii="Times New Roman" w:hAnsi="Times New Roman"/>
          <w:sz w:val="24"/>
        </w:rPr>
        <w:t xml:space="preserve"> 2014</w:t>
      </w:r>
      <w:r w:rsidR="00B24BE5">
        <w:rPr>
          <w:rFonts w:ascii="Times New Roman" w:hAnsi="Times New Roman"/>
          <w:sz w:val="24"/>
        </w:rPr>
        <w:t>; McCoyd, 2007</w:t>
      </w:r>
      <w:r w:rsidR="00541DF9" w:rsidRPr="00BC1AA9">
        <w:rPr>
          <w:rFonts w:ascii="Times New Roman" w:hAnsi="Times New Roman"/>
          <w:sz w:val="24"/>
        </w:rPr>
        <w:t xml:space="preserve">) </w:t>
      </w:r>
      <w:r w:rsidR="007B759A">
        <w:rPr>
          <w:rFonts w:ascii="Times New Roman" w:hAnsi="Times New Roman"/>
          <w:sz w:val="24"/>
        </w:rPr>
        <w:t>which</w:t>
      </w:r>
      <w:r w:rsidR="00541DF9" w:rsidRPr="00BC1AA9">
        <w:rPr>
          <w:rFonts w:ascii="Times New Roman" w:hAnsi="Times New Roman"/>
          <w:sz w:val="24"/>
        </w:rPr>
        <w:t xml:space="preserve"> can have negative, long-lasting psychological </w:t>
      </w:r>
      <w:r w:rsidR="00541DF9" w:rsidRPr="00751594">
        <w:rPr>
          <w:rFonts w:ascii="Times New Roman" w:hAnsi="Times New Roman"/>
          <w:sz w:val="24"/>
        </w:rPr>
        <w:t>consequences including depression, posttraumatic stress disorder and complicated grief</w:t>
      </w:r>
      <w:r w:rsidR="00C8602D" w:rsidRPr="00751594">
        <w:rPr>
          <w:rFonts w:ascii="Times New Roman" w:hAnsi="Times New Roman"/>
          <w:sz w:val="24"/>
        </w:rPr>
        <w:t xml:space="preserve"> (</w:t>
      </w:r>
      <w:r w:rsidR="005051D1" w:rsidRPr="00751594">
        <w:rPr>
          <w:rFonts w:ascii="Times New Roman" w:hAnsi="Times New Roman"/>
          <w:sz w:val="24"/>
        </w:rPr>
        <w:t xml:space="preserve">Kersting et al., 2009; </w:t>
      </w:r>
      <w:r w:rsidR="00751594" w:rsidRPr="00751594">
        <w:rPr>
          <w:rFonts w:ascii="Times New Roman" w:hAnsi="Times New Roman"/>
          <w:sz w:val="24"/>
        </w:rPr>
        <w:t>Korenromp, Page-Christia</w:t>
      </w:r>
      <w:r w:rsidR="00415EEC">
        <w:rPr>
          <w:rFonts w:ascii="Times New Roman" w:hAnsi="Times New Roman"/>
          <w:sz w:val="24"/>
        </w:rPr>
        <w:t>e</w:t>
      </w:r>
      <w:r w:rsidR="00751594" w:rsidRPr="00751594">
        <w:rPr>
          <w:rFonts w:ascii="Times New Roman" w:hAnsi="Times New Roman"/>
          <w:sz w:val="24"/>
        </w:rPr>
        <w:t>ns, van den Bout, Mulder, &amp; Visser, 2009</w:t>
      </w:r>
      <w:r w:rsidR="005051D1">
        <w:rPr>
          <w:rFonts w:ascii="Times New Roman" w:hAnsi="Times New Roman"/>
          <w:sz w:val="24"/>
        </w:rPr>
        <w:t>)</w:t>
      </w:r>
      <w:r w:rsidR="00541DF9" w:rsidRPr="00BC1AA9">
        <w:rPr>
          <w:rFonts w:ascii="Times New Roman" w:hAnsi="Times New Roman"/>
          <w:sz w:val="24"/>
        </w:rPr>
        <w:t xml:space="preserve">. However, </w:t>
      </w:r>
      <w:r w:rsidR="00415EEC">
        <w:rPr>
          <w:rFonts w:ascii="Times New Roman" w:hAnsi="Times New Roman"/>
          <w:sz w:val="24"/>
        </w:rPr>
        <w:t>more recent</w:t>
      </w:r>
      <w:r w:rsidR="001F6144">
        <w:rPr>
          <w:rFonts w:ascii="Times New Roman" w:hAnsi="Times New Roman"/>
          <w:sz w:val="24"/>
        </w:rPr>
        <w:t xml:space="preserve"> qualitative evidence</w:t>
      </w:r>
      <w:r w:rsidR="00FE478B" w:rsidRPr="00BC1AA9">
        <w:rPr>
          <w:rFonts w:ascii="Times New Roman" w:hAnsi="Times New Roman"/>
          <w:sz w:val="24"/>
        </w:rPr>
        <w:t xml:space="preserve"> suggests that </w:t>
      </w:r>
      <w:r w:rsidR="0074439F" w:rsidRPr="00BC1AA9">
        <w:rPr>
          <w:rFonts w:ascii="Times New Roman" w:hAnsi="Times New Roman"/>
          <w:sz w:val="24"/>
        </w:rPr>
        <w:t xml:space="preserve">women </w:t>
      </w:r>
      <w:r w:rsidR="00FE478B" w:rsidRPr="00BC1AA9">
        <w:rPr>
          <w:rFonts w:ascii="Times New Roman" w:hAnsi="Times New Roman"/>
          <w:sz w:val="24"/>
        </w:rPr>
        <w:t xml:space="preserve">may </w:t>
      </w:r>
      <w:r w:rsidR="0074439F" w:rsidRPr="00BC1AA9">
        <w:rPr>
          <w:rFonts w:ascii="Times New Roman" w:hAnsi="Times New Roman"/>
          <w:sz w:val="24"/>
        </w:rPr>
        <w:t xml:space="preserve">experience positive </w:t>
      </w:r>
      <w:r w:rsidR="00C8602D" w:rsidRPr="00BC1AA9">
        <w:rPr>
          <w:rFonts w:ascii="Times New Roman" w:hAnsi="Times New Roman"/>
          <w:sz w:val="24"/>
        </w:rPr>
        <w:t>gro</w:t>
      </w:r>
      <w:r w:rsidR="00955C35" w:rsidRPr="00BC1AA9">
        <w:rPr>
          <w:rFonts w:ascii="Times New Roman" w:hAnsi="Times New Roman"/>
          <w:sz w:val="24"/>
        </w:rPr>
        <w:t>w</w:t>
      </w:r>
      <w:r w:rsidR="00C8602D" w:rsidRPr="00BC1AA9">
        <w:rPr>
          <w:rFonts w:ascii="Times New Roman" w:hAnsi="Times New Roman"/>
          <w:sz w:val="24"/>
        </w:rPr>
        <w:t>th</w:t>
      </w:r>
      <w:r w:rsidR="0074439F" w:rsidRPr="00BC1AA9">
        <w:rPr>
          <w:rFonts w:ascii="Times New Roman" w:hAnsi="Times New Roman"/>
          <w:sz w:val="24"/>
        </w:rPr>
        <w:t xml:space="preserve"> </w:t>
      </w:r>
      <w:r w:rsidR="00C8602D" w:rsidRPr="00BC1AA9">
        <w:rPr>
          <w:rFonts w:ascii="Times New Roman" w:hAnsi="Times New Roman"/>
          <w:sz w:val="24"/>
        </w:rPr>
        <w:t>following TFA</w:t>
      </w:r>
      <w:r w:rsidR="0074439F" w:rsidRPr="00BC1AA9">
        <w:rPr>
          <w:rFonts w:ascii="Times New Roman" w:hAnsi="Times New Roman"/>
          <w:sz w:val="24"/>
        </w:rPr>
        <w:t xml:space="preserve"> (</w:t>
      </w:r>
      <w:r w:rsidR="00FE478B" w:rsidRPr="00BC1AA9">
        <w:rPr>
          <w:rFonts w:ascii="Times New Roman" w:hAnsi="Times New Roman"/>
          <w:sz w:val="24"/>
        </w:rPr>
        <w:t>Anonymised</w:t>
      </w:r>
      <w:r w:rsidR="005051D1">
        <w:rPr>
          <w:rFonts w:ascii="Times New Roman" w:hAnsi="Times New Roman"/>
          <w:sz w:val="24"/>
        </w:rPr>
        <w:t>, 2013, 2014</w:t>
      </w:r>
      <w:r w:rsidR="0074439F" w:rsidRPr="00BC1AA9">
        <w:rPr>
          <w:rFonts w:ascii="Times New Roman" w:hAnsi="Times New Roman"/>
          <w:sz w:val="24"/>
        </w:rPr>
        <w:t>).</w:t>
      </w:r>
      <w:r w:rsidR="00541DF9" w:rsidRPr="00BC1AA9">
        <w:rPr>
          <w:rFonts w:ascii="Times New Roman" w:hAnsi="Times New Roman"/>
          <w:sz w:val="24"/>
        </w:rPr>
        <w:tab/>
      </w:r>
    </w:p>
    <w:p w14:paraId="0A3E95E0" w14:textId="51AC22AE" w:rsidR="00541DF9" w:rsidRPr="00BC1AA9" w:rsidRDefault="00541DF9" w:rsidP="00FE478B">
      <w:pPr>
        <w:spacing w:after="0" w:line="480" w:lineRule="auto"/>
        <w:ind w:firstLine="720"/>
        <w:rPr>
          <w:rFonts w:ascii="Times New Roman" w:hAnsi="Times New Roman"/>
          <w:color w:val="auto"/>
          <w:sz w:val="24"/>
        </w:rPr>
      </w:pPr>
      <w:r w:rsidRPr="00BC1AA9">
        <w:rPr>
          <w:rFonts w:ascii="Times New Roman" w:hAnsi="Times New Roman"/>
          <w:sz w:val="24"/>
        </w:rPr>
        <w:t xml:space="preserve">The </w:t>
      </w:r>
      <w:r w:rsidR="004C616D" w:rsidRPr="00BC1AA9">
        <w:rPr>
          <w:rFonts w:ascii="Times New Roman" w:hAnsi="Times New Roman"/>
          <w:sz w:val="24"/>
        </w:rPr>
        <w:t>concept of positive</w:t>
      </w:r>
      <w:r w:rsidRPr="00BC1AA9">
        <w:rPr>
          <w:rFonts w:ascii="Times New Roman" w:hAnsi="Times New Roman"/>
          <w:sz w:val="24"/>
        </w:rPr>
        <w:t xml:space="preserve"> growth </w:t>
      </w:r>
      <w:r w:rsidR="004C616D" w:rsidRPr="00BC1AA9">
        <w:rPr>
          <w:rFonts w:ascii="Times New Roman" w:hAnsi="Times New Roman"/>
          <w:sz w:val="24"/>
        </w:rPr>
        <w:t>following adversity</w:t>
      </w:r>
      <w:r w:rsidR="00D24731" w:rsidRPr="00BC1AA9">
        <w:rPr>
          <w:rFonts w:ascii="Times New Roman" w:hAnsi="Times New Roman"/>
          <w:sz w:val="24"/>
        </w:rPr>
        <w:t>, most commonly referred to as posttraumatic growth (PTG</w:t>
      </w:r>
      <w:r w:rsidR="005C4502" w:rsidRPr="00BC1AA9">
        <w:rPr>
          <w:rFonts w:ascii="Times New Roman" w:hAnsi="Times New Roman"/>
          <w:sz w:val="24"/>
        </w:rPr>
        <w:t>)</w:t>
      </w:r>
      <w:r w:rsidR="005051D1">
        <w:rPr>
          <w:rFonts w:ascii="Times New Roman" w:hAnsi="Times New Roman"/>
          <w:sz w:val="24"/>
        </w:rPr>
        <w:t>,</w:t>
      </w:r>
      <w:r w:rsidR="004C616D" w:rsidRPr="00BC1AA9">
        <w:rPr>
          <w:rFonts w:ascii="Times New Roman" w:hAnsi="Times New Roman"/>
          <w:sz w:val="24"/>
        </w:rPr>
        <w:t xml:space="preserve"> </w:t>
      </w:r>
      <w:r w:rsidR="00955C35" w:rsidRPr="00BC1AA9">
        <w:rPr>
          <w:rFonts w:ascii="Times New Roman" w:hAnsi="Times New Roman"/>
          <w:sz w:val="24"/>
        </w:rPr>
        <w:t xml:space="preserve">has </w:t>
      </w:r>
      <w:r w:rsidR="007C64E2">
        <w:rPr>
          <w:rFonts w:ascii="Times New Roman" w:hAnsi="Times New Roman"/>
          <w:sz w:val="24"/>
        </w:rPr>
        <w:t>attracted much interest since the</w:t>
      </w:r>
      <w:r w:rsidR="004C616D" w:rsidRPr="00BC1AA9">
        <w:rPr>
          <w:rFonts w:ascii="Times New Roman" w:hAnsi="Times New Roman"/>
          <w:color w:val="auto"/>
          <w:sz w:val="24"/>
        </w:rPr>
        <w:t xml:space="preserve"> </w:t>
      </w:r>
      <w:r w:rsidR="007C64E2">
        <w:rPr>
          <w:rFonts w:ascii="Times New Roman" w:hAnsi="Times New Roman"/>
          <w:color w:val="auto"/>
          <w:sz w:val="24"/>
        </w:rPr>
        <w:t xml:space="preserve">rise in </w:t>
      </w:r>
      <w:r w:rsidR="00FE478B" w:rsidRPr="00BC1AA9">
        <w:rPr>
          <w:rFonts w:ascii="Times New Roman" w:hAnsi="Times New Roman"/>
          <w:color w:val="auto"/>
          <w:sz w:val="24"/>
        </w:rPr>
        <w:t xml:space="preserve">popularity of </w:t>
      </w:r>
      <w:r w:rsidRPr="00BC1AA9">
        <w:rPr>
          <w:rFonts w:ascii="Times New Roman" w:hAnsi="Times New Roman"/>
          <w:color w:val="auto"/>
          <w:sz w:val="24"/>
        </w:rPr>
        <w:t>Positive Psychology (Seligman &amp; Csikszentmihalyi, 2000</w:t>
      </w:r>
      <w:r w:rsidR="004C616D" w:rsidRPr="00BC1AA9">
        <w:rPr>
          <w:rFonts w:ascii="Times New Roman" w:hAnsi="Times New Roman"/>
          <w:color w:val="auto"/>
          <w:sz w:val="24"/>
        </w:rPr>
        <w:t>)</w:t>
      </w:r>
      <w:r w:rsidR="007C64E2">
        <w:rPr>
          <w:rFonts w:ascii="Times New Roman" w:hAnsi="Times New Roman"/>
          <w:color w:val="auto"/>
          <w:sz w:val="24"/>
        </w:rPr>
        <w:t>. There is a l</w:t>
      </w:r>
      <w:r w:rsidR="00FE478B" w:rsidRPr="00BC1AA9">
        <w:rPr>
          <w:rFonts w:ascii="Times New Roman" w:hAnsi="Times New Roman"/>
          <w:color w:val="auto"/>
          <w:sz w:val="24"/>
        </w:rPr>
        <w:t xml:space="preserve">arge body of evidence </w:t>
      </w:r>
      <w:r w:rsidR="00836F27">
        <w:rPr>
          <w:rFonts w:ascii="Times New Roman" w:hAnsi="Times New Roman"/>
          <w:color w:val="auto"/>
          <w:sz w:val="24"/>
        </w:rPr>
        <w:t xml:space="preserve">available </w:t>
      </w:r>
      <w:r w:rsidR="007B759A">
        <w:rPr>
          <w:rFonts w:ascii="Times New Roman" w:hAnsi="Times New Roman"/>
          <w:color w:val="auto"/>
          <w:sz w:val="24"/>
        </w:rPr>
        <w:t>on</w:t>
      </w:r>
      <w:r w:rsidR="00FE478B" w:rsidRPr="00BC1AA9">
        <w:rPr>
          <w:rFonts w:ascii="Times New Roman" w:hAnsi="Times New Roman"/>
          <w:color w:val="auto"/>
          <w:sz w:val="24"/>
        </w:rPr>
        <w:t xml:space="preserve"> the experience</w:t>
      </w:r>
      <w:r w:rsidR="005051D1">
        <w:rPr>
          <w:rFonts w:ascii="Times New Roman" w:hAnsi="Times New Roman"/>
          <w:color w:val="auto"/>
          <w:sz w:val="24"/>
        </w:rPr>
        <w:t xml:space="preserve"> of</w:t>
      </w:r>
      <w:r w:rsidR="00216FCB">
        <w:rPr>
          <w:rFonts w:ascii="Times New Roman" w:hAnsi="Times New Roman"/>
          <w:color w:val="auto"/>
          <w:sz w:val="24"/>
        </w:rPr>
        <w:t xml:space="preserve"> PTG</w:t>
      </w:r>
      <w:r w:rsidR="00FE478B" w:rsidRPr="00BC1AA9">
        <w:rPr>
          <w:rFonts w:ascii="Times New Roman" w:hAnsi="Times New Roman"/>
          <w:color w:val="auto"/>
          <w:sz w:val="24"/>
        </w:rPr>
        <w:t xml:space="preserve"> following trauma</w:t>
      </w:r>
      <w:r w:rsidR="007033E1">
        <w:rPr>
          <w:rFonts w:ascii="Times New Roman" w:hAnsi="Times New Roman"/>
          <w:color w:val="auto"/>
          <w:sz w:val="24"/>
        </w:rPr>
        <w:t>, particularly in the context of</w:t>
      </w:r>
      <w:r w:rsidR="00DA6079">
        <w:rPr>
          <w:rFonts w:ascii="Times New Roman" w:hAnsi="Times New Roman"/>
          <w:color w:val="auto"/>
          <w:sz w:val="24"/>
        </w:rPr>
        <w:t xml:space="preserve"> </w:t>
      </w:r>
      <w:r w:rsidR="00836F27" w:rsidRPr="00BC1AA9">
        <w:rPr>
          <w:rFonts w:ascii="Times New Roman" w:hAnsi="Times New Roman"/>
          <w:sz w:val="24"/>
        </w:rPr>
        <w:t>life threatening illnesses (Hefferon, Grealy, &amp; Mutrie, 2009; Lelorain, Bonnaud-Antignac &amp; Florin, 2010; Schroevers &amp; Teo, 2008), and bereavement (</w:t>
      </w:r>
      <w:r w:rsidR="006A1312" w:rsidRPr="006A1312">
        <w:rPr>
          <w:rFonts w:ascii="Times New Roman" w:hAnsi="Times New Roman"/>
          <w:sz w:val="24"/>
        </w:rPr>
        <w:t>Calhoun, Tedeschi, Cann, &amp; Hanks, 2010</w:t>
      </w:r>
      <w:r w:rsidR="006A1312">
        <w:rPr>
          <w:rFonts w:ascii="Times New Roman" w:hAnsi="Times New Roman"/>
          <w:sz w:val="24"/>
        </w:rPr>
        <w:t xml:space="preserve">; </w:t>
      </w:r>
      <w:r w:rsidR="00836F27" w:rsidRPr="00BC1AA9">
        <w:rPr>
          <w:rFonts w:ascii="Times New Roman" w:hAnsi="Times New Roman"/>
          <w:sz w:val="24"/>
        </w:rPr>
        <w:t>Engelkemeyer &amp; Marwit, 2008; Riley, La Mon</w:t>
      </w:r>
      <w:r w:rsidR="00836F27">
        <w:rPr>
          <w:rFonts w:ascii="Times New Roman" w:hAnsi="Times New Roman"/>
          <w:sz w:val="24"/>
        </w:rPr>
        <w:t>tagne, Hepworth, &amp; Murphy, 2007</w:t>
      </w:r>
      <w:r w:rsidR="00836F27" w:rsidRPr="00BC1AA9">
        <w:rPr>
          <w:rFonts w:ascii="Times New Roman" w:hAnsi="Times New Roman"/>
          <w:sz w:val="24"/>
        </w:rPr>
        <w:t xml:space="preserve">). </w:t>
      </w:r>
    </w:p>
    <w:p w14:paraId="1E086FA2" w14:textId="1D3DF415" w:rsidR="00F57940" w:rsidRDefault="00D24731" w:rsidP="00D24731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refers to a new way of functioning </w:t>
      </w:r>
      <w:r w:rsidRPr="00BC1AA9">
        <w:rPr>
          <w:rFonts w:ascii="Times New Roman" w:hAnsi="Times New Roman"/>
          <w:sz w:val="24"/>
        </w:rPr>
        <w:t xml:space="preserve">following a traumatic event. It </w:t>
      </w:r>
      <w:r w:rsidR="00541DF9" w:rsidRPr="00BC1AA9">
        <w:rPr>
          <w:rFonts w:ascii="Times New Roman" w:hAnsi="Times New Roman"/>
          <w:sz w:val="24"/>
        </w:rPr>
        <w:t xml:space="preserve">involves changes on </w:t>
      </w:r>
      <w:r w:rsidRPr="00BC1AA9">
        <w:rPr>
          <w:rFonts w:ascii="Times New Roman" w:hAnsi="Times New Roman"/>
          <w:sz w:val="24"/>
        </w:rPr>
        <w:t xml:space="preserve">several levels: </w:t>
      </w:r>
      <w:r w:rsidR="00541DF9" w:rsidRPr="00BC1AA9">
        <w:rPr>
          <w:rFonts w:ascii="Times New Roman" w:hAnsi="Times New Roman"/>
          <w:sz w:val="24"/>
        </w:rPr>
        <w:t>personal</w:t>
      </w:r>
      <w:r w:rsidR="00752125" w:rsidRPr="00BC1AA9">
        <w:rPr>
          <w:rFonts w:ascii="Times New Roman" w:hAnsi="Times New Roman"/>
          <w:sz w:val="24"/>
        </w:rPr>
        <w:t xml:space="preserve"> (e.g. discovering new strengths)</w:t>
      </w:r>
      <w:r w:rsidR="00541DF9" w:rsidRPr="00BC1AA9">
        <w:rPr>
          <w:rFonts w:ascii="Times New Roman" w:hAnsi="Times New Roman"/>
          <w:sz w:val="24"/>
        </w:rPr>
        <w:t xml:space="preserve">, philosophical </w:t>
      </w:r>
      <w:r w:rsidR="00752125" w:rsidRPr="00BC1AA9">
        <w:rPr>
          <w:rFonts w:ascii="Times New Roman" w:hAnsi="Times New Roman"/>
          <w:sz w:val="24"/>
        </w:rPr>
        <w:t xml:space="preserve">(e.g. sense of purpose, meaning) </w:t>
      </w:r>
      <w:r w:rsidR="00541DF9" w:rsidRPr="00BC1AA9">
        <w:rPr>
          <w:rFonts w:ascii="Times New Roman" w:hAnsi="Times New Roman"/>
          <w:sz w:val="24"/>
        </w:rPr>
        <w:t xml:space="preserve">and </w:t>
      </w:r>
      <w:r w:rsidR="00F57940">
        <w:rPr>
          <w:rFonts w:ascii="Times New Roman" w:hAnsi="Times New Roman"/>
          <w:sz w:val="24"/>
        </w:rPr>
        <w:t>inter</w:t>
      </w:r>
      <w:r w:rsidR="005051D1">
        <w:rPr>
          <w:rFonts w:ascii="Times New Roman" w:hAnsi="Times New Roman"/>
          <w:sz w:val="24"/>
        </w:rPr>
        <w:t xml:space="preserve">personal </w:t>
      </w:r>
      <w:r w:rsidR="00541DF9" w:rsidRPr="00BC1AA9">
        <w:rPr>
          <w:rFonts w:ascii="Times New Roman" w:hAnsi="Times New Roman"/>
          <w:sz w:val="24"/>
        </w:rPr>
        <w:t>(</w:t>
      </w:r>
      <w:r w:rsidR="00752125" w:rsidRPr="00BC1AA9">
        <w:rPr>
          <w:rFonts w:ascii="Times New Roman" w:hAnsi="Times New Roman"/>
          <w:sz w:val="24"/>
        </w:rPr>
        <w:t>e.g. renewed sense of intimacy</w:t>
      </w:r>
      <w:r w:rsidR="00955C35" w:rsidRPr="00BC1AA9">
        <w:rPr>
          <w:rFonts w:ascii="Times New Roman" w:hAnsi="Times New Roman"/>
          <w:sz w:val="24"/>
        </w:rPr>
        <w:t xml:space="preserve"> [</w:t>
      </w:r>
      <w:r w:rsidR="00541DF9" w:rsidRPr="00BC1AA9">
        <w:rPr>
          <w:rFonts w:ascii="Times New Roman" w:hAnsi="Times New Roman"/>
          <w:sz w:val="24"/>
        </w:rPr>
        <w:t>Joseph, 2011</w:t>
      </w:r>
      <w:r w:rsidR="003571A2">
        <w:rPr>
          <w:rFonts w:ascii="Times New Roman" w:hAnsi="Times New Roman"/>
          <w:sz w:val="24"/>
        </w:rPr>
        <w:t>; Te</w:t>
      </w:r>
      <w:r w:rsidR="005C4502" w:rsidRPr="00BC1AA9">
        <w:rPr>
          <w:rFonts w:ascii="Times New Roman" w:hAnsi="Times New Roman"/>
          <w:sz w:val="24"/>
        </w:rPr>
        <w:t>deschi &amp; Calhoun, 2004</w:t>
      </w:r>
      <w:r w:rsidR="00955C35" w:rsidRPr="00BC1AA9">
        <w:rPr>
          <w:rFonts w:ascii="Times New Roman" w:hAnsi="Times New Roman"/>
          <w:sz w:val="24"/>
        </w:rPr>
        <w:t>])</w:t>
      </w:r>
      <w:r w:rsidR="00541DF9" w:rsidRPr="00BC1AA9">
        <w:rPr>
          <w:rFonts w:ascii="Times New Roman" w:hAnsi="Times New Roman"/>
          <w:sz w:val="24"/>
        </w:rPr>
        <w:t xml:space="preserve">. The concept of </w:t>
      </w:r>
      <w:r w:rsidR="00955C35"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is underpinned by Janoff-Bulman’s shattered assumptions theory (1992)</w:t>
      </w:r>
      <w:r w:rsidR="00752125" w:rsidRPr="00BC1AA9">
        <w:rPr>
          <w:rFonts w:ascii="Times New Roman" w:hAnsi="Times New Roman"/>
          <w:sz w:val="24"/>
        </w:rPr>
        <w:t xml:space="preserve">, which </w:t>
      </w:r>
      <w:r w:rsidR="00C56E83" w:rsidRPr="00BC1AA9">
        <w:rPr>
          <w:rFonts w:ascii="Times New Roman" w:hAnsi="Times New Roman"/>
          <w:sz w:val="24"/>
        </w:rPr>
        <w:t>posits</w:t>
      </w:r>
      <w:r w:rsidR="00541DF9" w:rsidRPr="00BC1AA9">
        <w:rPr>
          <w:rFonts w:ascii="Times New Roman" w:hAnsi="Times New Roman"/>
          <w:sz w:val="24"/>
        </w:rPr>
        <w:t xml:space="preserve"> that </w:t>
      </w:r>
      <w:r w:rsidRPr="00BC1AA9">
        <w:rPr>
          <w:rFonts w:ascii="Times New Roman" w:hAnsi="Times New Roman"/>
          <w:sz w:val="24"/>
        </w:rPr>
        <w:t xml:space="preserve">individuals’ </w:t>
      </w:r>
      <w:r w:rsidR="00955C35" w:rsidRPr="00BC1AA9">
        <w:rPr>
          <w:rFonts w:ascii="Times New Roman" w:hAnsi="Times New Roman"/>
          <w:sz w:val="24"/>
        </w:rPr>
        <w:t>vi</w:t>
      </w:r>
      <w:r w:rsidRPr="00BC1AA9">
        <w:rPr>
          <w:rFonts w:ascii="Times New Roman" w:hAnsi="Times New Roman"/>
          <w:sz w:val="24"/>
        </w:rPr>
        <w:t>sion</w:t>
      </w:r>
      <w:r w:rsidR="007033E1">
        <w:rPr>
          <w:rFonts w:ascii="Times New Roman" w:hAnsi="Times New Roman"/>
          <w:sz w:val="24"/>
        </w:rPr>
        <w:t>s</w:t>
      </w:r>
      <w:r w:rsidR="00752125" w:rsidRPr="00BC1AA9">
        <w:rPr>
          <w:rFonts w:ascii="Times New Roman" w:hAnsi="Times New Roman"/>
          <w:sz w:val="24"/>
        </w:rPr>
        <w:t xml:space="preserve"> of the world </w:t>
      </w:r>
      <w:r w:rsidR="00AA0CAF">
        <w:rPr>
          <w:rFonts w:ascii="Times New Roman" w:hAnsi="Times New Roman"/>
          <w:sz w:val="24"/>
        </w:rPr>
        <w:t>are</w:t>
      </w:r>
      <w:r w:rsidR="00AA0CAF" w:rsidRPr="00BC1AA9">
        <w:rPr>
          <w:rFonts w:ascii="Times New Roman" w:hAnsi="Times New Roman"/>
          <w:sz w:val="24"/>
        </w:rPr>
        <w:t xml:space="preserve"> </w:t>
      </w:r>
      <w:r w:rsidR="00752125" w:rsidRPr="00BC1AA9">
        <w:rPr>
          <w:rFonts w:ascii="Times New Roman" w:hAnsi="Times New Roman"/>
          <w:sz w:val="24"/>
        </w:rPr>
        <w:lastRenderedPageBreak/>
        <w:t xml:space="preserve">shaped by </w:t>
      </w:r>
      <w:r w:rsidR="00541DF9" w:rsidRPr="00BC1AA9">
        <w:rPr>
          <w:rFonts w:ascii="Times New Roman" w:hAnsi="Times New Roman"/>
          <w:sz w:val="24"/>
        </w:rPr>
        <w:t>three assumptions</w:t>
      </w:r>
      <w:r w:rsidR="00752125" w:rsidRPr="00BC1AA9">
        <w:rPr>
          <w:rFonts w:ascii="Times New Roman" w:hAnsi="Times New Roman"/>
          <w:sz w:val="24"/>
        </w:rPr>
        <w:t xml:space="preserve">: </w:t>
      </w:r>
      <w:r w:rsidR="00541DF9" w:rsidRPr="00BC1AA9">
        <w:rPr>
          <w:rFonts w:ascii="Times New Roman" w:hAnsi="Times New Roman"/>
          <w:sz w:val="24"/>
        </w:rPr>
        <w:t xml:space="preserve">the world is benevolent, meaningful and worthy. A traumatic event has the potential to shatter these assumptions, and permanently alter the way one sees the world, causing distress in the process. </w:t>
      </w:r>
      <w:r w:rsidR="00752125" w:rsidRPr="00BC1AA9">
        <w:rPr>
          <w:rFonts w:ascii="Times New Roman" w:hAnsi="Times New Roman"/>
          <w:sz w:val="24"/>
        </w:rPr>
        <w:t>Following a trauma</w:t>
      </w:r>
      <w:r w:rsidR="00955C35" w:rsidRPr="00BC1AA9">
        <w:rPr>
          <w:rFonts w:ascii="Times New Roman" w:hAnsi="Times New Roman"/>
          <w:sz w:val="24"/>
        </w:rPr>
        <w:t>tic event</w:t>
      </w:r>
      <w:r w:rsidR="00752125" w:rsidRPr="00BC1AA9">
        <w:rPr>
          <w:rFonts w:ascii="Times New Roman" w:hAnsi="Times New Roman"/>
          <w:sz w:val="24"/>
        </w:rPr>
        <w:t xml:space="preserve">, </w:t>
      </w:r>
      <w:r w:rsidR="00541DF9" w:rsidRPr="00BC1AA9">
        <w:rPr>
          <w:rFonts w:ascii="Times New Roman" w:hAnsi="Times New Roman"/>
          <w:sz w:val="24"/>
        </w:rPr>
        <w:t>individuals build new vision</w:t>
      </w:r>
      <w:r w:rsidR="007033E1">
        <w:rPr>
          <w:rFonts w:ascii="Times New Roman" w:hAnsi="Times New Roman"/>
          <w:sz w:val="24"/>
        </w:rPr>
        <w:t>s</w:t>
      </w:r>
      <w:r w:rsidR="00541DF9" w:rsidRPr="00BC1AA9">
        <w:rPr>
          <w:rFonts w:ascii="Times New Roman" w:hAnsi="Times New Roman"/>
          <w:sz w:val="24"/>
        </w:rPr>
        <w:t xml:space="preserve"> of the world </w:t>
      </w:r>
      <w:r w:rsidR="00752125" w:rsidRPr="00BC1AA9">
        <w:rPr>
          <w:rFonts w:ascii="Times New Roman" w:hAnsi="Times New Roman"/>
          <w:sz w:val="24"/>
        </w:rPr>
        <w:t>that</w:t>
      </w:r>
      <w:r w:rsidR="00AA0CAF">
        <w:rPr>
          <w:rFonts w:ascii="Times New Roman" w:hAnsi="Times New Roman"/>
          <w:sz w:val="24"/>
        </w:rPr>
        <w:t xml:space="preserve"> are</w:t>
      </w:r>
      <w:r w:rsidR="00752125" w:rsidRPr="00BC1AA9">
        <w:rPr>
          <w:rFonts w:ascii="Times New Roman" w:hAnsi="Times New Roman"/>
          <w:sz w:val="24"/>
        </w:rPr>
        <w:t xml:space="preserve"> </w:t>
      </w:r>
      <w:r w:rsidR="00541DF9" w:rsidRPr="00BC1AA9">
        <w:rPr>
          <w:rFonts w:ascii="Times New Roman" w:hAnsi="Times New Roman"/>
          <w:sz w:val="24"/>
        </w:rPr>
        <w:t>congruent with their experience. Th</w:t>
      </w:r>
      <w:r w:rsidR="00AA0CAF">
        <w:rPr>
          <w:rFonts w:ascii="Times New Roman" w:hAnsi="Times New Roman"/>
          <w:sz w:val="24"/>
        </w:rPr>
        <w:t>ese</w:t>
      </w:r>
      <w:r w:rsidR="00541DF9" w:rsidRPr="00BC1AA9">
        <w:rPr>
          <w:rFonts w:ascii="Times New Roman" w:hAnsi="Times New Roman"/>
          <w:sz w:val="24"/>
        </w:rPr>
        <w:t xml:space="preserve"> new vision</w:t>
      </w:r>
      <w:r w:rsidR="00AA0CAF">
        <w:rPr>
          <w:rFonts w:ascii="Times New Roman" w:hAnsi="Times New Roman"/>
          <w:sz w:val="24"/>
        </w:rPr>
        <w:t>s</w:t>
      </w:r>
      <w:r w:rsidR="00541DF9" w:rsidRPr="00BC1AA9">
        <w:rPr>
          <w:rFonts w:ascii="Times New Roman" w:hAnsi="Times New Roman"/>
          <w:sz w:val="24"/>
        </w:rPr>
        <w:t xml:space="preserve"> may become richer, more meaningful, and more conducive to growth, despite also encompassing feelings of vulnerability (Joseph, 2011). </w:t>
      </w:r>
    </w:p>
    <w:p w14:paraId="44AF4CFD" w14:textId="64A2D0CE" w:rsidR="00836F27" w:rsidRPr="00BC1AA9" w:rsidRDefault="00F57940" w:rsidP="00836F27">
      <w:pPr>
        <w:spacing w:after="0" w:line="48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Tedeschi and Calhoun (2004) suggest that PTG has </w:t>
      </w:r>
      <w:r w:rsidR="00541DF9" w:rsidRPr="00BC1AA9">
        <w:rPr>
          <w:rFonts w:ascii="Times New Roman" w:hAnsi="Times New Roman"/>
          <w:sz w:val="24"/>
        </w:rPr>
        <w:t xml:space="preserve">three main characteristics. First, </w:t>
      </w:r>
      <w:r w:rsidR="005C4502" w:rsidRPr="00BC1AA9">
        <w:rPr>
          <w:rFonts w:ascii="Times New Roman" w:hAnsi="Times New Roman"/>
          <w:sz w:val="24"/>
        </w:rPr>
        <w:t>it</w:t>
      </w:r>
      <w:r w:rsidR="00541DF9" w:rsidRPr="00BC1AA9">
        <w:rPr>
          <w:rFonts w:ascii="Times New Roman" w:hAnsi="Times New Roman"/>
          <w:sz w:val="24"/>
        </w:rPr>
        <w:t xml:space="preserve"> differs from resilience in that </w:t>
      </w:r>
      <w:r w:rsidR="00C56E83" w:rsidRPr="00BC1AA9">
        <w:rPr>
          <w:rFonts w:ascii="Times New Roman" w:hAnsi="Times New Roman"/>
          <w:sz w:val="24"/>
        </w:rPr>
        <w:t>resilience</w:t>
      </w:r>
      <w:r w:rsidR="00541DF9" w:rsidRPr="00BC1AA9">
        <w:rPr>
          <w:rFonts w:ascii="Times New Roman" w:hAnsi="Times New Roman"/>
          <w:sz w:val="24"/>
        </w:rPr>
        <w:t xml:space="preserve"> </w:t>
      </w:r>
      <w:r w:rsidR="00C56E83" w:rsidRPr="00BC1AA9">
        <w:rPr>
          <w:rFonts w:ascii="Times New Roman" w:hAnsi="Times New Roman"/>
          <w:sz w:val="24"/>
        </w:rPr>
        <w:t>corresponds to</w:t>
      </w:r>
      <w:r w:rsidR="00752125" w:rsidRPr="00BC1AA9">
        <w:rPr>
          <w:rFonts w:ascii="Times New Roman" w:hAnsi="Times New Roman"/>
          <w:sz w:val="24"/>
        </w:rPr>
        <w:t xml:space="preserve"> </w:t>
      </w:r>
      <w:r w:rsidR="00C56E83" w:rsidRPr="00BC1AA9">
        <w:rPr>
          <w:rFonts w:ascii="Times New Roman" w:hAnsi="Times New Roman"/>
          <w:sz w:val="24"/>
        </w:rPr>
        <w:t xml:space="preserve">a </w:t>
      </w:r>
      <w:r w:rsidR="00541DF9" w:rsidRPr="00BC1AA9">
        <w:rPr>
          <w:rFonts w:ascii="Times New Roman" w:hAnsi="Times New Roman"/>
          <w:sz w:val="24"/>
        </w:rPr>
        <w:t>return to normal function</w:t>
      </w:r>
      <w:r w:rsidR="00C56E83" w:rsidRPr="00BC1AA9">
        <w:rPr>
          <w:rFonts w:ascii="Times New Roman" w:hAnsi="Times New Roman"/>
          <w:sz w:val="24"/>
        </w:rPr>
        <w:t xml:space="preserve">ing </w:t>
      </w:r>
      <w:r w:rsidR="00541DF9" w:rsidRPr="00BC1AA9">
        <w:rPr>
          <w:rFonts w:ascii="Times New Roman" w:hAnsi="Times New Roman"/>
          <w:sz w:val="24"/>
        </w:rPr>
        <w:t>following adversity</w:t>
      </w:r>
      <w:r w:rsidR="00752125" w:rsidRPr="00BC1AA9">
        <w:rPr>
          <w:rFonts w:ascii="Times New Roman" w:hAnsi="Times New Roman"/>
          <w:sz w:val="24"/>
        </w:rPr>
        <w:t xml:space="preserve">, </w:t>
      </w:r>
      <w:r w:rsidR="00541DF9" w:rsidRPr="00BC1AA9">
        <w:rPr>
          <w:rFonts w:ascii="Times New Roman" w:hAnsi="Times New Roman"/>
          <w:sz w:val="24"/>
        </w:rPr>
        <w:t xml:space="preserve">whereas </w:t>
      </w:r>
      <w:r w:rsidR="005C4502" w:rsidRPr="00BC1AA9">
        <w:rPr>
          <w:rFonts w:ascii="Times New Roman" w:hAnsi="Times New Roman"/>
          <w:sz w:val="24"/>
        </w:rPr>
        <w:t xml:space="preserve">PTG </w:t>
      </w:r>
      <w:r w:rsidR="00C56E83" w:rsidRPr="00BC1AA9">
        <w:rPr>
          <w:rFonts w:ascii="Times New Roman" w:hAnsi="Times New Roman"/>
          <w:sz w:val="24"/>
        </w:rPr>
        <w:t>entails</w:t>
      </w:r>
      <w:r w:rsidR="00541DF9" w:rsidRPr="00BC1AA9">
        <w:rPr>
          <w:rFonts w:ascii="Times New Roman" w:hAnsi="Times New Roman"/>
          <w:sz w:val="24"/>
        </w:rPr>
        <w:t xml:space="preserve"> a “transformation</w:t>
      </w:r>
      <w:r w:rsidR="001A0202">
        <w:rPr>
          <w:rFonts w:ascii="Times New Roman" w:hAnsi="Times New Roman"/>
          <w:sz w:val="24"/>
        </w:rPr>
        <w:t>.</w:t>
      </w:r>
      <w:r w:rsidR="00541DF9" w:rsidRPr="00BC1AA9">
        <w:rPr>
          <w:rFonts w:ascii="Times New Roman" w:hAnsi="Times New Roman"/>
          <w:sz w:val="24"/>
        </w:rPr>
        <w:t xml:space="preserve">” Second, </w:t>
      </w:r>
      <w:r w:rsidR="00955C35"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coexists with dist</w:t>
      </w:r>
      <w:r w:rsidR="005C4502" w:rsidRPr="00BC1AA9">
        <w:rPr>
          <w:rFonts w:ascii="Times New Roman" w:hAnsi="Times New Roman"/>
          <w:sz w:val="24"/>
        </w:rPr>
        <w:t xml:space="preserve">ress in that it is the process of </w:t>
      </w:r>
      <w:r w:rsidR="00D24731" w:rsidRPr="00BC1AA9">
        <w:rPr>
          <w:rFonts w:ascii="Times New Roman" w:hAnsi="Times New Roman"/>
          <w:sz w:val="24"/>
        </w:rPr>
        <w:t>managing the</w:t>
      </w:r>
      <w:r w:rsidR="005C4502" w:rsidRPr="00BC1AA9">
        <w:rPr>
          <w:rFonts w:ascii="Times New Roman" w:hAnsi="Times New Roman"/>
          <w:sz w:val="24"/>
        </w:rPr>
        <w:t xml:space="preserve"> </w:t>
      </w:r>
      <w:r w:rsidR="00C56E83" w:rsidRPr="00BC1AA9">
        <w:rPr>
          <w:rFonts w:ascii="Times New Roman" w:hAnsi="Times New Roman"/>
          <w:sz w:val="24"/>
        </w:rPr>
        <w:t>distress</w:t>
      </w:r>
      <w:r w:rsidR="00D24731" w:rsidRPr="00BC1AA9">
        <w:rPr>
          <w:rFonts w:ascii="Times New Roman" w:hAnsi="Times New Roman"/>
          <w:sz w:val="24"/>
        </w:rPr>
        <w:t xml:space="preserve"> experience</w:t>
      </w:r>
      <w:r w:rsidR="007B759A">
        <w:rPr>
          <w:rFonts w:ascii="Times New Roman" w:hAnsi="Times New Roman"/>
          <w:sz w:val="24"/>
        </w:rPr>
        <w:t>d</w:t>
      </w:r>
      <w:r w:rsidR="00C56E83" w:rsidRPr="00BC1AA9">
        <w:rPr>
          <w:rFonts w:ascii="Times New Roman" w:hAnsi="Times New Roman"/>
          <w:sz w:val="24"/>
        </w:rPr>
        <w:t xml:space="preserve"> that may </w:t>
      </w:r>
      <w:r w:rsidR="00955C35" w:rsidRPr="00BC1AA9">
        <w:rPr>
          <w:rFonts w:ascii="Times New Roman" w:hAnsi="Times New Roman"/>
          <w:sz w:val="24"/>
        </w:rPr>
        <w:t xml:space="preserve">be conducive to </w:t>
      </w:r>
      <w:r w:rsidR="00161E90" w:rsidRPr="00BC1AA9">
        <w:rPr>
          <w:rFonts w:ascii="Times New Roman" w:hAnsi="Times New Roman"/>
          <w:sz w:val="24"/>
        </w:rPr>
        <w:t xml:space="preserve">growth. Third, </w:t>
      </w:r>
      <w:r w:rsidR="00955C35"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involves intense cognitive activity </w:t>
      </w:r>
      <w:r w:rsidR="00161E90" w:rsidRPr="00BC1AA9">
        <w:rPr>
          <w:rFonts w:ascii="Times New Roman" w:hAnsi="Times New Roman"/>
          <w:sz w:val="24"/>
        </w:rPr>
        <w:t xml:space="preserve">as </w:t>
      </w:r>
      <w:r w:rsidR="005C4502" w:rsidRPr="00BC1AA9">
        <w:rPr>
          <w:rFonts w:ascii="Times New Roman" w:hAnsi="Times New Roman"/>
          <w:sz w:val="24"/>
        </w:rPr>
        <w:t xml:space="preserve">once the </w:t>
      </w:r>
      <w:r w:rsidR="007B759A">
        <w:rPr>
          <w:rFonts w:ascii="Times New Roman" w:hAnsi="Times New Roman"/>
          <w:sz w:val="24"/>
        </w:rPr>
        <w:t xml:space="preserve">world </w:t>
      </w:r>
      <w:r w:rsidR="005C4502" w:rsidRPr="00BC1AA9">
        <w:rPr>
          <w:rFonts w:ascii="Times New Roman" w:hAnsi="Times New Roman"/>
          <w:sz w:val="24"/>
        </w:rPr>
        <w:t xml:space="preserve">assumptions </w:t>
      </w:r>
      <w:r w:rsidR="00D24731" w:rsidRPr="00BC1AA9">
        <w:rPr>
          <w:rFonts w:ascii="Times New Roman" w:hAnsi="Times New Roman"/>
          <w:sz w:val="24"/>
        </w:rPr>
        <w:t>have been</w:t>
      </w:r>
      <w:r w:rsidR="005C4502" w:rsidRPr="00BC1AA9">
        <w:rPr>
          <w:rFonts w:ascii="Times New Roman" w:hAnsi="Times New Roman"/>
          <w:sz w:val="24"/>
        </w:rPr>
        <w:t xml:space="preserve"> shattered</w:t>
      </w:r>
      <w:r>
        <w:rPr>
          <w:rFonts w:ascii="Times New Roman" w:hAnsi="Times New Roman"/>
          <w:sz w:val="24"/>
        </w:rPr>
        <w:t xml:space="preserve">, </w:t>
      </w:r>
      <w:r w:rsidR="00161E90" w:rsidRPr="00BC1AA9">
        <w:rPr>
          <w:rFonts w:ascii="Times New Roman" w:hAnsi="Times New Roman"/>
          <w:sz w:val="24"/>
        </w:rPr>
        <w:t>individuals</w:t>
      </w:r>
      <w:r w:rsidR="005C4502" w:rsidRPr="00BC1AA9">
        <w:rPr>
          <w:rFonts w:ascii="Times New Roman" w:hAnsi="Times New Roman"/>
          <w:sz w:val="24"/>
        </w:rPr>
        <w:t xml:space="preserve"> </w:t>
      </w:r>
      <w:r w:rsidR="007B759A" w:rsidRPr="007E5EAA">
        <w:rPr>
          <w:rFonts w:ascii="Times New Roman" w:hAnsi="Times New Roman"/>
          <w:color w:val="auto"/>
          <w:sz w:val="24"/>
        </w:rPr>
        <w:t>start</w:t>
      </w:r>
      <w:r w:rsidR="00161E90" w:rsidRPr="007E5EAA">
        <w:rPr>
          <w:rFonts w:ascii="Times New Roman" w:hAnsi="Times New Roman"/>
          <w:color w:val="auto"/>
          <w:sz w:val="24"/>
        </w:rPr>
        <w:t xml:space="preserve"> </w:t>
      </w:r>
      <w:r w:rsidR="00693F08" w:rsidRPr="007E5EAA">
        <w:rPr>
          <w:rFonts w:ascii="Times New Roman" w:hAnsi="Times New Roman"/>
          <w:color w:val="auto"/>
          <w:sz w:val="24"/>
        </w:rPr>
        <w:t>re-</w:t>
      </w:r>
      <w:r w:rsidR="00161E90" w:rsidRPr="007E5EAA">
        <w:rPr>
          <w:rFonts w:ascii="Times New Roman" w:hAnsi="Times New Roman"/>
          <w:color w:val="auto"/>
          <w:sz w:val="24"/>
        </w:rPr>
        <w:t>b</w:t>
      </w:r>
      <w:r w:rsidR="00541DF9" w:rsidRPr="007E5EAA">
        <w:rPr>
          <w:rFonts w:ascii="Times New Roman" w:hAnsi="Times New Roman"/>
          <w:color w:val="auto"/>
          <w:sz w:val="24"/>
        </w:rPr>
        <w:t>uild</w:t>
      </w:r>
      <w:r w:rsidR="007B759A" w:rsidRPr="007E5EAA">
        <w:rPr>
          <w:rFonts w:ascii="Times New Roman" w:hAnsi="Times New Roman"/>
          <w:color w:val="auto"/>
          <w:sz w:val="24"/>
        </w:rPr>
        <w:t>ing</w:t>
      </w:r>
      <w:r w:rsidR="00541DF9" w:rsidRPr="00693F08">
        <w:rPr>
          <w:rFonts w:ascii="Times New Roman" w:hAnsi="Times New Roman"/>
          <w:color w:val="FF0000"/>
          <w:sz w:val="24"/>
        </w:rPr>
        <w:t xml:space="preserve"> </w:t>
      </w:r>
      <w:r w:rsidR="00541DF9" w:rsidRPr="00BC1AA9">
        <w:rPr>
          <w:rFonts w:ascii="Times New Roman" w:hAnsi="Times New Roman"/>
          <w:sz w:val="24"/>
        </w:rPr>
        <w:t>a new vision of the wor</w:t>
      </w:r>
      <w:r w:rsidR="00D24731" w:rsidRPr="00BC1AA9">
        <w:rPr>
          <w:rFonts w:ascii="Times New Roman" w:hAnsi="Times New Roman"/>
          <w:sz w:val="24"/>
        </w:rPr>
        <w:t xml:space="preserve">ld. </w:t>
      </w:r>
      <w:r>
        <w:rPr>
          <w:rFonts w:ascii="Times New Roman" w:hAnsi="Times New Roman"/>
          <w:sz w:val="24"/>
        </w:rPr>
        <w:t>R</w:t>
      </w:r>
      <w:r w:rsidR="00161E90" w:rsidRPr="00BC1AA9">
        <w:rPr>
          <w:rFonts w:ascii="Times New Roman" w:hAnsi="Times New Roman"/>
          <w:sz w:val="24"/>
        </w:rPr>
        <w:t xml:space="preserve">esearch suggests that 30-75% of the population </w:t>
      </w:r>
      <w:r w:rsidR="006A1312">
        <w:rPr>
          <w:rFonts w:ascii="Times New Roman" w:hAnsi="Times New Roman"/>
          <w:sz w:val="24"/>
        </w:rPr>
        <w:t xml:space="preserve">may </w:t>
      </w:r>
      <w:r w:rsidR="00161E90" w:rsidRPr="00BC1AA9">
        <w:rPr>
          <w:rFonts w:ascii="Times New Roman" w:hAnsi="Times New Roman"/>
          <w:sz w:val="24"/>
        </w:rPr>
        <w:t xml:space="preserve">experience </w:t>
      </w:r>
      <w:r w:rsidR="00955C35" w:rsidRPr="00BC1AA9">
        <w:rPr>
          <w:rFonts w:ascii="Times New Roman" w:hAnsi="Times New Roman"/>
          <w:sz w:val="24"/>
        </w:rPr>
        <w:t>PTG</w:t>
      </w:r>
      <w:r w:rsidR="00161E90" w:rsidRPr="00BC1AA9">
        <w:rPr>
          <w:rFonts w:ascii="Times New Roman" w:hAnsi="Times New Roman"/>
          <w:sz w:val="24"/>
        </w:rPr>
        <w:t xml:space="preserve"> (</w:t>
      </w:r>
      <w:r w:rsidR="00541DF9" w:rsidRPr="00BC1AA9">
        <w:rPr>
          <w:rFonts w:ascii="Times New Roman" w:hAnsi="Times New Roman"/>
          <w:sz w:val="24"/>
        </w:rPr>
        <w:t xml:space="preserve">Linley </w:t>
      </w:r>
      <w:r w:rsidR="00161E90" w:rsidRPr="00BC1AA9">
        <w:rPr>
          <w:rFonts w:ascii="Times New Roman" w:hAnsi="Times New Roman"/>
          <w:sz w:val="24"/>
        </w:rPr>
        <w:t xml:space="preserve">&amp; Joseph, </w:t>
      </w:r>
      <w:r w:rsidR="00541DF9" w:rsidRPr="00BC1AA9">
        <w:rPr>
          <w:rFonts w:ascii="Times New Roman" w:hAnsi="Times New Roman"/>
          <w:sz w:val="24"/>
        </w:rPr>
        <w:t>2004)</w:t>
      </w:r>
      <w:r w:rsidR="00161E90" w:rsidRPr="00BC1AA9">
        <w:rPr>
          <w:rFonts w:ascii="Times New Roman" w:hAnsi="Times New Roman"/>
          <w:sz w:val="24"/>
        </w:rPr>
        <w:t>.</w:t>
      </w:r>
      <w:r w:rsidR="00541DF9" w:rsidRPr="00BC1AA9">
        <w:rPr>
          <w:rFonts w:ascii="Times New Roman" w:hAnsi="Times New Roman"/>
          <w:sz w:val="24"/>
        </w:rPr>
        <w:t xml:space="preserve"> </w:t>
      </w:r>
      <w:r w:rsidR="00836F27">
        <w:rPr>
          <w:rFonts w:ascii="Times New Roman" w:hAnsi="Times New Roman"/>
          <w:sz w:val="24"/>
        </w:rPr>
        <w:t xml:space="preserve">PTG has been </w:t>
      </w:r>
      <w:r w:rsidR="00577C5C">
        <w:rPr>
          <w:rFonts w:ascii="Times New Roman" w:hAnsi="Times New Roman"/>
          <w:sz w:val="24"/>
        </w:rPr>
        <w:t xml:space="preserve">positively </w:t>
      </w:r>
      <w:r w:rsidR="00836F27" w:rsidRPr="00BC1AA9">
        <w:rPr>
          <w:rFonts w:ascii="Times New Roman" w:hAnsi="Times New Roman"/>
          <w:sz w:val="24"/>
        </w:rPr>
        <w:t xml:space="preserve">linked to wellbeing and </w:t>
      </w:r>
      <w:r w:rsidR="00577C5C">
        <w:rPr>
          <w:rFonts w:ascii="Times New Roman" w:hAnsi="Times New Roman"/>
          <w:sz w:val="24"/>
        </w:rPr>
        <w:t xml:space="preserve">negatively linked to </w:t>
      </w:r>
      <w:r w:rsidR="00836F27" w:rsidRPr="00BC1AA9">
        <w:rPr>
          <w:rFonts w:ascii="Times New Roman" w:hAnsi="Times New Roman"/>
          <w:sz w:val="24"/>
        </w:rPr>
        <w:t>depression (</w:t>
      </w:r>
      <w:r w:rsidR="00836F27" w:rsidRPr="00F57940">
        <w:rPr>
          <w:rFonts w:ascii="Times New Roman" w:hAnsi="Times New Roman"/>
          <w:sz w:val="24"/>
        </w:rPr>
        <w:t>Helgeson, Reynolds, &amp; Tomich,</w:t>
      </w:r>
      <w:r w:rsidR="00836F27">
        <w:rPr>
          <w:rFonts w:ascii="Times New Roman" w:hAnsi="Times New Roman"/>
          <w:sz w:val="24"/>
        </w:rPr>
        <w:t xml:space="preserve"> </w:t>
      </w:r>
      <w:r w:rsidR="00836F27" w:rsidRPr="00F57940">
        <w:rPr>
          <w:rFonts w:ascii="Times New Roman" w:hAnsi="Times New Roman"/>
          <w:sz w:val="24"/>
        </w:rPr>
        <w:t>2006).</w:t>
      </w:r>
    </w:p>
    <w:p w14:paraId="142971C6" w14:textId="5F5BFF68" w:rsidR="00D24731" w:rsidRPr="00BC1AA9" w:rsidRDefault="00541DF9" w:rsidP="00B250DD">
      <w:pPr>
        <w:spacing w:after="0" w:line="480" w:lineRule="auto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ab/>
      </w:r>
      <w:r w:rsidR="00836F27" w:rsidRPr="00FA6E8C">
        <w:rPr>
          <w:rFonts w:ascii="Times New Roman" w:hAnsi="Times New Roman"/>
          <w:color w:val="auto"/>
          <w:sz w:val="24"/>
        </w:rPr>
        <w:t xml:space="preserve">There is some, albeit limited, evidence that positive transformations can occur </w:t>
      </w:r>
      <w:r w:rsidR="00836F27" w:rsidRPr="00836F27">
        <w:rPr>
          <w:rFonts w:ascii="Times New Roman" w:hAnsi="Times New Roman"/>
          <w:sz w:val="24"/>
        </w:rPr>
        <w:t xml:space="preserve">following perinatal loss (e.g. </w:t>
      </w:r>
      <w:r w:rsidR="00836F27">
        <w:rPr>
          <w:rFonts w:ascii="Times New Roman" w:hAnsi="Times New Roman"/>
          <w:sz w:val="24"/>
        </w:rPr>
        <w:t>stillbirth, miscarriage</w:t>
      </w:r>
      <w:r w:rsidR="00364E05">
        <w:rPr>
          <w:rFonts w:ascii="Times New Roman" w:hAnsi="Times New Roman"/>
          <w:sz w:val="24"/>
        </w:rPr>
        <w:t xml:space="preserve"> [Black &amp; Sandelowski, 2010; Thomadaki, 2012</w:t>
      </w:r>
      <w:r w:rsidR="00FA6E8C">
        <w:rPr>
          <w:rFonts w:ascii="Times New Roman" w:hAnsi="Times New Roman"/>
          <w:sz w:val="24"/>
        </w:rPr>
        <w:t>]</w:t>
      </w:r>
      <w:r w:rsidR="00CD7174">
        <w:rPr>
          <w:rFonts w:ascii="Times New Roman" w:hAnsi="Times New Roman"/>
          <w:sz w:val="24"/>
        </w:rPr>
        <w:t>). T</w:t>
      </w:r>
      <w:r w:rsidR="00836F27" w:rsidRPr="00836F27">
        <w:rPr>
          <w:rFonts w:ascii="Times New Roman" w:hAnsi="Times New Roman"/>
          <w:sz w:val="24"/>
        </w:rPr>
        <w:t xml:space="preserve">o our knowledge, only one study has specifically examined PTG in the context of fetal abnormality (Black &amp; Sandelowski, 2010). This study shows that following a diagnosis of fetal abnormality, some women experience positive changes, particularly in the area of </w:t>
      </w:r>
      <w:r w:rsidR="00836F27" w:rsidRPr="00836F27">
        <w:rPr>
          <w:rFonts w:ascii="Times New Roman" w:hAnsi="Times New Roman" w:hint="cs"/>
          <w:sz w:val="24"/>
        </w:rPr>
        <w:t>‘</w:t>
      </w:r>
      <w:r w:rsidR="00836F27" w:rsidRPr="00836F27">
        <w:rPr>
          <w:rFonts w:ascii="Times New Roman" w:hAnsi="Times New Roman"/>
          <w:sz w:val="24"/>
        </w:rPr>
        <w:t>relation to others.</w:t>
      </w:r>
      <w:r w:rsidR="00836F27" w:rsidRPr="00836F27">
        <w:rPr>
          <w:rFonts w:ascii="Times New Roman" w:hAnsi="Times New Roman" w:hint="cs"/>
          <w:sz w:val="24"/>
        </w:rPr>
        <w:t>’</w:t>
      </w:r>
      <w:r w:rsidR="00836F27" w:rsidRPr="00836F27">
        <w:rPr>
          <w:rFonts w:ascii="Times New Roman" w:hAnsi="Times New Roman"/>
          <w:sz w:val="24"/>
        </w:rPr>
        <w:t xml:space="preserve"> </w:t>
      </w:r>
      <w:r w:rsidRPr="00996FBC">
        <w:rPr>
          <w:rFonts w:ascii="Times New Roman" w:hAnsi="Times New Roman"/>
          <w:sz w:val="24"/>
        </w:rPr>
        <w:t>However, the sample mainly comprise</w:t>
      </w:r>
      <w:r w:rsidR="00D24731" w:rsidRPr="00996FBC">
        <w:rPr>
          <w:rFonts w:ascii="Times New Roman" w:hAnsi="Times New Roman"/>
          <w:sz w:val="24"/>
        </w:rPr>
        <w:t>d</w:t>
      </w:r>
      <w:r w:rsidRPr="00996FBC">
        <w:rPr>
          <w:rFonts w:ascii="Times New Roman" w:hAnsi="Times New Roman"/>
          <w:sz w:val="24"/>
        </w:rPr>
        <w:t xml:space="preserve"> women who continued </w:t>
      </w:r>
      <w:r w:rsidR="00C56E83" w:rsidRPr="00996FBC">
        <w:rPr>
          <w:rFonts w:ascii="Times New Roman" w:hAnsi="Times New Roman"/>
          <w:sz w:val="24"/>
        </w:rPr>
        <w:t>their</w:t>
      </w:r>
      <w:r w:rsidRPr="00996FBC">
        <w:rPr>
          <w:rFonts w:ascii="Times New Roman" w:hAnsi="Times New Roman"/>
          <w:sz w:val="24"/>
        </w:rPr>
        <w:t xml:space="preserve"> pregnancy, </w:t>
      </w:r>
      <w:r w:rsidR="006B5A9F" w:rsidRPr="007E5EAA">
        <w:rPr>
          <w:rFonts w:ascii="Times New Roman" w:hAnsi="Times New Roman"/>
          <w:color w:val="auto"/>
          <w:sz w:val="24"/>
        </w:rPr>
        <w:t>making it</w:t>
      </w:r>
      <w:r w:rsidR="00996FBC" w:rsidRPr="007E5EAA">
        <w:rPr>
          <w:rFonts w:ascii="Times New Roman" w:hAnsi="Times New Roman"/>
          <w:color w:val="auto"/>
          <w:sz w:val="24"/>
        </w:rPr>
        <w:t xml:space="preserve"> difficult </w:t>
      </w:r>
      <w:r w:rsidR="00126073" w:rsidRPr="007E5EAA">
        <w:rPr>
          <w:rFonts w:ascii="Times New Roman" w:hAnsi="Times New Roman"/>
          <w:color w:val="auto"/>
          <w:sz w:val="24"/>
        </w:rPr>
        <w:t xml:space="preserve">to </w:t>
      </w:r>
      <w:r w:rsidR="006B5A9F" w:rsidRPr="007E5EAA">
        <w:rPr>
          <w:rFonts w:ascii="Times New Roman" w:hAnsi="Times New Roman"/>
          <w:color w:val="auto"/>
          <w:sz w:val="24"/>
        </w:rPr>
        <w:t xml:space="preserve">purport </w:t>
      </w:r>
      <w:r w:rsidR="00126073" w:rsidRPr="007E5EAA">
        <w:rPr>
          <w:rFonts w:ascii="Times New Roman" w:hAnsi="Times New Roman"/>
          <w:color w:val="auto"/>
          <w:sz w:val="24"/>
        </w:rPr>
        <w:t>whet</w:t>
      </w:r>
      <w:r w:rsidR="00563349" w:rsidRPr="007E5EAA">
        <w:rPr>
          <w:rFonts w:ascii="Times New Roman" w:hAnsi="Times New Roman"/>
          <w:color w:val="auto"/>
          <w:sz w:val="24"/>
        </w:rPr>
        <w:t>her</w:t>
      </w:r>
      <w:r w:rsidR="00563349" w:rsidRPr="006B5A9F">
        <w:rPr>
          <w:rFonts w:ascii="Times New Roman" w:hAnsi="Times New Roman"/>
          <w:color w:val="FF0000"/>
          <w:sz w:val="24"/>
        </w:rPr>
        <w:t xml:space="preserve"> </w:t>
      </w:r>
      <w:r w:rsidR="00563349" w:rsidRPr="00996FBC">
        <w:rPr>
          <w:rFonts w:ascii="Times New Roman" w:hAnsi="Times New Roman"/>
          <w:sz w:val="24"/>
        </w:rPr>
        <w:t>women who terminate their pregnancy</w:t>
      </w:r>
      <w:r w:rsidR="003B5392" w:rsidRPr="00996FBC">
        <w:rPr>
          <w:rFonts w:ascii="Times New Roman" w:hAnsi="Times New Roman"/>
          <w:sz w:val="24"/>
        </w:rPr>
        <w:t xml:space="preserve"> following a diagnosis of fetal abnormality</w:t>
      </w:r>
      <w:r w:rsidR="00563349" w:rsidRPr="00996FBC">
        <w:rPr>
          <w:rFonts w:ascii="Times New Roman" w:hAnsi="Times New Roman"/>
          <w:sz w:val="24"/>
        </w:rPr>
        <w:t xml:space="preserve"> also experience PTG</w:t>
      </w:r>
      <w:r w:rsidR="001F6144" w:rsidRPr="00996FBC">
        <w:rPr>
          <w:rFonts w:ascii="Times New Roman" w:hAnsi="Times New Roman"/>
          <w:sz w:val="24"/>
        </w:rPr>
        <w:t xml:space="preserve">. </w:t>
      </w:r>
      <w:r w:rsidR="007B759A">
        <w:rPr>
          <w:rFonts w:ascii="Times New Roman" w:hAnsi="Times New Roman"/>
          <w:sz w:val="24"/>
        </w:rPr>
        <w:t>This is particularly relevant</w:t>
      </w:r>
      <w:r w:rsidR="00126073" w:rsidRPr="00996FBC">
        <w:rPr>
          <w:rFonts w:ascii="Times New Roman" w:hAnsi="Times New Roman"/>
          <w:sz w:val="24"/>
        </w:rPr>
        <w:t xml:space="preserve"> given that recent qualitative investigations have </w:t>
      </w:r>
      <w:r w:rsidR="003B5392" w:rsidRPr="00996FBC">
        <w:rPr>
          <w:rFonts w:ascii="Times New Roman" w:hAnsi="Times New Roman"/>
          <w:sz w:val="24"/>
        </w:rPr>
        <w:t>indicated</w:t>
      </w:r>
      <w:r w:rsidR="00126073" w:rsidRPr="00996FBC">
        <w:rPr>
          <w:rFonts w:ascii="Times New Roman" w:hAnsi="Times New Roman"/>
          <w:sz w:val="24"/>
        </w:rPr>
        <w:t xml:space="preserve"> that PTG is an important element in </w:t>
      </w:r>
      <w:r w:rsidR="00126073" w:rsidRPr="00996FBC">
        <w:rPr>
          <w:rFonts w:ascii="Times New Roman" w:hAnsi="Times New Roman"/>
          <w:sz w:val="24"/>
        </w:rPr>
        <w:lastRenderedPageBreak/>
        <w:t>wom</w:t>
      </w:r>
      <w:r w:rsidR="00C04665" w:rsidRPr="00996FBC">
        <w:rPr>
          <w:rFonts w:ascii="Times New Roman" w:hAnsi="Times New Roman"/>
          <w:sz w:val="24"/>
        </w:rPr>
        <w:t>en’</w:t>
      </w:r>
      <w:r w:rsidR="00126073" w:rsidRPr="00996FBC">
        <w:rPr>
          <w:rFonts w:ascii="Times New Roman" w:hAnsi="Times New Roman"/>
          <w:sz w:val="24"/>
        </w:rPr>
        <w:t>s experience of TFA (</w:t>
      </w:r>
      <w:r w:rsidR="007033E1">
        <w:rPr>
          <w:rFonts w:ascii="Times New Roman" w:hAnsi="Times New Roman"/>
          <w:sz w:val="24"/>
        </w:rPr>
        <w:t>Lafarge, Mitchell, &amp; Fox</w:t>
      </w:r>
      <w:r w:rsidR="001F6144" w:rsidRPr="00996FBC">
        <w:rPr>
          <w:rFonts w:ascii="Times New Roman" w:hAnsi="Times New Roman"/>
          <w:sz w:val="24"/>
        </w:rPr>
        <w:t>, 2013, 2014</w:t>
      </w:r>
      <w:r w:rsidR="00B250DD" w:rsidRPr="00996FBC">
        <w:rPr>
          <w:rFonts w:ascii="Times New Roman" w:hAnsi="Times New Roman"/>
          <w:sz w:val="24"/>
        </w:rPr>
        <w:t>)</w:t>
      </w:r>
      <w:r w:rsidR="00577C5C" w:rsidRPr="00577C5C">
        <w:rPr>
          <w:rFonts w:ascii="Times New Roman" w:hAnsi="Times New Roman"/>
          <w:sz w:val="24"/>
        </w:rPr>
        <w:t xml:space="preserve"> </w:t>
      </w:r>
      <w:r w:rsidR="00577C5C">
        <w:rPr>
          <w:rFonts w:ascii="Times New Roman" w:hAnsi="Times New Roman"/>
          <w:sz w:val="24"/>
        </w:rPr>
        <w:t>and that,</w:t>
      </w:r>
      <w:r w:rsidR="00577C5C" w:rsidRPr="00BC1AA9">
        <w:rPr>
          <w:rFonts w:ascii="Times New Roman" w:hAnsi="Times New Roman"/>
          <w:sz w:val="24"/>
        </w:rPr>
        <w:t xml:space="preserve"> </w:t>
      </w:r>
      <w:r w:rsidR="00577C5C">
        <w:rPr>
          <w:rFonts w:ascii="Times New Roman" w:hAnsi="Times New Roman"/>
          <w:sz w:val="24"/>
        </w:rPr>
        <w:t>following a</w:t>
      </w:r>
      <w:r w:rsidR="00577C5C" w:rsidRPr="00B37EEF">
        <w:rPr>
          <w:rFonts w:ascii="Times New Roman" w:hAnsi="Times New Roman"/>
          <w:sz w:val="24"/>
        </w:rPr>
        <w:t xml:space="preserve"> diagnosis of fetal abn</w:t>
      </w:r>
      <w:r w:rsidR="00577C5C">
        <w:rPr>
          <w:rFonts w:ascii="Times New Roman" w:hAnsi="Times New Roman"/>
          <w:sz w:val="24"/>
        </w:rPr>
        <w:t>ormality, the most common decision</w:t>
      </w:r>
      <w:r w:rsidR="00577C5C" w:rsidRPr="00B37EEF">
        <w:rPr>
          <w:rFonts w:ascii="Times New Roman" w:hAnsi="Times New Roman"/>
          <w:sz w:val="24"/>
        </w:rPr>
        <w:t xml:space="preserve"> is to terminate the pregnancy</w:t>
      </w:r>
      <w:r w:rsidR="00B37EEF">
        <w:rPr>
          <w:rFonts w:ascii="Times New Roman" w:hAnsi="Times New Roman"/>
          <w:sz w:val="24"/>
        </w:rPr>
        <w:t>.</w:t>
      </w:r>
    </w:p>
    <w:p w14:paraId="14FE6B49" w14:textId="799E4ABB" w:rsidR="00D82FF7" w:rsidRPr="00BC1AA9" w:rsidRDefault="00D82FF7" w:rsidP="003D1CA4">
      <w:pPr>
        <w:spacing w:after="0" w:line="480" w:lineRule="auto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ab/>
      </w:r>
      <w:r w:rsidR="00C04665">
        <w:rPr>
          <w:rFonts w:ascii="Times New Roman" w:hAnsi="Times New Roman"/>
          <w:sz w:val="24"/>
        </w:rPr>
        <w:t xml:space="preserve">PTG </w:t>
      </w:r>
      <w:r w:rsidR="000E1A42">
        <w:rPr>
          <w:rFonts w:ascii="Times New Roman" w:hAnsi="Times New Roman"/>
          <w:sz w:val="24"/>
        </w:rPr>
        <w:t xml:space="preserve">research </w:t>
      </w:r>
      <w:r w:rsidR="00C04665">
        <w:rPr>
          <w:rFonts w:ascii="Times New Roman" w:hAnsi="Times New Roman"/>
          <w:sz w:val="24"/>
        </w:rPr>
        <w:t xml:space="preserve">has also demonstrated that coping is a </w:t>
      </w:r>
      <w:r w:rsidR="003B5392">
        <w:rPr>
          <w:rFonts w:ascii="Times New Roman" w:hAnsi="Times New Roman"/>
          <w:sz w:val="24"/>
        </w:rPr>
        <w:t>significant</w:t>
      </w:r>
      <w:r w:rsidR="00C04665">
        <w:rPr>
          <w:rFonts w:ascii="Times New Roman" w:hAnsi="Times New Roman"/>
          <w:sz w:val="24"/>
        </w:rPr>
        <w:t xml:space="preserve"> factor in the growth experience. Several studies have </w:t>
      </w:r>
      <w:r w:rsidR="000E1A42">
        <w:rPr>
          <w:rFonts w:ascii="Times New Roman" w:hAnsi="Times New Roman"/>
          <w:sz w:val="24"/>
        </w:rPr>
        <w:t>shown</w:t>
      </w:r>
      <w:r w:rsidR="00C04665">
        <w:rPr>
          <w:rFonts w:ascii="Times New Roman" w:hAnsi="Times New Roman"/>
          <w:sz w:val="24"/>
        </w:rPr>
        <w:t xml:space="preserve"> that the use of coping st</w:t>
      </w:r>
      <w:r w:rsidR="00996FBC">
        <w:rPr>
          <w:rFonts w:ascii="Times New Roman" w:hAnsi="Times New Roman"/>
          <w:sz w:val="24"/>
        </w:rPr>
        <w:t xml:space="preserve">rategies </w:t>
      </w:r>
      <w:r w:rsidR="003B5392">
        <w:rPr>
          <w:rFonts w:ascii="Times New Roman" w:hAnsi="Times New Roman"/>
          <w:sz w:val="24"/>
        </w:rPr>
        <w:t>generally considered t</w:t>
      </w:r>
      <w:r w:rsidR="00C04665">
        <w:rPr>
          <w:rFonts w:ascii="Times New Roman" w:hAnsi="Times New Roman"/>
          <w:sz w:val="24"/>
        </w:rPr>
        <w:t xml:space="preserve">o be </w:t>
      </w:r>
      <w:r w:rsidR="00124FD7">
        <w:rPr>
          <w:rFonts w:ascii="Times New Roman" w:hAnsi="Times New Roman"/>
          <w:sz w:val="24"/>
        </w:rPr>
        <w:t>‘</w:t>
      </w:r>
      <w:r w:rsidR="00C04665">
        <w:rPr>
          <w:rFonts w:ascii="Times New Roman" w:hAnsi="Times New Roman"/>
          <w:sz w:val="24"/>
        </w:rPr>
        <w:t>adaptive</w:t>
      </w:r>
      <w:r w:rsidR="006C00D5">
        <w:rPr>
          <w:rFonts w:ascii="Times New Roman" w:hAnsi="Times New Roman"/>
          <w:sz w:val="24"/>
        </w:rPr>
        <w:t>,</w:t>
      </w:r>
      <w:r w:rsidR="00124FD7">
        <w:rPr>
          <w:rFonts w:ascii="Times New Roman" w:hAnsi="Times New Roman"/>
          <w:sz w:val="24"/>
        </w:rPr>
        <w:t>’</w:t>
      </w:r>
      <w:r w:rsidR="00C04665">
        <w:rPr>
          <w:rFonts w:ascii="Times New Roman" w:hAnsi="Times New Roman"/>
          <w:sz w:val="24"/>
        </w:rPr>
        <w:t xml:space="preserve"> </w:t>
      </w:r>
      <w:r w:rsidR="006D21CD">
        <w:rPr>
          <w:rFonts w:ascii="Times New Roman" w:hAnsi="Times New Roman"/>
          <w:sz w:val="24"/>
        </w:rPr>
        <w:t xml:space="preserve">i.e. </w:t>
      </w:r>
      <w:r w:rsidR="006D21CD" w:rsidRPr="006A5AB2">
        <w:rPr>
          <w:rFonts w:ascii="Times New Roman" w:hAnsi="Times New Roman"/>
          <w:sz w:val="24"/>
        </w:rPr>
        <w:t>engagement</w:t>
      </w:r>
      <w:r w:rsidR="006D21CD">
        <w:rPr>
          <w:rFonts w:ascii="Times New Roman" w:hAnsi="Times New Roman"/>
          <w:sz w:val="24"/>
        </w:rPr>
        <w:t xml:space="preserve"> coping or volitional strategies such as active coping, planning, reframing  </w:t>
      </w:r>
      <w:r w:rsidR="006C00D5">
        <w:rPr>
          <w:rFonts w:ascii="Times New Roman" w:hAnsi="Times New Roman"/>
          <w:sz w:val="24"/>
        </w:rPr>
        <w:t>(</w:t>
      </w:r>
      <w:r w:rsidR="006D21CD">
        <w:rPr>
          <w:rFonts w:ascii="Times New Roman" w:hAnsi="Times New Roman"/>
          <w:sz w:val="24"/>
        </w:rPr>
        <w:t>Carver &amp; Connor-Smith, 2010</w:t>
      </w:r>
      <w:r w:rsidR="006C00D5">
        <w:rPr>
          <w:rFonts w:ascii="Times New Roman" w:hAnsi="Times New Roman"/>
          <w:sz w:val="24"/>
        </w:rPr>
        <w:t xml:space="preserve">) </w:t>
      </w:r>
      <w:r w:rsidR="003B7E4A">
        <w:rPr>
          <w:rFonts w:ascii="Times New Roman" w:hAnsi="Times New Roman"/>
          <w:sz w:val="24"/>
        </w:rPr>
        <w:t>predict</w:t>
      </w:r>
      <w:r w:rsidR="00C04665">
        <w:rPr>
          <w:rFonts w:ascii="Times New Roman" w:hAnsi="Times New Roman"/>
          <w:sz w:val="24"/>
        </w:rPr>
        <w:t xml:space="preserve"> growth </w:t>
      </w:r>
      <w:r w:rsidR="000538B3" w:rsidRPr="000538B3">
        <w:rPr>
          <w:rFonts w:ascii="Times New Roman" w:hAnsi="Times New Roman"/>
          <w:sz w:val="24"/>
        </w:rPr>
        <w:t>(</w:t>
      </w:r>
      <w:r w:rsidR="003B5392" w:rsidRPr="000538B3">
        <w:rPr>
          <w:rFonts w:ascii="Times New Roman" w:hAnsi="Times New Roman"/>
          <w:sz w:val="24"/>
        </w:rPr>
        <w:t>Barskova &amp; O</w:t>
      </w:r>
      <w:r w:rsidR="00E3516C">
        <w:rPr>
          <w:rFonts w:ascii="Times New Roman" w:hAnsi="Times New Roman"/>
          <w:sz w:val="24"/>
        </w:rPr>
        <w:t>e</w:t>
      </w:r>
      <w:r w:rsidR="003B5392" w:rsidRPr="000538B3">
        <w:rPr>
          <w:rFonts w:ascii="Times New Roman" w:hAnsi="Times New Roman"/>
          <w:sz w:val="24"/>
        </w:rPr>
        <w:t xml:space="preserve">sterreich, 2009; </w:t>
      </w:r>
      <w:r w:rsidR="000538B3" w:rsidRPr="000538B3">
        <w:rPr>
          <w:rFonts w:ascii="Times New Roman" w:hAnsi="Times New Roman"/>
          <w:sz w:val="24"/>
        </w:rPr>
        <w:t>Lelorain et al., 2010; Riley et al. 2007; Schroevers &amp; Teo, 2008; Schmidt, Blank, Bellizzi, &amp; Park, 2012)</w:t>
      </w:r>
      <w:r w:rsidR="000538B3">
        <w:rPr>
          <w:rFonts w:ascii="Times New Roman" w:hAnsi="Times New Roman"/>
          <w:sz w:val="24"/>
        </w:rPr>
        <w:t xml:space="preserve">. Similarly, </w:t>
      </w:r>
      <w:r w:rsidR="000E1A42">
        <w:rPr>
          <w:rFonts w:ascii="Times New Roman" w:hAnsi="Times New Roman"/>
          <w:sz w:val="24"/>
        </w:rPr>
        <w:t xml:space="preserve">how </w:t>
      </w:r>
      <w:r w:rsidRPr="00BC1AA9">
        <w:rPr>
          <w:rFonts w:ascii="Times New Roman" w:hAnsi="Times New Roman"/>
          <w:sz w:val="24"/>
        </w:rPr>
        <w:t xml:space="preserve">women cope with TFA </w:t>
      </w:r>
      <w:r w:rsidR="0053075E" w:rsidRPr="00BC1AA9">
        <w:rPr>
          <w:rFonts w:ascii="Times New Roman" w:hAnsi="Times New Roman"/>
          <w:sz w:val="24"/>
        </w:rPr>
        <w:t>relate</w:t>
      </w:r>
      <w:r w:rsidR="002C2981">
        <w:rPr>
          <w:rFonts w:ascii="Times New Roman" w:hAnsi="Times New Roman"/>
          <w:sz w:val="24"/>
        </w:rPr>
        <w:t>s</w:t>
      </w:r>
      <w:r w:rsidR="0053075E" w:rsidRPr="00BC1AA9">
        <w:rPr>
          <w:rFonts w:ascii="Times New Roman" w:hAnsi="Times New Roman"/>
          <w:sz w:val="24"/>
        </w:rPr>
        <w:t xml:space="preserve"> to</w:t>
      </w:r>
      <w:r w:rsidRPr="00BC1AA9">
        <w:rPr>
          <w:rFonts w:ascii="Times New Roman" w:hAnsi="Times New Roman"/>
          <w:sz w:val="24"/>
        </w:rPr>
        <w:t xml:space="preserve"> their psychological </w:t>
      </w:r>
      <w:r w:rsidR="0053075E" w:rsidRPr="00BC1AA9">
        <w:rPr>
          <w:rFonts w:ascii="Times New Roman" w:hAnsi="Times New Roman"/>
          <w:sz w:val="24"/>
        </w:rPr>
        <w:t>adjust</w:t>
      </w:r>
      <w:r w:rsidRPr="00BC1AA9">
        <w:rPr>
          <w:rFonts w:ascii="Times New Roman" w:hAnsi="Times New Roman"/>
          <w:sz w:val="24"/>
        </w:rPr>
        <w:t>ment</w:t>
      </w:r>
      <w:r w:rsidR="002C2981">
        <w:rPr>
          <w:rFonts w:ascii="Times New Roman" w:hAnsi="Times New Roman"/>
          <w:sz w:val="24"/>
        </w:rPr>
        <w:t xml:space="preserve">, </w:t>
      </w:r>
      <w:r w:rsidR="000E1A42">
        <w:rPr>
          <w:rFonts w:ascii="Times New Roman" w:hAnsi="Times New Roman"/>
          <w:sz w:val="24"/>
        </w:rPr>
        <w:t>with</w:t>
      </w:r>
      <w:r w:rsidR="002C2981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‘adaptive’ </w:t>
      </w:r>
      <w:r w:rsidR="002C2981">
        <w:rPr>
          <w:rFonts w:ascii="Times New Roman" w:hAnsi="Times New Roman"/>
          <w:sz w:val="24"/>
        </w:rPr>
        <w:t>coping strategies, particular</w:t>
      </w:r>
      <w:r w:rsidR="00996FBC">
        <w:rPr>
          <w:rFonts w:ascii="Times New Roman" w:hAnsi="Times New Roman"/>
          <w:sz w:val="24"/>
        </w:rPr>
        <w:t>ly</w:t>
      </w:r>
      <w:r w:rsidR="002C2981">
        <w:rPr>
          <w:rFonts w:ascii="Times New Roman" w:hAnsi="Times New Roman"/>
          <w:sz w:val="24"/>
        </w:rPr>
        <w:t xml:space="preserve"> acceptance and positive reframing, </w:t>
      </w:r>
      <w:r w:rsidR="003B7E4A">
        <w:rPr>
          <w:rFonts w:ascii="Times New Roman" w:hAnsi="Times New Roman"/>
          <w:sz w:val="24"/>
        </w:rPr>
        <w:t>predicting</w:t>
      </w:r>
      <w:r w:rsidR="002C2981">
        <w:rPr>
          <w:rFonts w:ascii="Times New Roman" w:hAnsi="Times New Roman"/>
          <w:sz w:val="24"/>
        </w:rPr>
        <w:t xml:space="preserve"> </w:t>
      </w:r>
      <w:r w:rsidR="0053075E" w:rsidRPr="00BC1AA9">
        <w:rPr>
          <w:rFonts w:ascii="Times New Roman" w:hAnsi="Times New Roman"/>
          <w:sz w:val="24"/>
        </w:rPr>
        <w:t xml:space="preserve">lower levels of </w:t>
      </w:r>
      <w:r w:rsidR="002C2981">
        <w:rPr>
          <w:rFonts w:ascii="Times New Roman" w:hAnsi="Times New Roman"/>
          <w:sz w:val="24"/>
        </w:rPr>
        <w:t xml:space="preserve">grief </w:t>
      </w:r>
      <w:r w:rsidRPr="00BC1AA9">
        <w:rPr>
          <w:rFonts w:ascii="Times New Roman" w:hAnsi="Times New Roman"/>
          <w:sz w:val="24"/>
        </w:rPr>
        <w:t xml:space="preserve">following </w:t>
      </w:r>
      <w:r w:rsidR="0053075E" w:rsidRPr="00BC1AA9">
        <w:rPr>
          <w:rFonts w:ascii="Times New Roman" w:hAnsi="Times New Roman"/>
          <w:sz w:val="24"/>
        </w:rPr>
        <w:t>TFA</w:t>
      </w:r>
      <w:r w:rsidRPr="00BC1AA9">
        <w:rPr>
          <w:rFonts w:ascii="Times New Roman" w:hAnsi="Times New Roman"/>
          <w:sz w:val="24"/>
        </w:rPr>
        <w:t xml:space="preserve"> (</w:t>
      </w:r>
      <w:r w:rsidR="0056711C">
        <w:rPr>
          <w:rFonts w:ascii="Times New Roman" w:hAnsi="Times New Roman"/>
          <w:sz w:val="24"/>
        </w:rPr>
        <w:t>Lafarge et al.</w:t>
      </w:r>
      <w:r w:rsidR="001F6144">
        <w:rPr>
          <w:rFonts w:ascii="Times New Roman" w:hAnsi="Times New Roman"/>
          <w:sz w:val="24"/>
        </w:rPr>
        <w:t>, 2013</w:t>
      </w:r>
      <w:r w:rsidRPr="00BC1AA9">
        <w:rPr>
          <w:rFonts w:ascii="Times New Roman" w:hAnsi="Times New Roman"/>
          <w:sz w:val="24"/>
        </w:rPr>
        <w:t xml:space="preserve">; </w:t>
      </w:r>
      <w:r w:rsidR="001F6144" w:rsidRPr="001F6144">
        <w:rPr>
          <w:rFonts w:ascii="Times New Roman" w:hAnsi="Times New Roman"/>
          <w:sz w:val="24"/>
        </w:rPr>
        <w:t>Nazar</w:t>
      </w:r>
      <w:r w:rsidR="001F6144" w:rsidRPr="001F6144">
        <w:rPr>
          <w:rFonts w:ascii="Times New Roman" w:hAnsi="Times New Roman" w:hint="cs"/>
          <w:sz w:val="24"/>
        </w:rPr>
        <w:t>é</w:t>
      </w:r>
      <w:r w:rsidR="001F6144" w:rsidRPr="001F6144">
        <w:rPr>
          <w:rFonts w:ascii="Times New Roman" w:hAnsi="Times New Roman"/>
          <w:sz w:val="24"/>
        </w:rPr>
        <w:t>, Fonseca, &amp; Canavarro, 2013</w:t>
      </w:r>
      <w:r w:rsidRPr="00BC1AA9">
        <w:rPr>
          <w:rFonts w:ascii="Times New Roman" w:hAnsi="Times New Roman"/>
          <w:sz w:val="24"/>
        </w:rPr>
        <w:t xml:space="preserve">). </w:t>
      </w:r>
      <w:r w:rsidR="007E5EAA">
        <w:rPr>
          <w:rFonts w:ascii="Times New Roman" w:hAnsi="Times New Roman"/>
          <w:sz w:val="24"/>
        </w:rPr>
        <w:t>Therefore, it is probable</w:t>
      </w:r>
      <w:r w:rsidR="006B5A9F">
        <w:rPr>
          <w:rFonts w:ascii="Times New Roman" w:hAnsi="Times New Roman"/>
          <w:sz w:val="24"/>
        </w:rPr>
        <w:t xml:space="preserve"> </w:t>
      </w:r>
      <w:r w:rsidR="002C2981">
        <w:rPr>
          <w:rFonts w:ascii="Times New Roman" w:hAnsi="Times New Roman"/>
          <w:sz w:val="24"/>
        </w:rPr>
        <w:t xml:space="preserve">that in the context of TFA, the same coping strategies may also </w:t>
      </w:r>
      <w:r w:rsidR="003B7E4A">
        <w:rPr>
          <w:rFonts w:ascii="Times New Roman" w:hAnsi="Times New Roman"/>
          <w:sz w:val="24"/>
        </w:rPr>
        <w:t>predict</w:t>
      </w:r>
      <w:r w:rsidR="002C2981">
        <w:rPr>
          <w:rFonts w:ascii="Times New Roman" w:hAnsi="Times New Roman"/>
          <w:sz w:val="24"/>
        </w:rPr>
        <w:t xml:space="preserve"> PTG</w:t>
      </w:r>
      <w:r w:rsidR="002C2981" w:rsidRPr="00577C5C">
        <w:rPr>
          <w:rFonts w:ascii="Times New Roman" w:hAnsi="Times New Roman"/>
          <w:sz w:val="24"/>
        </w:rPr>
        <w:t xml:space="preserve">. </w:t>
      </w:r>
      <w:r w:rsidR="003D1CA4" w:rsidRPr="00577C5C">
        <w:rPr>
          <w:rFonts w:ascii="Times New Roman" w:hAnsi="Times New Roman"/>
          <w:sz w:val="24"/>
        </w:rPr>
        <w:t xml:space="preserve"> </w:t>
      </w:r>
      <w:r w:rsidR="006D21CD" w:rsidRPr="00577C5C">
        <w:rPr>
          <w:rFonts w:ascii="Times New Roman" w:hAnsi="Times New Roman"/>
          <w:sz w:val="24"/>
        </w:rPr>
        <w:t xml:space="preserve">Evidence also points to </w:t>
      </w:r>
      <w:r w:rsidR="00124FD7" w:rsidRPr="00577C5C">
        <w:rPr>
          <w:rFonts w:ascii="Times New Roman" w:hAnsi="Times New Roman"/>
          <w:sz w:val="24"/>
        </w:rPr>
        <w:t>a relationship between distress and PTG</w:t>
      </w:r>
      <w:r w:rsidR="007E60B7" w:rsidRPr="00577C5C">
        <w:rPr>
          <w:rFonts w:ascii="Times New Roman" w:hAnsi="Times New Roman"/>
          <w:sz w:val="24"/>
        </w:rPr>
        <w:t xml:space="preserve">, although the direction of this </w:t>
      </w:r>
      <w:r w:rsidR="003D1CA4" w:rsidRPr="00577C5C">
        <w:rPr>
          <w:rFonts w:ascii="Times New Roman" w:hAnsi="Times New Roman"/>
          <w:sz w:val="24"/>
        </w:rPr>
        <w:t>association</w:t>
      </w:r>
      <w:r w:rsidR="007E60B7" w:rsidRPr="00577C5C">
        <w:rPr>
          <w:rFonts w:ascii="Times New Roman" w:hAnsi="Times New Roman"/>
          <w:sz w:val="24"/>
        </w:rPr>
        <w:t xml:space="preserve"> </w:t>
      </w:r>
      <w:r w:rsidR="003D1CA4" w:rsidRPr="00577C5C">
        <w:rPr>
          <w:rFonts w:ascii="Times New Roman" w:hAnsi="Times New Roman"/>
          <w:sz w:val="24"/>
        </w:rPr>
        <w:t xml:space="preserve">is </w:t>
      </w:r>
      <w:r w:rsidR="0035201C">
        <w:rPr>
          <w:rFonts w:ascii="Times New Roman" w:hAnsi="Times New Roman"/>
          <w:sz w:val="24"/>
        </w:rPr>
        <w:t>unclear</w:t>
      </w:r>
      <w:r w:rsidR="007E60B7" w:rsidRPr="00577C5C">
        <w:rPr>
          <w:rFonts w:ascii="Times New Roman" w:hAnsi="Times New Roman"/>
          <w:sz w:val="24"/>
        </w:rPr>
        <w:t xml:space="preserve"> (Joseph &amp; Linley, 2004; Lelorain et al., 2010</w:t>
      </w:r>
      <w:r w:rsidR="003D1CA4" w:rsidRPr="00577C5C">
        <w:rPr>
          <w:rFonts w:ascii="Times New Roman" w:hAnsi="Times New Roman"/>
          <w:sz w:val="24"/>
        </w:rPr>
        <w:t xml:space="preserve">). This is also the case for grief and PTG </w:t>
      </w:r>
      <w:r w:rsidR="008F3426" w:rsidRPr="00577C5C">
        <w:rPr>
          <w:rFonts w:ascii="Times New Roman" w:hAnsi="Times New Roman"/>
          <w:sz w:val="24"/>
        </w:rPr>
        <w:t xml:space="preserve">in the context of bereavement </w:t>
      </w:r>
      <w:r w:rsidR="001711B5" w:rsidRPr="00577C5C">
        <w:rPr>
          <w:rFonts w:ascii="Times New Roman" w:hAnsi="Times New Roman"/>
          <w:sz w:val="24"/>
        </w:rPr>
        <w:t>(Calhoun et al., 2010</w:t>
      </w:r>
      <w:r w:rsidR="003D1CA4" w:rsidRPr="00577C5C">
        <w:rPr>
          <w:rFonts w:ascii="Times New Roman" w:hAnsi="Times New Roman"/>
          <w:sz w:val="24"/>
        </w:rPr>
        <w:t xml:space="preserve">) </w:t>
      </w:r>
      <w:r w:rsidR="0035201C" w:rsidRPr="00577C5C">
        <w:rPr>
          <w:rFonts w:ascii="Times New Roman" w:hAnsi="Times New Roman"/>
          <w:sz w:val="24"/>
        </w:rPr>
        <w:t xml:space="preserve">although one study has shown grief to </w:t>
      </w:r>
      <w:r w:rsidR="0035201C">
        <w:rPr>
          <w:rFonts w:ascii="Times New Roman" w:hAnsi="Times New Roman"/>
          <w:sz w:val="24"/>
        </w:rPr>
        <w:t>be negative</w:t>
      </w:r>
      <w:r w:rsidR="00DA6079">
        <w:rPr>
          <w:rFonts w:ascii="Times New Roman" w:hAnsi="Times New Roman"/>
          <w:sz w:val="24"/>
        </w:rPr>
        <w:t xml:space="preserve">ly associated to </w:t>
      </w:r>
      <w:r w:rsidR="0035201C">
        <w:rPr>
          <w:rFonts w:ascii="Times New Roman" w:hAnsi="Times New Roman"/>
          <w:sz w:val="24"/>
        </w:rPr>
        <w:t>PTG</w:t>
      </w:r>
      <w:r w:rsidR="00E2594D">
        <w:rPr>
          <w:rFonts w:ascii="Times New Roman" w:hAnsi="Times New Roman"/>
          <w:sz w:val="24"/>
        </w:rPr>
        <w:t xml:space="preserve"> among a sample of bereaved parents </w:t>
      </w:r>
      <w:r w:rsidR="00577C5C">
        <w:rPr>
          <w:rFonts w:ascii="Times New Roman" w:hAnsi="Times New Roman"/>
          <w:sz w:val="24"/>
        </w:rPr>
        <w:t>(</w:t>
      </w:r>
      <w:r w:rsidR="00577C5C" w:rsidRPr="00BC1AA9">
        <w:rPr>
          <w:rFonts w:ascii="Times New Roman" w:hAnsi="Times New Roman"/>
          <w:sz w:val="24"/>
        </w:rPr>
        <w:t>Engelkemeyer &amp; Marwit, 2008</w:t>
      </w:r>
      <w:r w:rsidR="00577C5C">
        <w:rPr>
          <w:rFonts w:ascii="Times New Roman" w:hAnsi="Times New Roman"/>
          <w:sz w:val="24"/>
        </w:rPr>
        <w:t>)</w:t>
      </w:r>
      <w:r w:rsidR="001711B5" w:rsidRPr="00577C5C">
        <w:rPr>
          <w:rFonts w:ascii="Times New Roman" w:hAnsi="Times New Roman"/>
          <w:sz w:val="24"/>
        </w:rPr>
        <w:t xml:space="preserve">. </w:t>
      </w:r>
    </w:p>
    <w:p w14:paraId="7F668564" w14:textId="6A471608" w:rsidR="00364E05" w:rsidRPr="006B5A9F" w:rsidRDefault="00364E05" w:rsidP="00364E05">
      <w:pPr>
        <w:spacing w:after="0" w:line="480" w:lineRule="auto"/>
        <w:ind w:firstLine="720"/>
        <w:rPr>
          <w:rFonts w:ascii="Times New Roman" w:hAnsi="Times New Roman"/>
          <w:color w:val="FF0000"/>
          <w:sz w:val="24"/>
        </w:rPr>
      </w:pPr>
      <w:r w:rsidRPr="00FA6E8C">
        <w:rPr>
          <w:rFonts w:ascii="Times New Roman" w:hAnsi="Times New Roman"/>
          <w:sz w:val="24"/>
        </w:rPr>
        <w:t xml:space="preserve">To our knowledge, the present study is the first to specifically </w:t>
      </w:r>
      <w:r w:rsidR="008E561F">
        <w:rPr>
          <w:rFonts w:ascii="Times New Roman" w:hAnsi="Times New Roman"/>
          <w:sz w:val="24"/>
        </w:rPr>
        <w:t xml:space="preserve">examine </w:t>
      </w:r>
      <w:r w:rsidR="00DA6079">
        <w:rPr>
          <w:rFonts w:ascii="Times New Roman" w:hAnsi="Times New Roman"/>
          <w:sz w:val="24"/>
        </w:rPr>
        <w:t>the experience of growth</w:t>
      </w:r>
      <w:r w:rsidR="00DA6079" w:rsidRPr="00FA6E8C">
        <w:rPr>
          <w:rFonts w:ascii="Times New Roman" w:hAnsi="Times New Roman"/>
          <w:sz w:val="24"/>
        </w:rPr>
        <w:t xml:space="preserve"> </w:t>
      </w:r>
      <w:r w:rsidRPr="00FA6E8C">
        <w:rPr>
          <w:rFonts w:ascii="Times New Roman" w:hAnsi="Times New Roman"/>
          <w:sz w:val="24"/>
        </w:rPr>
        <w:t>following TFA. It</w:t>
      </w:r>
      <w:r w:rsidR="008E561F">
        <w:rPr>
          <w:rFonts w:ascii="Times New Roman" w:hAnsi="Times New Roman"/>
          <w:sz w:val="24"/>
        </w:rPr>
        <w:t xml:space="preserve">s main objectives are to </w:t>
      </w:r>
      <w:r w:rsidR="008E561F" w:rsidRPr="00FA6E8C">
        <w:rPr>
          <w:rFonts w:ascii="Times New Roman" w:hAnsi="Times New Roman"/>
          <w:sz w:val="24"/>
        </w:rPr>
        <w:t xml:space="preserve">measure </w:t>
      </w:r>
      <w:r w:rsidR="00DA6079">
        <w:rPr>
          <w:rFonts w:ascii="Times New Roman" w:hAnsi="Times New Roman"/>
          <w:sz w:val="24"/>
        </w:rPr>
        <w:t>PTG</w:t>
      </w:r>
      <w:r w:rsidR="00577C5C" w:rsidRPr="00FA6E8C">
        <w:rPr>
          <w:rFonts w:ascii="Times New Roman" w:hAnsi="Times New Roman"/>
          <w:sz w:val="24"/>
        </w:rPr>
        <w:t xml:space="preserve"> </w:t>
      </w:r>
      <w:r w:rsidRPr="00FA6E8C">
        <w:rPr>
          <w:rFonts w:ascii="Times New Roman" w:hAnsi="Times New Roman"/>
          <w:sz w:val="24"/>
        </w:rPr>
        <w:t xml:space="preserve">following TFA, examine the relationship between </w:t>
      </w:r>
      <w:r w:rsidR="00C6563E">
        <w:rPr>
          <w:rFonts w:ascii="Times New Roman" w:hAnsi="Times New Roman"/>
          <w:sz w:val="24"/>
        </w:rPr>
        <w:t xml:space="preserve">PTG, </w:t>
      </w:r>
      <w:r w:rsidR="00C6563E" w:rsidRPr="00C6563E">
        <w:rPr>
          <w:rFonts w:ascii="Times New Roman" w:hAnsi="Times New Roman"/>
          <w:sz w:val="24"/>
        </w:rPr>
        <w:t xml:space="preserve">perinatal grief and coping </w:t>
      </w:r>
      <w:r w:rsidR="00577C5C" w:rsidRPr="00C6563E">
        <w:rPr>
          <w:rFonts w:ascii="Times New Roman" w:hAnsi="Times New Roman"/>
          <w:sz w:val="24"/>
        </w:rPr>
        <w:t>a</w:t>
      </w:r>
      <w:r w:rsidR="00577C5C">
        <w:rPr>
          <w:rFonts w:ascii="Times New Roman" w:hAnsi="Times New Roman"/>
          <w:sz w:val="24"/>
        </w:rPr>
        <w:t>nd determine the predictors of PTG.</w:t>
      </w:r>
      <w:r w:rsidR="003B7E4A">
        <w:rPr>
          <w:rFonts w:ascii="Times New Roman" w:hAnsi="Times New Roman"/>
          <w:sz w:val="24"/>
        </w:rPr>
        <w:t xml:space="preserve"> In doing so, </w:t>
      </w:r>
      <w:r w:rsidR="008E561F">
        <w:rPr>
          <w:rFonts w:ascii="Times New Roman" w:hAnsi="Times New Roman"/>
          <w:sz w:val="24"/>
        </w:rPr>
        <w:t xml:space="preserve">the study </w:t>
      </w:r>
      <w:r w:rsidR="003B7E4A">
        <w:rPr>
          <w:rFonts w:ascii="Times New Roman" w:hAnsi="Times New Roman"/>
          <w:sz w:val="24"/>
        </w:rPr>
        <w:t>also provides an assessment of the coping strategies used by women and their levels of perinatal grief</w:t>
      </w:r>
      <w:r w:rsidR="006D21CD">
        <w:rPr>
          <w:rFonts w:ascii="Times New Roman" w:hAnsi="Times New Roman"/>
          <w:sz w:val="24"/>
        </w:rPr>
        <w:t xml:space="preserve"> following TFA</w:t>
      </w:r>
      <w:r w:rsidR="00577C5C">
        <w:rPr>
          <w:rFonts w:ascii="Times New Roman" w:hAnsi="Times New Roman"/>
          <w:sz w:val="24"/>
        </w:rPr>
        <w:t>.</w:t>
      </w:r>
    </w:p>
    <w:p w14:paraId="0C15E6BE" w14:textId="77777777" w:rsidR="00541DF9" w:rsidRPr="00BC1AA9" w:rsidRDefault="00541DF9" w:rsidP="00522C2F">
      <w:pPr>
        <w:spacing w:after="0" w:line="480" w:lineRule="auto"/>
        <w:jc w:val="center"/>
        <w:rPr>
          <w:rFonts w:ascii="Times New Roman" w:hAnsi="Times New Roman"/>
          <w:b/>
          <w:i/>
          <w:sz w:val="24"/>
        </w:rPr>
      </w:pPr>
      <w:r w:rsidRPr="00BC1AA9">
        <w:rPr>
          <w:rFonts w:ascii="Times New Roman" w:hAnsi="Times New Roman"/>
          <w:b/>
          <w:sz w:val="24"/>
        </w:rPr>
        <w:t>Methods</w:t>
      </w:r>
    </w:p>
    <w:p w14:paraId="3F41C8D0" w14:textId="77777777" w:rsidR="002C2981" w:rsidRPr="00522C2F" w:rsidRDefault="00B306FF" w:rsidP="002C2981">
      <w:pPr>
        <w:spacing w:after="0" w:line="480" w:lineRule="auto"/>
        <w:rPr>
          <w:rFonts w:ascii="Times New Roman" w:hAnsi="Times New Roman"/>
          <w:b/>
          <w:sz w:val="24"/>
        </w:rPr>
      </w:pPr>
      <w:r w:rsidRPr="00522C2F">
        <w:rPr>
          <w:rFonts w:ascii="Times New Roman" w:hAnsi="Times New Roman"/>
          <w:b/>
          <w:sz w:val="24"/>
        </w:rPr>
        <w:t>P</w:t>
      </w:r>
      <w:r w:rsidR="002C2981" w:rsidRPr="00522C2F">
        <w:rPr>
          <w:rFonts w:ascii="Times New Roman" w:hAnsi="Times New Roman"/>
          <w:b/>
          <w:sz w:val="24"/>
        </w:rPr>
        <w:t>rocedure</w:t>
      </w:r>
      <w:r w:rsidR="0011752C" w:rsidRPr="00522C2F">
        <w:rPr>
          <w:rFonts w:ascii="Times New Roman" w:hAnsi="Times New Roman"/>
          <w:b/>
          <w:sz w:val="24"/>
        </w:rPr>
        <w:t xml:space="preserve"> and sampling</w:t>
      </w:r>
    </w:p>
    <w:p w14:paraId="59C19978" w14:textId="77777777" w:rsidR="002C2981" w:rsidRPr="00BC1AA9" w:rsidRDefault="002C2981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online </w:t>
      </w:r>
      <w:r w:rsidR="00FA51DF" w:rsidRPr="00BC1AA9">
        <w:rPr>
          <w:rFonts w:ascii="Times New Roman" w:hAnsi="Times New Roman"/>
          <w:sz w:val="24"/>
        </w:rPr>
        <w:t xml:space="preserve">cross-sectional survey was conducted with 161 members of a </w:t>
      </w:r>
      <w:r>
        <w:rPr>
          <w:rFonts w:ascii="Times New Roman" w:hAnsi="Times New Roman"/>
          <w:sz w:val="24"/>
        </w:rPr>
        <w:t>UK-based</w:t>
      </w:r>
      <w:r w:rsidR="00FA51DF" w:rsidRPr="00BC1AA9">
        <w:rPr>
          <w:rFonts w:ascii="Times New Roman" w:hAnsi="Times New Roman"/>
          <w:sz w:val="24"/>
        </w:rPr>
        <w:t xml:space="preserve"> support organisation which provides support to parents facing a </w:t>
      </w:r>
      <w:r w:rsidR="003D5661" w:rsidRPr="00BC1AA9">
        <w:rPr>
          <w:rFonts w:ascii="Times New Roman" w:hAnsi="Times New Roman"/>
          <w:sz w:val="24"/>
        </w:rPr>
        <w:t>diagnosis of f</w:t>
      </w:r>
      <w:r w:rsidR="00FA51DF" w:rsidRPr="00BC1AA9">
        <w:rPr>
          <w:rFonts w:ascii="Times New Roman" w:hAnsi="Times New Roman"/>
          <w:sz w:val="24"/>
        </w:rPr>
        <w:t xml:space="preserve">etal </w:t>
      </w:r>
      <w:r w:rsidR="00FA51DF" w:rsidRPr="00BC1AA9">
        <w:rPr>
          <w:rFonts w:ascii="Times New Roman" w:hAnsi="Times New Roman"/>
          <w:sz w:val="24"/>
        </w:rPr>
        <w:lastRenderedPageBreak/>
        <w:t>abnormality. Participants were recruited from t</w:t>
      </w:r>
      <w:r>
        <w:rPr>
          <w:rFonts w:ascii="Times New Roman" w:hAnsi="Times New Roman"/>
          <w:sz w:val="24"/>
        </w:rPr>
        <w:t xml:space="preserve">he organisation’s online forum through a message posted by the administrator. </w:t>
      </w:r>
      <w:r w:rsidR="005C35EB">
        <w:rPr>
          <w:rFonts w:ascii="Times New Roman" w:hAnsi="Times New Roman"/>
          <w:sz w:val="24"/>
        </w:rPr>
        <w:t xml:space="preserve">To be eligible, </w:t>
      </w:r>
      <w:r w:rsidR="001C6B5B">
        <w:rPr>
          <w:rFonts w:ascii="Times New Roman" w:hAnsi="Times New Roman"/>
          <w:sz w:val="24"/>
        </w:rPr>
        <w:t xml:space="preserve">participants had to be </w:t>
      </w:r>
      <w:r w:rsidR="005C35EB">
        <w:rPr>
          <w:rFonts w:ascii="Times New Roman" w:hAnsi="Times New Roman"/>
          <w:sz w:val="24"/>
        </w:rPr>
        <w:t xml:space="preserve">women over 18 years old </w:t>
      </w:r>
      <w:r w:rsidR="001C6B5B">
        <w:rPr>
          <w:rFonts w:ascii="Times New Roman" w:hAnsi="Times New Roman"/>
          <w:sz w:val="24"/>
        </w:rPr>
        <w:t xml:space="preserve">who </w:t>
      </w:r>
      <w:r w:rsidR="005C35EB">
        <w:rPr>
          <w:rFonts w:ascii="Times New Roman" w:hAnsi="Times New Roman"/>
          <w:sz w:val="24"/>
        </w:rPr>
        <w:t xml:space="preserve">had undergone TFA. </w:t>
      </w:r>
      <w:r w:rsidRPr="00BC1AA9">
        <w:rPr>
          <w:rFonts w:ascii="Times New Roman" w:hAnsi="Times New Roman"/>
          <w:sz w:val="24"/>
        </w:rPr>
        <w:t>The survey was hosted on</w:t>
      </w:r>
      <w:r>
        <w:rPr>
          <w:rFonts w:ascii="Times New Roman" w:hAnsi="Times New Roman"/>
          <w:sz w:val="24"/>
        </w:rPr>
        <w:t xml:space="preserve"> a secure website (SurveyMonkey</w:t>
      </w:r>
      <w:r w:rsidR="00216FCB"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Data were collected between February and May 2014. </w:t>
      </w:r>
    </w:p>
    <w:p w14:paraId="1999B6D5" w14:textId="77777777" w:rsidR="002C2981" w:rsidRPr="00522C2F" w:rsidRDefault="002C2981" w:rsidP="00CD3ECD">
      <w:pPr>
        <w:spacing w:after="0" w:line="480" w:lineRule="auto"/>
        <w:rPr>
          <w:rFonts w:ascii="Times New Roman" w:hAnsi="Times New Roman"/>
          <w:b/>
          <w:sz w:val="24"/>
        </w:rPr>
      </w:pPr>
      <w:r w:rsidRPr="00522C2F">
        <w:rPr>
          <w:rFonts w:ascii="Times New Roman" w:hAnsi="Times New Roman"/>
          <w:b/>
          <w:sz w:val="24"/>
        </w:rPr>
        <w:t>Measures</w:t>
      </w:r>
    </w:p>
    <w:p w14:paraId="3907C0C0" w14:textId="77777777" w:rsidR="0046457E" w:rsidRPr="00BC1AA9" w:rsidRDefault="0046457E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Participants </w:t>
      </w:r>
      <w:r w:rsidR="002C2981">
        <w:rPr>
          <w:rFonts w:ascii="Times New Roman" w:eastAsia="Times New Roman" w:hAnsi="Times New Roman"/>
          <w:color w:val="auto"/>
          <w:sz w:val="24"/>
          <w:lang w:eastAsia="en-GB"/>
        </w:rPr>
        <w:t xml:space="preserve">were asked to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complete the Brief COPE </w:t>
      </w:r>
      <w:r w:rsidRPr="00BC1AA9">
        <w:rPr>
          <w:rFonts w:ascii="Times New Roman" w:hAnsi="Times New Roman"/>
          <w:sz w:val="24"/>
        </w:rPr>
        <w:t>(Carver, 1997)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, the Short Perinatal Grief Scale (Short PGS</w:t>
      </w:r>
      <w:r w:rsidR="00A1077B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[</w:t>
      </w:r>
      <w:r w:rsidR="00A1077B" w:rsidRPr="00BC1AA9">
        <w:rPr>
          <w:rFonts w:ascii="Times New Roman" w:hAnsi="Times New Roman"/>
          <w:sz w:val="24"/>
        </w:rPr>
        <w:t>Potvin, Lasker, &amp; Toedter, 1989]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) and the Posttraumatic Growth Inventory</w:t>
      </w:r>
      <w:r w:rsidR="00A1077B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A1077B" w:rsidRPr="00BC1AA9">
        <w:rPr>
          <w:rFonts w:ascii="Times New Roman" w:hAnsi="Times New Roman"/>
          <w:sz w:val="24"/>
        </w:rPr>
        <w:t>(PTGI [Tedeschi &amp; Calhoun, 1996])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. The Brief COPE comprises 28 items measuring 14 coping strategies (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e.g. 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self-distraction,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active coping,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denial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)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and uses a four-point Likert scale (</w:t>
      </w:r>
      <w:r w:rsidRPr="00BC1AA9">
        <w:rPr>
          <w:rFonts w:ascii="Times New Roman" w:eastAsia="Times New Roman" w:hAnsi="Times New Roman"/>
          <w:i/>
          <w:color w:val="auto"/>
          <w:sz w:val="24"/>
          <w:lang w:eastAsia="en-GB"/>
        </w:rPr>
        <w:t>I haven’t been doing this at all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to </w:t>
      </w:r>
      <w:r w:rsidRPr="00BC1AA9">
        <w:rPr>
          <w:rFonts w:ascii="Times New Roman" w:eastAsia="Times New Roman" w:hAnsi="Times New Roman"/>
          <w:i/>
          <w:color w:val="auto"/>
          <w:sz w:val="24"/>
          <w:lang w:eastAsia="en-GB"/>
        </w:rPr>
        <w:t>I’ve been doing this a lot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). </w:t>
      </w:r>
      <w:r w:rsidR="00CD3ECD" w:rsidRPr="00BC1AA9">
        <w:rPr>
          <w:rFonts w:ascii="Times New Roman" w:hAnsi="Times New Roman"/>
          <w:sz w:val="24"/>
        </w:rPr>
        <w:t>Following</w:t>
      </w:r>
      <w:r w:rsidRPr="00BC1AA9">
        <w:rPr>
          <w:rFonts w:ascii="Times New Roman" w:hAnsi="Times New Roman"/>
          <w:sz w:val="24"/>
        </w:rPr>
        <w:t xml:space="preserve"> Carver’s </w:t>
      </w:r>
      <w:r w:rsidR="007B759A">
        <w:rPr>
          <w:rFonts w:ascii="Times New Roman" w:hAnsi="Times New Roman"/>
          <w:sz w:val="24"/>
        </w:rPr>
        <w:t>sugges</w:t>
      </w:r>
      <w:r w:rsidRPr="00BC1AA9">
        <w:rPr>
          <w:rFonts w:ascii="Times New Roman" w:hAnsi="Times New Roman"/>
          <w:sz w:val="24"/>
        </w:rPr>
        <w:t xml:space="preserve">tions (1997) </w:t>
      </w:r>
      <w:r w:rsidR="002C2981">
        <w:rPr>
          <w:rFonts w:ascii="Times New Roman" w:hAnsi="Times New Roman"/>
          <w:sz w:val="24"/>
        </w:rPr>
        <w:t>to tailor the scale</w:t>
      </w:r>
      <w:r w:rsidRPr="00BC1AA9">
        <w:rPr>
          <w:rFonts w:ascii="Times New Roman" w:hAnsi="Times New Roman"/>
          <w:sz w:val="24"/>
        </w:rPr>
        <w:t xml:space="preserve"> to </w:t>
      </w:r>
      <w:r w:rsidR="0011752C">
        <w:rPr>
          <w:rFonts w:ascii="Times New Roman" w:hAnsi="Times New Roman"/>
          <w:sz w:val="24"/>
        </w:rPr>
        <w:t xml:space="preserve">a particular </w:t>
      </w:r>
      <w:r w:rsidRPr="00BC1AA9">
        <w:rPr>
          <w:rFonts w:ascii="Times New Roman" w:hAnsi="Times New Roman"/>
          <w:sz w:val="24"/>
        </w:rPr>
        <w:t>study, the subscale ‘humour’ was removed because it was deemed insensitive in the context of TFA. The Brief COPE has been used in different health settings (</w:t>
      </w:r>
      <w:r w:rsidR="00B63BA6">
        <w:rPr>
          <w:rFonts w:ascii="Times New Roman" w:hAnsi="Times New Roman"/>
          <w:sz w:val="24"/>
        </w:rPr>
        <w:t xml:space="preserve">e.g. </w:t>
      </w:r>
      <w:r w:rsidRPr="00BC1AA9">
        <w:rPr>
          <w:rFonts w:ascii="Times New Roman" w:hAnsi="Times New Roman"/>
          <w:sz w:val="24"/>
        </w:rPr>
        <w:t xml:space="preserve">Cartwright </w:t>
      </w:r>
      <w:r w:rsidR="002C2981">
        <w:rPr>
          <w:rFonts w:ascii="Times New Roman" w:hAnsi="Times New Roman"/>
          <w:sz w:val="24"/>
        </w:rPr>
        <w:t>Endean, &amp; Porter</w:t>
      </w:r>
      <w:r w:rsidRPr="00BC1AA9">
        <w:rPr>
          <w:rFonts w:ascii="Times New Roman" w:hAnsi="Times New Roman"/>
          <w:sz w:val="24"/>
        </w:rPr>
        <w:t xml:space="preserve">, 2009; </w:t>
      </w:r>
      <w:r w:rsidR="00CD3ECD" w:rsidRPr="00BC1AA9">
        <w:rPr>
          <w:rFonts w:ascii="Times New Roman" w:hAnsi="Times New Roman"/>
          <w:sz w:val="24"/>
        </w:rPr>
        <w:t>Gourounti, Ana</w:t>
      </w:r>
      <w:r w:rsidR="0011752C">
        <w:rPr>
          <w:rFonts w:ascii="Times New Roman" w:hAnsi="Times New Roman"/>
          <w:sz w:val="24"/>
        </w:rPr>
        <w:t>gnostopoulos, &amp; Lykeridou, 2013</w:t>
      </w:r>
      <w:r w:rsidR="00CD3ECD" w:rsidRPr="00BC1AA9">
        <w:rPr>
          <w:rFonts w:ascii="Times New Roman" w:hAnsi="Times New Roman"/>
          <w:sz w:val="24"/>
        </w:rPr>
        <w:t>)</w:t>
      </w:r>
      <w:r w:rsidRPr="00BC1AA9">
        <w:rPr>
          <w:rFonts w:ascii="Times New Roman" w:hAnsi="Times New Roman"/>
          <w:sz w:val="24"/>
        </w:rPr>
        <w:t xml:space="preserve"> and trauma (Schmidt</w:t>
      </w:r>
      <w:r w:rsidR="0011752C">
        <w:rPr>
          <w:rFonts w:ascii="Times New Roman" w:hAnsi="Times New Roman"/>
          <w:sz w:val="24"/>
        </w:rPr>
        <w:t xml:space="preserve"> et al., </w:t>
      </w:r>
      <w:r w:rsidRPr="00BC1AA9">
        <w:rPr>
          <w:rFonts w:ascii="Times New Roman" w:hAnsi="Times New Roman"/>
          <w:sz w:val="24"/>
        </w:rPr>
        <w:t xml:space="preserve">2012; Schroevers &amp; Teo, 2008). Its validity and reliability are well established with Cronbach’s alpha values </w:t>
      </w:r>
      <w:r w:rsidR="00A1077B" w:rsidRPr="00BC1AA9">
        <w:rPr>
          <w:rFonts w:ascii="Times New Roman" w:hAnsi="Times New Roman"/>
          <w:sz w:val="24"/>
        </w:rPr>
        <w:t>between</w:t>
      </w:r>
      <w:r w:rsidRPr="00BC1AA9">
        <w:rPr>
          <w:rFonts w:ascii="Times New Roman" w:hAnsi="Times New Roman"/>
          <w:sz w:val="24"/>
        </w:rPr>
        <w:t xml:space="preserve"> 0.50 </w:t>
      </w:r>
      <w:r w:rsidR="00A1077B" w:rsidRPr="00BC1AA9">
        <w:rPr>
          <w:rFonts w:ascii="Times New Roman" w:hAnsi="Times New Roman"/>
          <w:sz w:val="24"/>
        </w:rPr>
        <w:t>and</w:t>
      </w:r>
      <w:r w:rsidRPr="00BC1AA9">
        <w:rPr>
          <w:rFonts w:ascii="Times New Roman" w:hAnsi="Times New Roman"/>
          <w:sz w:val="24"/>
        </w:rPr>
        <w:t xml:space="preserve"> 0.90 (Carver, 1997). Participants were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allocated a score bet</w:t>
      </w:r>
      <w:r w:rsidR="00216FCB">
        <w:rPr>
          <w:rFonts w:ascii="Times New Roman" w:eastAsia="Times New Roman" w:hAnsi="Times New Roman"/>
          <w:color w:val="auto"/>
          <w:sz w:val="24"/>
        </w:rPr>
        <w:t>ween 2 and 8 on each subscale with</w:t>
      </w:r>
      <w:r w:rsidRPr="00BC1AA9">
        <w:rPr>
          <w:rFonts w:ascii="Times New Roman" w:eastAsia="Times New Roman" w:hAnsi="Times New Roman"/>
          <w:color w:val="auto"/>
          <w:sz w:val="24"/>
        </w:rPr>
        <w:t xml:space="preserve"> </w:t>
      </w:r>
      <w:r w:rsidR="00725398">
        <w:rPr>
          <w:rFonts w:ascii="Times New Roman" w:eastAsia="Times New Roman" w:hAnsi="Times New Roman"/>
          <w:color w:val="auto"/>
          <w:sz w:val="24"/>
        </w:rPr>
        <w:t xml:space="preserve">higher scores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represe</w:t>
      </w:r>
      <w:r w:rsidR="007B759A">
        <w:rPr>
          <w:rFonts w:ascii="Times New Roman" w:eastAsia="Times New Roman" w:hAnsi="Times New Roman"/>
          <w:color w:val="auto"/>
          <w:sz w:val="24"/>
          <w:lang w:eastAsia="en-GB"/>
        </w:rPr>
        <w:t>nting highe</w:t>
      </w:r>
      <w:r w:rsidR="00725398">
        <w:rPr>
          <w:rFonts w:ascii="Times New Roman" w:eastAsia="Times New Roman" w:hAnsi="Times New Roman"/>
          <w:color w:val="auto"/>
          <w:sz w:val="24"/>
          <w:lang w:eastAsia="en-GB"/>
        </w:rPr>
        <w:t xml:space="preserve">r </w:t>
      </w:r>
      <w:r w:rsidR="007B759A">
        <w:rPr>
          <w:rFonts w:ascii="Times New Roman" w:eastAsia="Times New Roman" w:hAnsi="Times New Roman"/>
          <w:color w:val="auto"/>
          <w:sz w:val="24"/>
          <w:lang w:eastAsia="en-GB"/>
        </w:rPr>
        <w:t xml:space="preserve">reliance on a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coping strategy.</w:t>
      </w:r>
    </w:p>
    <w:p w14:paraId="797A6881" w14:textId="77777777" w:rsidR="0046457E" w:rsidRPr="00BC1AA9" w:rsidRDefault="0046457E" w:rsidP="008C7EA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/>
          <w:color w:val="auto"/>
          <w:sz w:val="24"/>
          <w:lang w:eastAsia="en-GB"/>
        </w:rPr>
      </w:pP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The Short PGS </w:t>
      </w:r>
      <w:r w:rsidR="00A1077B" w:rsidRPr="00BC1AA9">
        <w:rPr>
          <w:rFonts w:ascii="Times New Roman" w:eastAsia="Times New Roman" w:hAnsi="Times New Roman"/>
          <w:color w:val="auto"/>
          <w:sz w:val="24"/>
          <w:lang w:eastAsia="en-GB"/>
        </w:rPr>
        <w:t>(</w:t>
      </w:r>
      <w:r w:rsidR="00A1077B" w:rsidRPr="00BC1AA9">
        <w:rPr>
          <w:rFonts w:ascii="Times New Roman" w:hAnsi="Times New Roman"/>
          <w:sz w:val="24"/>
        </w:rPr>
        <w:t xml:space="preserve">Potvin et al., 1989) has </w:t>
      </w:r>
      <w:r w:rsidR="008C7EA0" w:rsidRPr="00BC1AA9">
        <w:rPr>
          <w:rFonts w:ascii="Times New Roman" w:hAnsi="Times New Roman"/>
          <w:sz w:val="24"/>
        </w:rPr>
        <w:t>been used in the context of TFA (Gaudet, Séjourné, Camborieux, Rogers, &amp; Chabrol, 2010; Hunfeld, Wladimiroff, &amp; Passchier, 1994; Nazaré et al., 2013)</w:t>
      </w:r>
      <w:r w:rsidR="008C7EA0" w:rsidRPr="00BC1AA9">
        <w:rPr>
          <w:rFonts w:ascii="Times New Roman" w:hAnsi="Times New Roman"/>
          <w:i/>
          <w:sz w:val="24"/>
        </w:rPr>
        <w:t xml:space="preserve">.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It comprises 33 items scored on a five-point Likert scale </w:t>
      </w:r>
      <w:r w:rsidRPr="00BC1AA9">
        <w:rPr>
          <w:rFonts w:ascii="Times New Roman" w:eastAsia="Times New Roman" w:hAnsi="Times New Roman"/>
          <w:i/>
          <w:color w:val="auto"/>
          <w:sz w:val="24"/>
          <w:lang w:eastAsia="en-GB"/>
        </w:rPr>
        <w:t xml:space="preserve">(strongly agree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to </w:t>
      </w:r>
      <w:r w:rsidRPr="00BC1AA9">
        <w:rPr>
          <w:rFonts w:ascii="Times New Roman" w:eastAsia="Times New Roman" w:hAnsi="Times New Roman"/>
          <w:i/>
          <w:color w:val="auto"/>
          <w:sz w:val="24"/>
          <w:lang w:eastAsia="en-GB"/>
        </w:rPr>
        <w:t>strongly disagree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). Items are grouped into three 11-item subscales</w:t>
      </w:r>
      <w:r w:rsidR="00B12D6F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active grief,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difficulty coping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and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despair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depicting progressive pathological levels of grief.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Active grief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represents ‘uncomplicated grief’ </w:t>
      </w:r>
      <w:r w:rsidR="0011752C">
        <w:rPr>
          <w:rFonts w:ascii="Times New Roman" w:eastAsia="Times New Roman" w:hAnsi="Times New Roman"/>
          <w:color w:val="auto"/>
          <w:sz w:val="24"/>
          <w:lang w:eastAsia="en-GB"/>
        </w:rPr>
        <w:t>whilst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difficulty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coping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and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>despair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depict ‘complicate</w:t>
      </w:r>
      <w:r w:rsidR="00BD1AC4">
        <w:rPr>
          <w:rFonts w:ascii="Times New Roman" w:eastAsia="Times New Roman" w:hAnsi="Times New Roman"/>
          <w:color w:val="auto"/>
          <w:sz w:val="24"/>
          <w:lang w:eastAsia="en-GB"/>
        </w:rPr>
        <w:t>d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grief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’.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The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three subscales are aggregated into a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n ‘overall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grief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scale. Higher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scores reflect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lastRenderedPageBreak/>
        <w:t>higher levels of grief. Scores range from 11 to 55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for the </w:t>
      </w:r>
      <w:r w:rsidR="0011752C">
        <w:rPr>
          <w:rFonts w:ascii="Times New Roman" w:eastAsia="Times New Roman" w:hAnsi="Times New Roman"/>
          <w:color w:val="auto"/>
          <w:sz w:val="24"/>
          <w:lang w:eastAsia="en-GB"/>
        </w:rPr>
        <w:t xml:space="preserve">three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subscales and from 33 to 165 for the 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overall</w:t>
      </w:r>
      <w:r w:rsidR="009E4D2C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grief</w:t>
      </w:r>
      <w:r w:rsidR="004859BD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scale.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The scale</w:t>
      </w:r>
      <w:r w:rsidR="00BD1AC4">
        <w:rPr>
          <w:rFonts w:ascii="Times New Roman" w:eastAsia="Times New Roman" w:hAnsi="Times New Roman"/>
          <w:color w:val="auto"/>
          <w:sz w:val="24"/>
          <w:lang w:eastAsia="en-GB"/>
        </w:rPr>
        <w:t xml:space="preserve"> has good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validity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and reliability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with Cronbach’s alpha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values between 0.86 and 0.92</w:t>
      </w:r>
      <w:r w:rsidR="0011752C">
        <w:rPr>
          <w:rFonts w:ascii="Times New Roman" w:eastAsia="Times New Roman" w:hAnsi="Times New Roman"/>
          <w:color w:val="auto"/>
          <w:sz w:val="24"/>
          <w:lang w:eastAsia="en-GB"/>
        </w:rPr>
        <w:t xml:space="preserve"> (Potvin et al., 1989)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.</w:t>
      </w:r>
    </w:p>
    <w:p w14:paraId="68080623" w14:textId="77777777" w:rsidR="0011752C" w:rsidRDefault="008C7EA0" w:rsidP="00CD3ECD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>The PTGI</w:t>
      </w:r>
      <w:r w:rsidR="00A1077B" w:rsidRPr="00BC1AA9">
        <w:rPr>
          <w:rFonts w:ascii="Times New Roman" w:hAnsi="Times New Roman"/>
          <w:sz w:val="24"/>
        </w:rPr>
        <w:t xml:space="preserve"> (</w:t>
      </w:r>
      <w:r w:rsidRPr="00BC1AA9">
        <w:rPr>
          <w:rFonts w:ascii="Times New Roman" w:hAnsi="Times New Roman"/>
          <w:sz w:val="24"/>
        </w:rPr>
        <w:t xml:space="preserve">Tedeschi &amp; Calhoun, 1996) </w:t>
      </w:r>
      <w:r w:rsidR="00216FCB">
        <w:rPr>
          <w:rFonts w:ascii="Times New Roman" w:hAnsi="Times New Roman"/>
          <w:sz w:val="24"/>
        </w:rPr>
        <w:t>is widely used</w:t>
      </w:r>
      <w:r w:rsidR="00BD1AC4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to measure </w:t>
      </w:r>
      <w:r w:rsidR="00CD3ECD" w:rsidRPr="00BC1AA9">
        <w:rPr>
          <w:rFonts w:ascii="Times New Roman" w:hAnsi="Times New Roman"/>
          <w:sz w:val="24"/>
        </w:rPr>
        <w:t>PTG</w:t>
      </w:r>
      <w:r w:rsidR="00216FCB">
        <w:rPr>
          <w:rFonts w:ascii="Times New Roman" w:hAnsi="Times New Roman"/>
          <w:sz w:val="24"/>
        </w:rPr>
        <w:t xml:space="preserve"> in </w:t>
      </w:r>
      <w:r w:rsidRPr="00BC1AA9">
        <w:rPr>
          <w:rFonts w:ascii="Times New Roman" w:hAnsi="Times New Roman"/>
          <w:sz w:val="24"/>
        </w:rPr>
        <w:t>health research (Schmidt et al.</w:t>
      </w:r>
      <w:r w:rsidR="0011752C">
        <w:rPr>
          <w:rFonts w:ascii="Times New Roman" w:hAnsi="Times New Roman"/>
          <w:sz w:val="24"/>
        </w:rPr>
        <w:t xml:space="preserve">, 2012; Schroevers &amp; Teo, 2008) </w:t>
      </w:r>
      <w:r w:rsidRPr="00BC1AA9">
        <w:rPr>
          <w:rFonts w:ascii="Times New Roman" w:hAnsi="Times New Roman"/>
          <w:sz w:val="24"/>
        </w:rPr>
        <w:t xml:space="preserve">and bereavement (Calhoun et al., 2010; Engelkemeyer &amp; Marwit, 2008). </w:t>
      </w:r>
      <w:r w:rsidR="00BD1AC4" w:rsidRPr="00BD1AC4">
        <w:rPr>
          <w:rFonts w:ascii="Times New Roman" w:hAnsi="Times New Roman"/>
          <w:sz w:val="24"/>
        </w:rPr>
        <w:t>It</w:t>
      </w:r>
      <w:r w:rsidRPr="00BD1AC4">
        <w:rPr>
          <w:rFonts w:ascii="Times New Roman" w:hAnsi="Times New Roman"/>
          <w:sz w:val="24"/>
        </w:rPr>
        <w:t xml:space="preserve"> comprises 21 items scored </w:t>
      </w:r>
      <w:r w:rsidR="00BD1AC4" w:rsidRPr="00BD1AC4">
        <w:rPr>
          <w:rFonts w:ascii="Times New Roman" w:hAnsi="Times New Roman"/>
          <w:sz w:val="24"/>
        </w:rPr>
        <w:t>on a six-point Likert scale (</w:t>
      </w:r>
      <w:r w:rsidR="00BD1AC4" w:rsidRPr="00BD1AC4">
        <w:rPr>
          <w:rFonts w:ascii="Times New Roman" w:hAnsi="Times New Roman"/>
          <w:i/>
          <w:sz w:val="24"/>
        </w:rPr>
        <w:t xml:space="preserve">I did not experience this </w:t>
      </w:r>
      <w:r w:rsidR="00BD1AC4">
        <w:rPr>
          <w:rFonts w:ascii="Times New Roman" w:hAnsi="Times New Roman"/>
          <w:i/>
          <w:sz w:val="24"/>
        </w:rPr>
        <w:t>change as a result of my crisis</w:t>
      </w:r>
      <w:r w:rsidR="00BD1AC4">
        <w:rPr>
          <w:rFonts w:ascii="Times New Roman" w:hAnsi="Times New Roman"/>
          <w:sz w:val="24"/>
        </w:rPr>
        <w:t xml:space="preserve"> to</w:t>
      </w:r>
      <w:r w:rsidR="00BD1AC4" w:rsidRPr="00BD1AC4">
        <w:rPr>
          <w:rFonts w:ascii="Times New Roman" w:hAnsi="Times New Roman"/>
          <w:sz w:val="24"/>
        </w:rPr>
        <w:t xml:space="preserve"> </w:t>
      </w:r>
      <w:r w:rsidR="00BD1AC4" w:rsidRPr="00BD1AC4">
        <w:rPr>
          <w:rFonts w:ascii="Times New Roman" w:hAnsi="Times New Roman"/>
          <w:i/>
          <w:sz w:val="24"/>
        </w:rPr>
        <w:t>I experienced this change to a very great degree</w:t>
      </w:r>
      <w:r w:rsidR="00BD1AC4">
        <w:rPr>
          <w:rFonts w:ascii="Times New Roman" w:hAnsi="Times New Roman"/>
          <w:sz w:val="24"/>
        </w:rPr>
        <w:t>).</w:t>
      </w:r>
      <w:r w:rsidRPr="00BC1AA9">
        <w:rPr>
          <w:rFonts w:ascii="Times New Roman" w:hAnsi="Times New Roman"/>
          <w:sz w:val="24"/>
        </w:rPr>
        <w:t xml:space="preserve"> Items are grouped into five subscales</w:t>
      </w:r>
      <w:r w:rsidR="0011752C">
        <w:rPr>
          <w:rFonts w:ascii="Times New Roman" w:hAnsi="Times New Roman"/>
          <w:sz w:val="24"/>
        </w:rPr>
        <w:t xml:space="preserve">: </w:t>
      </w:r>
      <w:r w:rsidR="004859BD"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relating to others</w:t>
      </w:r>
      <w:r w:rsidR="001A0202">
        <w:rPr>
          <w:rFonts w:ascii="Times New Roman" w:hAnsi="Times New Roman"/>
          <w:sz w:val="24"/>
        </w:rPr>
        <w:t>,</w:t>
      </w:r>
      <w:r w:rsidR="004859BD">
        <w:rPr>
          <w:rFonts w:ascii="Times New Roman" w:hAnsi="Times New Roman"/>
          <w:sz w:val="24"/>
        </w:rPr>
        <w:t>’</w:t>
      </w:r>
      <w:r w:rsidR="00CD3ECD" w:rsidRPr="00BC1AA9">
        <w:rPr>
          <w:rFonts w:ascii="Times New Roman" w:hAnsi="Times New Roman"/>
          <w:sz w:val="24"/>
        </w:rPr>
        <w:t xml:space="preserve"> </w:t>
      </w:r>
      <w:r w:rsidR="004859BD"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new possibilities</w:t>
      </w:r>
      <w:r w:rsidR="001A0202">
        <w:rPr>
          <w:rFonts w:ascii="Times New Roman" w:hAnsi="Times New Roman"/>
          <w:sz w:val="24"/>
        </w:rPr>
        <w:t>,</w:t>
      </w:r>
      <w:r w:rsidR="004859BD">
        <w:rPr>
          <w:rFonts w:ascii="Times New Roman" w:hAnsi="Times New Roman"/>
          <w:sz w:val="24"/>
        </w:rPr>
        <w:t>’</w:t>
      </w:r>
      <w:r w:rsidR="00CD3ECD" w:rsidRPr="00BC1AA9">
        <w:rPr>
          <w:rFonts w:ascii="Times New Roman" w:hAnsi="Times New Roman"/>
          <w:sz w:val="24"/>
        </w:rPr>
        <w:t xml:space="preserve"> </w:t>
      </w:r>
      <w:r w:rsidR="004859BD"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personal strength</w:t>
      </w:r>
      <w:r w:rsidR="001A0202">
        <w:rPr>
          <w:rFonts w:ascii="Times New Roman" w:hAnsi="Times New Roman"/>
          <w:sz w:val="24"/>
        </w:rPr>
        <w:t>,</w:t>
      </w:r>
      <w:r w:rsidR="004859BD"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</w:t>
      </w:r>
      <w:r w:rsidR="004859BD">
        <w:rPr>
          <w:rFonts w:ascii="Times New Roman" w:hAnsi="Times New Roman"/>
          <w:sz w:val="24"/>
        </w:rPr>
        <w:t>‘</w:t>
      </w:r>
      <w:r w:rsidR="00CD3ECD" w:rsidRPr="00BC1AA9">
        <w:rPr>
          <w:rFonts w:ascii="Times New Roman" w:hAnsi="Times New Roman"/>
          <w:sz w:val="24"/>
        </w:rPr>
        <w:t>spiritual change</w:t>
      </w:r>
      <w:r w:rsidR="004859BD"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and </w:t>
      </w:r>
      <w:r w:rsidR="004859BD"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appreciation of life</w:t>
      </w:r>
      <w:r w:rsidR="001A0202">
        <w:rPr>
          <w:rFonts w:ascii="Times New Roman" w:hAnsi="Times New Roman"/>
          <w:sz w:val="24"/>
        </w:rPr>
        <w:t>.</w:t>
      </w:r>
      <w:r w:rsidR="004859BD"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The subscales are also aggregated into </w:t>
      </w:r>
      <w:r w:rsidR="0011752C">
        <w:rPr>
          <w:rFonts w:ascii="Times New Roman" w:hAnsi="Times New Roman"/>
          <w:sz w:val="24"/>
        </w:rPr>
        <w:t xml:space="preserve">an </w:t>
      </w:r>
      <w:r w:rsidR="004859BD">
        <w:rPr>
          <w:rFonts w:ascii="Times New Roman" w:hAnsi="Times New Roman"/>
          <w:sz w:val="24"/>
        </w:rPr>
        <w:t>‘</w:t>
      </w:r>
      <w:r w:rsidR="0011752C">
        <w:rPr>
          <w:rFonts w:ascii="Times New Roman" w:hAnsi="Times New Roman"/>
          <w:sz w:val="24"/>
        </w:rPr>
        <w:t>overall growth</w:t>
      </w:r>
      <w:r w:rsidR="004859BD"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measure</w:t>
      </w:r>
      <w:r w:rsidR="001C6B5B">
        <w:rPr>
          <w:rFonts w:ascii="Times New Roman" w:hAnsi="Times New Roman"/>
          <w:sz w:val="24"/>
        </w:rPr>
        <w:t xml:space="preserve"> (ranging from 0-105), </w:t>
      </w:r>
      <w:r w:rsidR="00BD1AC4">
        <w:rPr>
          <w:rFonts w:ascii="Times New Roman" w:hAnsi="Times New Roman"/>
          <w:sz w:val="24"/>
        </w:rPr>
        <w:t>with higher scores indicating</w:t>
      </w:r>
      <w:r w:rsidR="00BD1AC4" w:rsidRPr="00BD1AC4">
        <w:rPr>
          <w:rFonts w:ascii="Times New Roman" w:hAnsi="Times New Roman"/>
          <w:sz w:val="24"/>
        </w:rPr>
        <w:t xml:space="preserve"> greater growth. </w:t>
      </w:r>
      <w:r w:rsidRPr="00BC1AA9">
        <w:rPr>
          <w:rFonts w:ascii="Times New Roman" w:hAnsi="Times New Roman"/>
          <w:sz w:val="24"/>
        </w:rPr>
        <w:t xml:space="preserve">The PTGI has well-established validity and reliability with Cronbach’s alpha values </w:t>
      </w:r>
      <w:r w:rsidR="00BD1AC4">
        <w:rPr>
          <w:rFonts w:ascii="Times New Roman" w:hAnsi="Times New Roman"/>
          <w:sz w:val="24"/>
        </w:rPr>
        <w:t xml:space="preserve">between </w:t>
      </w:r>
      <w:r w:rsidRPr="00BC1AA9">
        <w:rPr>
          <w:rFonts w:ascii="Times New Roman" w:hAnsi="Times New Roman"/>
          <w:sz w:val="24"/>
        </w:rPr>
        <w:t xml:space="preserve">0.67 </w:t>
      </w:r>
      <w:r w:rsidR="00BD1AC4">
        <w:rPr>
          <w:rFonts w:ascii="Times New Roman" w:hAnsi="Times New Roman"/>
          <w:sz w:val="24"/>
        </w:rPr>
        <w:t xml:space="preserve">and </w:t>
      </w:r>
      <w:r w:rsidRPr="00BC1AA9">
        <w:rPr>
          <w:rFonts w:ascii="Times New Roman" w:hAnsi="Times New Roman"/>
          <w:sz w:val="24"/>
        </w:rPr>
        <w:t>0.90 (Tedeschi &amp; Calhoun, 1996).</w:t>
      </w:r>
      <w:r w:rsidR="00CD3ECD" w:rsidRPr="00BC1AA9">
        <w:rPr>
          <w:rFonts w:ascii="Times New Roman" w:hAnsi="Times New Roman"/>
          <w:sz w:val="24"/>
        </w:rPr>
        <w:t xml:space="preserve"> </w:t>
      </w:r>
    </w:p>
    <w:p w14:paraId="16E04E80" w14:textId="77777777" w:rsidR="0046457E" w:rsidRDefault="00A1077B" w:rsidP="00CD3ECD">
      <w:pPr>
        <w:spacing w:after="0" w:line="480" w:lineRule="auto"/>
        <w:ind w:firstLine="720"/>
        <w:rPr>
          <w:rFonts w:ascii="Times New Roman" w:eastAsia="Times New Roman" w:hAnsi="Times New Roman"/>
          <w:color w:val="auto"/>
          <w:sz w:val="24"/>
          <w:lang w:eastAsia="en-GB"/>
        </w:rPr>
      </w:pP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P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articipants were 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also 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asked questions related to the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terminated pregnancy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: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gestational age, termination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method, f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etal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abnormality prognosis (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>compatible/incompatible with life)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,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whether women had living children at the time of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the TFA, whether this was their first pregnancy, feeling about the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decision to terminate (would/would not make the same decision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again) and time elapsed since TFA. Demographic data (e.g. age,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education level</w:t>
      </w:r>
      <w:r w:rsidR="008C7EA0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, religion </w:t>
      </w:r>
      <w:r w:rsidR="0046457E" w:rsidRPr="00BC1AA9">
        <w:rPr>
          <w:rFonts w:ascii="Times New Roman" w:eastAsia="Times New Roman" w:hAnsi="Times New Roman"/>
          <w:color w:val="auto"/>
          <w:sz w:val="24"/>
          <w:lang w:eastAsia="en-GB"/>
        </w:rPr>
        <w:t>and ethnicity) were also collected.</w:t>
      </w:r>
    </w:p>
    <w:p w14:paraId="731CA0C6" w14:textId="77777777" w:rsidR="0011752C" w:rsidRPr="00522C2F" w:rsidRDefault="0011752C" w:rsidP="0011752C">
      <w:pPr>
        <w:spacing w:after="0" w:line="480" w:lineRule="auto"/>
        <w:rPr>
          <w:rFonts w:ascii="Times New Roman" w:hAnsi="Times New Roman"/>
          <w:b/>
          <w:sz w:val="24"/>
        </w:rPr>
      </w:pPr>
      <w:r w:rsidRPr="00522C2F">
        <w:rPr>
          <w:rFonts w:ascii="Times New Roman" w:eastAsia="Times New Roman" w:hAnsi="Times New Roman"/>
          <w:b/>
          <w:color w:val="auto"/>
          <w:sz w:val="24"/>
          <w:lang w:eastAsia="en-GB"/>
        </w:rPr>
        <w:t>Ethics</w:t>
      </w:r>
    </w:p>
    <w:p w14:paraId="2C50C1DE" w14:textId="3846AD5E" w:rsidR="00CD3ECD" w:rsidRPr="00BC1AA9" w:rsidRDefault="00FA51DF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>The study received ethical approval from the Univers</w:t>
      </w:r>
      <w:r w:rsidR="00E4702F" w:rsidRPr="00BC1AA9">
        <w:rPr>
          <w:rFonts w:ascii="Times New Roman" w:hAnsi="Times New Roman"/>
          <w:sz w:val="24"/>
        </w:rPr>
        <w:t>ity</w:t>
      </w:r>
      <w:r w:rsidR="00BD7354">
        <w:rPr>
          <w:rFonts w:ascii="Times New Roman" w:hAnsi="Times New Roman"/>
          <w:sz w:val="24"/>
        </w:rPr>
        <w:t xml:space="preserve"> of West London</w:t>
      </w:r>
      <w:r w:rsidRPr="00BC1AA9">
        <w:rPr>
          <w:rFonts w:ascii="Times New Roman" w:hAnsi="Times New Roman"/>
          <w:sz w:val="24"/>
        </w:rPr>
        <w:t xml:space="preserve"> Ethics committee in </w:t>
      </w:r>
      <w:r w:rsidR="0011752C" w:rsidRPr="00996FBC">
        <w:rPr>
          <w:rFonts w:ascii="Times New Roman" w:hAnsi="Times New Roman"/>
          <w:sz w:val="24"/>
        </w:rPr>
        <w:t>201</w:t>
      </w:r>
      <w:r w:rsidR="00996FBC" w:rsidRPr="00996FBC">
        <w:rPr>
          <w:rFonts w:ascii="Times New Roman" w:hAnsi="Times New Roman"/>
          <w:sz w:val="24"/>
        </w:rPr>
        <w:t>4</w:t>
      </w:r>
      <w:r w:rsidRPr="00996FBC">
        <w:rPr>
          <w:rFonts w:ascii="Times New Roman" w:hAnsi="Times New Roman"/>
          <w:sz w:val="24"/>
        </w:rPr>
        <w:t>.</w:t>
      </w:r>
      <w:r w:rsidRPr="00BC1AA9">
        <w:rPr>
          <w:rFonts w:ascii="Times New Roman" w:hAnsi="Times New Roman"/>
          <w:sz w:val="24"/>
        </w:rPr>
        <w:t xml:space="preserve"> Participants were provided with information about the study and informed of their rights as parti</w:t>
      </w:r>
      <w:r w:rsidR="00E4702F" w:rsidRPr="00BC1AA9">
        <w:rPr>
          <w:rFonts w:ascii="Times New Roman" w:hAnsi="Times New Roman"/>
          <w:sz w:val="24"/>
        </w:rPr>
        <w:t xml:space="preserve">cipants </w:t>
      </w:r>
      <w:r w:rsidRPr="00BC1AA9">
        <w:rPr>
          <w:rFonts w:ascii="Times New Roman" w:hAnsi="Times New Roman"/>
          <w:sz w:val="24"/>
        </w:rPr>
        <w:t>(</w:t>
      </w:r>
      <w:r w:rsidR="00996FBC">
        <w:rPr>
          <w:rFonts w:ascii="Times New Roman" w:hAnsi="Times New Roman"/>
          <w:sz w:val="24"/>
        </w:rPr>
        <w:t xml:space="preserve">e.g. </w:t>
      </w:r>
      <w:r w:rsidRPr="00BC1AA9">
        <w:rPr>
          <w:rFonts w:ascii="Times New Roman" w:hAnsi="Times New Roman"/>
          <w:sz w:val="24"/>
        </w:rPr>
        <w:t>confidentiality, withdra</w:t>
      </w:r>
      <w:r w:rsidR="00996FBC">
        <w:rPr>
          <w:rFonts w:ascii="Times New Roman" w:hAnsi="Times New Roman"/>
          <w:sz w:val="24"/>
        </w:rPr>
        <w:t>w</w:t>
      </w:r>
      <w:r w:rsidR="00647958">
        <w:rPr>
          <w:rFonts w:ascii="Times New Roman" w:hAnsi="Times New Roman"/>
          <w:sz w:val="24"/>
        </w:rPr>
        <w:t>al</w:t>
      </w:r>
      <w:r w:rsidR="00E4702F" w:rsidRPr="00BC1AA9">
        <w:rPr>
          <w:rFonts w:ascii="Times New Roman" w:hAnsi="Times New Roman"/>
          <w:sz w:val="24"/>
        </w:rPr>
        <w:t>)</w:t>
      </w:r>
      <w:r w:rsidR="00BD1AC4">
        <w:rPr>
          <w:rFonts w:ascii="Times New Roman" w:hAnsi="Times New Roman"/>
          <w:sz w:val="24"/>
        </w:rPr>
        <w:t>.</w:t>
      </w:r>
      <w:r w:rsidR="001C6B5B" w:rsidRPr="001C6B5B">
        <w:rPr>
          <w:rFonts w:ascii="Times New Roman" w:hAnsi="Times New Roman"/>
          <w:sz w:val="24"/>
        </w:rPr>
        <w:t xml:space="preserve"> </w:t>
      </w:r>
      <w:r w:rsidR="001C6B5B">
        <w:rPr>
          <w:rFonts w:ascii="Times New Roman" w:hAnsi="Times New Roman"/>
          <w:sz w:val="24"/>
        </w:rPr>
        <w:t xml:space="preserve">Before beginning the survey, participants had to indicate </w:t>
      </w:r>
      <w:r w:rsidR="001C6B5B" w:rsidRPr="00534931">
        <w:rPr>
          <w:rFonts w:ascii="Times New Roman" w:hAnsi="Times New Roman"/>
          <w:sz w:val="24"/>
        </w:rPr>
        <w:t>their agreement to</w:t>
      </w:r>
      <w:r w:rsidR="001C6B5B">
        <w:rPr>
          <w:rFonts w:ascii="Times New Roman" w:hAnsi="Times New Roman"/>
          <w:sz w:val="24"/>
        </w:rPr>
        <w:t xml:space="preserve"> four </w:t>
      </w:r>
      <w:r w:rsidR="001C6B5B" w:rsidRPr="00534931">
        <w:rPr>
          <w:rFonts w:ascii="Times New Roman" w:hAnsi="Times New Roman"/>
          <w:sz w:val="24"/>
        </w:rPr>
        <w:t>statements eliciting their consent</w:t>
      </w:r>
      <w:r w:rsidR="001C6B5B">
        <w:rPr>
          <w:rFonts w:ascii="Times New Roman" w:hAnsi="Times New Roman"/>
          <w:sz w:val="24"/>
        </w:rPr>
        <w:t>.</w:t>
      </w:r>
      <w:r w:rsidR="00E4702F" w:rsidRPr="00BC1AA9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>Given the sensitivity</w:t>
      </w:r>
      <w:r w:rsidR="00CD3ECD" w:rsidRPr="00BC1AA9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of the </w:t>
      </w:r>
      <w:r w:rsidR="00E4702F" w:rsidRPr="00BC1AA9">
        <w:rPr>
          <w:rFonts w:ascii="Times New Roman" w:hAnsi="Times New Roman"/>
          <w:sz w:val="24"/>
        </w:rPr>
        <w:t>topic</w:t>
      </w:r>
      <w:r w:rsidRPr="00BC1AA9">
        <w:rPr>
          <w:rFonts w:ascii="Times New Roman" w:hAnsi="Times New Roman"/>
          <w:sz w:val="24"/>
        </w:rPr>
        <w:t xml:space="preserve">, </w:t>
      </w:r>
      <w:r w:rsidR="00725398">
        <w:rPr>
          <w:rFonts w:ascii="Times New Roman" w:hAnsi="Times New Roman"/>
          <w:sz w:val="24"/>
        </w:rPr>
        <w:t>p</w:t>
      </w:r>
      <w:r w:rsidR="00E4702F" w:rsidRPr="00BC1AA9">
        <w:rPr>
          <w:rFonts w:ascii="Times New Roman" w:hAnsi="Times New Roman"/>
          <w:sz w:val="24"/>
        </w:rPr>
        <w:t xml:space="preserve">articipants </w:t>
      </w:r>
      <w:r w:rsidRPr="00BC1AA9">
        <w:rPr>
          <w:rFonts w:ascii="Times New Roman" w:hAnsi="Times New Roman"/>
          <w:sz w:val="24"/>
        </w:rPr>
        <w:t>were</w:t>
      </w:r>
      <w:r w:rsidR="00996FBC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advised to contact </w:t>
      </w:r>
      <w:r w:rsidR="00CD3ECD" w:rsidRPr="00BC1AA9">
        <w:rPr>
          <w:rFonts w:ascii="Times New Roman" w:hAnsi="Times New Roman"/>
          <w:sz w:val="24"/>
        </w:rPr>
        <w:t>the support organisation’s</w:t>
      </w:r>
      <w:r w:rsidRPr="00BC1AA9">
        <w:rPr>
          <w:rFonts w:ascii="Times New Roman" w:hAnsi="Times New Roman"/>
          <w:sz w:val="24"/>
        </w:rPr>
        <w:t xml:space="preserve"> helpline </w:t>
      </w:r>
      <w:r w:rsidR="00996FBC">
        <w:rPr>
          <w:rFonts w:ascii="Times New Roman" w:hAnsi="Times New Roman"/>
          <w:sz w:val="24"/>
        </w:rPr>
        <w:t>and/</w:t>
      </w:r>
      <w:r w:rsidR="00CD3ECD" w:rsidRPr="00BC1AA9">
        <w:rPr>
          <w:rFonts w:ascii="Times New Roman" w:hAnsi="Times New Roman"/>
          <w:sz w:val="24"/>
        </w:rPr>
        <w:t xml:space="preserve">or support volunteers </w:t>
      </w:r>
      <w:r w:rsidRPr="00BC1AA9">
        <w:rPr>
          <w:rFonts w:ascii="Times New Roman" w:hAnsi="Times New Roman"/>
          <w:sz w:val="24"/>
        </w:rPr>
        <w:t>should they need to speak to someone</w:t>
      </w:r>
      <w:r w:rsidR="00E4702F" w:rsidRPr="00BC1AA9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about </w:t>
      </w:r>
      <w:r w:rsidRPr="00BC1AA9">
        <w:rPr>
          <w:rFonts w:ascii="Times New Roman" w:hAnsi="Times New Roman"/>
          <w:sz w:val="24"/>
        </w:rPr>
        <w:lastRenderedPageBreak/>
        <w:t xml:space="preserve">the study. </w:t>
      </w:r>
      <w:r w:rsidR="0046457E" w:rsidRPr="00BC1AA9">
        <w:rPr>
          <w:rFonts w:ascii="Times New Roman" w:hAnsi="Times New Roman"/>
          <w:sz w:val="24"/>
        </w:rPr>
        <w:t xml:space="preserve">None of the respondents </w:t>
      </w:r>
      <w:r w:rsidR="00996FBC">
        <w:rPr>
          <w:rFonts w:ascii="Times New Roman" w:hAnsi="Times New Roman"/>
          <w:sz w:val="24"/>
        </w:rPr>
        <w:t>contacted the helpline or volunteers</w:t>
      </w:r>
      <w:r w:rsidR="0046457E" w:rsidRPr="00BC1AA9">
        <w:rPr>
          <w:rFonts w:ascii="Times New Roman" w:hAnsi="Times New Roman"/>
          <w:sz w:val="24"/>
        </w:rPr>
        <w:t xml:space="preserve"> as a result of </w:t>
      </w:r>
      <w:r w:rsidR="00017675">
        <w:rPr>
          <w:rFonts w:ascii="Times New Roman" w:hAnsi="Times New Roman"/>
          <w:sz w:val="24"/>
        </w:rPr>
        <w:t>study participation</w:t>
      </w:r>
      <w:r w:rsidR="0046457E" w:rsidRPr="00BC1AA9">
        <w:rPr>
          <w:rFonts w:ascii="Times New Roman" w:hAnsi="Times New Roman"/>
          <w:sz w:val="24"/>
        </w:rPr>
        <w:t>.</w:t>
      </w:r>
      <w:r w:rsidR="00BD1AC4">
        <w:rPr>
          <w:rFonts w:ascii="Times New Roman" w:hAnsi="Times New Roman"/>
          <w:sz w:val="24"/>
        </w:rPr>
        <w:t xml:space="preserve"> </w:t>
      </w:r>
    </w:p>
    <w:p w14:paraId="3BAF024A" w14:textId="77777777" w:rsidR="00996FBC" w:rsidRPr="00522C2F" w:rsidRDefault="00996FBC" w:rsidP="00996FB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</w:rPr>
      </w:pPr>
      <w:r w:rsidRPr="00522C2F">
        <w:rPr>
          <w:rFonts w:ascii="Times New Roman" w:hAnsi="Times New Roman"/>
          <w:b/>
          <w:sz w:val="24"/>
        </w:rPr>
        <w:t>Analysis</w:t>
      </w:r>
    </w:p>
    <w:p w14:paraId="43F7B044" w14:textId="5BFC7532" w:rsidR="00E4702F" w:rsidRPr="00BD1AC4" w:rsidRDefault="00AA0CAF" w:rsidP="00522C2F">
      <w:pPr>
        <w:spacing w:after="0" w:line="480" w:lineRule="auto"/>
        <w:ind w:firstLine="720"/>
        <w:rPr>
          <w:rFonts w:ascii="Times New Roman" w:eastAsia="Times New Roman" w:hAnsi="Times New Roman"/>
          <w:color w:val="auto"/>
          <w:sz w:val="24"/>
          <w:lang w:eastAsia="en-GB"/>
        </w:rPr>
      </w:pPr>
      <w:r>
        <w:rPr>
          <w:rFonts w:ascii="Times New Roman" w:hAnsi="Times New Roman"/>
          <w:sz w:val="24"/>
        </w:rPr>
        <w:t xml:space="preserve">As one </w:t>
      </w:r>
      <w:r w:rsidR="0098304B">
        <w:rPr>
          <w:rFonts w:ascii="Times New Roman" w:hAnsi="Times New Roman"/>
          <w:sz w:val="24"/>
        </w:rPr>
        <w:t>of the</w:t>
      </w:r>
      <w:r w:rsidR="00FC1A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aims </w:t>
      </w:r>
      <w:r w:rsidR="0098304B">
        <w:rPr>
          <w:rFonts w:ascii="Times New Roman" w:hAnsi="Times New Roman"/>
          <w:sz w:val="24"/>
        </w:rPr>
        <w:t xml:space="preserve">of the study </w:t>
      </w:r>
      <w:r>
        <w:rPr>
          <w:rFonts w:ascii="Times New Roman" w:hAnsi="Times New Roman"/>
          <w:sz w:val="24"/>
        </w:rPr>
        <w:t xml:space="preserve">was </w:t>
      </w:r>
      <w:r w:rsidR="00FC1A37">
        <w:rPr>
          <w:rFonts w:ascii="Times New Roman" w:hAnsi="Times New Roman"/>
          <w:sz w:val="24"/>
        </w:rPr>
        <w:t xml:space="preserve">to examine the relationship between variables and determine the predictors of </w:t>
      </w:r>
      <w:r w:rsidR="0014575A">
        <w:rPr>
          <w:rFonts w:ascii="Times New Roman" w:hAnsi="Times New Roman"/>
          <w:sz w:val="24"/>
        </w:rPr>
        <w:t>PTG</w:t>
      </w:r>
      <w:r w:rsidR="00FC1A37">
        <w:rPr>
          <w:rFonts w:ascii="Times New Roman" w:hAnsi="Times New Roman"/>
          <w:sz w:val="24"/>
        </w:rPr>
        <w:t xml:space="preserve">, a </w:t>
      </w:r>
      <w:r w:rsidR="00FC1A37" w:rsidRPr="00BC1AA9">
        <w:rPr>
          <w:rFonts w:ascii="Times New Roman" w:hAnsi="Times New Roman"/>
          <w:sz w:val="24"/>
        </w:rPr>
        <w:t>calculation w</w:t>
      </w:r>
      <w:r w:rsidR="00FC1A37">
        <w:rPr>
          <w:rFonts w:ascii="Times New Roman" w:hAnsi="Times New Roman"/>
          <w:sz w:val="24"/>
        </w:rPr>
        <w:t>as</w:t>
      </w:r>
      <w:r w:rsidR="00FC1A37" w:rsidRPr="00BC1AA9">
        <w:rPr>
          <w:rFonts w:ascii="Times New Roman" w:hAnsi="Times New Roman"/>
          <w:sz w:val="24"/>
        </w:rPr>
        <w:t xml:space="preserve"> performed to estimate the sample size</w:t>
      </w:r>
      <w:r w:rsidR="00FC1A37">
        <w:rPr>
          <w:rFonts w:ascii="Times New Roman" w:hAnsi="Times New Roman"/>
          <w:sz w:val="24"/>
        </w:rPr>
        <w:t xml:space="preserve"> </w:t>
      </w:r>
      <w:r w:rsidR="00FC1A37" w:rsidRPr="00BC1AA9">
        <w:rPr>
          <w:rFonts w:ascii="Times New Roman" w:hAnsi="Times New Roman"/>
          <w:sz w:val="24"/>
        </w:rPr>
        <w:t xml:space="preserve">required </w:t>
      </w:r>
      <w:r w:rsidR="00FC1A37">
        <w:rPr>
          <w:rFonts w:ascii="Times New Roman" w:hAnsi="Times New Roman"/>
          <w:sz w:val="24"/>
        </w:rPr>
        <w:t>to run such analyses (</w:t>
      </w:r>
      <w:r w:rsidR="0014575A">
        <w:rPr>
          <w:rFonts w:ascii="Times New Roman" w:hAnsi="Times New Roman"/>
          <w:sz w:val="24"/>
        </w:rPr>
        <w:t xml:space="preserve">i.e. </w:t>
      </w:r>
      <w:r w:rsidR="00FC1A37">
        <w:rPr>
          <w:rFonts w:ascii="Times New Roman" w:hAnsi="Times New Roman"/>
          <w:sz w:val="24"/>
        </w:rPr>
        <w:t>multiple regression analyses</w:t>
      </w:r>
      <w:r w:rsidR="0014575A">
        <w:rPr>
          <w:rFonts w:ascii="Times New Roman" w:hAnsi="Times New Roman"/>
          <w:sz w:val="24"/>
        </w:rPr>
        <w:t>)</w:t>
      </w:r>
      <w:r w:rsidR="00BD7354">
        <w:rPr>
          <w:rFonts w:ascii="Times New Roman" w:hAnsi="Times New Roman"/>
          <w:sz w:val="24"/>
        </w:rPr>
        <w:t xml:space="preserve">, </w:t>
      </w:r>
      <w:r w:rsidR="00BD7354" w:rsidRPr="00BC1AA9">
        <w:rPr>
          <w:rFonts w:ascii="Times New Roman" w:hAnsi="Times New Roman"/>
          <w:sz w:val="24"/>
        </w:rPr>
        <w:t>using the G*Power program (version 3.1</w:t>
      </w:r>
      <w:r w:rsidR="00BD7354">
        <w:rPr>
          <w:rFonts w:ascii="Times New Roman" w:hAnsi="Times New Roman"/>
          <w:sz w:val="24"/>
        </w:rPr>
        <w:t xml:space="preserve">; </w:t>
      </w:r>
      <w:r w:rsidR="00BD7354" w:rsidRPr="00BC1AA9">
        <w:rPr>
          <w:rFonts w:ascii="Times New Roman" w:hAnsi="Times New Roman"/>
          <w:sz w:val="24"/>
        </w:rPr>
        <w:t>Faul, Erdfelder, Lang, &amp; Buchner, 2007)</w:t>
      </w:r>
      <w:r w:rsidR="00665D1E" w:rsidRPr="00BC1AA9">
        <w:rPr>
          <w:rFonts w:ascii="Times New Roman" w:hAnsi="Times New Roman"/>
          <w:sz w:val="24"/>
        </w:rPr>
        <w:t>. B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ased on previous research </w:t>
      </w:r>
      <w:r w:rsidR="00996FBC">
        <w:rPr>
          <w:rFonts w:ascii="Times New Roman" w:eastAsia="Times New Roman" w:hAnsi="Times New Roman"/>
          <w:color w:val="auto"/>
          <w:sz w:val="24"/>
          <w:lang w:eastAsia="en-GB"/>
        </w:rPr>
        <w:t>(</w:t>
      </w:r>
      <w:r w:rsidR="008E561F">
        <w:rPr>
          <w:rFonts w:ascii="Times New Roman" w:eastAsia="Times New Roman" w:hAnsi="Times New Roman"/>
          <w:color w:val="auto"/>
          <w:sz w:val="24"/>
          <w:lang w:eastAsia="en-GB"/>
        </w:rPr>
        <w:t>Lafarge, Mitchell, &amp; Fox</w:t>
      </w:r>
      <w:r w:rsidR="00996FBC">
        <w:rPr>
          <w:rFonts w:ascii="Times New Roman" w:eastAsia="Times New Roman" w:hAnsi="Times New Roman"/>
          <w:color w:val="auto"/>
          <w:sz w:val="24"/>
          <w:lang w:eastAsia="en-GB"/>
        </w:rPr>
        <w:t>, 2013)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, it was anticipated that </w:t>
      </w:r>
      <w:r w:rsidR="0014575A">
        <w:rPr>
          <w:rFonts w:ascii="Times New Roman" w:eastAsia="Times New Roman" w:hAnsi="Times New Roman"/>
          <w:color w:val="auto"/>
          <w:sz w:val="24"/>
          <w:lang w:eastAsia="en-GB"/>
        </w:rPr>
        <w:t xml:space="preserve">coping and perinatal grief variables may predict PTG and that 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 maximum of 20 predictors 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w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ould be used 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in the </w:t>
      </w:r>
      <w:r w:rsidR="00216FCB">
        <w:rPr>
          <w:rFonts w:ascii="Times New Roman" w:eastAsia="Times New Roman" w:hAnsi="Times New Roman"/>
          <w:color w:val="auto"/>
          <w:sz w:val="24"/>
          <w:lang w:eastAsia="en-GB"/>
        </w:rPr>
        <w:t>regression analyse</w:t>
      </w:r>
      <w:r w:rsidR="00CD3ECD" w:rsidRPr="00BC1AA9">
        <w:rPr>
          <w:rFonts w:ascii="Times New Roman" w:eastAsia="Times New Roman" w:hAnsi="Times New Roman"/>
          <w:color w:val="auto"/>
          <w:sz w:val="24"/>
          <w:lang w:eastAsia="en-GB"/>
        </w:rPr>
        <w:t>s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 to predict PTG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>. Using</w:t>
      </w:r>
      <w:r w:rsidR="00BD7354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>an effect size of 0.15, an alpha value of 0.05 and a power value of 0.80, the sample size required was 157.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>Data were analysed using SPSS (version 2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>2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, SPSS Inc, Chicago, USA). 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>PTG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levels were compared across obstetric and demographic groups using a one-way analysis of variance test, followed by Bonferroni post hoc test (equal variances) and </w:t>
      </w:r>
      <w:r w:rsidR="00665D1E" w:rsidRPr="00725398">
        <w:rPr>
          <w:rFonts w:ascii="Times New Roman" w:eastAsia="Times New Roman" w:hAnsi="Times New Roman"/>
          <w:i/>
          <w:color w:val="auto"/>
          <w:sz w:val="24"/>
          <w:lang w:eastAsia="en-GB"/>
        </w:rPr>
        <w:t>t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665D1E" w:rsidRPr="00BC1AA9">
        <w:rPr>
          <w:rFonts w:ascii="Times New Roman" w:eastAsia="Times New Roman" w:hAnsi="Times New Roman"/>
          <w:color w:val="auto"/>
          <w:sz w:val="24"/>
          <w:lang w:eastAsia="en-GB"/>
        </w:rPr>
        <w:t>tests.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996FBC">
        <w:rPr>
          <w:rFonts w:ascii="Times New Roman" w:eastAsia="Times New Roman" w:hAnsi="Times New Roman"/>
          <w:color w:val="auto"/>
          <w:sz w:val="24"/>
          <w:lang w:eastAsia="en-GB"/>
        </w:rPr>
        <w:t>R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>elationship</w:t>
      </w:r>
      <w:r w:rsidR="00996FBC">
        <w:rPr>
          <w:rFonts w:ascii="Times New Roman" w:eastAsia="Times New Roman" w:hAnsi="Times New Roman"/>
          <w:color w:val="auto"/>
          <w:sz w:val="24"/>
          <w:lang w:eastAsia="en-GB"/>
        </w:rPr>
        <w:t>s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between women’s coping strategies, their levels of grief and </w:t>
      </w:r>
      <w:r w:rsidR="00996FBC">
        <w:rPr>
          <w:rFonts w:ascii="Times New Roman" w:eastAsia="Times New Roman" w:hAnsi="Times New Roman"/>
          <w:color w:val="auto"/>
          <w:sz w:val="24"/>
          <w:lang w:eastAsia="en-GB"/>
        </w:rPr>
        <w:t>of PTG were examined through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BD1AC4">
        <w:rPr>
          <w:rFonts w:ascii="Times New Roman" w:eastAsia="Times New Roman" w:hAnsi="Times New Roman"/>
          <w:color w:val="auto"/>
          <w:sz w:val="24"/>
          <w:lang w:eastAsia="en-GB"/>
        </w:rPr>
        <w:t>cor</w:t>
      </w:r>
      <w:r w:rsidR="00A56F6A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relation and multiple regression </w:t>
      </w:r>
      <w:r w:rsidR="00A56F6A" w:rsidRPr="00996FBC">
        <w:rPr>
          <w:rFonts w:ascii="Times New Roman" w:eastAsia="Times New Roman" w:hAnsi="Times New Roman"/>
          <w:color w:val="auto"/>
          <w:sz w:val="24"/>
          <w:lang w:eastAsia="en-GB"/>
        </w:rPr>
        <w:t xml:space="preserve">analyses. </w:t>
      </w:r>
      <w:r w:rsidR="00E94AF1">
        <w:rPr>
          <w:rFonts w:ascii="Times New Roman" w:eastAsia="Times New Roman" w:hAnsi="Times New Roman"/>
          <w:color w:val="auto"/>
          <w:sz w:val="24"/>
          <w:lang w:eastAsia="en-GB"/>
        </w:rPr>
        <w:t>Given the large number of analys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e</w:t>
      </w:r>
      <w:r w:rsidR="00E94AF1">
        <w:rPr>
          <w:rFonts w:ascii="Times New Roman" w:eastAsia="Times New Roman" w:hAnsi="Times New Roman"/>
          <w:color w:val="auto"/>
          <w:sz w:val="24"/>
          <w:lang w:eastAsia="en-GB"/>
        </w:rPr>
        <w:t xml:space="preserve">s conducted, </w:t>
      </w:r>
      <w:r w:rsidR="00665D1E" w:rsidRPr="00725398">
        <w:rPr>
          <w:rFonts w:ascii="Times New Roman" w:eastAsia="Times New Roman" w:hAnsi="Times New Roman"/>
          <w:i/>
          <w:color w:val="auto"/>
          <w:sz w:val="24"/>
          <w:lang w:eastAsia="en-GB"/>
        </w:rPr>
        <w:t>p</w:t>
      </w:r>
      <w:r w:rsidR="00665D1E" w:rsidRPr="00BD1AC4">
        <w:rPr>
          <w:rFonts w:ascii="Times New Roman" w:eastAsia="Times New Roman" w:hAnsi="Times New Roman"/>
          <w:color w:val="auto"/>
          <w:sz w:val="24"/>
          <w:lang w:eastAsia="en-GB"/>
        </w:rPr>
        <w:t>-values &lt;0.</w:t>
      </w:r>
      <w:r w:rsidR="00E94AF1" w:rsidRPr="00BD1AC4">
        <w:rPr>
          <w:rFonts w:ascii="Times New Roman" w:eastAsia="Times New Roman" w:hAnsi="Times New Roman"/>
          <w:color w:val="auto"/>
          <w:sz w:val="24"/>
          <w:lang w:eastAsia="en-GB"/>
        </w:rPr>
        <w:t>0</w:t>
      </w:r>
      <w:r w:rsidR="00E94AF1">
        <w:rPr>
          <w:rFonts w:ascii="Times New Roman" w:eastAsia="Times New Roman" w:hAnsi="Times New Roman"/>
          <w:color w:val="auto"/>
          <w:sz w:val="24"/>
          <w:lang w:eastAsia="en-GB"/>
        </w:rPr>
        <w:t>1</w:t>
      </w:r>
      <w:r w:rsidR="00E94AF1" w:rsidRPr="00BD1AC4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665D1E" w:rsidRPr="00BD1AC4">
        <w:rPr>
          <w:rFonts w:ascii="Times New Roman" w:eastAsia="Times New Roman" w:hAnsi="Times New Roman"/>
          <w:color w:val="auto"/>
          <w:sz w:val="24"/>
          <w:lang w:eastAsia="en-GB"/>
        </w:rPr>
        <w:t xml:space="preserve">were considered </w:t>
      </w:r>
      <w:r w:rsidR="00E4702F" w:rsidRPr="00BD1AC4">
        <w:rPr>
          <w:rFonts w:ascii="Times New Roman" w:eastAsia="Times New Roman" w:hAnsi="Times New Roman"/>
          <w:color w:val="auto"/>
          <w:sz w:val="24"/>
          <w:lang w:eastAsia="en-GB"/>
        </w:rPr>
        <w:t>statistically significant.</w:t>
      </w:r>
    </w:p>
    <w:p w14:paraId="69B5C909" w14:textId="77777777" w:rsidR="00B84C74" w:rsidRPr="00BC1AA9" w:rsidRDefault="00B84C74" w:rsidP="00522C2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bookmarkStart w:id="0" w:name="TOC422492407"/>
      <w:bookmarkEnd w:id="0"/>
      <w:r w:rsidRPr="00BC1AA9">
        <w:rPr>
          <w:rFonts w:ascii="Times New Roman" w:hAnsi="Times New Roman"/>
          <w:b/>
          <w:sz w:val="24"/>
        </w:rPr>
        <w:t>Results</w:t>
      </w:r>
    </w:p>
    <w:p w14:paraId="7DEE4837" w14:textId="77777777" w:rsidR="00B84C74" w:rsidRPr="00522C2F" w:rsidRDefault="00B84C74" w:rsidP="00E92AD2">
      <w:pPr>
        <w:pStyle w:val="ecxmsonormal"/>
        <w:spacing w:line="480" w:lineRule="auto"/>
        <w:rPr>
          <w:rStyle w:val="ecxmsonormalchar1"/>
          <w:b/>
          <w:szCs w:val="24"/>
        </w:rPr>
      </w:pPr>
      <w:r w:rsidRPr="00522C2F">
        <w:rPr>
          <w:rStyle w:val="ecxmsonormalchar1"/>
          <w:b/>
          <w:szCs w:val="24"/>
        </w:rPr>
        <w:t>Participants’ profile</w:t>
      </w:r>
    </w:p>
    <w:p w14:paraId="3955600A" w14:textId="2DAD3189" w:rsidR="00665D1E" w:rsidRPr="00BC1AA9" w:rsidRDefault="00541DF9" w:rsidP="00522C2F">
      <w:pPr>
        <w:pStyle w:val="ecxmsonormal"/>
        <w:spacing w:line="480" w:lineRule="auto"/>
        <w:ind w:firstLine="720"/>
        <w:rPr>
          <w:szCs w:val="24"/>
        </w:rPr>
      </w:pPr>
      <w:r w:rsidRPr="00BC1AA9">
        <w:rPr>
          <w:rStyle w:val="ecxmsonormalchar1"/>
          <w:szCs w:val="24"/>
        </w:rPr>
        <w:t>178 participants agreed to participate in the study. Of those, 16 (8.9</w:t>
      </w:r>
      <w:r w:rsidR="006962A2">
        <w:rPr>
          <w:rStyle w:val="ecxmsonormalchar1"/>
          <w:szCs w:val="24"/>
        </w:rPr>
        <w:t>9</w:t>
      </w:r>
      <w:r w:rsidRPr="00BC1AA9">
        <w:rPr>
          <w:rStyle w:val="ecxmsonormalchar1"/>
          <w:szCs w:val="24"/>
        </w:rPr>
        <w:t>%) did not complete the survey in full. One record was identified as a duplicate a</w:t>
      </w:r>
      <w:r w:rsidR="00E92AD2" w:rsidRPr="00BC1AA9">
        <w:rPr>
          <w:rStyle w:val="ecxmsonormalchar1"/>
          <w:szCs w:val="24"/>
        </w:rPr>
        <w:t>nd removed from the dataset. Therefore</w:t>
      </w:r>
      <w:r w:rsidRPr="00BC1AA9">
        <w:rPr>
          <w:rStyle w:val="ecxmsonormalchar1"/>
          <w:szCs w:val="24"/>
        </w:rPr>
        <w:t>, the total num</w:t>
      </w:r>
      <w:r w:rsidR="00E92AD2" w:rsidRPr="00BC1AA9">
        <w:rPr>
          <w:rStyle w:val="ecxmsonormalchar1"/>
          <w:szCs w:val="24"/>
        </w:rPr>
        <w:t>ber of completed questionnaires f</w:t>
      </w:r>
      <w:r w:rsidRPr="00BC1AA9">
        <w:rPr>
          <w:rStyle w:val="ecxmsonormalchar1"/>
          <w:szCs w:val="24"/>
        </w:rPr>
        <w:t xml:space="preserve">or this study </w:t>
      </w:r>
      <w:r w:rsidR="0068276E">
        <w:rPr>
          <w:rStyle w:val="ecxmsonormalchar1"/>
          <w:szCs w:val="24"/>
        </w:rPr>
        <w:t>was</w:t>
      </w:r>
      <w:r w:rsidRPr="00BC1AA9">
        <w:rPr>
          <w:rStyle w:val="ecxmsonormalchar1"/>
          <w:szCs w:val="24"/>
        </w:rPr>
        <w:t xml:space="preserve"> 161. </w:t>
      </w:r>
      <w:r w:rsidR="00E92AD2" w:rsidRPr="00BC1AA9">
        <w:rPr>
          <w:szCs w:val="24"/>
        </w:rPr>
        <w:t>The support organisation’s online forum has approximately 900 members</w:t>
      </w:r>
      <w:r w:rsidR="00764FCD">
        <w:rPr>
          <w:szCs w:val="24"/>
        </w:rPr>
        <w:t xml:space="preserve">. However, </w:t>
      </w:r>
      <w:r w:rsidR="00764FCD" w:rsidRPr="00764FCD">
        <w:rPr>
          <w:szCs w:val="24"/>
        </w:rPr>
        <w:t>it is not possible to calculate an exact response rate because there are currently no data on the members</w:t>
      </w:r>
      <w:r w:rsidR="006D21CD">
        <w:rPr>
          <w:szCs w:val="24"/>
        </w:rPr>
        <w:t>’</w:t>
      </w:r>
      <w:r w:rsidR="00764FCD" w:rsidRPr="00764FCD">
        <w:rPr>
          <w:szCs w:val="24"/>
        </w:rPr>
        <w:t xml:space="preserve"> level of activity on the forum and on</w:t>
      </w:r>
      <w:r w:rsidR="006C00D5">
        <w:rPr>
          <w:szCs w:val="24"/>
        </w:rPr>
        <w:t xml:space="preserve"> the extent to which members had the opportunity to make a decision regarding the study.</w:t>
      </w:r>
      <w:r w:rsidR="00764FCD" w:rsidRPr="00764FCD">
        <w:rPr>
          <w:szCs w:val="24"/>
        </w:rPr>
        <w:t xml:space="preserve"> </w:t>
      </w:r>
    </w:p>
    <w:p w14:paraId="1B52356E" w14:textId="58924272" w:rsidR="00541DF9" w:rsidRDefault="001C6B5B" w:rsidP="005C35EB">
      <w:pPr>
        <w:pStyle w:val="ecxmsonormal"/>
        <w:spacing w:line="480" w:lineRule="auto"/>
        <w:ind w:firstLine="720"/>
        <w:rPr>
          <w:rStyle w:val="ecxmsonormalchar1"/>
          <w:szCs w:val="24"/>
        </w:rPr>
      </w:pPr>
      <w:r w:rsidRPr="00BC1AA9">
        <w:rPr>
          <w:rStyle w:val="ecxmsonormalchar1"/>
          <w:szCs w:val="24"/>
        </w:rPr>
        <w:lastRenderedPageBreak/>
        <w:t xml:space="preserve">Participants’ </w:t>
      </w:r>
      <w:r>
        <w:rPr>
          <w:rStyle w:val="ecxmsonormalchar1"/>
          <w:szCs w:val="24"/>
        </w:rPr>
        <w:t xml:space="preserve">full </w:t>
      </w:r>
      <w:r w:rsidRPr="00BC1AA9">
        <w:rPr>
          <w:rStyle w:val="ecxmsonormalchar1"/>
          <w:szCs w:val="24"/>
        </w:rPr>
        <w:t xml:space="preserve">demographic and obstetric profiles are shown in Table </w:t>
      </w:r>
      <w:r>
        <w:rPr>
          <w:rStyle w:val="ecxmsonormalchar1"/>
          <w:szCs w:val="24"/>
        </w:rPr>
        <w:t>1</w:t>
      </w:r>
      <w:r w:rsidRPr="00BC1AA9">
        <w:rPr>
          <w:rStyle w:val="ecxmsonormalchar1"/>
          <w:szCs w:val="24"/>
        </w:rPr>
        <w:t xml:space="preserve">. </w:t>
      </w:r>
      <w:r w:rsidR="002D7F85" w:rsidRPr="00BC1AA9">
        <w:rPr>
          <w:rStyle w:val="ecxmsonormalchar1"/>
          <w:szCs w:val="24"/>
        </w:rPr>
        <w:t xml:space="preserve">Participants </w:t>
      </w:r>
      <w:r w:rsidR="00541DF9" w:rsidRPr="00BC1AA9">
        <w:rPr>
          <w:rStyle w:val="ecxmsonormalchar1"/>
          <w:szCs w:val="24"/>
        </w:rPr>
        <w:t>were aged between 20 and 47 years old (</w:t>
      </w:r>
      <w:r w:rsidR="00541DF9" w:rsidRPr="00BC1AA9">
        <w:rPr>
          <w:rStyle w:val="ecxmsonormalchar1"/>
          <w:i/>
          <w:szCs w:val="24"/>
        </w:rPr>
        <w:t>M</w:t>
      </w:r>
      <w:r w:rsidR="00541DF9" w:rsidRPr="00BC1AA9">
        <w:rPr>
          <w:rStyle w:val="ecxmsonormalchar1"/>
          <w:szCs w:val="24"/>
        </w:rPr>
        <w:t xml:space="preserve"> = 35.5</w:t>
      </w:r>
      <w:r w:rsidR="006962A2">
        <w:rPr>
          <w:rStyle w:val="ecxmsonormalchar1"/>
          <w:szCs w:val="24"/>
        </w:rPr>
        <w:t>5</w:t>
      </w:r>
      <w:r w:rsidR="00541DF9" w:rsidRPr="00BC1AA9">
        <w:rPr>
          <w:rStyle w:val="ecxmsonormalchar1"/>
          <w:szCs w:val="24"/>
        </w:rPr>
        <w:t xml:space="preserve">, </w:t>
      </w:r>
      <w:r w:rsidR="00541DF9" w:rsidRPr="00BC1AA9">
        <w:rPr>
          <w:rStyle w:val="ecxmsonormalchar1"/>
          <w:i/>
          <w:szCs w:val="24"/>
        </w:rPr>
        <w:t>SD</w:t>
      </w:r>
      <w:r w:rsidR="006962A2">
        <w:rPr>
          <w:rStyle w:val="ecxmsonormalchar1"/>
          <w:szCs w:val="24"/>
        </w:rPr>
        <w:t xml:space="preserve"> = 5.29</w:t>
      </w:r>
      <w:r w:rsidR="00541DF9" w:rsidRPr="00BC1AA9">
        <w:rPr>
          <w:rStyle w:val="ecxmsonormalchar1"/>
          <w:szCs w:val="24"/>
        </w:rPr>
        <w:t xml:space="preserve">), </w:t>
      </w:r>
      <w:r>
        <w:rPr>
          <w:rStyle w:val="ecxmsonormalchar1"/>
          <w:szCs w:val="24"/>
        </w:rPr>
        <w:t>and</w:t>
      </w:r>
      <w:r w:rsidRPr="00BC1AA9">
        <w:rPr>
          <w:rStyle w:val="ecxmsonormalchar1"/>
          <w:szCs w:val="24"/>
        </w:rPr>
        <w:t xml:space="preserve"> </w:t>
      </w:r>
      <w:r w:rsidR="00541DF9" w:rsidRPr="00BC1AA9">
        <w:rPr>
          <w:rStyle w:val="ecxmsonormalchar1"/>
          <w:szCs w:val="24"/>
        </w:rPr>
        <w:t>the majority (</w:t>
      </w:r>
      <w:r w:rsidR="00541DF9" w:rsidRPr="00BC1AA9">
        <w:rPr>
          <w:rStyle w:val="ecxmsonormalchar1"/>
          <w:i/>
          <w:szCs w:val="24"/>
        </w:rPr>
        <w:t>n</w:t>
      </w:r>
      <w:r w:rsidR="00541DF9" w:rsidRPr="00BC1AA9">
        <w:rPr>
          <w:rStyle w:val="ecxmsonormalchar1"/>
          <w:szCs w:val="24"/>
        </w:rPr>
        <w:t xml:space="preserve"> = 112, 69.</w:t>
      </w:r>
      <w:r w:rsidR="006962A2">
        <w:rPr>
          <w:rStyle w:val="ecxmsonormalchar1"/>
          <w:szCs w:val="24"/>
        </w:rPr>
        <w:t>57</w:t>
      </w:r>
      <w:r w:rsidR="00541DF9" w:rsidRPr="00BC1AA9">
        <w:rPr>
          <w:rStyle w:val="ecxmsonormalchar1"/>
          <w:szCs w:val="24"/>
        </w:rPr>
        <w:t>%) were educated at university level. All were married or in a relationship, and almost all (</w:t>
      </w:r>
      <w:r w:rsidR="00541DF9" w:rsidRPr="00BC1AA9">
        <w:rPr>
          <w:rStyle w:val="ecxmsonormalchar1"/>
          <w:i/>
          <w:szCs w:val="24"/>
        </w:rPr>
        <w:t>n</w:t>
      </w:r>
      <w:r w:rsidR="00541DF9" w:rsidRPr="00BC1AA9">
        <w:rPr>
          <w:rStyle w:val="ecxmsonormalchar1"/>
          <w:szCs w:val="24"/>
        </w:rPr>
        <w:t xml:space="preserve"> = 144, 89.</w:t>
      </w:r>
      <w:r w:rsidR="006962A2">
        <w:rPr>
          <w:rStyle w:val="ecxmsonormalchar1"/>
          <w:szCs w:val="24"/>
        </w:rPr>
        <w:t>4</w:t>
      </w:r>
      <w:r w:rsidR="00541DF9" w:rsidRPr="00BC1AA9">
        <w:rPr>
          <w:rStyle w:val="ecxmsonormalchar1"/>
          <w:szCs w:val="24"/>
        </w:rPr>
        <w:t>4%) were White British. For 69 participants (43.1</w:t>
      </w:r>
      <w:r w:rsidR="006962A2">
        <w:rPr>
          <w:rStyle w:val="ecxmsonormalchar1"/>
          <w:szCs w:val="24"/>
        </w:rPr>
        <w:t>3</w:t>
      </w:r>
      <w:r w:rsidR="00541DF9" w:rsidRPr="00BC1AA9">
        <w:rPr>
          <w:rStyle w:val="ecxmsonormalchar1"/>
          <w:szCs w:val="24"/>
        </w:rPr>
        <w:t>%), this was their first pregnancy. Pregnancies were terminated between 11 and 34 weeks of gestation (</w:t>
      </w:r>
      <w:r w:rsidR="00541DF9" w:rsidRPr="00BC1AA9">
        <w:rPr>
          <w:rStyle w:val="ecxmsonormalchar1"/>
          <w:i/>
          <w:szCs w:val="24"/>
        </w:rPr>
        <w:t>M</w:t>
      </w:r>
      <w:r w:rsidR="00541DF9" w:rsidRPr="00BC1AA9">
        <w:rPr>
          <w:rStyle w:val="ecxmsonormalchar1"/>
          <w:szCs w:val="24"/>
        </w:rPr>
        <w:t xml:space="preserve"> = 18.1</w:t>
      </w:r>
      <w:r w:rsidR="006962A2">
        <w:rPr>
          <w:rStyle w:val="ecxmsonormalchar1"/>
          <w:szCs w:val="24"/>
        </w:rPr>
        <w:t>6</w:t>
      </w:r>
      <w:r w:rsidR="00541DF9" w:rsidRPr="00BC1AA9">
        <w:rPr>
          <w:rStyle w:val="ecxmsonormalchar1"/>
          <w:szCs w:val="24"/>
        </w:rPr>
        <w:t xml:space="preserve">, </w:t>
      </w:r>
      <w:r w:rsidR="00541DF9" w:rsidRPr="00BC1AA9">
        <w:rPr>
          <w:rStyle w:val="ecxmsonormalchar1"/>
          <w:i/>
          <w:szCs w:val="24"/>
        </w:rPr>
        <w:t>SD</w:t>
      </w:r>
      <w:r w:rsidR="00541DF9" w:rsidRPr="00BC1AA9">
        <w:rPr>
          <w:rStyle w:val="ecxmsonormalchar1"/>
          <w:szCs w:val="24"/>
        </w:rPr>
        <w:t xml:space="preserve"> = 4.7</w:t>
      </w:r>
      <w:r w:rsidR="006962A2">
        <w:rPr>
          <w:rStyle w:val="ecxmsonormalchar1"/>
          <w:szCs w:val="24"/>
        </w:rPr>
        <w:t>4</w:t>
      </w:r>
      <w:r w:rsidR="00541DF9" w:rsidRPr="00BC1AA9">
        <w:rPr>
          <w:rStyle w:val="ecxmsonormalchar1"/>
          <w:szCs w:val="24"/>
        </w:rPr>
        <w:t xml:space="preserve">), with </w:t>
      </w:r>
      <w:r w:rsidR="00B84C74" w:rsidRPr="00BC1AA9">
        <w:rPr>
          <w:rStyle w:val="ecxmsonormalchar1"/>
          <w:szCs w:val="24"/>
        </w:rPr>
        <w:t>most</w:t>
      </w:r>
      <w:r w:rsidR="00541DF9" w:rsidRPr="00BC1AA9">
        <w:rPr>
          <w:rStyle w:val="ecxmsonormalchar1"/>
          <w:szCs w:val="24"/>
        </w:rPr>
        <w:t xml:space="preserve"> terminated before 24 weeks (</w:t>
      </w:r>
      <w:r w:rsidR="00541DF9" w:rsidRPr="00BC1AA9">
        <w:rPr>
          <w:rStyle w:val="ecxmsonormalchar1"/>
          <w:i/>
          <w:szCs w:val="24"/>
        </w:rPr>
        <w:t>n</w:t>
      </w:r>
      <w:r w:rsidR="00541DF9" w:rsidRPr="00BC1AA9">
        <w:rPr>
          <w:rStyle w:val="ecxmsonormalchar1"/>
          <w:szCs w:val="24"/>
        </w:rPr>
        <w:t xml:space="preserve"> = 142, 88.2</w:t>
      </w:r>
      <w:r w:rsidR="006962A2">
        <w:rPr>
          <w:rStyle w:val="ecxmsonormalchar1"/>
          <w:szCs w:val="24"/>
        </w:rPr>
        <w:t>0</w:t>
      </w:r>
      <w:r w:rsidR="00541DF9" w:rsidRPr="00BC1AA9">
        <w:rPr>
          <w:rStyle w:val="ecxmsonormalchar1"/>
          <w:szCs w:val="24"/>
        </w:rPr>
        <w:t>%). For 59 participants (36.6</w:t>
      </w:r>
      <w:r w:rsidR="006962A2">
        <w:rPr>
          <w:rStyle w:val="ecxmsonormalchar1"/>
          <w:szCs w:val="24"/>
        </w:rPr>
        <w:t>5</w:t>
      </w:r>
      <w:r w:rsidR="00541DF9" w:rsidRPr="00BC1AA9">
        <w:rPr>
          <w:rStyle w:val="ecxmsonormalchar1"/>
          <w:szCs w:val="24"/>
        </w:rPr>
        <w:t xml:space="preserve">%), the termination had occurred over 24 months prior to study participation. </w:t>
      </w:r>
    </w:p>
    <w:p w14:paraId="3BD86F9D" w14:textId="77777777" w:rsidR="00B12D6F" w:rsidRPr="00B63BA6" w:rsidRDefault="00B12D6F" w:rsidP="00B12D6F">
      <w:pPr>
        <w:pStyle w:val="ecxmsonormal"/>
        <w:spacing w:line="480" w:lineRule="auto"/>
        <w:rPr>
          <w:rStyle w:val="ecxmsonormalchar1"/>
          <w:b/>
          <w:i/>
          <w:szCs w:val="24"/>
        </w:rPr>
      </w:pPr>
      <w:r w:rsidRPr="00B63BA6">
        <w:rPr>
          <w:rStyle w:val="ecxmsonormalchar1"/>
          <w:b/>
          <w:i/>
          <w:szCs w:val="24"/>
        </w:rPr>
        <w:t>Insert Table 1 here</w:t>
      </w:r>
    </w:p>
    <w:p w14:paraId="7450F803" w14:textId="77777777" w:rsidR="00541DF9" w:rsidRPr="00522C2F" w:rsidRDefault="00F72249" w:rsidP="0041464B">
      <w:pPr>
        <w:pStyle w:val="Heading31"/>
        <w:rPr>
          <w:rFonts w:ascii="Times New Roman" w:hAnsi="Times New Roman"/>
          <w:sz w:val="24"/>
          <w:szCs w:val="24"/>
        </w:rPr>
      </w:pPr>
      <w:r w:rsidRPr="00522C2F">
        <w:rPr>
          <w:rFonts w:ascii="Times New Roman" w:hAnsi="Times New Roman"/>
          <w:sz w:val="24"/>
          <w:szCs w:val="24"/>
        </w:rPr>
        <w:t>C</w:t>
      </w:r>
      <w:r w:rsidR="00541DF9" w:rsidRPr="00522C2F">
        <w:rPr>
          <w:rFonts w:ascii="Times New Roman" w:hAnsi="Times New Roman"/>
          <w:sz w:val="24"/>
          <w:szCs w:val="24"/>
        </w:rPr>
        <w:t>oping strategies</w:t>
      </w:r>
      <w:r w:rsidR="00725398" w:rsidRPr="00522C2F">
        <w:rPr>
          <w:rFonts w:ascii="Times New Roman" w:hAnsi="Times New Roman"/>
          <w:sz w:val="24"/>
          <w:szCs w:val="24"/>
        </w:rPr>
        <w:t xml:space="preserve">, </w:t>
      </w:r>
      <w:r w:rsidR="000C558C" w:rsidRPr="00522C2F">
        <w:rPr>
          <w:rFonts w:ascii="Times New Roman" w:hAnsi="Times New Roman"/>
          <w:sz w:val="24"/>
          <w:szCs w:val="24"/>
        </w:rPr>
        <w:t>levels of perinatal grief</w:t>
      </w:r>
      <w:r w:rsidR="00725398" w:rsidRPr="00522C2F">
        <w:rPr>
          <w:rFonts w:ascii="Times New Roman" w:hAnsi="Times New Roman"/>
          <w:sz w:val="24"/>
          <w:szCs w:val="24"/>
        </w:rPr>
        <w:t xml:space="preserve"> and PTG</w:t>
      </w:r>
    </w:p>
    <w:p w14:paraId="61477BB5" w14:textId="77777777" w:rsidR="008347B8" w:rsidRPr="00BC1AA9" w:rsidRDefault="00B84C74" w:rsidP="00522C2F">
      <w:pPr>
        <w:spacing w:after="0" w:line="480" w:lineRule="auto"/>
        <w:ind w:firstLine="720"/>
        <w:rPr>
          <w:rFonts w:ascii="Times New Roman" w:eastAsia="Times New Roman" w:hAnsi="Times New Roman"/>
          <w:color w:val="auto"/>
          <w:sz w:val="24"/>
          <w:lang w:eastAsia="en-GB"/>
        </w:rPr>
      </w:pP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>The u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se of coping strategies and levels of perinatal grief </w:t>
      </w:r>
      <w:r w:rsidR="00725398">
        <w:rPr>
          <w:rFonts w:ascii="Times New Roman" w:eastAsia="Times New Roman" w:hAnsi="Times New Roman"/>
          <w:color w:val="auto"/>
          <w:sz w:val="24"/>
          <w:lang w:eastAsia="en-GB"/>
        </w:rPr>
        <w:t xml:space="preserve">and PTG 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>are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shown in</w:t>
      </w:r>
      <w:r w:rsidR="000C558C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Table </w:t>
      </w:r>
      <w:r w:rsidR="00A53225">
        <w:rPr>
          <w:rFonts w:ascii="Times New Roman" w:eastAsia="Times New Roman" w:hAnsi="Times New Roman"/>
          <w:color w:val="auto"/>
          <w:sz w:val="24"/>
          <w:lang w:eastAsia="en-GB"/>
        </w:rPr>
        <w:t>2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. </w:t>
      </w:r>
      <w:r w:rsidR="000C558C" w:rsidRPr="00BC1AA9">
        <w:rPr>
          <w:rFonts w:ascii="Times New Roman" w:eastAsia="Times New Roman" w:hAnsi="Times New Roman"/>
          <w:color w:val="auto"/>
          <w:sz w:val="24"/>
          <w:lang w:eastAsia="en-GB"/>
        </w:rPr>
        <w:t>The scales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displayed satisfactory levels of reliability with 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all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Cronbach’s alpha</w:t>
      </w:r>
      <w:r w:rsidR="001C6B5B" w:rsidRP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1C6B5B" w:rsidRPr="00BC1AA9">
        <w:rPr>
          <w:rFonts w:ascii="Times New Roman" w:eastAsia="Times New Roman" w:hAnsi="Times New Roman"/>
          <w:color w:val="auto"/>
          <w:sz w:val="24"/>
          <w:lang w:eastAsia="en-GB"/>
        </w:rPr>
        <w:t>values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 above the</w:t>
      </w:r>
      <w:r w:rsidR="001C6B5B" w:rsidRPr="00065CDA">
        <w:t xml:space="preserve"> </w:t>
      </w:r>
      <w:r w:rsidR="001C6B5B" w:rsidRPr="00065CDA">
        <w:rPr>
          <w:rFonts w:ascii="Times New Roman" w:eastAsia="Times New Roman" w:hAnsi="Times New Roman"/>
          <w:color w:val="auto"/>
          <w:sz w:val="24"/>
          <w:lang w:eastAsia="en-GB"/>
        </w:rPr>
        <w:t>minimum requirement of 0.5 (Nunnally, 1978</w:t>
      </w:r>
      <w:r w:rsidR="00B77945">
        <w:rPr>
          <w:rFonts w:ascii="Times New Roman" w:eastAsia="Times New Roman" w:hAnsi="Times New Roman"/>
          <w:color w:val="auto"/>
          <w:sz w:val="24"/>
          <w:lang w:eastAsia="en-GB"/>
        </w:rPr>
        <w:t>; see Table 2</w:t>
      </w:r>
      <w:r w:rsidR="001C6B5B" w:rsidRPr="00065CDA">
        <w:rPr>
          <w:rFonts w:ascii="Times New Roman" w:eastAsia="Times New Roman" w:hAnsi="Times New Roman"/>
          <w:color w:val="auto"/>
          <w:sz w:val="24"/>
          <w:lang w:eastAsia="en-GB"/>
        </w:rPr>
        <w:t>)</w:t>
      </w:r>
      <w:r w:rsidR="003D1CA4">
        <w:rPr>
          <w:rFonts w:ascii="Times New Roman" w:eastAsia="Times New Roman" w:hAnsi="Times New Roman"/>
          <w:color w:val="auto"/>
          <w:sz w:val="24"/>
          <w:lang w:eastAsia="en-GB"/>
        </w:rPr>
        <w:t xml:space="preserve">. These ranged </w:t>
      </w:r>
      <w:r w:rsidR="005C35EB">
        <w:rPr>
          <w:rFonts w:ascii="Times New Roman" w:eastAsia="Times New Roman" w:hAnsi="Times New Roman"/>
          <w:color w:val="auto"/>
          <w:sz w:val="24"/>
          <w:lang w:eastAsia="en-GB"/>
        </w:rPr>
        <w:t>between</w:t>
      </w:r>
      <w:r w:rsidR="00BD7354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12F9F" w:rsidRPr="00BC1AA9">
        <w:rPr>
          <w:rFonts w:ascii="Times New Roman" w:hAnsi="Times New Roman"/>
          <w:sz w:val="24"/>
        </w:rPr>
        <w:t xml:space="preserve">0.55 for ‘self-distraction’ and 0.93 for ‘substance use’ 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for the Brief COPE,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5C35EB">
        <w:rPr>
          <w:rFonts w:ascii="Times New Roman" w:hAnsi="Times New Roman"/>
          <w:sz w:val="24"/>
        </w:rPr>
        <w:t xml:space="preserve">between </w:t>
      </w:r>
      <w:r w:rsidR="00412F9F" w:rsidRPr="00BC1AA9">
        <w:rPr>
          <w:rFonts w:ascii="Times New Roman" w:hAnsi="Times New Roman"/>
          <w:sz w:val="24"/>
        </w:rPr>
        <w:t>0</w:t>
      </w:r>
      <w:r w:rsidR="005C35EB">
        <w:rPr>
          <w:rFonts w:ascii="Times New Roman" w:hAnsi="Times New Roman"/>
          <w:sz w:val="24"/>
        </w:rPr>
        <w:t>.88 for ‘despair’ and 0.96 for ‘</w:t>
      </w:r>
      <w:r w:rsidR="009E4D2C">
        <w:rPr>
          <w:rFonts w:ascii="Times New Roman" w:hAnsi="Times New Roman"/>
          <w:sz w:val="24"/>
        </w:rPr>
        <w:t xml:space="preserve">overall </w:t>
      </w:r>
      <w:r w:rsidR="005C35EB">
        <w:rPr>
          <w:rFonts w:ascii="Times New Roman" w:hAnsi="Times New Roman"/>
          <w:sz w:val="24"/>
        </w:rPr>
        <w:t>grief’</w:t>
      </w:r>
      <w:r w:rsidR="00412F9F" w:rsidRPr="00BC1AA9">
        <w:rPr>
          <w:rFonts w:ascii="Times New Roman" w:hAnsi="Times New Roman"/>
          <w:sz w:val="24"/>
        </w:rPr>
        <w:t xml:space="preserve"> for the Short PGS</w:t>
      </w:r>
      <w:r w:rsidR="00725398">
        <w:rPr>
          <w:rFonts w:ascii="Times New Roman" w:hAnsi="Times New Roman"/>
          <w:sz w:val="24"/>
        </w:rPr>
        <w:t xml:space="preserve">, and </w:t>
      </w:r>
      <w:r w:rsidR="00725398" w:rsidRPr="00BC1AA9">
        <w:rPr>
          <w:rFonts w:ascii="Times New Roman" w:hAnsi="Times New Roman"/>
          <w:sz w:val="24"/>
        </w:rPr>
        <w:t>between 0.77 for ‘appreciation of life’ and 0.92 for ‘overall</w:t>
      </w:r>
      <w:r w:rsidR="00725398">
        <w:rPr>
          <w:rFonts w:ascii="Times New Roman" w:hAnsi="Times New Roman"/>
          <w:sz w:val="24"/>
        </w:rPr>
        <w:t xml:space="preserve"> </w:t>
      </w:r>
      <w:r w:rsidR="003D1CA4">
        <w:rPr>
          <w:rFonts w:ascii="Times New Roman" w:hAnsi="Times New Roman"/>
          <w:sz w:val="24"/>
        </w:rPr>
        <w:t>growth</w:t>
      </w:r>
      <w:r w:rsidR="003D1CA4" w:rsidRPr="00BC1AA9">
        <w:rPr>
          <w:rFonts w:ascii="Times New Roman" w:hAnsi="Times New Roman"/>
          <w:sz w:val="24"/>
        </w:rPr>
        <w:t>’</w:t>
      </w:r>
      <w:r w:rsidR="003D1CA4">
        <w:rPr>
          <w:rFonts w:ascii="Times New Roman" w:hAnsi="Times New Roman"/>
          <w:sz w:val="24"/>
        </w:rPr>
        <w:t xml:space="preserve"> </w:t>
      </w:r>
      <w:r w:rsidR="00725398">
        <w:rPr>
          <w:rFonts w:ascii="Times New Roman" w:hAnsi="Times New Roman"/>
          <w:sz w:val="24"/>
        </w:rPr>
        <w:t>for the PTGI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.</w:t>
      </w:r>
      <w:r w:rsidR="006C00D5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Overall,</w:t>
      </w:r>
      <w:r w:rsidR="000C558C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women used mainly </w:t>
      </w:r>
      <w:r w:rsidR="005C35EB">
        <w:rPr>
          <w:rFonts w:ascii="Times New Roman" w:eastAsia="Times New Roman" w:hAnsi="Times New Roman"/>
          <w:color w:val="auto"/>
          <w:sz w:val="24"/>
          <w:lang w:eastAsia="en-GB"/>
        </w:rPr>
        <w:t>‘adaptive’ strategies,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including 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acceptance,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emotional support,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active 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>coping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and 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planning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5C35EB">
        <w:rPr>
          <w:rFonts w:ascii="Times New Roman" w:eastAsia="Times New Roman" w:hAnsi="Times New Roman"/>
          <w:color w:val="auto"/>
          <w:sz w:val="24"/>
          <w:lang w:eastAsia="en-GB"/>
        </w:rPr>
        <w:t>with</w:t>
      </w:r>
      <w:r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scores above the midpoint value of 5. In</w:t>
      </w:r>
      <w:r w:rsidR="00F72249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>comparison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, </w:t>
      </w:r>
      <w:r w:rsidR="00A8553C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7C2F12">
        <w:rPr>
          <w:rFonts w:ascii="Times New Roman" w:eastAsia="Times New Roman" w:hAnsi="Times New Roman"/>
          <w:color w:val="auto"/>
          <w:sz w:val="24"/>
          <w:lang w:eastAsia="en-GB"/>
        </w:rPr>
        <w:t>maladaptive</w:t>
      </w:r>
      <w:r w:rsidR="00A8553C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7C2F12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strategies</w:t>
      </w:r>
      <w:r w:rsidR="006C00D5">
        <w:rPr>
          <w:rFonts w:ascii="Times New Roman" w:eastAsia="Times New Roman" w:hAnsi="Times New Roman"/>
          <w:color w:val="auto"/>
          <w:sz w:val="24"/>
          <w:lang w:eastAsia="en-GB"/>
        </w:rPr>
        <w:t xml:space="preserve">, </w:t>
      </w:r>
      <w:r w:rsidR="007C2F12">
        <w:rPr>
          <w:rFonts w:ascii="Times New Roman" w:hAnsi="Times New Roman"/>
          <w:sz w:val="24"/>
        </w:rPr>
        <w:t>i.e. dis</w:t>
      </w:r>
      <w:r w:rsidR="007C2F12" w:rsidRPr="006A5AB2">
        <w:rPr>
          <w:rFonts w:ascii="Times New Roman" w:hAnsi="Times New Roman"/>
          <w:sz w:val="24"/>
        </w:rPr>
        <w:t>engagement</w:t>
      </w:r>
      <w:r w:rsidR="007C2F12">
        <w:rPr>
          <w:rFonts w:ascii="Times New Roman" w:hAnsi="Times New Roman"/>
          <w:sz w:val="24"/>
        </w:rPr>
        <w:t xml:space="preserve"> </w:t>
      </w:r>
      <w:r w:rsidR="00070957">
        <w:rPr>
          <w:rFonts w:ascii="Times New Roman" w:hAnsi="Times New Roman"/>
          <w:sz w:val="24"/>
        </w:rPr>
        <w:t xml:space="preserve">coping </w:t>
      </w:r>
      <w:r w:rsidR="007C2F12">
        <w:rPr>
          <w:rFonts w:ascii="Times New Roman" w:hAnsi="Times New Roman"/>
          <w:sz w:val="24"/>
        </w:rPr>
        <w:t xml:space="preserve">or less volitional strategies </w:t>
      </w:r>
      <w:r w:rsidR="006C00D5">
        <w:rPr>
          <w:rFonts w:ascii="Times New Roman" w:hAnsi="Times New Roman"/>
          <w:sz w:val="24"/>
        </w:rPr>
        <w:t>(</w:t>
      </w:r>
      <w:r w:rsidR="007C2F12">
        <w:rPr>
          <w:rFonts w:ascii="Times New Roman" w:hAnsi="Times New Roman"/>
          <w:sz w:val="24"/>
        </w:rPr>
        <w:t>Carver &amp; Connor-Smith, 2010) such as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 xml:space="preserve"> 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behavioural 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d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isengagement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and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substance use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412F9F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801E2D" w:rsidRPr="00BC1AA9">
        <w:rPr>
          <w:rFonts w:ascii="Times New Roman" w:eastAsia="Times New Roman" w:hAnsi="Times New Roman"/>
          <w:color w:val="auto"/>
          <w:sz w:val="24"/>
          <w:lang w:eastAsia="en-GB"/>
        </w:rPr>
        <w:t>registered the lowest usage.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The mean scores for the three</w:t>
      </w:r>
      <w:r w:rsidR="009E4D2C">
        <w:rPr>
          <w:rFonts w:ascii="Times New Roman" w:eastAsia="Times New Roman" w:hAnsi="Times New Roman"/>
          <w:color w:val="auto"/>
          <w:sz w:val="24"/>
          <w:lang w:eastAsia="en-GB"/>
        </w:rPr>
        <w:t xml:space="preserve"> perinatal 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grief subscales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>, which indicate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incremental levels of grief</w:t>
      </w:r>
      <w:r w:rsidR="001C6B5B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, 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decreased progressively, 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with the highest scores for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active grief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and the lowest for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despair</w:t>
      </w:r>
      <w:r w:rsidR="001A0202">
        <w:rPr>
          <w:rFonts w:ascii="Times New Roman" w:eastAsia="Times New Roman" w:hAnsi="Times New Roman"/>
          <w:color w:val="auto"/>
          <w:sz w:val="24"/>
          <w:lang w:eastAsia="en-GB"/>
        </w:rPr>
        <w:t>.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‘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Active grief</w:t>
      </w:r>
      <w:r w:rsidR="000F6976">
        <w:rPr>
          <w:rFonts w:ascii="Times New Roman" w:eastAsia="Times New Roman" w:hAnsi="Times New Roman"/>
          <w:color w:val="auto"/>
          <w:sz w:val="24"/>
          <w:lang w:eastAsia="en-GB"/>
        </w:rPr>
        <w:t>’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 xml:space="preserve"> was the only subscale for which the scores were above the </w:t>
      </w:r>
      <w:r w:rsidR="001C6B5B">
        <w:rPr>
          <w:rFonts w:ascii="Times New Roman" w:eastAsia="Times New Roman" w:hAnsi="Times New Roman"/>
          <w:color w:val="auto"/>
          <w:sz w:val="24"/>
          <w:lang w:eastAsia="en-GB"/>
        </w:rPr>
        <w:t xml:space="preserve">scale’s </w:t>
      </w:r>
      <w:r w:rsidR="008347B8" w:rsidRPr="00BC1AA9">
        <w:rPr>
          <w:rFonts w:ascii="Times New Roman" w:eastAsia="Times New Roman" w:hAnsi="Times New Roman"/>
          <w:color w:val="auto"/>
          <w:sz w:val="24"/>
          <w:lang w:eastAsia="en-GB"/>
        </w:rPr>
        <w:t>midpoint.</w:t>
      </w:r>
      <w:r w:rsidR="00725398" w:rsidRPr="00725398">
        <w:rPr>
          <w:rFonts w:ascii="Times New Roman" w:hAnsi="Times New Roman"/>
          <w:sz w:val="24"/>
        </w:rPr>
        <w:t xml:space="preserve"> </w:t>
      </w:r>
      <w:r w:rsidR="00725398">
        <w:rPr>
          <w:rFonts w:ascii="Times New Roman" w:hAnsi="Times New Roman"/>
          <w:sz w:val="24"/>
        </w:rPr>
        <w:t>W</w:t>
      </w:r>
      <w:r w:rsidR="00725398" w:rsidRPr="00BC1AA9">
        <w:rPr>
          <w:rFonts w:ascii="Times New Roman" w:hAnsi="Times New Roman"/>
          <w:sz w:val="24"/>
        </w:rPr>
        <w:t xml:space="preserve">omen’s levels of </w:t>
      </w:r>
      <w:r w:rsidR="00725398">
        <w:rPr>
          <w:rFonts w:ascii="Times New Roman" w:hAnsi="Times New Roman"/>
          <w:sz w:val="24"/>
        </w:rPr>
        <w:t xml:space="preserve">PTG </w:t>
      </w:r>
      <w:r w:rsidR="00725398" w:rsidRPr="00BC1AA9">
        <w:rPr>
          <w:rFonts w:ascii="Times New Roman" w:hAnsi="Times New Roman"/>
          <w:sz w:val="24"/>
        </w:rPr>
        <w:t>were moderate and varied across PTGI dimensions. Scores for ‘relating to other</w:t>
      </w:r>
      <w:r w:rsidR="00DA30DD">
        <w:rPr>
          <w:rFonts w:ascii="Times New Roman" w:hAnsi="Times New Roman"/>
          <w:sz w:val="24"/>
        </w:rPr>
        <w:t>s</w:t>
      </w:r>
      <w:r w:rsidR="00725398" w:rsidRPr="00BC1AA9">
        <w:rPr>
          <w:rFonts w:ascii="Times New Roman" w:hAnsi="Times New Roman"/>
          <w:sz w:val="24"/>
        </w:rPr>
        <w:t>,</w:t>
      </w:r>
      <w:r w:rsidR="009641C3">
        <w:rPr>
          <w:rFonts w:ascii="Times New Roman" w:hAnsi="Times New Roman"/>
          <w:sz w:val="24"/>
        </w:rPr>
        <w:t>’</w:t>
      </w:r>
      <w:r w:rsidR="00725398" w:rsidRPr="00BC1AA9">
        <w:rPr>
          <w:rFonts w:ascii="Times New Roman" w:hAnsi="Times New Roman"/>
          <w:sz w:val="24"/>
        </w:rPr>
        <w:t xml:space="preserve"> ‘personal strengths’ and ‘appreciation of life’ were on a par or just above </w:t>
      </w:r>
      <w:r w:rsidR="00725398" w:rsidRPr="00BC1AA9">
        <w:rPr>
          <w:rFonts w:ascii="Times New Roman" w:hAnsi="Times New Roman"/>
          <w:sz w:val="24"/>
        </w:rPr>
        <w:lastRenderedPageBreak/>
        <w:t>the scales’ midpoints. By contrast, the mean scores for ‘new possibilities</w:t>
      </w:r>
      <w:r w:rsidR="009641C3">
        <w:rPr>
          <w:rFonts w:ascii="Times New Roman" w:hAnsi="Times New Roman"/>
          <w:sz w:val="24"/>
        </w:rPr>
        <w:t>,</w:t>
      </w:r>
      <w:r w:rsidR="00725398" w:rsidRPr="00BC1AA9">
        <w:rPr>
          <w:rFonts w:ascii="Times New Roman" w:hAnsi="Times New Roman"/>
          <w:sz w:val="24"/>
        </w:rPr>
        <w:t>’ ‘spiritual change’ and ‘overall</w:t>
      </w:r>
      <w:r w:rsidR="00725398">
        <w:rPr>
          <w:rFonts w:ascii="Times New Roman" w:hAnsi="Times New Roman"/>
          <w:sz w:val="24"/>
        </w:rPr>
        <w:t xml:space="preserve"> </w:t>
      </w:r>
      <w:r w:rsidR="001A029B">
        <w:rPr>
          <w:rFonts w:ascii="Times New Roman" w:hAnsi="Times New Roman"/>
          <w:sz w:val="24"/>
        </w:rPr>
        <w:t>growth</w:t>
      </w:r>
      <w:r w:rsidR="001A029B" w:rsidRPr="00BC1AA9">
        <w:rPr>
          <w:rFonts w:ascii="Times New Roman" w:hAnsi="Times New Roman"/>
          <w:sz w:val="24"/>
        </w:rPr>
        <w:t xml:space="preserve">’ </w:t>
      </w:r>
      <w:r w:rsidR="00725398" w:rsidRPr="00BC1AA9">
        <w:rPr>
          <w:rFonts w:ascii="Times New Roman" w:hAnsi="Times New Roman"/>
          <w:sz w:val="24"/>
        </w:rPr>
        <w:t xml:space="preserve">were below the </w:t>
      </w:r>
      <w:r w:rsidR="001C6B5B">
        <w:rPr>
          <w:rFonts w:ascii="Times New Roman" w:hAnsi="Times New Roman"/>
          <w:sz w:val="24"/>
        </w:rPr>
        <w:t xml:space="preserve">scales’ </w:t>
      </w:r>
      <w:r w:rsidR="00725398" w:rsidRPr="00BC1AA9">
        <w:rPr>
          <w:rFonts w:ascii="Times New Roman" w:hAnsi="Times New Roman"/>
          <w:sz w:val="24"/>
        </w:rPr>
        <w:t>midpoints.</w:t>
      </w:r>
    </w:p>
    <w:p w14:paraId="0E61A8E5" w14:textId="77777777" w:rsidR="00ED2306" w:rsidRDefault="009407E2" w:rsidP="00725398">
      <w:pPr>
        <w:pStyle w:val="Caption1"/>
        <w:spacing w:line="480" w:lineRule="auto"/>
        <w:rPr>
          <w:rFonts w:ascii="Times New Roman" w:hAnsi="Times New Roman"/>
          <w:sz w:val="24"/>
          <w:szCs w:val="24"/>
        </w:rPr>
      </w:pPr>
      <w:bookmarkStart w:id="1" w:name="TOC423344602"/>
      <w:r>
        <w:rPr>
          <w:rFonts w:ascii="Times New Roman" w:hAnsi="Times New Roman"/>
          <w:sz w:val="24"/>
          <w:szCs w:val="24"/>
        </w:rPr>
        <w:t>Insert Table 2 here</w:t>
      </w:r>
      <w:bookmarkEnd w:id="1"/>
    </w:p>
    <w:p w14:paraId="347BCBC8" w14:textId="5036789F" w:rsidR="00541DF9" w:rsidRPr="00BC1AA9" w:rsidRDefault="001A029B" w:rsidP="00522C2F">
      <w:pPr>
        <w:pStyle w:val="ecxmsonormal"/>
        <w:spacing w:line="480" w:lineRule="auto"/>
        <w:ind w:firstLine="720"/>
        <w:rPr>
          <w:szCs w:val="24"/>
        </w:rPr>
      </w:pPr>
      <w:r>
        <w:rPr>
          <w:szCs w:val="24"/>
        </w:rPr>
        <w:t>Of the 21 changes listed in the PTGI that individuals may experience following a traumatic event, participants in this study reported having experienced ten changes to either a moderate, strong or very strong degree following TFA</w:t>
      </w:r>
      <w:r w:rsidR="00D84133">
        <w:rPr>
          <w:szCs w:val="24"/>
        </w:rPr>
        <w:t xml:space="preserve"> </w:t>
      </w:r>
      <w:r w:rsidR="00541DF9" w:rsidRPr="00BC1AA9">
        <w:rPr>
          <w:szCs w:val="24"/>
        </w:rPr>
        <w:t>(</w:t>
      </w:r>
      <w:r w:rsidR="00541DF9" w:rsidRPr="005975EB">
        <w:rPr>
          <w:i/>
          <w:szCs w:val="24"/>
        </w:rPr>
        <w:t>M</w:t>
      </w:r>
      <w:r w:rsidR="00541DF9" w:rsidRPr="005975EB">
        <w:rPr>
          <w:szCs w:val="24"/>
        </w:rPr>
        <w:t xml:space="preserve"> = 9.8</w:t>
      </w:r>
      <w:r w:rsidR="005975EB" w:rsidRPr="005975EB">
        <w:rPr>
          <w:szCs w:val="24"/>
        </w:rPr>
        <w:t>3</w:t>
      </w:r>
      <w:r w:rsidR="00541DF9" w:rsidRPr="005975EB">
        <w:rPr>
          <w:szCs w:val="24"/>
        </w:rPr>
        <w:t>,</w:t>
      </w:r>
      <w:r w:rsidR="00541DF9" w:rsidRPr="00BC1AA9">
        <w:rPr>
          <w:szCs w:val="24"/>
        </w:rPr>
        <w:t xml:space="preserve"> </w:t>
      </w:r>
      <w:r w:rsidR="00541DF9" w:rsidRPr="00BC1AA9">
        <w:rPr>
          <w:i/>
          <w:szCs w:val="24"/>
        </w:rPr>
        <w:t>SD</w:t>
      </w:r>
      <w:r w:rsidR="00541DF9" w:rsidRPr="00BC1AA9">
        <w:rPr>
          <w:szCs w:val="24"/>
        </w:rPr>
        <w:t xml:space="preserve"> = 5.49) The changes most frequently reported </w:t>
      </w:r>
      <w:r w:rsidR="001C6B5B">
        <w:rPr>
          <w:szCs w:val="24"/>
        </w:rPr>
        <w:t xml:space="preserve">following TFA </w:t>
      </w:r>
      <w:r w:rsidR="008347B8" w:rsidRPr="00BC1AA9">
        <w:rPr>
          <w:szCs w:val="24"/>
        </w:rPr>
        <w:t>were</w:t>
      </w:r>
      <w:r w:rsidR="00541DF9" w:rsidRPr="00BC1AA9">
        <w:rPr>
          <w:szCs w:val="24"/>
        </w:rPr>
        <w:t>: ‘I have discovered that I am stronger than I thought I was’ (77.6</w:t>
      </w:r>
      <w:r w:rsidR="006962A2">
        <w:rPr>
          <w:szCs w:val="24"/>
        </w:rPr>
        <w:t>4</w:t>
      </w:r>
      <w:r w:rsidR="00541DF9" w:rsidRPr="00BC1AA9">
        <w:rPr>
          <w:szCs w:val="24"/>
        </w:rPr>
        <w:t xml:space="preserve">%), ‘I changed my priorities about </w:t>
      </w:r>
      <w:r w:rsidR="006962A2">
        <w:rPr>
          <w:szCs w:val="24"/>
        </w:rPr>
        <w:t>what is important in life’ (73.29</w:t>
      </w:r>
      <w:r w:rsidR="00541DF9" w:rsidRPr="00BC1AA9">
        <w:rPr>
          <w:szCs w:val="24"/>
        </w:rPr>
        <w:t xml:space="preserve">%), ‘I know better that </w:t>
      </w:r>
      <w:r w:rsidR="006962A2">
        <w:rPr>
          <w:szCs w:val="24"/>
        </w:rPr>
        <w:t>I can handle difficulties’ (72.67</w:t>
      </w:r>
      <w:r w:rsidR="00541DF9" w:rsidRPr="00BC1AA9">
        <w:rPr>
          <w:szCs w:val="24"/>
        </w:rPr>
        <w:t>%) and ‘I have more compa</w:t>
      </w:r>
      <w:r w:rsidR="006962A2">
        <w:rPr>
          <w:szCs w:val="24"/>
        </w:rPr>
        <w:t>ssion for others’ (72.05</w:t>
      </w:r>
      <w:r w:rsidR="00541DF9" w:rsidRPr="00BC1AA9">
        <w:rPr>
          <w:szCs w:val="24"/>
        </w:rPr>
        <w:t xml:space="preserve">%). Results are shown in Table </w:t>
      </w:r>
      <w:r w:rsidR="00A53225">
        <w:rPr>
          <w:szCs w:val="24"/>
        </w:rPr>
        <w:t>3</w:t>
      </w:r>
      <w:r w:rsidR="00541DF9" w:rsidRPr="00BC1AA9">
        <w:rPr>
          <w:szCs w:val="24"/>
        </w:rPr>
        <w:t>.</w:t>
      </w:r>
    </w:p>
    <w:p w14:paraId="0C458762" w14:textId="77777777" w:rsidR="007F5A78" w:rsidRPr="00BC1AA9" w:rsidRDefault="007F5A78" w:rsidP="007F5A78">
      <w:pPr>
        <w:pStyle w:val="Caption1"/>
        <w:spacing w:line="480" w:lineRule="auto"/>
        <w:rPr>
          <w:rFonts w:ascii="Times New Roman" w:hAnsi="Times New Roman"/>
          <w:sz w:val="24"/>
          <w:szCs w:val="24"/>
        </w:rPr>
      </w:pPr>
      <w:bookmarkStart w:id="2" w:name="TOC422741508"/>
      <w:bookmarkEnd w:id="2"/>
      <w:r>
        <w:rPr>
          <w:rFonts w:ascii="Times New Roman" w:hAnsi="Times New Roman"/>
          <w:sz w:val="24"/>
          <w:szCs w:val="24"/>
        </w:rPr>
        <w:t xml:space="preserve">Insert Table </w:t>
      </w:r>
      <w:r w:rsidR="00A532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here</w:t>
      </w:r>
    </w:p>
    <w:p w14:paraId="367DB55A" w14:textId="77777777" w:rsidR="00541DF9" w:rsidRPr="00BC1AA9" w:rsidRDefault="00541DF9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Only </w:t>
      </w:r>
      <w:r w:rsidR="007C2F12">
        <w:rPr>
          <w:rFonts w:ascii="Times New Roman" w:hAnsi="Times New Roman"/>
          <w:sz w:val="24"/>
        </w:rPr>
        <w:t>one group</w:t>
      </w:r>
      <w:r w:rsidRPr="00BC1AA9">
        <w:rPr>
          <w:rFonts w:ascii="Times New Roman" w:hAnsi="Times New Roman"/>
          <w:sz w:val="24"/>
        </w:rPr>
        <w:t xml:space="preserve"> difference w</w:t>
      </w:r>
      <w:r w:rsidR="007C2F12">
        <w:rPr>
          <w:rFonts w:ascii="Times New Roman" w:hAnsi="Times New Roman"/>
          <w:sz w:val="24"/>
        </w:rPr>
        <w:t>as</w:t>
      </w:r>
      <w:r w:rsidRPr="00BC1AA9">
        <w:rPr>
          <w:rFonts w:ascii="Times New Roman" w:hAnsi="Times New Roman"/>
          <w:sz w:val="24"/>
        </w:rPr>
        <w:t xml:space="preserve"> observed</w:t>
      </w:r>
      <w:r w:rsidR="008347B8" w:rsidRPr="00BC1AA9">
        <w:rPr>
          <w:rFonts w:ascii="Times New Roman" w:hAnsi="Times New Roman"/>
          <w:sz w:val="24"/>
        </w:rPr>
        <w:t xml:space="preserve"> on </w:t>
      </w:r>
      <w:r w:rsidR="007C2F12">
        <w:rPr>
          <w:rFonts w:ascii="Times New Roman" w:hAnsi="Times New Roman"/>
          <w:sz w:val="24"/>
        </w:rPr>
        <w:t>levels of</w:t>
      </w:r>
      <w:r w:rsidR="006C00D5">
        <w:rPr>
          <w:rFonts w:ascii="Times New Roman" w:hAnsi="Times New Roman"/>
          <w:sz w:val="24"/>
        </w:rPr>
        <w:t xml:space="preserve"> ‘spiritual change’</w:t>
      </w:r>
      <w:r w:rsidR="00A8553C">
        <w:rPr>
          <w:rFonts w:ascii="Times New Roman" w:hAnsi="Times New Roman"/>
          <w:sz w:val="24"/>
        </w:rPr>
        <w:t>. H</w:t>
      </w:r>
      <w:r w:rsidRPr="00BC1AA9">
        <w:rPr>
          <w:rFonts w:ascii="Times New Roman" w:hAnsi="Times New Roman"/>
          <w:sz w:val="24"/>
        </w:rPr>
        <w:t xml:space="preserve">igher levels </w:t>
      </w:r>
      <w:r w:rsidR="007C2F12">
        <w:rPr>
          <w:rFonts w:ascii="Times New Roman" w:hAnsi="Times New Roman"/>
          <w:sz w:val="24"/>
        </w:rPr>
        <w:t xml:space="preserve">of </w:t>
      </w:r>
      <w:r w:rsidR="00A620E4">
        <w:rPr>
          <w:rFonts w:ascii="Times New Roman" w:hAnsi="Times New Roman"/>
          <w:sz w:val="24"/>
        </w:rPr>
        <w:t>‘</w:t>
      </w:r>
      <w:r w:rsidR="007C2F12">
        <w:rPr>
          <w:rFonts w:ascii="Times New Roman" w:hAnsi="Times New Roman"/>
          <w:sz w:val="24"/>
        </w:rPr>
        <w:t>spiritual change</w:t>
      </w:r>
      <w:r w:rsidR="00A620E4">
        <w:rPr>
          <w:rFonts w:ascii="Times New Roman" w:hAnsi="Times New Roman"/>
          <w:sz w:val="24"/>
        </w:rPr>
        <w:t>’</w:t>
      </w:r>
      <w:r w:rsidR="007C2F12">
        <w:rPr>
          <w:rFonts w:ascii="Times New Roman" w:hAnsi="Times New Roman"/>
          <w:sz w:val="24"/>
        </w:rPr>
        <w:t xml:space="preserve"> </w:t>
      </w:r>
      <w:r w:rsidR="00A8553C">
        <w:rPr>
          <w:rFonts w:ascii="Times New Roman" w:hAnsi="Times New Roman"/>
          <w:sz w:val="24"/>
        </w:rPr>
        <w:t xml:space="preserve">were reported </w:t>
      </w:r>
      <w:r w:rsidRPr="00BC1AA9">
        <w:rPr>
          <w:rFonts w:ascii="Times New Roman" w:hAnsi="Times New Roman"/>
          <w:sz w:val="24"/>
        </w:rPr>
        <w:t>among women who stated having a religion compared to those who stated they had no religion</w:t>
      </w:r>
      <w:r w:rsidR="002D7F85" w:rsidRPr="00BC1AA9">
        <w:rPr>
          <w:rFonts w:ascii="Times New Roman" w:hAnsi="Times New Roman"/>
          <w:sz w:val="24"/>
        </w:rPr>
        <w:t xml:space="preserve"> </w:t>
      </w:r>
      <w:r w:rsidR="00F72249" w:rsidRPr="00BC1AA9">
        <w:rPr>
          <w:rFonts w:ascii="Times New Roman" w:hAnsi="Times New Roman"/>
          <w:sz w:val="24"/>
        </w:rPr>
        <w:t>(</w:t>
      </w:r>
      <w:r w:rsidR="00F72249" w:rsidRPr="00BC1AA9">
        <w:rPr>
          <w:rFonts w:ascii="Times New Roman" w:hAnsi="Times New Roman"/>
          <w:i/>
          <w:sz w:val="24"/>
        </w:rPr>
        <w:t>M</w:t>
      </w:r>
      <w:r w:rsidR="00F72249" w:rsidRPr="00BC1AA9">
        <w:rPr>
          <w:rFonts w:ascii="Times New Roman" w:hAnsi="Times New Roman"/>
          <w:sz w:val="24"/>
        </w:rPr>
        <w:t xml:space="preserve"> = 2.74, </w:t>
      </w:r>
      <w:r w:rsidR="00F72249" w:rsidRPr="00BC1AA9">
        <w:rPr>
          <w:rFonts w:ascii="Times New Roman" w:hAnsi="Times New Roman"/>
          <w:i/>
          <w:sz w:val="24"/>
        </w:rPr>
        <w:t>SD</w:t>
      </w:r>
      <w:r w:rsidR="00F72249" w:rsidRPr="00BC1AA9">
        <w:rPr>
          <w:rFonts w:ascii="Times New Roman" w:hAnsi="Times New Roman"/>
          <w:sz w:val="24"/>
        </w:rPr>
        <w:t xml:space="preserve"> = 2.74 vs. </w:t>
      </w:r>
      <w:r w:rsidR="00F72249" w:rsidRPr="00BC1AA9">
        <w:rPr>
          <w:rFonts w:ascii="Times New Roman" w:hAnsi="Times New Roman"/>
          <w:i/>
          <w:sz w:val="24"/>
        </w:rPr>
        <w:t>M</w:t>
      </w:r>
      <w:r w:rsidR="00F72249" w:rsidRPr="00BC1AA9">
        <w:rPr>
          <w:rFonts w:ascii="Times New Roman" w:hAnsi="Times New Roman"/>
          <w:sz w:val="24"/>
        </w:rPr>
        <w:t xml:space="preserve"> = 0.84, </w:t>
      </w:r>
      <w:r w:rsidR="00F72249" w:rsidRPr="00BC1AA9">
        <w:rPr>
          <w:rFonts w:ascii="Times New Roman" w:hAnsi="Times New Roman"/>
          <w:i/>
          <w:sz w:val="24"/>
        </w:rPr>
        <w:t>SD</w:t>
      </w:r>
      <w:r w:rsidR="00F72249" w:rsidRPr="00BC1AA9">
        <w:rPr>
          <w:rFonts w:ascii="Times New Roman" w:hAnsi="Times New Roman"/>
          <w:sz w:val="24"/>
        </w:rPr>
        <w:t xml:space="preserve"> = 1.39,</w:t>
      </w:r>
      <w:r w:rsidR="00F72249" w:rsidRPr="00BC1AA9">
        <w:rPr>
          <w:rFonts w:ascii="Times New Roman" w:hAnsi="Times New Roman"/>
          <w:i/>
          <w:sz w:val="24"/>
        </w:rPr>
        <w:t xml:space="preserve"> t</w:t>
      </w:r>
      <w:r w:rsidR="00F72249" w:rsidRPr="00BC1AA9">
        <w:rPr>
          <w:rFonts w:ascii="Times New Roman" w:hAnsi="Times New Roman"/>
          <w:sz w:val="24"/>
        </w:rPr>
        <w:t xml:space="preserve">(154) = 5.52, </w:t>
      </w:r>
      <w:r w:rsidR="00F72249" w:rsidRPr="00BC1AA9">
        <w:rPr>
          <w:rFonts w:ascii="Times New Roman" w:hAnsi="Times New Roman"/>
          <w:i/>
          <w:sz w:val="24"/>
        </w:rPr>
        <w:t>p</w:t>
      </w:r>
      <w:r w:rsidR="00F72249" w:rsidRPr="00BC1AA9">
        <w:rPr>
          <w:rFonts w:ascii="Times New Roman" w:hAnsi="Times New Roman"/>
          <w:sz w:val="24"/>
        </w:rPr>
        <w:t xml:space="preserve"> &lt; 0.001, </w:t>
      </w:r>
      <w:r w:rsidR="00F72249" w:rsidRPr="00BC1AA9">
        <w:rPr>
          <w:rFonts w:ascii="Times New Roman" w:hAnsi="Times New Roman"/>
          <w:i/>
          <w:sz w:val="24"/>
        </w:rPr>
        <w:t>r</w:t>
      </w:r>
      <w:r w:rsidR="00F72249" w:rsidRPr="00BC1AA9">
        <w:rPr>
          <w:rFonts w:ascii="Times New Roman" w:hAnsi="Times New Roman"/>
          <w:sz w:val="24"/>
        </w:rPr>
        <w:t xml:space="preserve"> = 0.40).</w:t>
      </w:r>
      <w:r w:rsidR="00A676FF" w:rsidRPr="00BC1AA9">
        <w:rPr>
          <w:rFonts w:ascii="Times New Roman" w:hAnsi="Times New Roman"/>
          <w:sz w:val="24"/>
        </w:rPr>
        <w:t xml:space="preserve"> </w:t>
      </w:r>
      <w:r w:rsidR="001A102B" w:rsidRPr="00BC1AA9">
        <w:rPr>
          <w:rFonts w:ascii="Times New Roman" w:hAnsi="Times New Roman"/>
          <w:sz w:val="24"/>
        </w:rPr>
        <w:t xml:space="preserve">No other group differences were statistically significant. </w:t>
      </w:r>
      <w:r w:rsidRPr="00BC1AA9">
        <w:rPr>
          <w:rFonts w:ascii="Times New Roman" w:hAnsi="Times New Roman"/>
          <w:sz w:val="24"/>
        </w:rPr>
        <w:t>Th</w:t>
      </w:r>
      <w:r w:rsidR="001A102B" w:rsidRPr="00BC1AA9">
        <w:rPr>
          <w:rFonts w:ascii="Times New Roman" w:hAnsi="Times New Roman"/>
          <w:sz w:val="24"/>
        </w:rPr>
        <w:t xml:space="preserve">is </w:t>
      </w:r>
      <w:r w:rsidRPr="00BC1AA9">
        <w:rPr>
          <w:rFonts w:ascii="Times New Roman" w:hAnsi="Times New Roman"/>
          <w:sz w:val="24"/>
        </w:rPr>
        <w:t>suggest</w:t>
      </w:r>
      <w:r w:rsidR="001A102B" w:rsidRPr="00BC1AA9">
        <w:rPr>
          <w:rFonts w:ascii="Times New Roman" w:hAnsi="Times New Roman"/>
          <w:sz w:val="24"/>
        </w:rPr>
        <w:t>s</w:t>
      </w:r>
      <w:r w:rsidRPr="00BC1AA9">
        <w:rPr>
          <w:rFonts w:ascii="Times New Roman" w:hAnsi="Times New Roman"/>
          <w:sz w:val="24"/>
        </w:rPr>
        <w:t xml:space="preserve"> that neither women’s demographic or obstetric profile, nor termination-related variables had any significant </w:t>
      </w:r>
      <w:r w:rsidR="00216FCB">
        <w:rPr>
          <w:rFonts w:ascii="Times New Roman" w:hAnsi="Times New Roman"/>
          <w:sz w:val="24"/>
        </w:rPr>
        <w:t>impact upon</w:t>
      </w:r>
      <w:r w:rsidRPr="00BC1AA9">
        <w:rPr>
          <w:rFonts w:ascii="Times New Roman" w:hAnsi="Times New Roman"/>
          <w:sz w:val="24"/>
        </w:rPr>
        <w:t xml:space="preserve"> whether women experienced </w:t>
      </w:r>
      <w:r w:rsidR="0097549D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following TFA.</w:t>
      </w:r>
    </w:p>
    <w:p w14:paraId="7B389D90" w14:textId="77777777" w:rsidR="00541DF9" w:rsidRPr="00522C2F" w:rsidRDefault="001A102B" w:rsidP="0041464B">
      <w:pPr>
        <w:spacing w:after="0" w:line="480" w:lineRule="auto"/>
        <w:rPr>
          <w:rFonts w:ascii="Times New Roman" w:hAnsi="Times New Roman"/>
          <w:b/>
          <w:sz w:val="24"/>
        </w:rPr>
      </w:pPr>
      <w:r w:rsidRPr="00522C2F">
        <w:rPr>
          <w:rFonts w:ascii="Times New Roman" w:hAnsi="Times New Roman"/>
          <w:b/>
          <w:sz w:val="24"/>
        </w:rPr>
        <w:t xml:space="preserve">Relationship between </w:t>
      </w:r>
      <w:r w:rsidR="001C6B5B" w:rsidRPr="00522C2F">
        <w:rPr>
          <w:rFonts w:ascii="Times New Roman" w:hAnsi="Times New Roman"/>
          <w:b/>
          <w:sz w:val="24"/>
        </w:rPr>
        <w:t xml:space="preserve">PTG, </w:t>
      </w:r>
      <w:r w:rsidR="00C6563E" w:rsidRPr="00522C2F">
        <w:rPr>
          <w:rFonts w:ascii="Times New Roman" w:hAnsi="Times New Roman"/>
          <w:b/>
          <w:sz w:val="24"/>
        </w:rPr>
        <w:t xml:space="preserve">perinatal </w:t>
      </w:r>
      <w:r w:rsidRPr="00522C2F">
        <w:rPr>
          <w:rFonts w:ascii="Times New Roman" w:hAnsi="Times New Roman"/>
          <w:b/>
          <w:sz w:val="24"/>
        </w:rPr>
        <w:t>grief and</w:t>
      </w:r>
      <w:r w:rsidR="00D20A81" w:rsidRPr="00522C2F">
        <w:rPr>
          <w:rFonts w:ascii="Times New Roman" w:hAnsi="Times New Roman"/>
          <w:b/>
          <w:sz w:val="24"/>
        </w:rPr>
        <w:t xml:space="preserve"> </w:t>
      </w:r>
      <w:r w:rsidR="00C6563E" w:rsidRPr="00522C2F">
        <w:rPr>
          <w:rFonts w:ascii="Times New Roman" w:hAnsi="Times New Roman"/>
          <w:b/>
          <w:sz w:val="24"/>
        </w:rPr>
        <w:t>coping</w:t>
      </w:r>
    </w:p>
    <w:p w14:paraId="4601A336" w14:textId="37F15F82" w:rsidR="004859BD" w:rsidRPr="0067745D" w:rsidRDefault="004859BD" w:rsidP="0067745D">
      <w:pPr>
        <w:spacing w:after="0" w:line="480" w:lineRule="auto"/>
        <w:ind w:firstLine="720"/>
        <w:rPr>
          <w:rFonts w:ascii="Times New Roman" w:hAnsi="Times New Roman"/>
          <w:b/>
          <w:sz w:val="24"/>
        </w:rPr>
      </w:pPr>
      <w:r w:rsidRPr="0067745D">
        <w:rPr>
          <w:rFonts w:ascii="Times New Roman" w:hAnsi="Times New Roman"/>
          <w:b/>
          <w:sz w:val="24"/>
        </w:rPr>
        <w:t>Correlations</w:t>
      </w:r>
      <w:r w:rsidR="0067745D">
        <w:rPr>
          <w:rFonts w:ascii="Times New Roman" w:hAnsi="Times New Roman"/>
          <w:b/>
          <w:sz w:val="24"/>
        </w:rPr>
        <w:t>.</w:t>
      </w:r>
    </w:p>
    <w:p w14:paraId="47DF18DF" w14:textId="067DC8CA" w:rsidR="001A102B" w:rsidRPr="00BC1AA9" w:rsidRDefault="002D7F85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Analyses were run to examine the relationship between women’s </w:t>
      </w:r>
      <w:r w:rsidR="00A620E4">
        <w:rPr>
          <w:rFonts w:ascii="Times New Roman" w:hAnsi="Times New Roman"/>
          <w:sz w:val="24"/>
        </w:rPr>
        <w:t>levels of PTG, perinatal grief and their use of coping strategies</w:t>
      </w:r>
      <w:r w:rsidRPr="00BC1AA9">
        <w:rPr>
          <w:rFonts w:ascii="Times New Roman" w:hAnsi="Times New Roman"/>
          <w:sz w:val="24"/>
        </w:rPr>
        <w:t>.</w:t>
      </w:r>
      <w:r w:rsidR="001A102B" w:rsidRPr="00BC1AA9">
        <w:rPr>
          <w:rFonts w:ascii="Times New Roman" w:hAnsi="Times New Roman"/>
          <w:sz w:val="24"/>
        </w:rPr>
        <w:t xml:space="preserve"> </w:t>
      </w:r>
      <w:r w:rsidR="00BD7354">
        <w:rPr>
          <w:rFonts w:ascii="Times New Roman" w:hAnsi="Times New Roman"/>
          <w:sz w:val="24"/>
        </w:rPr>
        <w:t xml:space="preserve">Correlation analyses were run to identify variables to be used </w:t>
      </w:r>
      <w:r w:rsidR="0098304B">
        <w:rPr>
          <w:rFonts w:ascii="Times New Roman" w:hAnsi="Times New Roman"/>
          <w:sz w:val="24"/>
        </w:rPr>
        <w:t>in</w:t>
      </w:r>
      <w:r w:rsidR="00BD7354">
        <w:rPr>
          <w:rFonts w:ascii="Times New Roman" w:hAnsi="Times New Roman"/>
          <w:sz w:val="24"/>
        </w:rPr>
        <w:t xml:space="preserve"> the regression analyses (Tabachnick &amp; Fidell, 2007).</w:t>
      </w:r>
      <w:r w:rsidR="0056711C">
        <w:rPr>
          <w:rFonts w:ascii="Times New Roman" w:hAnsi="Times New Roman"/>
          <w:sz w:val="24"/>
        </w:rPr>
        <w:t xml:space="preserve"> </w:t>
      </w:r>
      <w:r w:rsidR="001A102B" w:rsidRPr="00BC1AA9">
        <w:rPr>
          <w:rFonts w:ascii="Times New Roman" w:hAnsi="Times New Roman"/>
          <w:sz w:val="24"/>
        </w:rPr>
        <w:t xml:space="preserve">Pearson’s correlations indicated that scores on the </w:t>
      </w:r>
      <w:r w:rsidR="003A3100" w:rsidRPr="00BC1AA9">
        <w:rPr>
          <w:rFonts w:ascii="Times New Roman" w:hAnsi="Times New Roman"/>
          <w:sz w:val="24"/>
        </w:rPr>
        <w:t>PTG</w:t>
      </w:r>
      <w:r w:rsidR="001A102B" w:rsidRPr="00BC1AA9">
        <w:rPr>
          <w:rFonts w:ascii="Times New Roman" w:hAnsi="Times New Roman"/>
          <w:sz w:val="24"/>
        </w:rPr>
        <w:t xml:space="preserve"> subscales were inter-correlated</w:t>
      </w:r>
      <w:r w:rsidR="006A5AB2">
        <w:rPr>
          <w:rFonts w:ascii="Times New Roman" w:hAnsi="Times New Roman"/>
          <w:sz w:val="24"/>
        </w:rPr>
        <w:t>,</w:t>
      </w:r>
      <w:r w:rsidR="003856D2">
        <w:rPr>
          <w:rFonts w:ascii="Times New Roman" w:hAnsi="Times New Roman"/>
          <w:sz w:val="24"/>
        </w:rPr>
        <w:t xml:space="preserve"> ranging from </w:t>
      </w:r>
      <w:r w:rsidR="003856D2" w:rsidRPr="003856D2">
        <w:rPr>
          <w:rFonts w:ascii="Times New Roman" w:hAnsi="Times New Roman"/>
          <w:i/>
          <w:sz w:val="24"/>
        </w:rPr>
        <w:t>r</w:t>
      </w:r>
      <w:r w:rsidR="003856D2">
        <w:rPr>
          <w:rFonts w:ascii="Times New Roman" w:hAnsi="Times New Roman"/>
          <w:sz w:val="24"/>
        </w:rPr>
        <w:t xml:space="preserve"> = 0.21, </w:t>
      </w:r>
      <w:r w:rsidR="003856D2" w:rsidRPr="003856D2">
        <w:rPr>
          <w:rFonts w:ascii="Times New Roman" w:hAnsi="Times New Roman"/>
          <w:i/>
          <w:sz w:val="24"/>
        </w:rPr>
        <w:t>p</w:t>
      </w:r>
      <w:r w:rsidR="003856D2">
        <w:rPr>
          <w:rFonts w:ascii="Times New Roman" w:hAnsi="Times New Roman"/>
          <w:sz w:val="24"/>
        </w:rPr>
        <w:t xml:space="preserve"> &lt; 0.01 for </w:t>
      </w:r>
      <w:r w:rsidR="00DA30DD">
        <w:rPr>
          <w:rFonts w:ascii="Times New Roman" w:hAnsi="Times New Roman"/>
          <w:sz w:val="24"/>
        </w:rPr>
        <w:t>‘</w:t>
      </w:r>
      <w:r w:rsidR="003856D2">
        <w:rPr>
          <w:rFonts w:ascii="Times New Roman" w:hAnsi="Times New Roman"/>
          <w:sz w:val="24"/>
        </w:rPr>
        <w:t xml:space="preserve">spiritual change’ and ‘appreciation of life’ to </w:t>
      </w:r>
      <w:r w:rsidR="003856D2" w:rsidRPr="007F5A78">
        <w:rPr>
          <w:rFonts w:ascii="Times New Roman" w:hAnsi="Times New Roman"/>
          <w:i/>
          <w:sz w:val="24"/>
        </w:rPr>
        <w:t>r</w:t>
      </w:r>
      <w:r w:rsidR="003856D2" w:rsidRPr="00BC1AA9">
        <w:rPr>
          <w:rFonts w:ascii="Times New Roman" w:hAnsi="Times New Roman"/>
          <w:sz w:val="24"/>
        </w:rPr>
        <w:t xml:space="preserve"> = 0.88, </w:t>
      </w:r>
      <w:r w:rsidR="003856D2" w:rsidRPr="007F5A78">
        <w:rPr>
          <w:rFonts w:ascii="Times New Roman" w:hAnsi="Times New Roman"/>
          <w:i/>
          <w:sz w:val="24"/>
        </w:rPr>
        <w:t>p</w:t>
      </w:r>
      <w:r w:rsidR="003856D2" w:rsidRPr="00BC1AA9">
        <w:rPr>
          <w:rFonts w:ascii="Times New Roman" w:hAnsi="Times New Roman"/>
          <w:sz w:val="24"/>
        </w:rPr>
        <w:t xml:space="preserve"> &lt; 0.01</w:t>
      </w:r>
      <w:r w:rsidR="006A5AB2">
        <w:rPr>
          <w:rFonts w:ascii="Times New Roman" w:hAnsi="Times New Roman"/>
          <w:sz w:val="24"/>
        </w:rPr>
        <w:t xml:space="preserve"> for ‘</w:t>
      </w:r>
      <w:r w:rsidR="0097549D" w:rsidRPr="00BC1AA9">
        <w:rPr>
          <w:rFonts w:ascii="Times New Roman" w:hAnsi="Times New Roman"/>
          <w:sz w:val="24"/>
        </w:rPr>
        <w:t>relating to others’ and ‘overall</w:t>
      </w:r>
      <w:r w:rsidR="004859BD">
        <w:rPr>
          <w:rFonts w:ascii="Times New Roman" w:hAnsi="Times New Roman"/>
          <w:sz w:val="24"/>
        </w:rPr>
        <w:t xml:space="preserve"> </w:t>
      </w:r>
      <w:r w:rsidR="006A5AB2">
        <w:rPr>
          <w:rFonts w:ascii="Times New Roman" w:hAnsi="Times New Roman"/>
          <w:sz w:val="24"/>
        </w:rPr>
        <w:t>growth</w:t>
      </w:r>
      <w:r w:rsidR="00017675">
        <w:rPr>
          <w:rFonts w:ascii="Times New Roman" w:hAnsi="Times New Roman"/>
          <w:sz w:val="24"/>
        </w:rPr>
        <w:t>.</w:t>
      </w:r>
      <w:r w:rsidR="006A5AB2">
        <w:rPr>
          <w:rFonts w:ascii="Times New Roman" w:hAnsi="Times New Roman"/>
          <w:sz w:val="24"/>
        </w:rPr>
        <w:t>’</w:t>
      </w:r>
      <w:r w:rsidR="001A102B" w:rsidRPr="00BC1AA9">
        <w:rPr>
          <w:rFonts w:ascii="Times New Roman" w:hAnsi="Times New Roman"/>
          <w:sz w:val="24"/>
        </w:rPr>
        <w:t xml:space="preserve"> A similar pattern was observed for the </w:t>
      </w:r>
      <w:r w:rsidR="00A620E4">
        <w:rPr>
          <w:rFonts w:ascii="Times New Roman" w:hAnsi="Times New Roman"/>
          <w:sz w:val="24"/>
        </w:rPr>
        <w:t xml:space="preserve">perinatal </w:t>
      </w:r>
      <w:r w:rsidR="001A102B" w:rsidRPr="00BC1AA9">
        <w:rPr>
          <w:rFonts w:ascii="Times New Roman" w:hAnsi="Times New Roman"/>
          <w:sz w:val="24"/>
        </w:rPr>
        <w:lastRenderedPageBreak/>
        <w:t>grief variables</w:t>
      </w:r>
      <w:r w:rsidR="006A5AB2">
        <w:rPr>
          <w:rFonts w:ascii="Times New Roman" w:hAnsi="Times New Roman"/>
          <w:sz w:val="24"/>
        </w:rPr>
        <w:t xml:space="preserve">, with </w:t>
      </w:r>
      <w:r w:rsidR="00904331">
        <w:rPr>
          <w:rFonts w:ascii="Times New Roman" w:hAnsi="Times New Roman"/>
          <w:sz w:val="24"/>
        </w:rPr>
        <w:t>inter-</w:t>
      </w:r>
      <w:r w:rsidR="006A5AB2">
        <w:rPr>
          <w:rFonts w:ascii="Times New Roman" w:hAnsi="Times New Roman"/>
          <w:sz w:val="24"/>
        </w:rPr>
        <w:t xml:space="preserve">correlations ranging from </w:t>
      </w:r>
      <w:r w:rsidR="006A5AB2" w:rsidRPr="007F5A78">
        <w:rPr>
          <w:rFonts w:ascii="Times New Roman" w:hAnsi="Times New Roman"/>
          <w:i/>
          <w:sz w:val="24"/>
        </w:rPr>
        <w:t>r</w:t>
      </w:r>
      <w:r w:rsidR="006A5AB2" w:rsidRPr="00BC1AA9">
        <w:rPr>
          <w:rFonts w:ascii="Times New Roman" w:hAnsi="Times New Roman"/>
          <w:sz w:val="24"/>
        </w:rPr>
        <w:t xml:space="preserve"> = 0.8</w:t>
      </w:r>
      <w:r w:rsidR="006A5AB2">
        <w:rPr>
          <w:rFonts w:ascii="Times New Roman" w:hAnsi="Times New Roman"/>
          <w:sz w:val="24"/>
        </w:rPr>
        <w:t>1</w:t>
      </w:r>
      <w:r w:rsidR="006A5AB2" w:rsidRPr="00BC1AA9">
        <w:rPr>
          <w:rFonts w:ascii="Times New Roman" w:hAnsi="Times New Roman"/>
          <w:sz w:val="24"/>
        </w:rPr>
        <w:t xml:space="preserve">, </w:t>
      </w:r>
      <w:r w:rsidR="006A5AB2" w:rsidRPr="006A5AB2">
        <w:rPr>
          <w:rFonts w:ascii="Times New Roman" w:hAnsi="Times New Roman"/>
          <w:i/>
          <w:sz w:val="24"/>
        </w:rPr>
        <w:t>p</w:t>
      </w:r>
      <w:r w:rsidR="006A5AB2" w:rsidRPr="00BC1AA9">
        <w:rPr>
          <w:rFonts w:ascii="Times New Roman" w:hAnsi="Times New Roman"/>
          <w:sz w:val="24"/>
        </w:rPr>
        <w:t xml:space="preserve"> &lt; 0.01</w:t>
      </w:r>
      <w:r w:rsidR="006A5AB2">
        <w:rPr>
          <w:rFonts w:ascii="Times New Roman" w:hAnsi="Times New Roman"/>
          <w:sz w:val="24"/>
        </w:rPr>
        <w:t xml:space="preserve"> for ‘active grief’ and ‘</w:t>
      </w:r>
      <w:r w:rsidR="00904331">
        <w:rPr>
          <w:rFonts w:ascii="Times New Roman" w:hAnsi="Times New Roman"/>
          <w:sz w:val="24"/>
        </w:rPr>
        <w:t>despair</w:t>
      </w:r>
      <w:r w:rsidR="006A5AB2">
        <w:rPr>
          <w:rFonts w:ascii="Times New Roman" w:hAnsi="Times New Roman"/>
          <w:sz w:val="24"/>
        </w:rPr>
        <w:t xml:space="preserve">’ and </w:t>
      </w:r>
      <w:r w:rsidR="006A5AB2" w:rsidRPr="007F5A78">
        <w:rPr>
          <w:rFonts w:ascii="Times New Roman" w:hAnsi="Times New Roman"/>
          <w:i/>
          <w:sz w:val="24"/>
        </w:rPr>
        <w:t>r</w:t>
      </w:r>
      <w:r w:rsidR="006A5AB2">
        <w:rPr>
          <w:rFonts w:ascii="Times New Roman" w:hAnsi="Times New Roman"/>
          <w:sz w:val="24"/>
        </w:rPr>
        <w:t xml:space="preserve"> = 0.95</w:t>
      </w:r>
      <w:r w:rsidR="006A5AB2" w:rsidRPr="00BC1AA9">
        <w:rPr>
          <w:rFonts w:ascii="Times New Roman" w:hAnsi="Times New Roman"/>
          <w:sz w:val="24"/>
        </w:rPr>
        <w:t xml:space="preserve">, </w:t>
      </w:r>
      <w:r w:rsidR="006A5AB2" w:rsidRPr="006A5AB2">
        <w:rPr>
          <w:rFonts w:ascii="Times New Roman" w:hAnsi="Times New Roman"/>
          <w:i/>
          <w:sz w:val="24"/>
        </w:rPr>
        <w:t>p</w:t>
      </w:r>
      <w:r w:rsidR="006A5AB2" w:rsidRPr="00BC1AA9">
        <w:rPr>
          <w:rFonts w:ascii="Times New Roman" w:hAnsi="Times New Roman"/>
          <w:sz w:val="24"/>
        </w:rPr>
        <w:t xml:space="preserve"> &lt; 0.01</w:t>
      </w:r>
      <w:r w:rsidR="006A5AB2">
        <w:rPr>
          <w:rFonts w:ascii="Times New Roman" w:hAnsi="Times New Roman"/>
          <w:sz w:val="24"/>
        </w:rPr>
        <w:t xml:space="preserve"> for ‘difficulty coping’ and ‘overall grief</w:t>
      </w:r>
      <w:r w:rsidR="00017675">
        <w:rPr>
          <w:rFonts w:ascii="Times New Roman" w:hAnsi="Times New Roman"/>
          <w:sz w:val="24"/>
        </w:rPr>
        <w:t>.</w:t>
      </w:r>
      <w:r w:rsidR="00DA30DD">
        <w:rPr>
          <w:rFonts w:ascii="Times New Roman" w:hAnsi="Times New Roman"/>
          <w:sz w:val="24"/>
        </w:rPr>
        <w:t>’</w:t>
      </w:r>
      <w:r w:rsidR="001A102B" w:rsidRPr="00BC1AA9">
        <w:rPr>
          <w:rFonts w:ascii="Times New Roman" w:hAnsi="Times New Roman"/>
          <w:sz w:val="24"/>
        </w:rPr>
        <w:t xml:space="preserve"> Coping strategies considered </w:t>
      </w:r>
      <w:r w:rsidR="0097549D" w:rsidRPr="00BC1AA9">
        <w:rPr>
          <w:rFonts w:ascii="Times New Roman" w:hAnsi="Times New Roman"/>
          <w:sz w:val="24"/>
        </w:rPr>
        <w:t xml:space="preserve">to be </w:t>
      </w:r>
      <w:r w:rsidR="00A8553C">
        <w:rPr>
          <w:rFonts w:ascii="Times New Roman" w:hAnsi="Times New Roman"/>
          <w:sz w:val="24"/>
        </w:rPr>
        <w:t>‘</w:t>
      </w:r>
      <w:r w:rsidR="001A102B" w:rsidRPr="00BC1AA9">
        <w:rPr>
          <w:rFonts w:ascii="Times New Roman" w:hAnsi="Times New Roman"/>
          <w:sz w:val="24"/>
        </w:rPr>
        <w:t>adaptive</w:t>
      </w:r>
      <w:r w:rsidR="00A8553C">
        <w:rPr>
          <w:rFonts w:ascii="Times New Roman" w:hAnsi="Times New Roman"/>
          <w:sz w:val="24"/>
        </w:rPr>
        <w:t>’</w:t>
      </w:r>
      <w:r w:rsidR="00501E91">
        <w:rPr>
          <w:rFonts w:ascii="Times New Roman" w:hAnsi="Times New Roman"/>
          <w:sz w:val="24"/>
        </w:rPr>
        <w:t xml:space="preserve"> </w:t>
      </w:r>
      <w:r w:rsidR="001A102B" w:rsidRPr="00BC1AA9">
        <w:rPr>
          <w:rFonts w:ascii="Times New Roman" w:hAnsi="Times New Roman"/>
          <w:sz w:val="24"/>
        </w:rPr>
        <w:t xml:space="preserve">were positively correlated with each other (e.g. ‘positive reframing’ and ‘acceptance’ </w:t>
      </w:r>
      <w:r w:rsidR="001A102B" w:rsidRPr="007F5A78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0.38, </w:t>
      </w:r>
      <w:r w:rsidR="001A102B" w:rsidRPr="007F5A78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&lt; 0.01)</w:t>
      </w:r>
      <w:r w:rsidR="00501E91">
        <w:rPr>
          <w:rFonts w:ascii="Times New Roman" w:hAnsi="Times New Roman"/>
          <w:sz w:val="24"/>
        </w:rPr>
        <w:t xml:space="preserve">. Similarly, coping strategies </w:t>
      </w:r>
      <w:r w:rsidR="001A102B" w:rsidRPr="00BC1AA9">
        <w:rPr>
          <w:rFonts w:ascii="Times New Roman" w:hAnsi="Times New Roman"/>
          <w:sz w:val="24"/>
        </w:rPr>
        <w:t>con</w:t>
      </w:r>
      <w:r w:rsidR="003A3100" w:rsidRPr="00BC1AA9">
        <w:rPr>
          <w:rFonts w:ascii="Times New Roman" w:hAnsi="Times New Roman"/>
          <w:sz w:val="24"/>
        </w:rPr>
        <w:t xml:space="preserve">sidered </w:t>
      </w:r>
      <w:r w:rsidR="0097549D" w:rsidRPr="00BC1AA9">
        <w:rPr>
          <w:rFonts w:ascii="Times New Roman" w:hAnsi="Times New Roman"/>
          <w:sz w:val="24"/>
        </w:rPr>
        <w:t>to be</w:t>
      </w:r>
      <w:r w:rsidR="003A3100" w:rsidRPr="00BC1AA9">
        <w:rPr>
          <w:rFonts w:ascii="Times New Roman" w:hAnsi="Times New Roman"/>
          <w:sz w:val="24"/>
        </w:rPr>
        <w:t xml:space="preserve"> </w:t>
      </w:r>
      <w:r w:rsidR="00A8553C">
        <w:rPr>
          <w:rFonts w:ascii="Times New Roman" w:hAnsi="Times New Roman"/>
          <w:sz w:val="24"/>
        </w:rPr>
        <w:t>‘</w:t>
      </w:r>
      <w:r w:rsidR="003A3100" w:rsidRPr="00BC1AA9">
        <w:rPr>
          <w:rFonts w:ascii="Times New Roman" w:hAnsi="Times New Roman"/>
          <w:sz w:val="24"/>
        </w:rPr>
        <w:t>maladaptive</w:t>
      </w:r>
      <w:r w:rsidR="00A8553C">
        <w:rPr>
          <w:rFonts w:ascii="Times New Roman" w:hAnsi="Times New Roman"/>
          <w:sz w:val="24"/>
        </w:rPr>
        <w:t>’</w:t>
      </w:r>
      <w:r w:rsidR="003A3100" w:rsidRPr="00BC1AA9">
        <w:rPr>
          <w:rFonts w:ascii="Times New Roman" w:hAnsi="Times New Roman"/>
          <w:sz w:val="24"/>
        </w:rPr>
        <w:t xml:space="preserve"> were </w:t>
      </w:r>
      <w:r w:rsidR="00501E91">
        <w:rPr>
          <w:rFonts w:ascii="Times New Roman" w:hAnsi="Times New Roman"/>
          <w:sz w:val="24"/>
        </w:rPr>
        <w:t xml:space="preserve">associated </w:t>
      </w:r>
      <w:r w:rsidR="00C6563E">
        <w:rPr>
          <w:rFonts w:ascii="Times New Roman" w:hAnsi="Times New Roman"/>
          <w:sz w:val="24"/>
        </w:rPr>
        <w:t xml:space="preserve">with </w:t>
      </w:r>
      <w:r w:rsidR="001A102B" w:rsidRPr="00BC1AA9">
        <w:rPr>
          <w:rFonts w:ascii="Times New Roman" w:hAnsi="Times New Roman"/>
          <w:sz w:val="24"/>
        </w:rPr>
        <w:t>each other (e.g. ‘denial’ and ‘self-blame</w:t>
      </w:r>
      <w:r w:rsidR="00A620E4">
        <w:rPr>
          <w:rFonts w:ascii="Times New Roman" w:hAnsi="Times New Roman"/>
          <w:sz w:val="24"/>
        </w:rPr>
        <w:t>,</w:t>
      </w:r>
      <w:r w:rsidR="001A102B" w:rsidRPr="00BC1AA9">
        <w:rPr>
          <w:rFonts w:ascii="Times New Roman" w:hAnsi="Times New Roman"/>
          <w:sz w:val="24"/>
        </w:rPr>
        <w:t xml:space="preserve">’ </w:t>
      </w:r>
      <w:r w:rsidR="001A102B" w:rsidRPr="006A5AB2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0.48, </w:t>
      </w:r>
      <w:r w:rsidR="001A102B" w:rsidRPr="007F5A78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&lt; 0.01).</w:t>
      </w:r>
      <w:r w:rsidR="0097549D" w:rsidRPr="00BC1AA9">
        <w:rPr>
          <w:rFonts w:ascii="Times New Roman" w:hAnsi="Times New Roman"/>
          <w:sz w:val="24"/>
        </w:rPr>
        <w:t xml:space="preserve"> </w:t>
      </w:r>
      <w:r w:rsidR="00A8553C">
        <w:rPr>
          <w:rFonts w:ascii="Times New Roman" w:hAnsi="Times New Roman"/>
          <w:sz w:val="24"/>
        </w:rPr>
        <w:t>R</w:t>
      </w:r>
      <w:r w:rsidR="00E94AF1">
        <w:rPr>
          <w:rFonts w:ascii="Times New Roman" w:hAnsi="Times New Roman"/>
          <w:sz w:val="24"/>
        </w:rPr>
        <w:t>elationship</w:t>
      </w:r>
      <w:r w:rsidR="00D572BC">
        <w:rPr>
          <w:rFonts w:ascii="Times New Roman" w:hAnsi="Times New Roman"/>
          <w:sz w:val="24"/>
        </w:rPr>
        <w:t>s</w:t>
      </w:r>
      <w:r w:rsidR="00E94AF1">
        <w:rPr>
          <w:rFonts w:ascii="Times New Roman" w:hAnsi="Times New Roman"/>
          <w:sz w:val="24"/>
        </w:rPr>
        <w:t xml:space="preserve"> between </w:t>
      </w:r>
      <w:r w:rsidR="00017675">
        <w:rPr>
          <w:rFonts w:ascii="Times New Roman" w:hAnsi="Times New Roman"/>
          <w:sz w:val="24"/>
        </w:rPr>
        <w:t>‘</w:t>
      </w:r>
      <w:r w:rsidR="00E94AF1">
        <w:rPr>
          <w:rFonts w:ascii="Times New Roman" w:hAnsi="Times New Roman"/>
          <w:sz w:val="24"/>
        </w:rPr>
        <w:t>venting,</w:t>
      </w:r>
      <w:r w:rsidR="00017675">
        <w:rPr>
          <w:rFonts w:ascii="Times New Roman" w:hAnsi="Times New Roman"/>
          <w:sz w:val="24"/>
        </w:rPr>
        <w:t>’</w:t>
      </w:r>
      <w:r w:rsidR="00E94AF1">
        <w:rPr>
          <w:rFonts w:ascii="Times New Roman" w:hAnsi="Times New Roman"/>
          <w:sz w:val="24"/>
        </w:rPr>
        <w:t xml:space="preserve"> </w:t>
      </w:r>
      <w:r w:rsidR="00017675">
        <w:rPr>
          <w:rFonts w:ascii="Times New Roman" w:hAnsi="Times New Roman"/>
          <w:sz w:val="24"/>
        </w:rPr>
        <w:t xml:space="preserve">‘the use of </w:t>
      </w:r>
      <w:r w:rsidR="00E94AF1">
        <w:rPr>
          <w:rFonts w:ascii="Times New Roman" w:hAnsi="Times New Roman"/>
          <w:sz w:val="24"/>
        </w:rPr>
        <w:t>religion</w:t>
      </w:r>
      <w:r w:rsidR="00A8553C">
        <w:rPr>
          <w:rFonts w:ascii="Times New Roman" w:hAnsi="Times New Roman"/>
          <w:sz w:val="24"/>
        </w:rPr>
        <w:t>,</w:t>
      </w:r>
      <w:r w:rsidR="00017675">
        <w:rPr>
          <w:rFonts w:ascii="Times New Roman" w:hAnsi="Times New Roman"/>
          <w:sz w:val="24"/>
        </w:rPr>
        <w:t>’</w:t>
      </w:r>
      <w:r w:rsidR="00E94AF1">
        <w:rPr>
          <w:rFonts w:ascii="Times New Roman" w:hAnsi="Times New Roman"/>
          <w:sz w:val="24"/>
        </w:rPr>
        <w:t xml:space="preserve"> </w:t>
      </w:r>
      <w:r w:rsidR="00017675">
        <w:rPr>
          <w:rFonts w:ascii="Times New Roman" w:hAnsi="Times New Roman"/>
          <w:sz w:val="24"/>
        </w:rPr>
        <w:t>and the</w:t>
      </w:r>
      <w:r w:rsidR="00E94AF1">
        <w:rPr>
          <w:rFonts w:ascii="Times New Roman" w:hAnsi="Times New Roman"/>
          <w:sz w:val="24"/>
        </w:rPr>
        <w:t xml:space="preserve"> other </w:t>
      </w:r>
      <w:r w:rsidR="00A8553C">
        <w:rPr>
          <w:rFonts w:ascii="Times New Roman" w:hAnsi="Times New Roman"/>
          <w:sz w:val="24"/>
        </w:rPr>
        <w:t xml:space="preserve">coping </w:t>
      </w:r>
      <w:r w:rsidR="00E94AF1">
        <w:rPr>
          <w:rFonts w:ascii="Times New Roman" w:hAnsi="Times New Roman"/>
          <w:sz w:val="24"/>
        </w:rPr>
        <w:t>strategies w</w:t>
      </w:r>
      <w:r w:rsidR="00D572BC">
        <w:rPr>
          <w:rFonts w:ascii="Times New Roman" w:hAnsi="Times New Roman"/>
          <w:sz w:val="24"/>
        </w:rPr>
        <w:t>ere</w:t>
      </w:r>
      <w:r w:rsidR="00E94AF1">
        <w:rPr>
          <w:rFonts w:ascii="Times New Roman" w:hAnsi="Times New Roman"/>
          <w:sz w:val="24"/>
        </w:rPr>
        <w:t xml:space="preserve"> less consistent</w:t>
      </w:r>
      <w:r w:rsidR="00A620E4">
        <w:rPr>
          <w:rFonts w:ascii="Times New Roman" w:hAnsi="Times New Roman"/>
          <w:sz w:val="24"/>
        </w:rPr>
        <w:t xml:space="preserve"> (i.e. each variable </w:t>
      </w:r>
      <w:r w:rsidR="00D572BC">
        <w:rPr>
          <w:rFonts w:ascii="Times New Roman" w:hAnsi="Times New Roman"/>
          <w:sz w:val="24"/>
        </w:rPr>
        <w:t>correlated with either ‘adaptive’ or ‘maladaptive’ coping strategies)</w:t>
      </w:r>
      <w:r w:rsidR="00E94AF1">
        <w:rPr>
          <w:rFonts w:ascii="Times New Roman" w:hAnsi="Times New Roman"/>
          <w:sz w:val="24"/>
        </w:rPr>
        <w:t xml:space="preserve">. </w:t>
      </w:r>
      <w:r w:rsidR="0097549D" w:rsidRPr="00BC1AA9">
        <w:rPr>
          <w:rFonts w:ascii="Times New Roman" w:hAnsi="Times New Roman"/>
          <w:sz w:val="24"/>
        </w:rPr>
        <w:t>C</w:t>
      </w:r>
      <w:r w:rsidR="001A102B" w:rsidRPr="00BC1AA9">
        <w:rPr>
          <w:rFonts w:ascii="Times New Roman" w:hAnsi="Times New Roman"/>
          <w:sz w:val="24"/>
        </w:rPr>
        <w:t xml:space="preserve">lear </w:t>
      </w:r>
      <w:r w:rsidR="003A3100" w:rsidRPr="00BC1AA9">
        <w:rPr>
          <w:rFonts w:ascii="Times New Roman" w:hAnsi="Times New Roman"/>
          <w:sz w:val="24"/>
        </w:rPr>
        <w:t xml:space="preserve">relationship </w:t>
      </w:r>
      <w:r w:rsidR="001A102B" w:rsidRPr="00BC1AA9">
        <w:rPr>
          <w:rFonts w:ascii="Times New Roman" w:hAnsi="Times New Roman"/>
          <w:sz w:val="24"/>
        </w:rPr>
        <w:t xml:space="preserve">patterns between the </w:t>
      </w:r>
      <w:r w:rsidR="007F5A78">
        <w:rPr>
          <w:rFonts w:ascii="Times New Roman" w:hAnsi="Times New Roman"/>
          <w:sz w:val="24"/>
        </w:rPr>
        <w:t>variable sets</w:t>
      </w:r>
      <w:r w:rsidR="004859BD">
        <w:rPr>
          <w:rFonts w:ascii="Times New Roman" w:hAnsi="Times New Roman"/>
          <w:sz w:val="24"/>
        </w:rPr>
        <w:t xml:space="preserve"> </w:t>
      </w:r>
      <w:r w:rsidR="003A3100" w:rsidRPr="00BC1AA9">
        <w:rPr>
          <w:rFonts w:ascii="Times New Roman" w:hAnsi="Times New Roman"/>
          <w:sz w:val="24"/>
        </w:rPr>
        <w:t>were</w:t>
      </w:r>
      <w:r w:rsidR="0097549D" w:rsidRPr="00BC1AA9">
        <w:rPr>
          <w:rFonts w:ascii="Times New Roman" w:hAnsi="Times New Roman"/>
          <w:sz w:val="24"/>
        </w:rPr>
        <w:t xml:space="preserve"> also </w:t>
      </w:r>
      <w:r w:rsidR="003A3100" w:rsidRPr="00BC1AA9">
        <w:rPr>
          <w:rFonts w:ascii="Times New Roman" w:hAnsi="Times New Roman"/>
          <w:sz w:val="24"/>
        </w:rPr>
        <w:t>identified</w:t>
      </w:r>
      <w:r w:rsidR="001A102B" w:rsidRPr="00BC1AA9">
        <w:rPr>
          <w:rFonts w:ascii="Times New Roman" w:hAnsi="Times New Roman"/>
          <w:sz w:val="24"/>
        </w:rPr>
        <w:t xml:space="preserve">. </w:t>
      </w:r>
      <w:r w:rsidR="003A3100" w:rsidRPr="00BC1AA9">
        <w:rPr>
          <w:rFonts w:ascii="Times New Roman" w:hAnsi="Times New Roman"/>
          <w:sz w:val="24"/>
        </w:rPr>
        <w:t>‘Adaptive’ c</w:t>
      </w:r>
      <w:r w:rsidR="001A102B" w:rsidRPr="00BC1AA9">
        <w:rPr>
          <w:rFonts w:ascii="Times New Roman" w:hAnsi="Times New Roman"/>
          <w:sz w:val="24"/>
        </w:rPr>
        <w:t xml:space="preserve">oping strategies were negatively correlated with </w:t>
      </w:r>
      <w:r w:rsidR="008157F9">
        <w:rPr>
          <w:rFonts w:ascii="Times New Roman" w:hAnsi="Times New Roman"/>
          <w:sz w:val="24"/>
        </w:rPr>
        <w:t xml:space="preserve">perinatal </w:t>
      </w:r>
      <w:r w:rsidR="001A102B" w:rsidRPr="00BC1AA9">
        <w:rPr>
          <w:rFonts w:ascii="Times New Roman" w:hAnsi="Times New Roman"/>
          <w:sz w:val="24"/>
        </w:rPr>
        <w:t>grief (e.g. ‘acceptance’ and ‘</w:t>
      </w:r>
      <w:r w:rsidR="004859BD">
        <w:rPr>
          <w:rFonts w:ascii="Times New Roman" w:hAnsi="Times New Roman"/>
          <w:sz w:val="24"/>
        </w:rPr>
        <w:t>overall grief</w:t>
      </w:r>
      <w:r w:rsidR="001A102B" w:rsidRPr="00BC1AA9">
        <w:rPr>
          <w:rFonts w:ascii="Times New Roman" w:hAnsi="Times New Roman"/>
          <w:sz w:val="24"/>
        </w:rPr>
        <w:t xml:space="preserve">’ </w:t>
      </w:r>
      <w:r w:rsidR="001A102B" w:rsidRPr="007F5A78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-0.54, </w:t>
      </w:r>
      <w:r w:rsidR="001A102B" w:rsidRPr="007F5A78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&lt;0.01), </w:t>
      </w:r>
      <w:r w:rsidR="003A3100" w:rsidRPr="00BC1AA9">
        <w:rPr>
          <w:rFonts w:ascii="Times New Roman" w:hAnsi="Times New Roman"/>
          <w:sz w:val="24"/>
        </w:rPr>
        <w:t xml:space="preserve">and </w:t>
      </w:r>
      <w:r w:rsidR="001A102B" w:rsidRPr="00BC1AA9">
        <w:rPr>
          <w:rFonts w:ascii="Times New Roman" w:hAnsi="Times New Roman"/>
          <w:sz w:val="24"/>
        </w:rPr>
        <w:t xml:space="preserve">positively related to </w:t>
      </w:r>
      <w:r w:rsidR="0097549D" w:rsidRPr="00BC1AA9">
        <w:rPr>
          <w:rFonts w:ascii="Times New Roman" w:hAnsi="Times New Roman"/>
          <w:sz w:val="24"/>
        </w:rPr>
        <w:t>PTG</w:t>
      </w:r>
      <w:r w:rsidR="001A102B" w:rsidRPr="00BC1AA9">
        <w:rPr>
          <w:rFonts w:ascii="Times New Roman" w:hAnsi="Times New Roman"/>
          <w:sz w:val="24"/>
        </w:rPr>
        <w:t xml:space="preserve"> variables (e.g. ‘positive reframing’ and ‘overall</w:t>
      </w:r>
      <w:r w:rsidR="004859BD">
        <w:rPr>
          <w:rFonts w:ascii="Times New Roman" w:hAnsi="Times New Roman"/>
          <w:sz w:val="24"/>
        </w:rPr>
        <w:t xml:space="preserve"> </w:t>
      </w:r>
      <w:r w:rsidR="00E94AF1">
        <w:rPr>
          <w:rFonts w:ascii="Times New Roman" w:hAnsi="Times New Roman"/>
          <w:sz w:val="24"/>
        </w:rPr>
        <w:t>growth</w:t>
      </w:r>
      <w:r w:rsidR="00E94AF1" w:rsidRPr="00BC1AA9">
        <w:rPr>
          <w:rFonts w:ascii="Times New Roman" w:hAnsi="Times New Roman"/>
          <w:sz w:val="24"/>
        </w:rPr>
        <w:t xml:space="preserve">’ </w:t>
      </w:r>
      <w:r w:rsidR="001A102B" w:rsidRPr="007F5A78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0.46, </w:t>
      </w:r>
      <w:r w:rsidR="001A102B" w:rsidRPr="007F5A78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&lt; 0.01). By contrast, </w:t>
      </w:r>
      <w:r w:rsidR="003A3100" w:rsidRPr="00BC1AA9">
        <w:rPr>
          <w:rFonts w:ascii="Times New Roman" w:hAnsi="Times New Roman"/>
          <w:sz w:val="24"/>
        </w:rPr>
        <w:t xml:space="preserve">‘maladaptive’ </w:t>
      </w:r>
      <w:r w:rsidR="001A102B" w:rsidRPr="00BC1AA9">
        <w:rPr>
          <w:rFonts w:ascii="Times New Roman" w:hAnsi="Times New Roman"/>
          <w:sz w:val="24"/>
        </w:rPr>
        <w:t xml:space="preserve">coping strategies </w:t>
      </w:r>
      <w:r w:rsidR="003A3100" w:rsidRPr="00BC1AA9">
        <w:rPr>
          <w:rFonts w:ascii="Times New Roman" w:hAnsi="Times New Roman"/>
          <w:sz w:val="24"/>
        </w:rPr>
        <w:t>were</w:t>
      </w:r>
      <w:r w:rsidR="001A102B" w:rsidRPr="00BC1AA9">
        <w:rPr>
          <w:rFonts w:ascii="Times New Roman" w:hAnsi="Times New Roman"/>
          <w:sz w:val="24"/>
        </w:rPr>
        <w:t xml:space="preserve"> positive</w:t>
      </w:r>
      <w:r w:rsidR="003A3100" w:rsidRPr="00BC1AA9">
        <w:rPr>
          <w:rFonts w:ascii="Times New Roman" w:hAnsi="Times New Roman"/>
          <w:sz w:val="24"/>
        </w:rPr>
        <w:t xml:space="preserve">ly correlated </w:t>
      </w:r>
      <w:r w:rsidR="001A102B" w:rsidRPr="00BC1AA9">
        <w:rPr>
          <w:rFonts w:ascii="Times New Roman" w:hAnsi="Times New Roman"/>
          <w:sz w:val="24"/>
        </w:rPr>
        <w:t>with grief (e.g. ‘</w:t>
      </w:r>
      <w:r w:rsidR="00501E91">
        <w:rPr>
          <w:rFonts w:ascii="Times New Roman" w:hAnsi="Times New Roman"/>
          <w:sz w:val="24"/>
        </w:rPr>
        <w:t>self-blame</w:t>
      </w:r>
      <w:r w:rsidR="001A102B" w:rsidRPr="00BC1AA9">
        <w:rPr>
          <w:rFonts w:ascii="Times New Roman" w:hAnsi="Times New Roman"/>
          <w:sz w:val="24"/>
        </w:rPr>
        <w:t>’ and ‘</w:t>
      </w:r>
      <w:r w:rsidR="004859BD">
        <w:rPr>
          <w:rFonts w:ascii="Times New Roman" w:hAnsi="Times New Roman"/>
          <w:sz w:val="24"/>
        </w:rPr>
        <w:t>overall grief</w:t>
      </w:r>
      <w:r w:rsidR="001A102B" w:rsidRPr="00BC1AA9">
        <w:rPr>
          <w:rFonts w:ascii="Times New Roman" w:hAnsi="Times New Roman"/>
          <w:sz w:val="24"/>
        </w:rPr>
        <w:t xml:space="preserve">’ </w:t>
      </w:r>
      <w:r w:rsidR="001A102B" w:rsidRPr="007F5A78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0.</w:t>
      </w:r>
      <w:r w:rsidR="00501E91">
        <w:rPr>
          <w:rFonts w:ascii="Times New Roman" w:hAnsi="Times New Roman"/>
          <w:sz w:val="24"/>
        </w:rPr>
        <w:t>67</w:t>
      </w:r>
      <w:r w:rsidR="001A102B" w:rsidRPr="00BC1AA9">
        <w:rPr>
          <w:rFonts w:ascii="Times New Roman" w:hAnsi="Times New Roman"/>
          <w:sz w:val="24"/>
        </w:rPr>
        <w:t xml:space="preserve">, </w:t>
      </w:r>
      <w:r w:rsidR="001A102B" w:rsidRPr="00A8553C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&lt;0.01) </w:t>
      </w:r>
      <w:r w:rsidR="003A3100" w:rsidRPr="00BC1AA9">
        <w:rPr>
          <w:rFonts w:ascii="Times New Roman" w:hAnsi="Times New Roman"/>
          <w:sz w:val="24"/>
        </w:rPr>
        <w:t xml:space="preserve">and negatively </w:t>
      </w:r>
      <w:r w:rsidR="0097549D" w:rsidRPr="00BC1AA9">
        <w:rPr>
          <w:rFonts w:ascii="Times New Roman" w:hAnsi="Times New Roman"/>
          <w:sz w:val="24"/>
        </w:rPr>
        <w:t xml:space="preserve">correlated </w:t>
      </w:r>
      <w:r w:rsidR="003A3100" w:rsidRPr="00BC1AA9">
        <w:rPr>
          <w:rFonts w:ascii="Times New Roman" w:hAnsi="Times New Roman"/>
          <w:sz w:val="24"/>
        </w:rPr>
        <w:t>with PTG</w:t>
      </w:r>
      <w:r w:rsidR="001A102B" w:rsidRPr="00BC1AA9">
        <w:rPr>
          <w:rFonts w:ascii="Times New Roman" w:hAnsi="Times New Roman"/>
          <w:sz w:val="24"/>
        </w:rPr>
        <w:t xml:space="preserve"> variables </w:t>
      </w:r>
      <w:r w:rsidR="00A8553C">
        <w:rPr>
          <w:rFonts w:ascii="Times New Roman" w:hAnsi="Times New Roman"/>
          <w:sz w:val="24"/>
        </w:rPr>
        <w:t xml:space="preserve">although these </w:t>
      </w:r>
      <w:r w:rsidR="00D572BC">
        <w:rPr>
          <w:rFonts w:ascii="Times New Roman" w:hAnsi="Times New Roman"/>
          <w:sz w:val="24"/>
        </w:rPr>
        <w:t xml:space="preserve">latter </w:t>
      </w:r>
      <w:r w:rsidR="00A8553C">
        <w:rPr>
          <w:rFonts w:ascii="Times New Roman" w:hAnsi="Times New Roman"/>
          <w:sz w:val="24"/>
        </w:rPr>
        <w:t>correlations were not statistically significant</w:t>
      </w:r>
      <w:r w:rsidR="00A8553C" w:rsidRPr="00BC1AA9">
        <w:rPr>
          <w:rFonts w:ascii="Times New Roman" w:hAnsi="Times New Roman"/>
          <w:sz w:val="24"/>
        </w:rPr>
        <w:t xml:space="preserve">. </w:t>
      </w:r>
      <w:r w:rsidR="001A102B" w:rsidRPr="00BC1AA9">
        <w:rPr>
          <w:rFonts w:ascii="Times New Roman" w:hAnsi="Times New Roman"/>
          <w:sz w:val="24"/>
        </w:rPr>
        <w:t xml:space="preserve">(e.g. </w:t>
      </w:r>
      <w:r w:rsidR="001A48B3">
        <w:rPr>
          <w:rFonts w:ascii="Times New Roman" w:hAnsi="Times New Roman"/>
          <w:sz w:val="24"/>
        </w:rPr>
        <w:t>‘</w:t>
      </w:r>
      <w:r w:rsidR="00E94AF1">
        <w:rPr>
          <w:rFonts w:ascii="Times New Roman" w:hAnsi="Times New Roman"/>
          <w:sz w:val="24"/>
        </w:rPr>
        <w:t>behavioural disengagement</w:t>
      </w:r>
      <w:r w:rsidR="00E94AF1" w:rsidRPr="00BC1AA9">
        <w:rPr>
          <w:rFonts w:ascii="Times New Roman" w:hAnsi="Times New Roman"/>
          <w:sz w:val="24"/>
        </w:rPr>
        <w:t xml:space="preserve">’ </w:t>
      </w:r>
      <w:r w:rsidR="001A102B" w:rsidRPr="00BC1AA9">
        <w:rPr>
          <w:rFonts w:ascii="Times New Roman" w:hAnsi="Times New Roman"/>
          <w:sz w:val="24"/>
        </w:rPr>
        <w:t>and ‘overall</w:t>
      </w:r>
      <w:r w:rsidR="004859BD">
        <w:rPr>
          <w:rFonts w:ascii="Times New Roman" w:hAnsi="Times New Roman"/>
          <w:sz w:val="24"/>
        </w:rPr>
        <w:t xml:space="preserve"> </w:t>
      </w:r>
      <w:r w:rsidR="00E94AF1">
        <w:rPr>
          <w:rFonts w:ascii="Times New Roman" w:hAnsi="Times New Roman"/>
          <w:sz w:val="24"/>
        </w:rPr>
        <w:t>growth</w:t>
      </w:r>
      <w:r w:rsidR="00E94AF1" w:rsidRPr="00BC1AA9">
        <w:rPr>
          <w:rFonts w:ascii="Times New Roman" w:hAnsi="Times New Roman"/>
          <w:sz w:val="24"/>
        </w:rPr>
        <w:t xml:space="preserve">’ </w:t>
      </w:r>
      <w:r w:rsidR="001A102B" w:rsidRPr="007F5A78">
        <w:rPr>
          <w:rFonts w:ascii="Times New Roman" w:hAnsi="Times New Roman"/>
          <w:i/>
          <w:sz w:val="24"/>
        </w:rPr>
        <w:t>r</w:t>
      </w:r>
      <w:r w:rsidR="001A102B" w:rsidRPr="00BC1AA9">
        <w:rPr>
          <w:rFonts w:ascii="Times New Roman" w:hAnsi="Times New Roman"/>
          <w:sz w:val="24"/>
        </w:rPr>
        <w:t xml:space="preserve"> = -0.</w:t>
      </w:r>
      <w:r w:rsidR="00E94AF1">
        <w:rPr>
          <w:rFonts w:ascii="Times New Roman" w:hAnsi="Times New Roman"/>
          <w:sz w:val="24"/>
        </w:rPr>
        <w:t>12</w:t>
      </w:r>
      <w:r w:rsidR="00E94AF1" w:rsidRPr="00BC1AA9">
        <w:rPr>
          <w:rFonts w:ascii="Times New Roman" w:hAnsi="Times New Roman"/>
          <w:sz w:val="24"/>
        </w:rPr>
        <w:t xml:space="preserve"> </w:t>
      </w:r>
      <w:r w:rsidR="001A102B" w:rsidRPr="007F5A78">
        <w:rPr>
          <w:rFonts w:ascii="Times New Roman" w:hAnsi="Times New Roman"/>
          <w:i/>
          <w:sz w:val="24"/>
        </w:rPr>
        <w:t>p</w:t>
      </w:r>
      <w:r w:rsidR="001A102B" w:rsidRPr="00BC1AA9">
        <w:rPr>
          <w:rFonts w:ascii="Times New Roman" w:hAnsi="Times New Roman"/>
          <w:sz w:val="24"/>
        </w:rPr>
        <w:t xml:space="preserve"> &gt; 0.05)</w:t>
      </w:r>
      <w:r w:rsidR="00017675">
        <w:rPr>
          <w:rFonts w:ascii="Times New Roman" w:hAnsi="Times New Roman"/>
          <w:sz w:val="24"/>
        </w:rPr>
        <w:t>.</w:t>
      </w:r>
    </w:p>
    <w:p w14:paraId="54C9FD13" w14:textId="77777777" w:rsidR="001A029B" w:rsidRPr="00BC1AA9" w:rsidRDefault="001A029B" w:rsidP="001A029B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Several coping strategies were significantly positively correlated with PTG variables. These included: </w:t>
      </w:r>
      <w:r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positive reframing</w:t>
      </w:r>
      <w:r>
        <w:rPr>
          <w:rFonts w:ascii="Times New Roman" w:hAnsi="Times New Roman"/>
          <w:sz w:val="24"/>
        </w:rPr>
        <w:t>’</w:t>
      </w:r>
      <w:r w:rsidRPr="00D572BC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which correlated with five </w:t>
      </w:r>
      <w:r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variables (e.g. </w:t>
      </w:r>
      <w:r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positive reframing</w:t>
      </w:r>
      <w:r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and </w:t>
      </w:r>
      <w:r>
        <w:rPr>
          <w:rFonts w:ascii="Times New Roman" w:hAnsi="Times New Roman"/>
          <w:sz w:val="24"/>
        </w:rPr>
        <w:t>‘</w:t>
      </w:r>
      <w:r w:rsidR="00215F65">
        <w:rPr>
          <w:rFonts w:ascii="Times New Roman" w:hAnsi="Times New Roman"/>
          <w:sz w:val="24"/>
        </w:rPr>
        <w:t>new possibilities</w:t>
      </w:r>
      <w:r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0.4</w:t>
      </w:r>
      <w:r w:rsidR="00215F65">
        <w:rPr>
          <w:rFonts w:ascii="Times New Roman" w:hAnsi="Times New Roman"/>
          <w:sz w:val="24"/>
        </w:rPr>
        <w:t>4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0.01)</w:t>
      </w:r>
      <w:r>
        <w:rPr>
          <w:rFonts w:ascii="Times New Roman" w:hAnsi="Times New Roman"/>
          <w:sz w:val="24"/>
        </w:rPr>
        <w:t>; ‘</w:t>
      </w:r>
      <w:r w:rsidRPr="00BC1AA9">
        <w:rPr>
          <w:rFonts w:ascii="Times New Roman" w:hAnsi="Times New Roman"/>
          <w:sz w:val="24"/>
        </w:rPr>
        <w:t>active coping</w:t>
      </w:r>
      <w:r>
        <w:rPr>
          <w:rFonts w:ascii="Times New Roman" w:hAnsi="Times New Roman"/>
          <w:sz w:val="24"/>
        </w:rPr>
        <w:t xml:space="preserve">’ with four PTG variables (e.g. ‘active coping’ and ‘overall growth’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</w:t>
      </w:r>
      <w:r>
        <w:rPr>
          <w:rFonts w:ascii="Times New Roman" w:hAnsi="Times New Roman"/>
          <w:sz w:val="24"/>
        </w:rPr>
        <w:t>30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</w:t>
      </w:r>
      <w:r>
        <w:rPr>
          <w:rFonts w:ascii="Times New Roman" w:hAnsi="Times New Roman"/>
          <w:sz w:val="24"/>
        </w:rPr>
        <w:t>); ‘</w:t>
      </w:r>
      <w:r w:rsidRPr="00BC1AA9">
        <w:rPr>
          <w:rFonts w:ascii="Times New Roman" w:hAnsi="Times New Roman"/>
          <w:sz w:val="24"/>
        </w:rPr>
        <w:t>instrumental support</w:t>
      </w:r>
      <w:r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and ‘acceptance’ </w:t>
      </w:r>
      <w:r w:rsidRPr="00BC1AA9">
        <w:rPr>
          <w:rFonts w:ascii="Times New Roman" w:hAnsi="Times New Roman"/>
          <w:sz w:val="24"/>
        </w:rPr>
        <w:t>with three PTG variables</w:t>
      </w:r>
      <w:r>
        <w:rPr>
          <w:rFonts w:ascii="Times New Roman" w:hAnsi="Times New Roman"/>
          <w:sz w:val="24"/>
        </w:rPr>
        <w:t xml:space="preserve"> (e.g. ‘instrumental support’ and ‘relating to others’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</w:t>
      </w:r>
      <w:r>
        <w:rPr>
          <w:rFonts w:ascii="Times New Roman" w:hAnsi="Times New Roman"/>
          <w:sz w:val="24"/>
        </w:rPr>
        <w:t>31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</w:t>
      </w:r>
      <w:r>
        <w:rPr>
          <w:rFonts w:ascii="Times New Roman" w:hAnsi="Times New Roman"/>
          <w:sz w:val="24"/>
        </w:rPr>
        <w:t xml:space="preserve"> and ‘acceptance’ and ‘personal strengths’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</w:t>
      </w:r>
      <w:r>
        <w:rPr>
          <w:rFonts w:ascii="Times New Roman" w:hAnsi="Times New Roman"/>
          <w:sz w:val="24"/>
        </w:rPr>
        <w:t>38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</w:t>
      </w:r>
      <w:r>
        <w:rPr>
          <w:rFonts w:ascii="Times New Roman" w:hAnsi="Times New Roman"/>
          <w:sz w:val="24"/>
        </w:rPr>
        <w:t>) and ‘</w:t>
      </w:r>
      <w:r w:rsidRPr="00BC1AA9">
        <w:rPr>
          <w:rFonts w:ascii="Times New Roman" w:hAnsi="Times New Roman"/>
          <w:sz w:val="24"/>
        </w:rPr>
        <w:t>emotional support</w:t>
      </w:r>
      <w:r>
        <w:rPr>
          <w:rFonts w:ascii="Times New Roman" w:hAnsi="Times New Roman"/>
          <w:sz w:val="24"/>
        </w:rPr>
        <w:t>’ and</w:t>
      </w:r>
      <w:r w:rsidRPr="00BC1A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religion</w:t>
      </w:r>
      <w:r>
        <w:rPr>
          <w:rFonts w:ascii="Times New Roman" w:hAnsi="Times New Roman"/>
          <w:sz w:val="24"/>
        </w:rPr>
        <w:t>’</w:t>
      </w:r>
      <w:r w:rsidRPr="00BC1AA9">
        <w:rPr>
          <w:rFonts w:ascii="Times New Roman" w:hAnsi="Times New Roman"/>
          <w:sz w:val="24"/>
        </w:rPr>
        <w:t xml:space="preserve"> with two PTG variables</w:t>
      </w:r>
      <w:r>
        <w:rPr>
          <w:rFonts w:ascii="Times New Roman" w:hAnsi="Times New Roman"/>
          <w:sz w:val="24"/>
        </w:rPr>
        <w:t xml:space="preserve"> (e.g. ‘emotional support’ and ‘relating to others’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</w:t>
      </w:r>
      <w:r>
        <w:rPr>
          <w:rFonts w:ascii="Times New Roman" w:hAnsi="Times New Roman"/>
          <w:sz w:val="24"/>
        </w:rPr>
        <w:t>40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</w:t>
      </w:r>
      <w:r>
        <w:rPr>
          <w:rFonts w:ascii="Times New Roman" w:hAnsi="Times New Roman"/>
          <w:sz w:val="24"/>
        </w:rPr>
        <w:t xml:space="preserve"> and ‘</w:t>
      </w:r>
      <w:r w:rsidR="00C940B3">
        <w:rPr>
          <w:rFonts w:ascii="Times New Roman" w:hAnsi="Times New Roman"/>
          <w:sz w:val="24"/>
        </w:rPr>
        <w:t xml:space="preserve">the use of </w:t>
      </w:r>
      <w:r>
        <w:rPr>
          <w:rFonts w:ascii="Times New Roman" w:hAnsi="Times New Roman"/>
          <w:sz w:val="24"/>
        </w:rPr>
        <w:t xml:space="preserve">religion’ and ‘spiritual change’ </w:t>
      </w:r>
      <w:r w:rsidRPr="00E94AF1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0.</w:t>
      </w:r>
      <w:r>
        <w:rPr>
          <w:rFonts w:ascii="Times New Roman" w:hAnsi="Times New Roman"/>
          <w:sz w:val="24"/>
        </w:rPr>
        <w:t xml:space="preserve">75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</w:t>
      </w:r>
      <w:r>
        <w:rPr>
          <w:rFonts w:ascii="Times New Roman" w:hAnsi="Times New Roman"/>
          <w:sz w:val="24"/>
        </w:rPr>
        <w:t xml:space="preserve">). </w:t>
      </w:r>
      <w:r w:rsidRPr="00BC1AA9">
        <w:rPr>
          <w:rFonts w:ascii="Times New Roman" w:hAnsi="Times New Roman"/>
          <w:sz w:val="24"/>
        </w:rPr>
        <w:t xml:space="preserve">All </w:t>
      </w:r>
      <w:r w:rsidR="008157F9">
        <w:rPr>
          <w:rFonts w:ascii="Times New Roman" w:hAnsi="Times New Roman"/>
          <w:sz w:val="24"/>
        </w:rPr>
        <w:t xml:space="preserve">perinatal </w:t>
      </w:r>
      <w:r w:rsidRPr="00BC1AA9">
        <w:rPr>
          <w:rFonts w:ascii="Times New Roman" w:hAnsi="Times New Roman"/>
          <w:sz w:val="24"/>
        </w:rPr>
        <w:t>grief variables were negatively correlated with the PTG subscales (e.g. ‘difficulty coping’ and ‘</w:t>
      </w:r>
      <w:r>
        <w:rPr>
          <w:rFonts w:ascii="Times New Roman" w:hAnsi="Times New Roman"/>
          <w:sz w:val="24"/>
        </w:rPr>
        <w:t>personal strengths</w:t>
      </w:r>
      <w:r w:rsidRPr="00BC1AA9">
        <w:rPr>
          <w:rFonts w:ascii="Times New Roman" w:hAnsi="Times New Roman"/>
          <w:sz w:val="24"/>
        </w:rPr>
        <w:t xml:space="preserve">’ </w:t>
      </w:r>
      <w:r w:rsidRPr="007F5A78">
        <w:rPr>
          <w:rFonts w:ascii="Times New Roman" w:hAnsi="Times New Roman"/>
          <w:i/>
          <w:sz w:val="24"/>
        </w:rPr>
        <w:t>r</w:t>
      </w:r>
      <w:r w:rsidRPr="00BC1AA9">
        <w:rPr>
          <w:rFonts w:ascii="Times New Roman" w:hAnsi="Times New Roman"/>
          <w:sz w:val="24"/>
        </w:rPr>
        <w:t xml:space="preserve"> = -0.3</w:t>
      </w:r>
      <w:r>
        <w:rPr>
          <w:rFonts w:ascii="Times New Roman" w:hAnsi="Times New Roman"/>
          <w:sz w:val="24"/>
        </w:rPr>
        <w:t>8</w:t>
      </w:r>
      <w:r w:rsidRPr="00BC1AA9">
        <w:rPr>
          <w:rFonts w:ascii="Times New Roman" w:hAnsi="Times New Roman"/>
          <w:sz w:val="24"/>
        </w:rPr>
        <w:t xml:space="preserve">, </w:t>
      </w:r>
      <w:r w:rsidRPr="007F5A78">
        <w:rPr>
          <w:rFonts w:ascii="Times New Roman" w:hAnsi="Times New Roman"/>
          <w:i/>
          <w:sz w:val="24"/>
        </w:rPr>
        <w:t>p</w:t>
      </w:r>
      <w:r w:rsidRPr="00BC1AA9">
        <w:rPr>
          <w:rFonts w:ascii="Times New Roman" w:hAnsi="Times New Roman"/>
          <w:sz w:val="24"/>
        </w:rPr>
        <w:t xml:space="preserve"> &lt; 0.01) except for ‘relating to </w:t>
      </w:r>
      <w:r w:rsidRPr="00BC1AA9">
        <w:rPr>
          <w:rFonts w:ascii="Times New Roman" w:hAnsi="Times New Roman"/>
          <w:sz w:val="24"/>
        </w:rPr>
        <w:lastRenderedPageBreak/>
        <w:t xml:space="preserve">others’ for which the negative correlations with </w:t>
      </w:r>
      <w:r w:rsidR="008157F9">
        <w:rPr>
          <w:rFonts w:ascii="Times New Roman" w:hAnsi="Times New Roman"/>
          <w:sz w:val="24"/>
        </w:rPr>
        <w:t xml:space="preserve">perinatal </w:t>
      </w:r>
      <w:r w:rsidRPr="00BC1AA9">
        <w:rPr>
          <w:rFonts w:ascii="Times New Roman" w:hAnsi="Times New Roman"/>
          <w:sz w:val="24"/>
        </w:rPr>
        <w:t xml:space="preserve">grief were not statistically significant. Results of the correlation analyses are displayed in Table </w:t>
      </w:r>
      <w:r>
        <w:rPr>
          <w:rFonts w:ascii="Times New Roman" w:hAnsi="Times New Roman"/>
          <w:sz w:val="24"/>
        </w:rPr>
        <w:t>4</w:t>
      </w:r>
      <w:r w:rsidRPr="00BC1AA9">
        <w:rPr>
          <w:rFonts w:ascii="Times New Roman" w:hAnsi="Times New Roman"/>
          <w:sz w:val="24"/>
        </w:rPr>
        <w:t>.</w:t>
      </w:r>
    </w:p>
    <w:p w14:paraId="63FEA87A" w14:textId="77777777" w:rsidR="009F797B" w:rsidRPr="007F5A78" w:rsidRDefault="007F5A78" w:rsidP="009F797B">
      <w:pPr>
        <w:spacing w:after="0" w:line="480" w:lineRule="auto"/>
        <w:rPr>
          <w:rFonts w:ascii="Times New Roman" w:hAnsi="Times New Roman"/>
          <w:b/>
          <w:i/>
          <w:sz w:val="24"/>
        </w:rPr>
      </w:pPr>
      <w:r w:rsidRPr="007F5A78">
        <w:rPr>
          <w:rFonts w:ascii="Times New Roman" w:hAnsi="Times New Roman"/>
          <w:b/>
          <w:i/>
          <w:sz w:val="24"/>
        </w:rPr>
        <w:t>Insert Table 4 here</w:t>
      </w:r>
    </w:p>
    <w:p w14:paraId="753C6C77" w14:textId="359D6EEA" w:rsidR="009F797B" w:rsidRPr="0067745D" w:rsidRDefault="009F797B" w:rsidP="0067745D">
      <w:pPr>
        <w:spacing w:after="0" w:line="480" w:lineRule="auto"/>
        <w:ind w:firstLine="720"/>
        <w:rPr>
          <w:rFonts w:ascii="Times New Roman" w:hAnsi="Times New Roman"/>
          <w:b/>
          <w:sz w:val="24"/>
        </w:rPr>
      </w:pPr>
      <w:r w:rsidRPr="0067745D">
        <w:rPr>
          <w:rFonts w:ascii="Times New Roman" w:hAnsi="Times New Roman"/>
          <w:b/>
          <w:sz w:val="24"/>
        </w:rPr>
        <w:t>Predicting growth</w:t>
      </w:r>
      <w:r w:rsidR="0067745D">
        <w:rPr>
          <w:rFonts w:ascii="Times New Roman" w:hAnsi="Times New Roman"/>
          <w:b/>
          <w:sz w:val="24"/>
        </w:rPr>
        <w:t>.</w:t>
      </w:r>
    </w:p>
    <w:p w14:paraId="2A19F8C8" w14:textId="77777777" w:rsidR="00541DF9" w:rsidRDefault="003A3100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Multiple hierarchical regression analyses were run to ascertain whether coping strategies and/or </w:t>
      </w:r>
      <w:r w:rsidR="008157F9">
        <w:rPr>
          <w:rFonts w:ascii="Times New Roman" w:hAnsi="Times New Roman"/>
          <w:sz w:val="24"/>
        </w:rPr>
        <w:t xml:space="preserve">perinatal </w:t>
      </w:r>
      <w:r w:rsidRPr="00BC1AA9">
        <w:rPr>
          <w:rFonts w:ascii="Times New Roman" w:hAnsi="Times New Roman"/>
          <w:sz w:val="24"/>
        </w:rPr>
        <w:t xml:space="preserve">grief </w:t>
      </w:r>
      <w:r w:rsidR="009F797B" w:rsidRPr="00BC1AA9">
        <w:rPr>
          <w:rFonts w:ascii="Times New Roman" w:hAnsi="Times New Roman"/>
          <w:sz w:val="24"/>
        </w:rPr>
        <w:t xml:space="preserve">levels </w:t>
      </w:r>
      <w:r w:rsidRPr="00BC1AA9">
        <w:rPr>
          <w:rFonts w:ascii="Times New Roman" w:hAnsi="Times New Roman"/>
          <w:sz w:val="24"/>
        </w:rPr>
        <w:t xml:space="preserve">predicted </w:t>
      </w:r>
      <w:r w:rsidR="009F797B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. Variables </w:t>
      </w:r>
      <w:r w:rsidR="00DE55C4" w:rsidRPr="00BC1AA9">
        <w:rPr>
          <w:rFonts w:ascii="Times New Roman" w:hAnsi="Times New Roman"/>
          <w:sz w:val="24"/>
        </w:rPr>
        <w:t xml:space="preserve">exhibiting </w:t>
      </w:r>
      <w:r w:rsidRPr="00BC1AA9">
        <w:rPr>
          <w:rFonts w:ascii="Times New Roman" w:hAnsi="Times New Roman"/>
          <w:sz w:val="24"/>
        </w:rPr>
        <w:t>signiﬁcant correlation</w:t>
      </w:r>
      <w:r w:rsidR="00DE55C4" w:rsidRPr="00BC1AA9">
        <w:rPr>
          <w:rFonts w:ascii="Times New Roman" w:hAnsi="Times New Roman"/>
          <w:sz w:val="24"/>
        </w:rPr>
        <w:t>s</w:t>
      </w:r>
      <w:r w:rsidR="00A8553C">
        <w:rPr>
          <w:rFonts w:ascii="Times New Roman" w:hAnsi="Times New Roman"/>
          <w:sz w:val="24"/>
        </w:rPr>
        <w:t>/group differences</w:t>
      </w:r>
      <w:r w:rsidRPr="00BC1AA9">
        <w:rPr>
          <w:rFonts w:ascii="Times New Roman" w:hAnsi="Times New Roman"/>
          <w:sz w:val="24"/>
        </w:rPr>
        <w:t xml:space="preserve"> with the </w:t>
      </w:r>
      <w:r w:rsidR="00DE55C4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variables were used as predictors. Individual </w:t>
      </w:r>
      <w:r w:rsidR="00DE55C4" w:rsidRPr="00BC1AA9">
        <w:rPr>
          <w:rFonts w:ascii="Times New Roman" w:hAnsi="Times New Roman"/>
          <w:sz w:val="24"/>
        </w:rPr>
        <w:t xml:space="preserve">regression </w:t>
      </w:r>
      <w:r w:rsidRPr="00BC1AA9">
        <w:rPr>
          <w:rFonts w:ascii="Times New Roman" w:hAnsi="Times New Roman"/>
          <w:sz w:val="24"/>
        </w:rPr>
        <w:t xml:space="preserve">models were run for each </w:t>
      </w:r>
      <w:r w:rsidR="00DE55C4" w:rsidRPr="00BC1AA9">
        <w:rPr>
          <w:rFonts w:ascii="Times New Roman" w:hAnsi="Times New Roman"/>
          <w:sz w:val="24"/>
        </w:rPr>
        <w:t>PTG</w:t>
      </w:r>
      <w:r w:rsidR="00216FCB">
        <w:rPr>
          <w:rFonts w:ascii="Times New Roman" w:hAnsi="Times New Roman"/>
          <w:sz w:val="24"/>
        </w:rPr>
        <w:t>I</w:t>
      </w:r>
      <w:r w:rsidRPr="00BC1AA9">
        <w:rPr>
          <w:rFonts w:ascii="Times New Roman" w:hAnsi="Times New Roman"/>
          <w:sz w:val="24"/>
        </w:rPr>
        <w:t xml:space="preserve"> </w:t>
      </w:r>
      <w:r w:rsidR="00216FCB">
        <w:rPr>
          <w:rFonts w:ascii="Times New Roman" w:hAnsi="Times New Roman"/>
          <w:sz w:val="24"/>
        </w:rPr>
        <w:t>subscale</w:t>
      </w:r>
      <w:r w:rsidRPr="00BC1AA9">
        <w:rPr>
          <w:rFonts w:ascii="Times New Roman" w:hAnsi="Times New Roman"/>
          <w:sz w:val="24"/>
        </w:rPr>
        <w:t>.</w:t>
      </w:r>
      <w:r w:rsidR="00DE55C4" w:rsidRPr="00BC1AA9">
        <w:rPr>
          <w:rFonts w:ascii="Times New Roman" w:hAnsi="Times New Roman"/>
          <w:sz w:val="24"/>
        </w:rPr>
        <w:t xml:space="preserve"> </w:t>
      </w:r>
      <w:r w:rsidR="00541DF9" w:rsidRPr="00BC1AA9">
        <w:rPr>
          <w:rFonts w:ascii="Times New Roman" w:hAnsi="Times New Roman"/>
          <w:sz w:val="24"/>
        </w:rPr>
        <w:t xml:space="preserve">Despite the four </w:t>
      </w:r>
      <w:r w:rsidR="008157F9">
        <w:rPr>
          <w:rFonts w:ascii="Times New Roman" w:hAnsi="Times New Roman"/>
          <w:sz w:val="24"/>
        </w:rPr>
        <w:t xml:space="preserve">perinatal </w:t>
      </w:r>
      <w:r w:rsidR="00541DF9" w:rsidRPr="00BC1AA9">
        <w:rPr>
          <w:rFonts w:ascii="Times New Roman" w:hAnsi="Times New Roman"/>
          <w:sz w:val="24"/>
        </w:rPr>
        <w:t xml:space="preserve">grief variables being significantly correlated with all the </w:t>
      </w:r>
      <w:r w:rsidRPr="00BC1AA9">
        <w:rPr>
          <w:rFonts w:ascii="Times New Roman" w:hAnsi="Times New Roman"/>
          <w:sz w:val="24"/>
        </w:rPr>
        <w:t>PTG</w:t>
      </w:r>
      <w:r w:rsidR="00216FCB">
        <w:rPr>
          <w:rFonts w:ascii="Times New Roman" w:hAnsi="Times New Roman"/>
          <w:sz w:val="24"/>
        </w:rPr>
        <w:t>I</w:t>
      </w:r>
      <w:r w:rsidR="00541DF9" w:rsidRPr="00BC1AA9">
        <w:rPr>
          <w:rFonts w:ascii="Times New Roman" w:hAnsi="Times New Roman"/>
          <w:sz w:val="24"/>
        </w:rPr>
        <w:t xml:space="preserve"> subscales (except ‘spiritual change’), only the ‘</w:t>
      </w:r>
      <w:r w:rsidR="004859BD">
        <w:rPr>
          <w:rFonts w:ascii="Times New Roman" w:hAnsi="Times New Roman"/>
          <w:sz w:val="24"/>
        </w:rPr>
        <w:t>overall grief</w:t>
      </w:r>
      <w:r w:rsidR="00541DF9" w:rsidRPr="00BC1AA9">
        <w:rPr>
          <w:rFonts w:ascii="Times New Roman" w:hAnsi="Times New Roman"/>
          <w:sz w:val="24"/>
        </w:rPr>
        <w:t xml:space="preserve">’ measure </w:t>
      </w:r>
      <w:r w:rsidRPr="00BC1AA9">
        <w:rPr>
          <w:rFonts w:ascii="Times New Roman" w:hAnsi="Times New Roman"/>
          <w:sz w:val="24"/>
        </w:rPr>
        <w:t xml:space="preserve">was used </w:t>
      </w:r>
      <w:r w:rsidR="00541DF9" w:rsidRPr="00BC1AA9">
        <w:rPr>
          <w:rFonts w:ascii="Times New Roman" w:hAnsi="Times New Roman"/>
          <w:sz w:val="24"/>
        </w:rPr>
        <w:t>as a predi</w:t>
      </w:r>
      <w:r w:rsidR="002D7F85" w:rsidRPr="00BC1AA9">
        <w:rPr>
          <w:rFonts w:ascii="Times New Roman" w:hAnsi="Times New Roman"/>
          <w:sz w:val="24"/>
        </w:rPr>
        <w:t>ctor</w:t>
      </w:r>
      <w:r w:rsidR="00CF54B6" w:rsidRPr="00BC1AA9">
        <w:rPr>
          <w:rFonts w:ascii="Times New Roman" w:hAnsi="Times New Roman"/>
          <w:sz w:val="24"/>
        </w:rPr>
        <w:t>. This decision was driven by</w:t>
      </w:r>
      <w:r w:rsidRPr="00BC1AA9">
        <w:rPr>
          <w:rFonts w:ascii="Times New Roman" w:hAnsi="Times New Roman"/>
          <w:sz w:val="24"/>
        </w:rPr>
        <w:t xml:space="preserve">: </w:t>
      </w:r>
      <w:r w:rsidR="00CF54B6" w:rsidRPr="00BC1AA9">
        <w:rPr>
          <w:rFonts w:ascii="Times New Roman" w:hAnsi="Times New Roman"/>
          <w:sz w:val="24"/>
        </w:rPr>
        <w:t xml:space="preserve">the </w:t>
      </w:r>
      <w:r w:rsidR="002D7F85" w:rsidRPr="00BC1AA9">
        <w:rPr>
          <w:rFonts w:ascii="Times New Roman" w:hAnsi="Times New Roman"/>
          <w:sz w:val="24"/>
        </w:rPr>
        <w:t xml:space="preserve">high levels of multicollinearity in the </w:t>
      </w:r>
      <w:r w:rsidR="00326511">
        <w:rPr>
          <w:rFonts w:ascii="Times New Roman" w:hAnsi="Times New Roman"/>
          <w:sz w:val="24"/>
        </w:rPr>
        <w:t>three</w:t>
      </w:r>
      <w:r w:rsidR="002D7F85" w:rsidRPr="00BC1AA9">
        <w:rPr>
          <w:rFonts w:ascii="Times New Roman" w:hAnsi="Times New Roman"/>
          <w:sz w:val="24"/>
        </w:rPr>
        <w:t xml:space="preserve"> </w:t>
      </w:r>
      <w:r w:rsidR="008157F9">
        <w:rPr>
          <w:rFonts w:ascii="Times New Roman" w:hAnsi="Times New Roman"/>
          <w:sz w:val="24"/>
        </w:rPr>
        <w:t xml:space="preserve">perinatal </w:t>
      </w:r>
      <w:r w:rsidR="002D7F85" w:rsidRPr="00BC1AA9">
        <w:rPr>
          <w:rFonts w:ascii="Times New Roman" w:hAnsi="Times New Roman"/>
          <w:sz w:val="24"/>
        </w:rPr>
        <w:t>gr</w:t>
      </w:r>
      <w:r w:rsidR="00CF54B6" w:rsidRPr="00BC1AA9">
        <w:rPr>
          <w:rFonts w:ascii="Times New Roman" w:hAnsi="Times New Roman"/>
          <w:sz w:val="24"/>
        </w:rPr>
        <w:t>i</w:t>
      </w:r>
      <w:r w:rsidRPr="00BC1AA9">
        <w:rPr>
          <w:rFonts w:ascii="Times New Roman" w:hAnsi="Times New Roman"/>
          <w:sz w:val="24"/>
        </w:rPr>
        <w:t>e</w:t>
      </w:r>
      <w:r w:rsidR="00CF54B6" w:rsidRPr="00BC1AA9">
        <w:rPr>
          <w:rFonts w:ascii="Times New Roman" w:hAnsi="Times New Roman"/>
          <w:sz w:val="24"/>
        </w:rPr>
        <w:t>f var</w:t>
      </w:r>
      <w:r w:rsidRPr="00BC1AA9">
        <w:rPr>
          <w:rFonts w:ascii="Times New Roman" w:hAnsi="Times New Roman"/>
          <w:sz w:val="24"/>
        </w:rPr>
        <w:t>ia</w:t>
      </w:r>
      <w:r w:rsidR="00CF54B6" w:rsidRPr="00BC1AA9">
        <w:rPr>
          <w:rFonts w:ascii="Times New Roman" w:hAnsi="Times New Roman"/>
          <w:sz w:val="24"/>
        </w:rPr>
        <w:t>bles</w:t>
      </w:r>
      <w:r w:rsidRPr="00BC1AA9">
        <w:rPr>
          <w:rFonts w:ascii="Times New Roman" w:hAnsi="Times New Roman"/>
          <w:sz w:val="24"/>
        </w:rPr>
        <w:t xml:space="preserve"> (</w:t>
      </w:r>
      <w:r w:rsidR="004859BD">
        <w:rPr>
          <w:rFonts w:ascii="Times New Roman" w:hAnsi="Times New Roman"/>
          <w:sz w:val="24"/>
        </w:rPr>
        <w:t xml:space="preserve">i.e. </w:t>
      </w:r>
      <w:r w:rsidR="004859BD" w:rsidRPr="004859BD">
        <w:rPr>
          <w:rFonts w:ascii="Times New Roman" w:hAnsi="Times New Roman"/>
          <w:sz w:val="24"/>
        </w:rPr>
        <w:t>tolerance values being less than the recommended levels of 0.2</w:t>
      </w:r>
      <w:r w:rsidR="004859BD">
        <w:rPr>
          <w:rFonts w:ascii="Times New Roman" w:hAnsi="Times New Roman"/>
          <w:sz w:val="24"/>
        </w:rPr>
        <w:t xml:space="preserve">, </w:t>
      </w:r>
      <w:r w:rsidR="00ED19BA">
        <w:rPr>
          <w:rFonts w:ascii="Times New Roman" w:hAnsi="Times New Roman"/>
          <w:sz w:val="24"/>
        </w:rPr>
        <w:t>[</w:t>
      </w:r>
      <w:r w:rsidR="004859BD">
        <w:rPr>
          <w:rFonts w:ascii="Times New Roman" w:hAnsi="Times New Roman"/>
          <w:sz w:val="24"/>
        </w:rPr>
        <w:t>Field, 2014</w:t>
      </w:r>
      <w:r w:rsidR="00ED19BA">
        <w:rPr>
          <w:rFonts w:ascii="Times New Roman" w:hAnsi="Times New Roman"/>
          <w:sz w:val="24"/>
        </w:rPr>
        <w:t>]</w:t>
      </w:r>
      <w:r w:rsidR="004859BD">
        <w:rPr>
          <w:rFonts w:ascii="Times New Roman" w:hAnsi="Times New Roman"/>
          <w:sz w:val="24"/>
        </w:rPr>
        <w:t>)</w:t>
      </w:r>
      <w:r w:rsidRPr="00BC1AA9">
        <w:rPr>
          <w:rFonts w:ascii="Times New Roman" w:hAnsi="Times New Roman"/>
          <w:sz w:val="24"/>
        </w:rPr>
        <w:t>;</w:t>
      </w:r>
      <w:r w:rsidR="00CF54B6" w:rsidRPr="00BC1AA9">
        <w:rPr>
          <w:rFonts w:ascii="Times New Roman" w:hAnsi="Times New Roman"/>
          <w:sz w:val="24"/>
        </w:rPr>
        <w:t xml:space="preserve"> a </w:t>
      </w:r>
      <w:r w:rsidR="00541DF9" w:rsidRPr="00BC1AA9">
        <w:rPr>
          <w:rFonts w:ascii="Times New Roman" w:hAnsi="Times New Roman"/>
          <w:sz w:val="24"/>
        </w:rPr>
        <w:t>decrease in the model’s predictive capability</w:t>
      </w:r>
      <w:r w:rsidR="00CF54B6" w:rsidRPr="00BC1AA9">
        <w:rPr>
          <w:rFonts w:ascii="Times New Roman" w:hAnsi="Times New Roman"/>
          <w:sz w:val="24"/>
        </w:rPr>
        <w:t xml:space="preserve"> when all </w:t>
      </w:r>
      <w:r w:rsidR="008157F9">
        <w:rPr>
          <w:rFonts w:ascii="Times New Roman" w:hAnsi="Times New Roman"/>
          <w:sz w:val="24"/>
        </w:rPr>
        <w:t xml:space="preserve">perinatal </w:t>
      </w:r>
      <w:r w:rsidR="00CF54B6" w:rsidRPr="00BC1AA9">
        <w:rPr>
          <w:rFonts w:ascii="Times New Roman" w:hAnsi="Times New Roman"/>
          <w:sz w:val="24"/>
        </w:rPr>
        <w:t>grie</w:t>
      </w:r>
      <w:r w:rsidRPr="00BC1AA9">
        <w:rPr>
          <w:rFonts w:ascii="Times New Roman" w:hAnsi="Times New Roman"/>
          <w:sz w:val="24"/>
        </w:rPr>
        <w:t>f</w:t>
      </w:r>
      <w:r w:rsidR="00CF54B6" w:rsidRPr="00BC1AA9">
        <w:rPr>
          <w:rFonts w:ascii="Times New Roman" w:hAnsi="Times New Roman"/>
          <w:sz w:val="24"/>
        </w:rPr>
        <w:t xml:space="preserve"> vari</w:t>
      </w:r>
      <w:r w:rsidRPr="00BC1AA9">
        <w:rPr>
          <w:rFonts w:ascii="Times New Roman" w:hAnsi="Times New Roman"/>
          <w:sz w:val="24"/>
        </w:rPr>
        <w:t>a</w:t>
      </w:r>
      <w:r w:rsidR="00CF54B6" w:rsidRPr="00BC1AA9">
        <w:rPr>
          <w:rFonts w:ascii="Times New Roman" w:hAnsi="Times New Roman"/>
          <w:sz w:val="24"/>
        </w:rPr>
        <w:t xml:space="preserve">bles </w:t>
      </w:r>
      <w:r w:rsidRPr="00BC1AA9">
        <w:rPr>
          <w:rFonts w:ascii="Times New Roman" w:hAnsi="Times New Roman"/>
          <w:sz w:val="24"/>
        </w:rPr>
        <w:t xml:space="preserve">were </w:t>
      </w:r>
      <w:r w:rsidR="00CF54B6" w:rsidRPr="00BC1AA9">
        <w:rPr>
          <w:rFonts w:ascii="Times New Roman" w:hAnsi="Times New Roman"/>
          <w:sz w:val="24"/>
        </w:rPr>
        <w:t xml:space="preserve">included </w:t>
      </w:r>
      <w:r w:rsidRPr="00BC1AA9">
        <w:rPr>
          <w:rFonts w:ascii="Times New Roman" w:hAnsi="Times New Roman"/>
          <w:sz w:val="24"/>
        </w:rPr>
        <w:t>compared to one</w:t>
      </w:r>
      <w:r w:rsidR="004859BD">
        <w:rPr>
          <w:rFonts w:ascii="Times New Roman" w:hAnsi="Times New Roman"/>
          <w:sz w:val="24"/>
        </w:rPr>
        <w:t xml:space="preserve"> </w:t>
      </w:r>
      <w:r w:rsidR="004859BD" w:rsidRPr="00823F88">
        <w:rPr>
          <w:rFonts w:ascii="Times New Roman" w:hAnsi="Times New Roman"/>
          <w:sz w:val="24"/>
        </w:rPr>
        <w:t>(</w:t>
      </w:r>
      <w:r w:rsidR="00BF3157" w:rsidRPr="00823F88">
        <w:rPr>
          <w:rFonts w:ascii="Times New Roman" w:hAnsi="Times New Roman"/>
          <w:sz w:val="24"/>
        </w:rPr>
        <w:t xml:space="preserve">e.g. </w:t>
      </w:r>
      <w:r w:rsidR="00BF3157" w:rsidRPr="00823F88">
        <w:rPr>
          <w:rFonts w:ascii="Times New Roman" w:hAnsi="Times New Roman"/>
          <w:i/>
          <w:sz w:val="24"/>
        </w:rPr>
        <w:t>F</w:t>
      </w:r>
      <w:r w:rsidR="00961517" w:rsidRPr="00823F88">
        <w:rPr>
          <w:rFonts w:ascii="Times New Roman" w:hAnsi="Times New Roman"/>
          <w:sz w:val="24"/>
        </w:rPr>
        <w:t xml:space="preserve"> value of 11</w:t>
      </w:r>
      <w:r w:rsidR="00BF3157" w:rsidRPr="00823F88">
        <w:rPr>
          <w:rFonts w:ascii="Times New Roman" w:hAnsi="Times New Roman"/>
          <w:sz w:val="24"/>
        </w:rPr>
        <w:t>.</w:t>
      </w:r>
      <w:r w:rsidR="00961517" w:rsidRPr="00823F88">
        <w:rPr>
          <w:rFonts w:ascii="Times New Roman" w:hAnsi="Times New Roman"/>
          <w:sz w:val="24"/>
        </w:rPr>
        <w:t>76</w:t>
      </w:r>
      <w:r w:rsidR="00BF3157" w:rsidRPr="00823F88">
        <w:rPr>
          <w:rFonts w:ascii="Times New Roman" w:hAnsi="Times New Roman"/>
          <w:sz w:val="24"/>
        </w:rPr>
        <w:t xml:space="preserve"> for the </w:t>
      </w:r>
      <w:r w:rsidR="00BF3157" w:rsidRPr="00823F88">
        <w:rPr>
          <w:rFonts w:ascii="Times New Roman" w:hAnsi="Times New Roman" w:hint="cs"/>
          <w:sz w:val="24"/>
        </w:rPr>
        <w:t>‘</w:t>
      </w:r>
      <w:r w:rsidR="00BF3157" w:rsidRPr="00823F88">
        <w:rPr>
          <w:rFonts w:ascii="Times New Roman" w:hAnsi="Times New Roman"/>
          <w:sz w:val="24"/>
        </w:rPr>
        <w:t>personal strength</w:t>
      </w:r>
      <w:r w:rsidR="00BF3157" w:rsidRPr="00823F88">
        <w:rPr>
          <w:rFonts w:ascii="Times New Roman" w:hAnsi="Times New Roman" w:hint="cs"/>
          <w:sz w:val="24"/>
        </w:rPr>
        <w:t>’</w:t>
      </w:r>
      <w:r w:rsidR="00BF3157" w:rsidRPr="00823F88">
        <w:rPr>
          <w:rFonts w:ascii="Times New Roman" w:hAnsi="Times New Roman"/>
          <w:sz w:val="24"/>
        </w:rPr>
        <w:t xml:space="preserve"> regression model when only the </w:t>
      </w:r>
      <w:r w:rsidR="00BF3157" w:rsidRPr="00823F88">
        <w:rPr>
          <w:rFonts w:ascii="Times New Roman" w:hAnsi="Times New Roman" w:hint="cs"/>
          <w:sz w:val="24"/>
        </w:rPr>
        <w:t>‘</w:t>
      </w:r>
      <w:r w:rsidR="00BF3157" w:rsidRPr="00823F88">
        <w:rPr>
          <w:rFonts w:ascii="Times New Roman" w:hAnsi="Times New Roman"/>
          <w:sz w:val="24"/>
        </w:rPr>
        <w:t>overall grief</w:t>
      </w:r>
      <w:r w:rsidR="00BF3157" w:rsidRPr="00823F88">
        <w:rPr>
          <w:rFonts w:ascii="Times New Roman" w:hAnsi="Times New Roman" w:hint="cs"/>
          <w:sz w:val="24"/>
        </w:rPr>
        <w:t>’</w:t>
      </w:r>
      <w:r w:rsidR="00BF3157" w:rsidRPr="00823F88">
        <w:rPr>
          <w:rFonts w:ascii="Times New Roman" w:hAnsi="Times New Roman"/>
          <w:sz w:val="24"/>
        </w:rPr>
        <w:t xml:space="preserve"> measure was included decreasing to </w:t>
      </w:r>
      <w:r w:rsidR="00961517" w:rsidRPr="00823F88">
        <w:rPr>
          <w:rFonts w:ascii="Times New Roman" w:hAnsi="Times New Roman"/>
          <w:sz w:val="24"/>
        </w:rPr>
        <w:t>8.3</w:t>
      </w:r>
      <w:r w:rsidR="00BF3157" w:rsidRPr="00823F88">
        <w:rPr>
          <w:rFonts w:ascii="Times New Roman" w:hAnsi="Times New Roman"/>
          <w:sz w:val="24"/>
        </w:rPr>
        <w:t xml:space="preserve"> when all </w:t>
      </w:r>
      <w:r w:rsidR="008157F9" w:rsidRPr="00823F88">
        <w:rPr>
          <w:rFonts w:ascii="Times New Roman" w:hAnsi="Times New Roman"/>
          <w:sz w:val="24"/>
        </w:rPr>
        <w:t xml:space="preserve">perinatal </w:t>
      </w:r>
      <w:r w:rsidR="00BF3157" w:rsidRPr="00823F88">
        <w:rPr>
          <w:rFonts w:ascii="Times New Roman" w:hAnsi="Times New Roman"/>
          <w:sz w:val="24"/>
        </w:rPr>
        <w:t>grief variables were included)</w:t>
      </w:r>
      <w:r w:rsidRPr="00823F88">
        <w:rPr>
          <w:rFonts w:ascii="Times New Roman" w:hAnsi="Times New Roman"/>
          <w:sz w:val="24"/>
        </w:rPr>
        <w:t>;</w:t>
      </w:r>
      <w:r w:rsidRPr="00BC1AA9">
        <w:rPr>
          <w:rFonts w:ascii="Times New Roman" w:hAnsi="Times New Roman"/>
          <w:sz w:val="24"/>
        </w:rPr>
        <w:t xml:space="preserve"> </w:t>
      </w:r>
      <w:r w:rsidR="00BF3157">
        <w:rPr>
          <w:rFonts w:ascii="Times New Roman" w:hAnsi="Times New Roman"/>
          <w:sz w:val="24"/>
        </w:rPr>
        <w:t xml:space="preserve">and </w:t>
      </w:r>
      <w:r w:rsidRPr="00BC1AA9">
        <w:rPr>
          <w:rFonts w:ascii="Times New Roman" w:hAnsi="Times New Roman"/>
          <w:sz w:val="24"/>
        </w:rPr>
        <w:t>the</w:t>
      </w:r>
      <w:r w:rsidR="00CF54B6" w:rsidRPr="00BC1AA9">
        <w:rPr>
          <w:rFonts w:ascii="Times New Roman" w:hAnsi="Times New Roman"/>
          <w:sz w:val="24"/>
        </w:rPr>
        <w:t xml:space="preserve"> fact that </w:t>
      </w:r>
      <w:r w:rsidR="00BF3157">
        <w:rPr>
          <w:rFonts w:ascii="Times New Roman" w:hAnsi="Times New Roman"/>
          <w:sz w:val="24"/>
        </w:rPr>
        <w:t>‘</w:t>
      </w:r>
      <w:r w:rsidR="00CF54B6" w:rsidRPr="00BC1AA9">
        <w:rPr>
          <w:rFonts w:ascii="Times New Roman" w:hAnsi="Times New Roman"/>
          <w:sz w:val="24"/>
        </w:rPr>
        <w:t>overall grief</w:t>
      </w:r>
      <w:r w:rsidR="00541DF9" w:rsidRPr="00BC1AA9">
        <w:rPr>
          <w:rFonts w:ascii="Times New Roman" w:hAnsi="Times New Roman"/>
          <w:sz w:val="24"/>
        </w:rPr>
        <w:t xml:space="preserve"> ‘is a compos</w:t>
      </w:r>
      <w:r w:rsidR="00A676FF" w:rsidRPr="00BC1AA9">
        <w:rPr>
          <w:rFonts w:ascii="Times New Roman" w:hAnsi="Times New Roman"/>
          <w:sz w:val="24"/>
        </w:rPr>
        <w:t>ite measure encompassing the other three subscales</w:t>
      </w:r>
      <w:r w:rsidR="00CF54B6" w:rsidRPr="00BC1AA9">
        <w:rPr>
          <w:rFonts w:ascii="Times New Roman" w:hAnsi="Times New Roman"/>
          <w:sz w:val="24"/>
        </w:rPr>
        <w:t>. C</w:t>
      </w:r>
      <w:r w:rsidR="00541DF9" w:rsidRPr="00BC1AA9">
        <w:rPr>
          <w:rFonts w:ascii="Times New Roman" w:hAnsi="Times New Roman"/>
          <w:sz w:val="24"/>
        </w:rPr>
        <w:t xml:space="preserve">oping strategies were entered first and </w:t>
      </w:r>
      <w:r w:rsidR="00DE55C4" w:rsidRPr="00BC1AA9">
        <w:rPr>
          <w:rFonts w:ascii="Times New Roman" w:hAnsi="Times New Roman"/>
          <w:sz w:val="24"/>
        </w:rPr>
        <w:t>other var</w:t>
      </w:r>
      <w:r w:rsidR="00BF3157">
        <w:rPr>
          <w:rFonts w:ascii="Times New Roman" w:hAnsi="Times New Roman"/>
          <w:sz w:val="24"/>
        </w:rPr>
        <w:t>i</w:t>
      </w:r>
      <w:r w:rsidR="00DE55C4" w:rsidRPr="00BC1AA9">
        <w:rPr>
          <w:rFonts w:ascii="Times New Roman" w:hAnsi="Times New Roman"/>
          <w:sz w:val="24"/>
        </w:rPr>
        <w:t>ables (</w:t>
      </w:r>
      <w:r w:rsidR="00BF3157">
        <w:rPr>
          <w:rFonts w:ascii="Times New Roman" w:hAnsi="Times New Roman"/>
          <w:sz w:val="24"/>
        </w:rPr>
        <w:t>‘overall grief’</w:t>
      </w:r>
      <w:r w:rsidR="00DE55C4" w:rsidRPr="00BC1AA9">
        <w:rPr>
          <w:rFonts w:ascii="Times New Roman" w:hAnsi="Times New Roman"/>
          <w:sz w:val="24"/>
        </w:rPr>
        <w:t xml:space="preserve"> and some demographic and </w:t>
      </w:r>
      <w:r w:rsidR="00A620E4">
        <w:rPr>
          <w:rFonts w:ascii="Times New Roman" w:hAnsi="Times New Roman"/>
          <w:sz w:val="24"/>
        </w:rPr>
        <w:t>religious status</w:t>
      </w:r>
      <w:r w:rsidR="00DE55C4" w:rsidRPr="00BC1AA9">
        <w:rPr>
          <w:rFonts w:ascii="Times New Roman" w:hAnsi="Times New Roman"/>
          <w:sz w:val="24"/>
        </w:rPr>
        <w:t>) second</w:t>
      </w:r>
      <w:r w:rsidR="00541DF9" w:rsidRPr="00BC1AA9">
        <w:rPr>
          <w:rFonts w:ascii="Times New Roman" w:hAnsi="Times New Roman"/>
          <w:sz w:val="24"/>
        </w:rPr>
        <w:t xml:space="preserve">. The regression </w:t>
      </w:r>
      <w:r w:rsidR="00BF3157">
        <w:rPr>
          <w:rFonts w:ascii="Times New Roman" w:hAnsi="Times New Roman"/>
          <w:sz w:val="24"/>
        </w:rPr>
        <w:t>models</w:t>
      </w:r>
      <w:r w:rsidR="00541DF9" w:rsidRPr="00BC1AA9">
        <w:rPr>
          <w:rFonts w:ascii="Times New Roman" w:hAnsi="Times New Roman"/>
          <w:sz w:val="24"/>
        </w:rPr>
        <w:t xml:space="preserve"> are displayed in Table </w:t>
      </w:r>
      <w:r w:rsidR="001A029B">
        <w:rPr>
          <w:rFonts w:ascii="Times New Roman" w:hAnsi="Times New Roman"/>
          <w:sz w:val="24"/>
        </w:rPr>
        <w:t>5</w:t>
      </w:r>
      <w:r w:rsidR="00541DF9" w:rsidRPr="00BC1AA9">
        <w:rPr>
          <w:rFonts w:ascii="Times New Roman" w:hAnsi="Times New Roman"/>
          <w:sz w:val="24"/>
        </w:rPr>
        <w:t xml:space="preserve">. </w:t>
      </w:r>
    </w:p>
    <w:p w14:paraId="4169EBB2" w14:textId="77777777" w:rsidR="007F5A78" w:rsidRPr="007F5A78" w:rsidRDefault="007F5A78" w:rsidP="00DE55C4">
      <w:pPr>
        <w:spacing w:after="0" w:line="480" w:lineRule="auto"/>
        <w:rPr>
          <w:rFonts w:ascii="Times New Roman" w:hAnsi="Times New Roman"/>
          <w:b/>
          <w:i/>
          <w:sz w:val="24"/>
        </w:rPr>
      </w:pPr>
      <w:r w:rsidRPr="007F5A78">
        <w:rPr>
          <w:rFonts w:ascii="Times New Roman" w:hAnsi="Times New Roman"/>
          <w:b/>
          <w:i/>
          <w:sz w:val="24"/>
        </w:rPr>
        <w:t xml:space="preserve">Insert Table </w:t>
      </w:r>
      <w:r w:rsidR="00904331">
        <w:rPr>
          <w:rFonts w:ascii="Times New Roman" w:hAnsi="Times New Roman"/>
          <w:b/>
          <w:i/>
          <w:sz w:val="24"/>
        </w:rPr>
        <w:t>5</w:t>
      </w:r>
      <w:r w:rsidRPr="007F5A78">
        <w:rPr>
          <w:rFonts w:ascii="Times New Roman" w:hAnsi="Times New Roman"/>
          <w:b/>
          <w:i/>
          <w:sz w:val="24"/>
        </w:rPr>
        <w:t xml:space="preserve"> here</w:t>
      </w:r>
    </w:p>
    <w:p w14:paraId="38450BD7" w14:textId="77777777" w:rsidR="00DE55C4" w:rsidRPr="00BC1AA9" w:rsidRDefault="00323C33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323C33">
        <w:rPr>
          <w:rFonts w:ascii="Times New Roman" w:hAnsi="Times New Roman"/>
          <w:sz w:val="24"/>
        </w:rPr>
        <w:t xml:space="preserve">Growth in the areas of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new possibilities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and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appreciation</w:t>
      </w:r>
      <w:r w:rsidR="008157F9">
        <w:rPr>
          <w:rFonts w:ascii="Times New Roman" w:hAnsi="Times New Roman"/>
          <w:sz w:val="24"/>
        </w:rPr>
        <w:t xml:space="preserve"> of life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was predicted by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positive reframing.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PTG</w:t>
      </w:r>
      <w:r w:rsidRPr="00323C33">
        <w:rPr>
          <w:rFonts w:ascii="Times New Roman" w:hAnsi="Times New Roman"/>
          <w:sz w:val="24"/>
        </w:rPr>
        <w:t xml:space="preserve"> </w:t>
      </w:r>
      <w:r w:rsidR="00C73F31">
        <w:rPr>
          <w:rFonts w:ascii="Times New Roman" w:hAnsi="Times New Roman"/>
          <w:sz w:val="24"/>
        </w:rPr>
        <w:t>concerning</w:t>
      </w:r>
      <w:r w:rsidRPr="00323C33">
        <w:rPr>
          <w:rFonts w:ascii="Times New Roman" w:hAnsi="Times New Roman"/>
          <w:sz w:val="24"/>
        </w:rPr>
        <w:t xml:space="preserve">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relating to others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was predicted by both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positive reframing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and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 xml:space="preserve">emotional support, 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whilst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overall growth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was predicted by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positive reframing</w:t>
      </w:r>
      <w:r w:rsidRPr="00323C33">
        <w:rPr>
          <w:rFonts w:ascii="Times New Roman" w:hAnsi="Times New Roman" w:hint="cs"/>
          <w:sz w:val="24"/>
        </w:rPr>
        <w:t>’</w:t>
      </w:r>
      <w:r w:rsidR="00A620E4">
        <w:rPr>
          <w:rFonts w:ascii="Times New Roman" w:hAnsi="Times New Roman"/>
          <w:sz w:val="24"/>
        </w:rPr>
        <w:t xml:space="preserve"> and </w:t>
      </w:r>
      <w:r w:rsidRPr="00323C33">
        <w:rPr>
          <w:rFonts w:ascii="Times New Roman" w:hAnsi="Times New Roman"/>
          <w:sz w:val="24"/>
        </w:rPr>
        <w:t xml:space="preserve">the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use of religion.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The results also show that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predictive reframing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and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acceptance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contributed to predicting </w:t>
      </w:r>
      <w:r>
        <w:rPr>
          <w:rFonts w:ascii="Times New Roman" w:hAnsi="Times New Roman"/>
          <w:sz w:val="24"/>
        </w:rPr>
        <w:t>growth</w:t>
      </w:r>
      <w:r w:rsidRPr="00323C33">
        <w:rPr>
          <w:rFonts w:ascii="Times New Roman" w:hAnsi="Times New Roman"/>
          <w:sz w:val="24"/>
        </w:rPr>
        <w:t xml:space="preserve"> in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personal strengths.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However, the predictive value of these coping strategies was no longer significant once the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overall grief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</w:t>
      </w:r>
      <w:r w:rsidRPr="00323C33">
        <w:rPr>
          <w:rFonts w:ascii="Times New Roman" w:hAnsi="Times New Roman"/>
          <w:sz w:val="24"/>
        </w:rPr>
        <w:lastRenderedPageBreak/>
        <w:t xml:space="preserve">variable was introduced in the model. </w:t>
      </w:r>
      <w:r>
        <w:rPr>
          <w:rFonts w:ascii="Times New Roman" w:hAnsi="Times New Roman"/>
          <w:sz w:val="24"/>
        </w:rPr>
        <w:t>PTG</w:t>
      </w:r>
      <w:r w:rsidRPr="00323C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 the area of</w:t>
      </w:r>
      <w:r w:rsidRPr="00323C33">
        <w:rPr>
          <w:rFonts w:ascii="Times New Roman" w:hAnsi="Times New Roman"/>
          <w:sz w:val="24"/>
        </w:rPr>
        <w:t xml:space="preserve"> </w:t>
      </w:r>
      <w:r w:rsidRPr="00323C33">
        <w:rPr>
          <w:rFonts w:ascii="Times New Roman" w:hAnsi="Times New Roman" w:hint="cs"/>
          <w:sz w:val="24"/>
        </w:rPr>
        <w:t>‘</w:t>
      </w:r>
      <w:r w:rsidRPr="00323C33">
        <w:rPr>
          <w:rFonts w:ascii="Times New Roman" w:hAnsi="Times New Roman"/>
          <w:sz w:val="24"/>
        </w:rPr>
        <w:t>spiritual change</w:t>
      </w:r>
      <w:r w:rsidRPr="00323C33">
        <w:rPr>
          <w:rFonts w:ascii="Times New Roman" w:hAnsi="Times New Roman" w:hint="cs"/>
          <w:sz w:val="24"/>
        </w:rPr>
        <w:t>’</w:t>
      </w:r>
      <w:r w:rsidRPr="00323C33">
        <w:rPr>
          <w:rFonts w:ascii="Times New Roman" w:hAnsi="Times New Roman"/>
          <w:sz w:val="24"/>
        </w:rPr>
        <w:t xml:space="preserve"> was predicted by </w:t>
      </w:r>
      <w:r w:rsidRPr="00323C33">
        <w:rPr>
          <w:rFonts w:ascii="Times New Roman" w:hAnsi="Times New Roman" w:hint="cs"/>
          <w:sz w:val="24"/>
        </w:rPr>
        <w:t>‘</w:t>
      </w:r>
      <w:r>
        <w:rPr>
          <w:rFonts w:ascii="Times New Roman" w:hAnsi="Times New Roman"/>
          <w:sz w:val="24"/>
        </w:rPr>
        <w:t>the use of religion</w:t>
      </w:r>
      <w:r>
        <w:rPr>
          <w:rFonts w:ascii="Times New Roman" w:hAnsi="Times New Roman" w:hint="cs"/>
          <w:sz w:val="24"/>
        </w:rPr>
        <w:t>.</w:t>
      </w:r>
      <w:r>
        <w:rPr>
          <w:rFonts w:ascii="Times New Roman" w:hAnsi="Times New Roman"/>
          <w:sz w:val="24"/>
        </w:rPr>
        <w:t xml:space="preserve">’ </w:t>
      </w:r>
      <w:r w:rsidR="00DE55C4" w:rsidRPr="00BC1AA9">
        <w:rPr>
          <w:rFonts w:ascii="Times New Roman" w:hAnsi="Times New Roman"/>
          <w:sz w:val="24"/>
        </w:rPr>
        <w:t xml:space="preserve">Coping strategies were the main predictors of PTG, with </w:t>
      </w:r>
      <w:r w:rsidR="00B77945">
        <w:rPr>
          <w:rFonts w:ascii="Times New Roman" w:hAnsi="Times New Roman"/>
          <w:sz w:val="24"/>
        </w:rPr>
        <w:t xml:space="preserve">‘overall </w:t>
      </w:r>
      <w:r w:rsidR="00DE55C4" w:rsidRPr="00BC1AA9">
        <w:rPr>
          <w:rFonts w:ascii="Times New Roman" w:hAnsi="Times New Roman"/>
          <w:sz w:val="24"/>
        </w:rPr>
        <w:t>grief</w:t>
      </w:r>
      <w:r w:rsidR="00B77945">
        <w:rPr>
          <w:rFonts w:ascii="Times New Roman" w:hAnsi="Times New Roman"/>
          <w:sz w:val="24"/>
        </w:rPr>
        <w:t>’</w:t>
      </w:r>
      <w:r w:rsidR="00DE55C4" w:rsidRPr="00BC1AA9">
        <w:rPr>
          <w:rFonts w:ascii="Times New Roman" w:hAnsi="Times New Roman"/>
          <w:sz w:val="24"/>
        </w:rPr>
        <w:t xml:space="preserve"> and </w:t>
      </w:r>
      <w:r w:rsidR="00450124">
        <w:rPr>
          <w:rFonts w:ascii="Times New Roman" w:hAnsi="Times New Roman"/>
          <w:sz w:val="24"/>
        </w:rPr>
        <w:t>religious status</w:t>
      </w:r>
      <w:r w:rsidR="00DE55C4" w:rsidRPr="00BC1AA9">
        <w:rPr>
          <w:rFonts w:ascii="Times New Roman" w:hAnsi="Times New Roman"/>
          <w:sz w:val="24"/>
        </w:rPr>
        <w:t xml:space="preserve"> contributing little predictive capability to the models (between 1 and 2%). </w:t>
      </w:r>
      <w:r w:rsidR="00DE55C4" w:rsidRPr="00B0031B">
        <w:rPr>
          <w:rFonts w:ascii="Times New Roman" w:hAnsi="Times New Roman"/>
          <w:sz w:val="24"/>
        </w:rPr>
        <w:t>I</w:t>
      </w:r>
      <w:r w:rsidR="00541DF9" w:rsidRPr="00B0031B">
        <w:rPr>
          <w:rFonts w:ascii="Times New Roman" w:hAnsi="Times New Roman"/>
          <w:sz w:val="24"/>
        </w:rPr>
        <w:t xml:space="preserve">n some cases, the addition of these predictors contributed to a significant reduction of the </w:t>
      </w:r>
      <w:r w:rsidR="00541DF9" w:rsidRPr="00B0031B">
        <w:rPr>
          <w:rFonts w:ascii="Times New Roman" w:hAnsi="Times New Roman"/>
          <w:i/>
          <w:sz w:val="24"/>
        </w:rPr>
        <w:t>F</w:t>
      </w:r>
      <w:r w:rsidR="00541DF9" w:rsidRPr="00B0031B">
        <w:rPr>
          <w:rFonts w:ascii="Times New Roman" w:hAnsi="Times New Roman"/>
          <w:sz w:val="24"/>
        </w:rPr>
        <w:t xml:space="preserve"> value (e.g. for ‘spiritual change’ </w:t>
      </w:r>
      <w:r w:rsidR="00541DF9" w:rsidRPr="00B0031B">
        <w:rPr>
          <w:rFonts w:ascii="Times New Roman" w:hAnsi="Times New Roman"/>
          <w:i/>
          <w:sz w:val="24"/>
        </w:rPr>
        <w:t>F</w:t>
      </w:r>
      <w:r w:rsidR="00541DF9" w:rsidRPr="00B0031B">
        <w:rPr>
          <w:rFonts w:ascii="Times New Roman" w:hAnsi="Times New Roman"/>
          <w:sz w:val="24"/>
        </w:rPr>
        <w:t>(3,15</w:t>
      </w:r>
      <w:r w:rsidR="00B0031B" w:rsidRPr="00B0031B">
        <w:rPr>
          <w:rFonts w:ascii="Times New Roman" w:hAnsi="Times New Roman"/>
          <w:sz w:val="24"/>
        </w:rPr>
        <w:t>3</w:t>
      </w:r>
      <w:r w:rsidR="00541DF9" w:rsidRPr="00B0031B">
        <w:rPr>
          <w:rFonts w:ascii="Times New Roman" w:hAnsi="Times New Roman"/>
          <w:sz w:val="24"/>
        </w:rPr>
        <w:t xml:space="preserve">) = </w:t>
      </w:r>
      <w:r w:rsidR="00B0031B" w:rsidRPr="00B0031B">
        <w:rPr>
          <w:rFonts w:ascii="Times New Roman" w:hAnsi="Times New Roman"/>
          <w:sz w:val="24"/>
        </w:rPr>
        <w:t>207.18</w:t>
      </w:r>
      <w:r w:rsidR="00541DF9" w:rsidRPr="00B0031B">
        <w:rPr>
          <w:rFonts w:ascii="Times New Roman" w:hAnsi="Times New Roman"/>
          <w:sz w:val="24"/>
        </w:rPr>
        <w:t xml:space="preserve">, </w:t>
      </w:r>
      <w:r w:rsidR="00541DF9" w:rsidRPr="00B0031B">
        <w:rPr>
          <w:rFonts w:ascii="Times New Roman" w:hAnsi="Times New Roman"/>
          <w:i/>
          <w:sz w:val="24"/>
        </w:rPr>
        <w:t>p</w:t>
      </w:r>
      <w:r w:rsidR="00541DF9" w:rsidRPr="00B0031B">
        <w:rPr>
          <w:rFonts w:ascii="Times New Roman" w:hAnsi="Times New Roman"/>
          <w:sz w:val="24"/>
        </w:rPr>
        <w:t xml:space="preserve"> &lt; 0.001 at step 1 and </w:t>
      </w:r>
      <w:r w:rsidR="00541DF9" w:rsidRPr="00B0031B">
        <w:rPr>
          <w:rFonts w:ascii="Times New Roman" w:hAnsi="Times New Roman"/>
          <w:i/>
          <w:sz w:val="24"/>
        </w:rPr>
        <w:t>F</w:t>
      </w:r>
      <w:r w:rsidR="00541DF9" w:rsidRPr="00B0031B">
        <w:rPr>
          <w:rFonts w:ascii="Times New Roman" w:hAnsi="Times New Roman"/>
          <w:sz w:val="24"/>
        </w:rPr>
        <w:t>(3,15</w:t>
      </w:r>
      <w:r w:rsidR="00B0031B" w:rsidRPr="00B0031B">
        <w:rPr>
          <w:rFonts w:ascii="Times New Roman" w:hAnsi="Times New Roman"/>
          <w:sz w:val="24"/>
        </w:rPr>
        <w:t>3</w:t>
      </w:r>
      <w:r w:rsidR="00541DF9" w:rsidRPr="00B0031B">
        <w:rPr>
          <w:rFonts w:ascii="Times New Roman" w:hAnsi="Times New Roman"/>
          <w:sz w:val="24"/>
        </w:rPr>
        <w:t xml:space="preserve">) = </w:t>
      </w:r>
      <w:r w:rsidR="00B0031B" w:rsidRPr="00B0031B">
        <w:rPr>
          <w:rFonts w:ascii="Times New Roman" w:hAnsi="Times New Roman"/>
          <w:sz w:val="24"/>
        </w:rPr>
        <w:t>106.09</w:t>
      </w:r>
      <w:r w:rsidR="00541DF9" w:rsidRPr="00B0031B">
        <w:rPr>
          <w:rFonts w:ascii="Times New Roman" w:hAnsi="Times New Roman"/>
          <w:sz w:val="24"/>
        </w:rPr>
        <w:t xml:space="preserve">, </w:t>
      </w:r>
      <w:r w:rsidR="00541DF9" w:rsidRPr="00B0031B">
        <w:rPr>
          <w:rFonts w:ascii="Times New Roman" w:hAnsi="Times New Roman"/>
          <w:i/>
          <w:sz w:val="24"/>
        </w:rPr>
        <w:t>p</w:t>
      </w:r>
      <w:r w:rsidR="00541DF9" w:rsidRPr="00B0031B">
        <w:rPr>
          <w:rFonts w:ascii="Times New Roman" w:hAnsi="Times New Roman"/>
          <w:sz w:val="24"/>
        </w:rPr>
        <w:t xml:space="preserve"> &lt; 0.001 at step 2).</w:t>
      </w:r>
      <w:r w:rsidR="00541DF9" w:rsidRPr="00BC1AA9">
        <w:rPr>
          <w:rFonts w:ascii="Times New Roman" w:hAnsi="Times New Roman"/>
          <w:sz w:val="24"/>
        </w:rPr>
        <w:t xml:space="preserve"> </w:t>
      </w:r>
      <w:r w:rsidR="00DE55C4" w:rsidRPr="00BC1AA9">
        <w:rPr>
          <w:rFonts w:ascii="Times New Roman" w:hAnsi="Times New Roman"/>
          <w:sz w:val="24"/>
        </w:rPr>
        <w:t xml:space="preserve">The amount of variance explained by the regression models was moderate </w:t>
      </w:r>
      <w:r w:rsidR="00BF3157">
        <w:rPr>
          <w:rFonts w:ascii="Times New Roman" w:hAnsi="Times New Roman"/>
          <w:sz w:val="24"/>
        </w:rPr>
        <w:t xml:space="preserve">and varied </w:t>
      </w:r>
      <w:r w:rsidR="00DE55C4" w:rsidRPr="00BC1AA9">
        <w:rPr>
          <w:rFonts w:ascii="Times New Roman" w:hAnsi="Times New Roman"/>
          <w:sz w:val="24"/>
        </w:rPr>
        <w:t>between 1</w:t>
      </w:r>
      <w:r w:rsidR="00912CD5">
        <w:rPr>
          <w:rFonts w:ascii="Times New Roman" w:hAnsi="Times New Roman"/>
          <w:sz w:val="24"/>
        </w:rPr>
        <w:t>6.4</w:t>
      </w:r>
      <w:r w:rsidR="00DE55C4" w:rsidRPr="00BC1AA9">
        <w:rPr>
          <w:rFonts w:ascii="Times New Roman" w:hAnsi="Times New Roman"/>
          <w:sz w:val="24"/>
        </w:rPr>
        <w:t>% for ‘appreciation of life’ and 5</w:t>
      </w:r>
      <w:r w:rsidR="00C25CC9">
        <w:rPr>
          <w:rFonts w:ascii="Times New Roman" w:hAnsi="Times New Roman"/>
          <w:sz w:val="24"/>
        </w:rPr>
        <w:t>8.</w:t>
      </w:r>
      <w:r w:rsidR="00912CD5">
        <w:rPr>
          <w:rFonts w:ascii="Times New Roman" w:hAnsi="Times New Roman"/>
          <w:sz w:val="24"/>
        </w:rPr>
        <w:t>1</w:t>
      </w:r>
      <w:r w:rsidR="00DE55C4" w:rsidRPr="00BC1AA9">
        <w:rPr>
          <w:rFonts w:ascii="Times New Roman" w:hAnsi="Times New Roman"/>
          <w:sz w:val="24"/>
        </w:rPr>
        <w:t xml:space="preserve">% for </w:t>
      </w:r>
      <w:r w:rsidR="00647958">
        <w:rPr>
          <w:rFonts w:ascii="Times New Roman" w:hAnsi="Times New Roman"/>
          <w:sz w:val="24"/>
        </w:rPr>
        <w:t>‘</w:t>
      </w:r>
      <w:r w:rsidR="00DE55C4" w:rsidRPr="00BC1AA9">
        <w:rPr>
          <w:rFonts w:ascii="Times New Roman" w:hAnsi="Times New Roman"/>
          <w:sz w:val="24"/>
        </w:rPr>
        <w:t>spiritual change</w:t>
      </w:r>
      <w:r w:rsidR="00A620E4">
        <w:rPr>
          <w:rFonts w:ascii="Times New Roman" w:hAnsi="Times New Roman"/>
          <w:sz w:val="24"/>
        </w:rPr>
        <w:t>.</w:t>
      </w:r>
      <w:r w:rsidR="00DE55C4" w:rsidRPr="00BC1AA9">
        <w:rPr>
          <w:rFonts w:ascii="Times New Roman" w:hAnsi="Times New Roman"/>
          <w:sz w:val="24"/>
        </w:rPr>
        <w:t xml:space="preserve">’ However, alongside the statistically significant reports of analysis of variance in the models, these figures indicate that ‘positive reframing’ and </w:t>
      </w:r>
      <w:r w:rsidR="00B77945">
        <w:rPr>
          <w:rFonts w:ascii="Times New Roman" w:hAnsi="Times New Roman"/>
          <w:sz w:val="24"/>
        </w:rPr>
        <w:t>‘</w:t>
      </w:r>
      <w:r w:rsidR="00DE55C4" w:rsidRPr="00BC1AA9">
        <w:rPr>
          <w:rFonts w:ascii="Times New Roman" w:hAnsi="Times New Roman"/>
          <w:sz w:val="24"/>
        </w:rPr>
        <w:t>the use of ‘religio</w:t>
      </w:r>
      <w:r w:rsidR="00B77945">
        <w:rPr>
          <w:rFonts w:ascii="Times New Roman" w:hAnsi="Times New Roman"/>
          <w:sz w:val="24"/>
        </w:rPr>
        <w:t>n</w:t>
      </w:r>
      <w:r w:rsidR="00DE55C4" w:rsidRPr="00BC1AA9">
        <w:rPr>
          <w:rFonts w:ascii="Times New Roman" w:hAnsi="Times New Roman"/>
          <w:sz w:val="24"/>
        </w:rPr>
        <w:t xml:space="preserve">’ predict </w:t>
      </w:r>
      <w:r w:rsidR="00BF3157">
        <w:rPr>
          <w:rFonts w:ascii="Times New Roman" w:hAnsi="Times New Roman"/>
          <w:sz w:val="24"/>
        </w:rPr>
        <w:t>PTG</w:t>
      </w:r>
      <w:r w:rsidR="00DE55C4" w:rsidRPr="00BC1AA9">
        <w:rPr>
          <w:rFonts w:ascii="Times New Roman" w:hAnsi="Times New Roman"/>
          <w:sz w:val="24"/>
        </w:rPr>
        <w:t xml:space="preserve">. </w:t>
      </w:r>
    </w:p>
    <w:p w14:paraId="06934F4A" w14:textId="77777777" w:rsidR="00541DF9" w:rsidRPr="0067745D" w:rsidRDefault="00541DF9" w:rsidP="0067745D">
      <w:pPr>
        <w:pStyle w:val="Heading21"/>
      </w:pPr>
      <w:r w:rsidRPr="0067745D">
        <w:t>Discussion</w:t>
      </w:r>
    </w:p>
    <w:p w14:paraId="5C557F15" w14:textId="77777777" w:rsidR="00541DF9" w:rsidRPr="00BC1AA9" w:rsidRDefault="00541DF9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This study sought to measure women’s levels of </w:t>
      </w:r>
      <w:r w:rsidR="00A15D61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following TFA and ex</w:t>
      </w:r>
      <w:r w:rsidR="00A15D61">
        <w:rPr>
          <w:rFonts w:ascii="Times New Roman" w:hAnsi="Times New Roman"/>
          <w:sz w:val="24"/>
        </w:rPr>
        <w:t xml:space="preserve">amine the relationship between </w:t>
      </w:r>
      <w:r w:rsidR="00A620E4">
        <w:rPr>
          <w:rFonts w:ascii="Times New Roman" w:hAnsi="Times New Roman"/>
          <w:sz w:val="24"/>
        </w:rPr>
        <w:t>PTG, perinatal grief and coping</w:t>
      </w:r>
      <w:r w:rsidRPr="00BC1AA9">
        <w:rPr>
          <w:rFonts w:ascii="Times New Roman" w:hAnsi="Times New Roman"/>
          <w:sz w:val="24"/>
        </w:rPr>
        <w:t xml:space="preserve">. More specifically, the study aimed to ascertain whether coping strategies and/or levels of grief could predict </w:t>
      </w:r>
      <w:r w:rsidR="00A15D61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, and which coping strategies (if any) may </w:t>
      </w:r>
      <w:r w:rsidR="00216FCB">
        <w:rPr>
          <w:rFonts w:ascii="Times New Roman" w:hAnsi="Times New Roman"/>
          <w:sz w:val="24"/>
        </w:rPr>
        <w:t>be associated with</w:t>
      </w:r>
      <w:r w:rsidRPr="00BC1AA9">
        <w:rPr>
          <w:rFonts w:ascii="Times New Roman" w:hAnsi="Times New Roman"/>
          <w:sz w:val="24"/>
        </w:rPr>
        <w:t xml:space="preserve"> this phenomenon. </w:t>
      </w:r>
    </w:p>
    <w:p w14:paraId="2E786998" w14:textId="77777777" w:rsidR="00541DF9" w:rsidRPr="0067745D" w:rsidRDefault="00541DF9" w:rsidP="00946C64">
      <w:pPr>
        <w:pStyle w:val="Heading31"/>
        <w:rPr>
          <w:rFonts w:ascii="Times New Roman" w:hAnsi="Times New Roman"/>
          <w:sz w:val="24"/>
          <w:szCs w:val="24"/>
        </w:rPr>
      </w:pPr>
      <w:r w:rsidRPr="0067745D">
        <w:rPr>
          <w:rFonts w:ascii="Times New Roman" w:hAnsi="Times New Roman"/>
          <w:sz w:val="24"/>
          <w:szCs w:val="24"/>
        </w:rPr>
        <w:t>Women’s use of coping strategies</w:t>
      </w:r>
      <w:r w:rsidR="00581746" w:rsidRPr="0067745D">
        <w:rPr>
          <w:rFonts w:ascii="Times New Roman" w:hAnsi="Times New Roman"/>
          <w:sz w:val="24"/>
          <w:szCs w:val="24"/>
        </w:rPr>
        <w:t xml:space="preserve"> </w:t>
      </w:r>
      <w:r w:rsidRPr="0067745D">
        <w:rPr>
          <w:rFonts w:ascii="Times New Roman" w:hAnsi="Times New Roman"/>
          <w:sz w:val="24"/>
          <w:szCs w:val="24"/>
        </w:rPr>
        <w:t xml:space="preserve">and </w:t>
      </w:r>
      <w:r w:rsidR="00581746" w:rsidRPr="0067745D">
        <w:rPr>
          <w:rFonts w:ascii="Times New Roman" w:hAnsi="Times New Roman"/>
          <w:sz w:val="24"/>
          <w:szCs w:val="24"/>
        </w:rPr>
        <w:t xml:space="preserve">their </w:t>
      </w:r>
      <w:r w:rsidRPr="0067745D">
        <w:rPr>
          <w:rFonts w:ascii="Times New Roman" w:hAnsi="Times New Roman"/>
          <w:sz w:val="24"/>
          <w:szCs w:val="24"/>
        </w:rPr>
        <w:t>levels of perinatal grief</w:t>
      </w:r>
    </w:p>
    <w:p w14:paraId="5C77C30F" w14:textId="6E15AA63" w:rsidR="00541DF9" w:rsidRDefault="00541DF9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The findings indicate that women relied to a greater extent on </w:t>
      </w:r>
      <w:r w:rsidR="00A15D61">
        <w:rPr>
          <w:rFonts w:ascii="Times New Roman" w:hAnsi="Times New Roman"/>
          <w:sz w:val="24"/>
        </w:rPr>
        <w:t xml:space="preserve">‘adaptive’ </w:t>
      </w:r>
      <w:r w:rsidR="00216FCB" w:rsidRPr="00BC1AA9">
        <w:rPr>
          <w:rFonts w:ascii="Times New Roman" w:hAnsi="Times New Roman"/>
          <w:sz w:val="24"/>
        </w:rPr>
        <w:t xml:space="preserve">rather than </w:t>
      </w:r>
      <w:r w:rsidR="00216FCB">
        <w:rPr>
          <w:rFonts w:ascii="Times New Roman" w:hAnsi="Times New Roman"/>
          <w:sz w:val="24"/>
        </w:rPr>
        <w:t>‘</w:t>
      </w:r>
      <w:r w:rsidR="00216FCB" w:rsidRPr="00BC1AA9">
        <w:rPr>
          <w:rFonts w:ascii="Times New Roman" w:hAnsi="Times New Roman"/>
          <w:sz w:val="24"/>
        </w:rPr>
        <w:t>maladaptive</w:t>
      </w:r>
      <w:r w:rsidR="00216FCB">
        <w:rPr>
          <w:rFonts w:ascii="Times New Roman" w:hAnsi="Times New Roman"/>
          <w:sz w:val="24"/>
        </w:rPr>
        <w:t>’</w:t>
      </w:r>
      <w:r w:rsidR="00216FCB" w:rsidRPr="00BC1AA9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coping strategies to </w:t>
      </w:r>
      <w:r w:rsidR="00A15D61">
        <w:rPr>
          <w:rFonts w:ascii="Times New Roman" w:hAnsi="Times New Roman"/>
          <w:sz w:val="24"/>
        </w:rPr>
        <w:t>deal</w:t>
      </w:r>
      <w:r w:rsidRPr="00BC1AA9">
        <w:rPr>
          <w:rFonts w:ascii="Times New Roman" w:hAnsi="Times New Roman"/>
          <w:sz w:val="24"/>
        </w:rPr>
        <w:t xml:space="preserve"> with TFA. This </w:t>
      </w:r>
      <w:r w:rsidR="00A15D61">
        <w:rPr>
          <w:rFonts w:ascii="Times New Roman" w:hAnsi="Times New Roman"/>
          <w:sz w:val="24"/>
        </w:rPr>
        <w:t>supports</w:t>
      </w:r>
      <w:r w:rsidR="00CF54B6" w:rsidRPr="00BC1AA9">
        <w:rPr>
          <w:rFonts w:ascii="Times New Roman" w:hAnsi="Times New Roman"/>
          <w:sz w:val="24"/>
        </w:rPr>
        <w:t xml:space="preserve"> previous research (</w:t>
      </w:r>
      <w:r w:rsidR="005C7E61" w:rsidRPr="00BC1AA9">
        <w:rPr>
          <w:rFonts w:ascii="Times New Roman" w:hAnsi="Times New Roman"/>
          <w:sz w:val="24"/>
        </w:rPr>
        <w:t>Anonymised</w:t>
      </w:r>
      <w:r w:rsidR="00CF54B6" w:rsidRPr="00BC1AA9">
        <w:rPr>
          <w:rFonts w:ascii="Times New Roman" w:hAnsi="Times New Roman"/>
          <w:sz w:val="24"/>
        </w:rPr>
        <w:t xml:space="preserve">, </w:t>
      </w:r>
      <w:r w:rsidR="00A15D61">
        <w:rPr>
          <w:rFonts w:ascii="Times New Roman" w:hAnsi="Times New Roman"/>
          <w:sz w:val="24"/>
        </w:rPr>
        <w:t xml:space="preserve">2013; </w:t>
      </w:r>
      <w:r w:rsidR="00CF54B6" w:rsidRPr="00BC1AA9">
        <w:rPr>
          <w:rFonts w:ascii="Times New Roman" w:hAnsi="Times New Roman"/>
          <w:sz w:val="24"/>
        </w:rPr>
        <w:t>Nazaré</w:t>
      </w:r>
      <w:r w:rsidR="00A15D61">
        <w:rPr>
          <w:rFonts w:ascii="Times New Roman" w:hAnsi="Times New Roman"/>
          <w:sz w:val="24"/>
        </w:rPr>
        <w:t xml:space="preserve"> et al., 2013</w:t>
      </w:r>
      <w:r w:rsidR="00CF54B6" w:rsidRPr="00BC1AA9">
        <w:rPr>
          <w:rFonts w:ascii="Times New Roman" w:hAnsi="Times New Roman"/>
          <w:sz w:val="24"/>
        </w:rPr>
        <w:t>).  The c</w:t>
      </w:r>
      <w:r w:rsidRPr="00BC1AA9">
        <w:rPr>
          <w:rFonts w:ascii="Times New Roman" w:hAnsi="Times New Roman"/>
          <w:sz w:val="24"/>
        </w:rPr>
        <w:t>oping strategies</w:t>
      </w:r>
      <w:r w:rsidR="00D20BB1">
        <w:rPr>
          <w:rFonts w:ascii="Times New Roman" w:hAnsi="Times New Roman"/>
          <w:sz w:val="24"/>
        </w:rPr>
        <w:t xml:space="preserve"> of</w:t>
      </w:r>
      <w:r w:rsidRPr="00BC1AA9">
        <w:rPr>
          <w:rFonts w:ascii="Times New Roman" w:hAnsi="Times New Roman"/>
          <w:sz w:val="24"/>
        </w:rPr>
        <w:t xml:space="preserve"> ‘acceptance,’ ‘emotional support,’ ‘active coping’ and ‘planning’ displayed the highest usage</w:t>
      </w:r>
      <w:r w:rsidR="00A53225">
        <w:rPr>
          <w:rFonts w:ascii="Times New Roman" w:hAnsi="Times New Roman"/>
          <w:sz w:val="24"/>
        </w:rPr>
        <w:t xml:space="preserve">. </w:t>
      </w:r>
      <w:r w:rsidR="00A15D61">
        <w:rPr>
          <w:rFonts w:ascii="Times New Roman" w:hAnsi="Times New Roman"/>
          <w:sz w:val="24"/>
        </w:rPr>
        <w:t>L</w:t>
      </w:r>
      <w:r w:rsidRPr="00BC1AA9">
        <w:rPr>
          <w:rFonts w:ascii="Times New Roman" w:hAnsi="Times New Roman"/>
          <w:sz w:val="24"/>
        </w:rPr>
        <w:t xml:space="preserve">evels of perinatal grief in this study were higher than </w:t>
      </w:r>
      <w:r w:rsidR="00181BE9" w:rsidRPr="00BC1AA9">
        <w:rPr>
          <w:rFonts w:ascii="Times New Roman" w:hAnsi="Times New Roman"/>
          <w:sz w:val="24"/>
        </w:rPr>
        <w:t>in other investigations using the short PGS scale (Hunfeld et</w:t>
      </w:r>
      <w:r w:rsidR="00A15D61">
        <w:rPr>
          <w:rFonts w:ascii="Times New Roman" w:hAnsi="Times New Roman"/>
          <w:sz w:val="24"/>
        </w:rPr>
        <w:t xml:space="preserve"> al., 1994; Nazaré et al., 2013</w:t>
      </w:r>
      <w:r w:rsidR="00181BE9" w:rsidRPr="00BC1AA9">
        <w:rPr>
          <w:rFonts w:ascii="Times New Roman" w:hAnsi="Times New Roman"/>
          <w:sz w:val="24"/>
        </w:rPr>
        <w:t xml:space="preserve">). They were also above the threshold of ‘normative’ grief responses defined by Toedter and colleagues (2001), </w:t>
      </w:r>
      <w:r w:rsidR="00181BE9" w:rsidRPr="007F5A78">
        <w:rPr>
          <w:rFonts w:ascii="Times New Roman" w:hAnsi="Times New Roman"/>
          <w:sz w:val="24"/>
        </w:rPr>
        <w:t xml:space="preserve">namely 34 for </w:t>
      </w:r>
      <w:r w:rsidR="00A15D61" w:rsidRPr="007F5A78">
        <w:rPr>
          <w:rFonts w:ascii="Times New Roman" w:hAnsi="Times New Roman"/>
          <w:sz w:val="24"/>
        </w:rPr>
        <w:t>‘</w:t>
      </w:r>
      <w:r w:rsidR="00181BE9" w:rsidRPr="007F5A78">
        <w:rPr>
          <w:rFonts w:ascii="Times New Roman" w:hAnsi="Times New Roman"/>
          <w:sz w:val="24"/>
        </w:rPr>
        <w:t>active grief</w:t>
      </w:r>
      <w:r w:rsidR="00A620E4">
        <w:rPr>
          <w:rFonts w:ascii="Times New Roman" w:hAnsi="Times New Roman"/>
          <w:sz w:val="24"/>
        </w:rPr>
        <w:t>,</w:t>
      </w:r>
      <w:r w:rsidR="00A15D61" w:rsidRPr="007F5A78">
        <w:rPr>
          <w:rFonts w:ascii="Times New Roman" w:hAnsi="Times New Roman"/>
          <w:sz w:val="24"/>
        </w:rPr>
        <w:t>’</w:t>
      </w:r>
      <w:r w:rsidR="00181BE9" w:rsidRPr="007F5A78">
        <w:rPr>
          <w:rFonts w:ascii="Times New Roman" w:hAnsi="Times New Roman"/>
          <w:sz w:val="24"/>
        </w:rPr>
        <w:t xml:space="preserve"> 30 for </w:t>
      </w:r>
      <w:r w:rsidR="00A15D61" w:rsidRPr="007F5A78">
        <w:rPr>
          <w:rFonts w:ascii="Times New Roman" w:hAnsi="Times New Roman"/>
          <w:sz w:val="24"/>
        </w:rPr>
        <w:t>‘</w:t>
      </w:r>
      <w:r w:rsidR="00181BE9" w:rsidRPr="007F5A78">
        <w:rPr>
          <w:rFonts w:ascii="Times New Roman" w:hAnsi="Times New Roman"/>
          <w:sz w:val="24"/>
        </w:rPr>
        <w:t>difficulty coping</w:t>
      </w:r>
      <w:r w:rsidR="00A620E4">
        <w:rPr>
          <w:rFonts w:ascii="Times New Roman" w:hAnsi="Times New Roman"/>
          <w:sz w:val="24"/>
        </w:rPr>
        <w:t>,</w:t>
      </w:r>
      <w:r w:rsidR="00A15D61" w:rsidRPr="007F5A78">
        <w:rPr>
          <w:rFonts w:ascii="Times New Roman" w:hAnsi="Times New Roman"/>
          <w:sz w:val="24"/>
        </w:rPr>
        <w:t>’</w:t>
      </w:r>
      <w:r w:rsidR="00181BE9" w:rsidRPr="007F5A78">
        <w:rPr>
          <w:rFonts w:ascii="Times New Roman" w:hAnsi="Times New Roman"/>
          <w:sz w:val="24"/>
        </w:rPr>
        <w:t xml:space="preserve"> 27 for </w:t>
      </w:r>
      <w:r w:rsidR="00A15D61" w:rsidRPr="007F5A78">
        <w:rPr>
          <w:rFonts w:ascii="Times New Roman" w:hAnsi="Times New Roman"/>
          <w:sz w:val="24"/>
        </w:rPr>
        <w:t>‘</w:t>
      </w:r>
      <w:r w:rsidR="00181BE9" w:rsidRPr="007F5A78">
        <w:rPr>
          <w:rFonts w:ascii="Times New Roman" w:hAnsi="Times New Roman"/>
          <w:sz w:val="24"/>
        </w:rPr>
        <w:t>despair</w:t>
      </w:r>
      <w:r w:rsidR="00A15D61" w:rsidRPr="007F5A78">
        <w:rPr>
          <w:rFonts w:ascii="Times New Roman" w:hAnsi="Times New Roman"/>
          <w:sz w:val="24"/>
        </w:rPr>
        <w:t>’</w:t>
      </w:r>
      <w:r w:rsidR="00181BE9" w:rsidRPr="007F5A78">
        <w:rPr>
          <w:rFonts w:ascii="Times New Roman" w:hAnsi="Times New Roman"/>
          <w:sz w:val="24"/>
        </w:rPr>
        <w:t xml:space="preserve"> and 91 for </w:t>
      </w:r>
      <w:r w:rsidR="00A15D61" w:rsidRPr="007F5A78">
        <w:rPr>
          <w:rFonts w:ascii="Times New Roman" w:hAnsi="Times New Roman"/>
          <w:sz w:val="24"/>
        </w:rPr>
        <w:t>‘overall</w:t>
      </w:r>
      <w:r w:rsidR="00181BE9" w:rsidRPr="007F5A78">
        <w:rPr>
          <w:rFonts w:ascii="Times New Roman" w:hAnsi="Times New Roman"/>
          <w:sz w:val="24"/>
        </w:rPr>
        <w:t xml:space="preserve"> grief</w:t>
      </w:r>
      <w:r w:rsidR="00A620E4">
        <w:rPr>
          <w:rFonts w:ascii="Times New Roman" w:hAnsi="Times New Roman"/>
          <w:sz w:val="24"/>
        </w:rPr>
        <w:t>.</w:t>
      </w:r>
      <w:r w:rsidR="00A15D61" w:rsidRPr="007F5A78">
        <w:rPr>
          <w:rFonts w:ascii="Times New Roman" w:hAnsi="Times New Roman"/>
          <w:sz w:val="24"/>
        </w:rPr>
        <w:t>’</w:t>
      </w:r>
      <w:r w:rsidR="00181BE9" w:rsidRPr="007F5A78">
        <w:rPr>
          <w:rFonts w:ascii="Times New Roman" w:hAnsi="Times New Roman"/>
          <w:sz w:val="24"/>
        </w:rPr>
        <w:t xml:space="preserve"> </w:t>
      </w:r>
      <w:r w:rsidR="000E5F61" w:rsidRPr="007F5A78">
        <w:rPr>
          <w:rFonts w:ascii="Times New Roman" w:hAnsi="Times New Roman"/>
          <w:sz w:val="24"/>
        </w:rPr>
        <w:t>In</w:t>
      </w:r>
      <w:r w:rsidR="000E5F61" w:rsidRPr="00BC1AA9">
        <w:rPr>
          <w:rFonts w:ascii="Times New Roman" w:hAnsi="Times New Roman"/>
          <w:sz w:val="24"/>
        </w:rPr>
        <w:t xml:space="preserve"> this study, 65.8</w:t>
      </w:r>
      <w:r w:rsidR="005975EB">
        <w:rPr>
          <w:rFonts w:ascii="Times New Roman" w:hAnsi="Times New Roman"/>
          <w:sz w:val="24"/>
        </w:rPr>
        <w:t>4</w:t>
      </w:r>
      <w:r w:rsidR="000E5F61" w:rsidRPr="00BC1AA9">
        <w:rPr>
          <w:rFonts w:ascii="Times New Roman" w:hAnsi="Times New Roman"/>
          <w:sz w:val="24"/>
        </w:rPr>
        <w:t>% (n = 106) of the women scored above 34 for ‘active grief,’ 44.7</w:t>
      </w:r>
      <w:r w:rsidR="005975EB">
        <w:rPr>
          <w:rFonts w:ascii="Times New Roman" w:hAnsi="Times New Roman"/>
          <w:sz w:val="24"/>
        </w:rPr>
        <w:t>2</w:t>
      </w:r>
      <w:r w:rsidR="000E5F61" w:rsidRPr="00BC1AA9">
        <w:rPr>
          <w:rFonts w:ascii="Times New Roman" w:hAnsi="Times New Roman"/>
          <w:sz w:val="24"/>
        </w:rPr>
        <w:t>% (n = 72) above 30 for ‘difﬁculty coping,’ 52.</w:t>
      </w:r>
      <w:r w:rsidR="005975EB">
        <w:rPr>
          <w:rFonts w:ascii="Times New Roman" w:hAnsi="Times New Roman"/>
          <w:sz w:val="24"/>
        </w:rPr>
        <w:t>17</w:t>
      </w:r>
      <w:r w:rsidR="000E5F61" w:rsidRPr="00BC1AA9">
        <w:rPr>
          <w:rFonts w:ascii="Times New Roman" w:hAnsi="Times New Roman"/>
          <w:sz w:val="24"/>
        </w:rPr>
        <w:t>% (n = 84)</w:t>
      </w:r>
      <w:r w:rsidR="005975EB">
        <w:rPr>
          <w:rFonts w:ascii="Times New Roman" w:hAnsi="Times New Roman"/>
          <w:sz w:val="24"/>
        </w:rPr>
        <w:t xml:space="preserve"> above 27 for ‘despair’ and 55.28</w:t>
      </w:r>
      <w:r w:rsidR="000E5F61" w:rsidRPr="00BC1AA9">
        <w:rPr>
          <w:rFonts w:ascii="Times New Roman" w:hAnsi="Times New Roman"/>
          <w:sz w:val="24"/>
        </w:rPr>
        <w:t>% (n = 89) above 91 for ‘</w:t>
      </w:r>
      <w:r w:rsidR="00A15D61">
        <w:rPr>
          <w:rFonts w:ascii="Times New Roman" w:hAnsi="Times New Roman"/>
          <w:sz w:val="24"/>
        </w:rPr>
        <w:t xml:space="preserve">overall </w:t>
      </w:r>
      <w:r w:rsidR="00A15D61">
        <w:rPr>
          <w:rFonts w:ascii="Times New Roman" w:hAnsi="Times New Roman"/>
          <w:sz w:val="24"/>
        </w:rPr>
        <w:lastRenderedPageBreak/>
        <w:t>grief</w:t>
      </w:r>
      <w:r w:rsidR="00A620E4">
        <w:rPr>
          <w:rFonts w:ascii="Times New Roman" w:hAnsi="Times New Roman"/>
          <w:sz w:val="24"/>
        </w:rPr>
        <w:t>.</w:t>
      </w:r>
      <w:r w:rsidR="000E5F61" w:rsidRPr="00BC1AA9">
        <w:rPr>
          <w:rFonts w:ascii="Times New Roman" w:hAnsi="Times New Roman"/>
          <w:sz w:val="24"/>
        </w:rPr>
        <w:t xml:space="preserve">’ </w:t>
      </w:r>
      <w:r w:rsidR="00CF54B6" w:rsidRPr="00BC1AA9">
        <w:rPr>
          <w:rFonts w:ascii="Times New Roman" w:hAnsi="Times New Roman"/>
          <w:sz w:val="24"/>
        </w:rPr>
        <w:t xml:space="preserve"> </w:t>
      </w:r>
      <w:r w:rsidR="00A15D61">
        <w:rPr>
          <w:rFonts w:ascii="Times New Roman" w:hAnsi="Times New Roman"/>
          <w:sz w:val="24"/>
        </w:rPr>
        <w:t>This</w:t>
      </w:r>
      <w:r w:rsidRPr="00BC1AA9">
        <w:rPr>
          <w:rFonts w:ascii="Times New Roman" w:hAnsi="Times New Roman"/>
          <w:sz w:val="24"/>
        </w:rPr>
        <w:t xml:space="preserve"> indicate</w:t>
      </w:r>
      <w:r w:rsidR="00A15D61">
        <w:rPr>
          <w:rFonts w:ascii="Times New Roman" w:hAnsi="Times New Roman"/>
          <w:sz w:val="24"/>
        </w:rPr>
        <w:t>s</w:t>
      </w:r>
      <w:r w:rsidRPr="00BC1AA9">
        <w:rPr>
          <w:rFonts w:ascii="Times New Roman" w:hAnsi="Times New Roman"/>
          <w:sz w:val="24"/>
        </w:rPr>
        <w:t xml:space="preserve"> that a significant proportion of </w:t>
      </w:r>
      <w:r w:rsidR="000E5F61" w:rsidRPr="00BC1AA9">
        <w:rPr>
          <w:rFonts w:ascii="Times New Roman" w:hAnsi="Times New Roman"/>
          <w:sz w:val="24"/>
        </w:rPr>
        <w:t>women</w:t>
      </w:r>
      <w:r w:rsidRPr="00BC1AA9">
        <w:rPr>
          <w:rFonts w:ascii="Times New Roman" w:hAnsi="Times New Roman"/>
          <w:sz w:val="24"/>
        </w:rPr>
        <w:t xml:space="preserve"> display</w:t>
      </w:r>
      <w:r w:rsidR="00D20BB1">
        <w:rPr>
          <w:rFonts w:ascii="Times New Roman" w:hAnsi="Times New Roman"/>
          <w:sz w:val="24"/>
        </w:rPr>
        <w:t>ed</w:t>
      </w:r>
      <w:r w:rsidRPr="00BC1AA9">
        <w:rPr>
          <w:rFonts w:ascii="Times New Roman" w:hAnsi="Times New Roman"/>
          <w:sz w:val="24"/>
        </w:rPr>
        <w:t xml:space="preserve"> pathological levels of grief. </w:t>
      </w:r>
    </w:p>
    <w:p w14:paraId="32489607" w14:textId="77777777" w:rsidR="00541DF9" w:rsidRPr="0067745D" w:rsidRDefault="00541DF9" w:rsidP="00946C64">
      <w:pPr>
        <w:pStyle w:val="Heading31"/>
        <w:rPr>
          <w:rFonts w:ascii="Times New Roman" w:hAnsi="Times New Roman"/>
          <w:sz w:val="24"/>
          <w:szCs w:val="24"/>
        </w:rPr>
      </w:pPr>
      <w:r w:rsidRPr="0067745D">
        <w:rPr>
          <w:rFonts w:ascii="Times New Roman" w:hAnsi="Times New Roman"/>
          <w:sz w:val="24"/>
          <w:szCs w:val="24"/>
        </w:rPr>
        <w:t xml:space="preserve">Women’s levels of </w:t>
      </w:r>
      <w:r w:rsidR="00A53225" w:rsidRPr="0067745D">
        <w:rPr>
          <w:rFonts w:ascii="Times New Roman" w:hAnsi="Times New Roman"/>
          <w:sz w:val="24"/>
          <w:szCs w:val="24"/>
        </w:rPr>
        <w:t>PTG</w:t>
      </w:r>
      <w:r w:rsidRPr="0067745D">
        <w:rPr>
          <w:rFonts w:ascii="Times New Roman" w:hAnsi="Times New Roman"/>
          <w:sz w:val="24"/>
          <w:szCs w:val="24"/>
        </w:rPr>
        <w:t xml:space="preserve"> </w:t>
      </w:r>
    </w:p>
    <w:p w14:paraId="25B049DC" w14:textId="77777777" w:rsidR="006222D2" w:rsidRPr="00BC1AA9" w:rsidRDefault="00A15D61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Women reported </w:t>
      </w:r>
      <w:r w:rsidR="00541DF9" w:rsidRPr="00BC1AA9">
        <w:rPr>
          <w:rFonts w:ascii="Times New Roman" w:hAnsi="Times New Roman"/>
          <w:sz w:val="24"/>
        </w:rPr>
        <w:t xml:space="preserve">growth in </w:t>
      </w:r>
      <w:r w:rsidR="005C7E61" w:rsidRPr="00BC1AA9">
        <w:rPr>
          <w:rFonts w:ascii="Times New Roman" w:hAnsi="Times New Roman"/>
          <w:sz w:val="24"/>
        </w:rPr>
        <w:t>several areas</w:t>
      </w:r>
      <w:r>
        <w:rPr>
          <w:rFonts w:ascii="Times New Roman" w:hAnsi="Times New Roman"/>
          <w:sz w:val="24"/>
        </w:rPr>
        <w:t>,</w:t>
      </w:r>
      <w:r w:rsidR="005C7E61" w:rsidRPr="00BC1AA9">
        <w:rPr>
          <w:rFonts w:ascii="Times New Roman" w:hAnsi="Times New Roman"/>
          <w:sz w:val="24"/>
        </w:rPr>
        <w:t xml:space="preserve"> which support</w:t>
      </w:r>
      <w:r>
        <w:rPr>
          <w:rFonts w:ascii="Times New Roman" w:hAnsi="Times New Roman"/>
          <w:sz w:val="24"/>
        </w:rPr>
        <w:t>s</w:t>
      </w:r>
      <w:r w:rsidR="005C7E61" w:rsidRPr="00BC1AA9">
        <w:rPr>
          <w:rFonts w:ascii="Times New Roman" w:hAnsi="Times New Roman"/>
          <w:sz w:val="24"/>
        </w:rPr>
        <w:t xml:space="preserve"> the </w:t>
      </w:r>
      <w:r>
        <w:rPr>
          <w:rFonts w:ascii="Times New Roman" w:hAnsi="Times New Roman"/>
          <w:sz w:val="24"/>
        </w:rPr>
        <w:t xml:space="preserve">PTG </w:t>
      </w:r>
      <w:r w:rsidR="005C7E61" w:rsidRPr="00BC1AA9">
        <w:rPr>
          <w:rFonts w:ascii="Times New Roman" w:hAnsi="Times New Roman"/>
          <w:sz w:val="24"/>
        </w:rPr>
        <w:t>literature following bereavement and p</w:t>
      </w:r>
      <w:r w:rsidR="002664A2">
        <w:rPr>
          <w:rFonts w:ascii="Times New Roman" w:hAnsi="Times New Roman"/>
          <w:sz w:val="24"/>
        </w:rPr>
        <w:t>erinatal loss (Black &amp; Sandelow</w:t>
      </w:r>
      <w:r w:rsidR="005C7E61" w:rsidRPr="00BC1AA9">
        <w:rPr>
          <w:rFonts w:ascii="Times New Roman" w:hAnsi="Times New Roman"/>
          <w:sz w:val="24"/>
        </w:rPr>
        <w:t>ski, 2010; Calhoun et al., 2010; Engelkemeyer &amp; Marwit, 2008; Tedeschi &amp; Calhoun, 2004; Thomadaki, 2012). It is also consistent with qualitat</w:t>
      </w:r>
      <w:r>
        <w:rPr>
          <w:rFonts w:ascii="Times New Roman" w:hAnsi="Times New Roman"/>
          <w:sz w:val="24"/>
        </w:rPr>
        <w:t>i</w:t>
      </w:r>
      <w:r w:rsidR="005C7E61" w:rsidRPr="00BC1AA9">
        <w:rPr>
          <w:rFonts w:ascii="Times New Roman" w:hAnsi="Times New Roman"/>
          <w:sz w:val="24"/>
        </w:rPr>
        <w:t>ve exploration</w:t>
      </w:r>
      <w:r>
        <w:rPr>
          <w:rFonts w:ascii="Times New Roman" w:hAnsi="Times New Roman"/>
          <w:sz w:val="24"/>
        </w:rPr>
        <w:t>s</w:t>
      </w:r>
      <w:r w:rsidR="005C7E61" w:rsidRPr="00BC1AA9">
        <w:rPr>
          <w:rFonts w:ascii="Times New Roman" w:hAnsi="Times New Roman"/>
          <w:sz w:val="24"/>
        </w:rPr>
        <w:t xml:space="preserve"> of the experience of TFA (Anonymised</w:t>
      </w:r>
      <w:r>
        <w:rPr>
          <w:rFonts w:ascii="Times New Roman" w:hAnsi="Times New Roman"/>
          <w:sz w:val="24"/>
        </w:rPr>
        <w:t>, 2013, 2014</w:t>
      </w:r>
      <w:r w:rsidR="005C7E61" w:rsidRPr="00BC1AA9">
        <w:rPr>
          <w:rFonts w:ascii="Times New Roman" w:hAnsi="Times New Roman"/>
          <w:sz w:val="24"/>
        </w:rPr>
        <w:t>). The areas where gro</w:t>
      </w:r>
      <w:r>
        <w:rPr>
          <w:rFonts w:ascii="Times New Roman" w:hAnsi="Times New Roman"/>
          <w:sz w:val="24"/>
        </w:rPr>
        <w:t>w</w:t>
      </w:r>
      <w:r w:rsidR="005C7E61" w:rsidRPr="00BC1AA9">
        <w:rPr>
          <w:rFonts w:ascii="Times New Roman" w:hAnsi="Times New Roman"/>
          <w:sz w:val="24"/>
        </w:rPr>
        <w:t xml:space="preserve">th was </w:t>
      </w:r>
      <w:r w:rsidR="00070957">
        <w:rPr>
          <w:rFonts w:ascii="Times New Roman" w:hAnsi="Times New Roman"/>
          <w:sz w:val="24"/>
        </w:rPr>
        <w:t xml:space="preserve">most </w:t>
      </w:r>
      <w:r w:rsidR="00C53506">
        <w:rPr>
          <w:rFonts w:ascii="Times New Roman" w:hAnsi="Times New Roman"/>
          <w:sz w:val="24"/>
        </w:rPr>
        <w:t>reported</w:t>
      </w:r>
      <w:r w:rsidR="00C53506" w:rsidRPr="00BC1AA9">
        <w:rPr>
          <w:rFonts w:ascii="Times New Roman" w:hAnsi="Times New Roman"/>
          <w:sz w:val="24"/>
        </w:rPr>
        <w:t xml:space="preserve"> </w:t>
      </w:r>
      <w:r w:rsidR="005C7E61" w:rsidRPr="00BC1AA9">
        <w:rPr>
          <w:rFonts w:ascii="Times New Roman" w:hAnsi="Times New Roman"/>
          <w:sz w:val="24"/>
        </w:rPr>
        <w:t xml:space="preserve">were </w:t>
      </w:r>
      <w:r w:rsidR="00541DF9" w:rsidRPr="00BC1AA9">
        <w:rPr>
          <w:rFonts w:ascii="Times New Roman" w:hAnsi="Times New Roman"/>
          <w:sz w:val="24"/>
        </w:rPr>
        <w:t xml:space="preserve">‘relating to others’, which is </w:t>
      </w:r>
      <w:r>
        <w:rPr>
          <w:rFonts w:ascii="Times New Roman" w:hAnsi="Times New Roman"/>
          <w:sz w:val="24"/>
        </w:rPr>
        <w:t>coherent</w:t>
      </w:r>
      <w:r w:rsidR="00541DF9" w:rsidRPr="00BC1AA9">
        <w:rPr>
          <w:rFonts w:ascii="Times New Roman" w:hAnsi="Times New Roman"/>
          <w:sz w:val="24"/>
        </w:rPr>
        <w:t xml:space="preserve"> with </w:t>
      </w:r>
      <w:r>
        <w:rPr>
          <w:rFonts w:ascii="Times New Roman" w:hAnsi="Times New Roman"/>
          <w:sz w:val="24"/>
        </w:rPr>
        <w:t>women’s</w:t>
      </w:r>
      <w:r w:rsidR="00541DF9" w:rsidRPr="00BC1AA9">
        <w:rPr>
          <w:rFonts w:ascii="Times New Roman" w:hAnsi="Times New Roman"/>
          <w:sz w:val="24"/>
        </w:rPr>
        <w:t xml:space="preserve"> engagement </w:t>
      </w:r>
      <w:r>
        <w:rPr>
          <w:rFonts w:ascii="Times New Roman" w:hAnsi="Times New Roman"/>
          <w:sz w:val="24"/>
        </w:rPr>
        <w:t>in</w:t>
      </w:r>
      <w:r w:rsidR="00541DF9" w:rsidRPr="00BC1AA9">
        <w:rPr>
          <w:rFonts w:ascii="Times New Roman" w:hAnsi="Times New Roman"/>
          <w:sz w:val="24"/>
        </w:rPr>
        <w:t xml:space="preserve"> a support group</w:t>
      </w:r>
      <w:r w:rsidR="005C7E61" w:rsidRPr="00BC1AA9">
        <w:rPr>
          <w:rFonts w:ascii="Times New Roman" w:hAnsi="Times New Roman"/>
          <w:sz w:val="24"/>
        </w:rPr>
        <w:t xml:space="preserve">, </w:t>
      </w:r>
      <w:r w:rsidR="00541DF9" w:rsidRPr="00BC1AA9">
        <w:rPr>
          <w:rFonts w:ascii="Times New Roman" w:hAnsi="Times New Roman"/>
          <w:sz w:val="24"/>
        </w:rPr>
        <w:t>‘personal strengths’ and ‘appreciation of life</w:t>
      </w:r>
      <w:r w:rsidR="00A53225">
        <w:rPr>
          <w:rFonts w:ascii="Times New Roman" w:hAnsi="Times New Roman"/>
          <w:sz w:val="24"/>
        </w:rPr>
        <w:t>’</w:t>
      </w:r>
      <w:r w:rsidR="005C7E61" w:rsidRPr="00BC1AA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Nevertheless, </w:t>
      </w:r>
      <w:r w:rsidR="005C7E61" w:rsidRPr="00BC1AA9">
        <w:rPr>
          <w:rFonts w:ascii="Times New Roman" w:hAnsi="Times New Roman"/>
          <w:sz w:val="24"/>
        </w:rPr>
        <w:t xml:space="preserve">scores for these variables </w:t>
      </w:r>
      <w:r w:rsidR="00541DF9" w:rsidRPr="00BC1AA9">
        <w:rPr>
          <w:rFonts w:ascii="Times New Roman" w:hAnsi="Times New Roman"/>
          <w:sz w:val="24"/>
        </w:rPr>
        <w:t>were just above the scales’ midpoints</w:t>
      </w:r>
      <w:r w:rsidR="005C7E61" w:rsidRPr="00BC1AA9">
        <w:rPr>
          <w:rFonts w:ascii="Times New Roman" w:hAnsi="Times New Roman"/>
          <w:sz w:val="24"/>
        </w:rPr>
        <w:t xml:space="preserve">. </w:t>
      </w:r>
    </w:p>
    <w:p w14:paraId="770E430D" w14:textId="77777777" w:rsidR="00105C86" w:rsidRDefault="005C7E61" w:rsidP="005C7E61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When compared to other </w:t>
      </w:r>
      <w:r w:rsidR="00A53225">
        <w:rPr>
          <w:rFonts w:ascii="Times New Roman" w:hAnsi="Times New Roman"/>
          <w:sz w:val="24"/>
        </w:rPr>
        <w:t>studies</w:t>
      </w:r>
      <w:r w:rsidRPr="00BC1AA9">
        <w:rPr>
          <w:rFonts w:ascii="Times New Roman" w:hAnsi="Times New Roman"/>
          <w:sz w:val="24"/>
        </w:rPr>
        <w:t>,</w:t>
      </w:r>
      <w:r w:rsidR="00A53225">
        <w:rPr>
          <w:rFonts w:ascii="Times New Roman" w:hAnsi="Times New Roman"/>
          <w:sz w:val="24"/>
        </w:rPr>
        <w:t xml:space="preserve"> the</w:t>
      </w:r>
      <w:r w:rsidRPr="00BC1AA9">
        <w:rPr>
          <w:rFonts w:ascii="Times New Roman" w:hAnsi="Times New Roman"/>
          <w:sz w:val="24"/>
        </w:rPr>
        <w:t xml:space="preserve"> </w:t>
      </w:r>
      <w:r w:rsidR="00A15D61">
        <w:rPr>
          <w:rFonts w:ascii="Times New Roman" w:hAnsi="Times New Roman"/>
          <w:sz w:val="24"/>
        </w:rPr>
        <w:t xml:space="preserve">PTGI scores </w:t>
      </w:r>
      <w:r w:rsidR="00A15D61" w:rsidRPr="005975EB">
        <w:rPr>
          <w:rFonts w:ascii="Times New Roman" w:hAnsi="Times New Roman"/>
          <w:sz w:val="24"/>
        </w:rPr>
        <w:t>in</w:t>
      </w:r>
      <w:r w:rsidRPr="005975EB">
        <w:rPr>
          <w:rFonts w:ascii="Times New Roman" w:hAnsi="Times New Roman"/>
          <w:sz w:val="24"/>
        </w:rPr>
        <w:t xml:space="preserve"> this study were moderate. </w:t>
      </w:r>
      <w:r w:rsidR="00A53225" w:rsidRPr="005975EB">
        <w:rPr>
          <w:rFonts w:ascii="Times New Roman" w:hAnsi="Times New Roman"/>
          <w:sz w:val="24"/>
        </w:rPr>
        <w:t xml:space="preserve">Research indicates that </w:t>
      </w:r>
      <w:r w:rsidRPr="005975EB">
        <w:rPr>
          <w:rFonts w:ascii="Times New Roman" w:hAnsi="Times New Roman"/>
          <w:sz w:val="24"/>
        </w:rPr>
        <w:t xml:space="preserve">the </w:t>
      </w:r>
      <w:r w:rsidR="00A15D61" w:rsidRPr="005975EB">
        <w:rPr>
          <w:rFonts w:ascii="Times New Roman" w:hAnsi="Times New Roman"/>
          <w:sz w:val="24"/>
        </w:rPr>
        <w:t>‘</w:t>
      </w:r>
      <w:r w:rsidRPr="005975EB">
        <w:rPr>
          <w:rFonts w:ascii="Times New Roman" w:hAnsi="Times New Roman"/>
          <w:sz w:val="24"/>
        </w:rPr>
        <w:t xml:space="preserve">overall </w:t>
      </w:r>
      <w:r w:rsidR="007F5A78" w:rsidRPr="005975EB">
        <w:rPr>
          <w:rFonts w:ascii="Times New Roman" w:hAnsi="Times New Roman"/>
          <w:sz w:val="24"/>
        </w:rPr>
        <w:t>PTG</w:t>
      </w:r>
      <w:r w:rsidR="00A15D61" w:rsidRPr="005975EB">
        <w:rPr>
          <w:rFonts w:ascii="Times New Roman" w:hAnsi="Times New Roman"/>
          <w:sz w:val="24"/>
        </w:rPr>
        <w:t>’</w:t>
      </w:r>
      <w:r w:rsidRPr="005975EB">
        <w:rPr>
          <w:rFonts w:ascii="Times New Roman" w:hAnsi="Times New Roman"/>
          <w:sz w:val="24"/>
        </w:rPr>
        <w:t xml:space="preserve"> </w:t>
      </w:r>
      <w:r w:rsidR="00A53225" w:rsidRPr="005975EB">
        <w:rPr>
          <w:rFonts w:ascii="Times New Roman" w:hAnsi="Times New Roman"/>
          <w:sz w:val="24"/>
        </w:rPr>
        <w:t xml:space="preserve">scores may </w:t>
      </w:r>
      <w:r w:rsidR="00541DF9" w:rsidRPr="005975EB">
        <w:rPr>
          <w:rFonts w:ascii="Times New Roman" w:hAnsi="Times New Roman"/>
          <w:sz w:val="24"/>
        </w:rPr>
        <w:t>vary between 59.3 and 73.1 among cancer survivors (Lelorain et al., 2010; Morris, &amp; Shakespeare</w:t>
      </w:r>
      <w:r w:rsidR="00541DF9" w:rsidRPr="005975EB">
        <w:rPr>
          <w:rFonts w:ascii="Cambria Math" w:hAnsi="Cambria Math" w:cs="Cambria Math"/>
          <w:sz w:val="24"/>
        </w:rPr>
        <w:t>‐</w:t>
      </w:r>
      <w:r w:rsidR="00541DF9" w:rsidRPr="005975EB">
        <w:rPr>
          <w:rFonts w:ascii="Times New Roman" w:hAnsi="Times New Roman"/>
          <w:sz w:val="24"/>
        </w:rPr>
        <w:t xml:space="preserve">Finch, 2011; Schroevers &amp; Teo, 2008), and </w:t>
      </w:r>
      <w:r w:rsidRPr="005975EB">
        <w:rPr>
          <w:rFonts w:ascii="Times New Roman" w:hAnsi="Times New Roman"/>
          <w:sz w:val="24"/>
        </w:rPr>
        <w:t xml:space="preserve">between </w:t>
      </w:r>
      <w:r w:rsidR="00541DF9" w:rsidRPr="005975EB">
        <w:rPr>
          <w:rFonts w:ascii="Times New Roman" w:hAnsi="Times New Roman"/>
          <w:sz w:val="24"/>
        </w:rPr>
        <w:t xml:space="preserve">64.7 and 71.1 </w:t>
      </w:r>
      <w:r w:rsidR="00A676FF" w:rsidRPr="005975EB">
        <w:rPr>
          <w:rFonts w:ascii="Times New Roman" w:hAnsi="Times New Roman"/>
          <w:sz w:val="24"/>
        </w:rPr>
        <w:t xml:space="preserve">following bereavement </w:t>
      </w:r>
      <w:r w:rsidR="00541DF9" w:rsidRPr="005975EB">
        <w:rPr>
          <w:rFonts w:ascii="Times New Roman" w:hAnsi="Times New Roman"/>
          <w:sz w:val="24"/>
        </w:rPr>
        <w:t xml:space="preserve">(Engelkemeyer &amp; Marwit, 2008; Shakespeare-Finch &amp; Amstrong, 2010). </w:t>
      </w:r>
      <w:r w:rsidR="00A15D61" w:rsidRPr="005975EB">
        <w:rPr>
          <w:rFonts w:ascii="Times New Roman" w:hAnsi="Times New Roman"/>
          <w:sz w:val="24"/>
        </w:rPr>
        <w:t>In comparison</w:t>
      </w:r>
      <w:r w:rsidR="00541DF9" w:rsidRPr="005975EB">
        <w:rPr>
          <w:rFonts w:ascii="Times New Roman" w:hAnsi="Times New Roman"/>
          <w:sz w:val="24"/>
        </w:rPr>
        <w:t xml:space="preserve">, the </w:t>
      </w:r>
      <w:r w:rsidR="00A15D61" w:rsidRPr="005975EB">
        <w:rPr>
          <w:rFonts w:ascii="Times New Roman" w:hAnsi="Times New Roman"/>
          <w:sz w:val="24"/>
        </w:rPr>
        <w:t xml:space="preserve">‘overall </w:t>
      </w:r>
      <w:r w:rsidR="00A620E4" w:rsidRPr="005975EB">
        <w:rPr>
          <w:rFonts w:ascii="Times New Roman" w:hAnsi="Times New Roman"/>
          <w:sz w:val="24"/>
        </w:rPr>
        <w:t xml:space="preserve">growth’ </w:t>
      </w:r>
      <w:r w:rsidR="00541DF9" w:rsidRPr="005975EB">
        <w:rPr>
          <w:rFonts w:ascii="Times New Roman" w:hAnsi="Times New Roman"/>
          <w:sz w:val="24"/>
        </w:rPr>
        <w:t>scores in</w:t>
      </w:r>
      <w:r w:rsidR="00541DF9" w:rsidRPr="00BC1AA9">
        <w:rPr>
          <w:rFonts w:ascii="Times New Roman" w:hAnsi="Times New Roman"/>
          <w:sz w:val="24"/>
        </w:rPr>
        <w:t xml:space="preserve"> this study were </w:t>
      </w:r>
      <w:r w:rsidR="00A15D61">
        <w:rPr>
          <w:rFonts w:ascii="Times New Roman" w:hAnsi="Times New Roman"/>
          <w:sz w:val="24"/>
        </w:rPr>
        <w:t>46.6</w:t>
      </w:r>
      <w:r w:rsidR="00541DF9" w:rsidRPr="00BC1AA9">
        <w:rPr>
          <w:rFonts w:ascii="Times New Roman" w:hAnsi="Times New Roman"/>
          <w:sz w:val="24"/>
        </w:rPr>
        <w:t>. Th</w:t>
      </w:r>
      <w:r w:rsidRPr="00BC1AA9">
        <w:rPr>
          <w:rFonts w:ascii="Times New Roman" w:hAnsi="Times New Roman"/>
          <w:sz w:val="24"/>
        </w:rPr>
        <w:t xml:space="preserve">is finding </w:t>
      </w:r>
      <w:r w:rsidR="000E5F61" w:rsidRPr="00BC1AA9">
        <w:rPr>
          <w:rFonts w:ascii="Times New Roman" w:hAnsi="Times New Roman"/>
          <w:sz w:val="24"/>
        </w:rPr>
        <w:t xml:space="preserve">may </w:t>
      </w:r>
      <w:r w:rsidR="00541DF9" w:rsidRPr="00BC1AA9">
        <w:rPr>
          <w:rFonts w:ascii="Times New Roman" w:hAnsi="Times New Roman"/>
          <w:sz w:val="24"/>
        </w:rPr>
        <w:t xml:space="preserve">appear somewhat surprising given that </w:t>
      </w:r>
      <w:r w:rsidR="000E5F61" w:rsidRPr="00BC1AA9">
        <w:rPr>
          <w:rFonts w:ascii="Times New Roman" w:hAnsi="Times New Roman"/>
          <w:sz w:val="24"/>
        </w:rPr>
        <w:t>par</w:t>
      </w:r>
      <w:r w:rsidR="00A676FF" w:rsidRPr="00BC1AA9">
        <w:rPr>
          <w:rFonts w:ascii="Times New Roman" w:hAnsi="Times New Roman"/>
          <w:sz w:val="24"/>
        </w:rPr>
        <w:t>ticipants were recruited from a</w:t>
      </w:r>
      <w:r w:rsidR="000E5F61" w:rsidRPr="00BC1AA9">
        <w:rPr>
          <w:rFonts w:ascii="Times New Roman" w:hAnsi="Times New Roman"/>
          <w:sz w:val="24"/>
        </w:rPr>
        <w:t xml:space="preserve">n online </w:t>
      </w:r>
      <w:r w:rsidRPr="00BC1AA9">
        <w:rPr>
          <w:rFonts w:ascii="Times New Roman" w:hAnsi="Times New Roman"/>
          <w:sz w:val="24"/>
        </w:rPr>
        <w:t xml:space="preserve">support </w:t>
      </w:r>
      <w:r w:rsidR="00105C86">
        <w:rPr>
          <w:rFonts w:ascii="Times New Roman" w:hAnsi="Times New Roman"/>
          <w:sz w:val="24"/>
        </w:rPr>
        <w:t>group</w:t>
      </w:r>
      <w:r w:rsidR="00AF50DB">
        <w:rPr>
          <w:rFonts w:ascii="Times New Roman" w:hAnsi="Times New Roman"/>
          <w:sz w:val="24"/>
        </w:rPr>
        <w:t>,</w:t>
      </w:r>
      <w:r w:rsidR="000E5F61" w:rsidRPr="00BC1AA9">
        <w:rPr>
          <w:rFonts w:ascii="Times New Roman" w:hAnsi="Times New Roman"/>
          <w:sz w:val="24"/>
        </w:rPr>
        <w:t xml:space="preserve"> and </w:t>
      </w:r>
      <w:r w:rsidR="00541DF9" w:rsidRPr="00BC1AA9">
        <w:rPr>
          <w:rFonts w:ascii="Times New Roman" w:hAnsi="Times New Roman"/>
          <w:sz w:val="24"/>
        </w:rPr>
        <w:t xml:space="preserve">evidence suggests that self-disclosure within supportive environments may promote </w:t>
      </w:r>
      <w:r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</w:t>
      </w:r>
      <w:r w:rsidR="00913D85">
        <w:rPr>
          <w:rFonts w:ascii="Times New Roman" w:hAnsi="Times New Roman"/>
          <w:sz w:val="24"/>
        </w:rPr>
        <w:t xml:space="preserve">though the opportunity </w:t>
      </w:r>
      <w:r w:rsidR="00913D85" w:rsidRPr="00BC1AA9">
        <w:rPr>
          <w:rFonts w:ascii="Times New Roman" w:hAnsi="Times New Roman"/>
          <w:sz w:val="24"/>
        </w:rPr>
        <w:t>to create narratives and make sense of the loss</w:t>
      </w:r>
      <w:r w:rsidR="00913D85">
        <w:rPr>
          <w:rFonts w:ascii="Times New Roman" w:hAnsi="Times New Roman"/>
          <w:sz w:val="24"/>
        </w:rPr>
        <w:t xml:space="preserve"> </w:t>
      </w:r>
      <w:r w:rsidR="00541DF9" w:rsidRPr="00BC1AA9">
        <w:rPr>
          <w:rFonts w:ascii="Times New Roman" w:hAnsi="Times New Roman"/>
          <w:sz w:val="24"/>
        </w:rPr>
        <w:t>(Tedeschi &amp; Calhoun, 2004)</w:t>
      </w:r>
      <w:r w:rsidR="00105C86">
        <w:rPr>
          <w:rFonts w:ascii="Times New Roman" w:hAnsi="Times New Roman"/>
          <w:sz w:val="24"/>
        </w:rPr>
        <w:t xml:space="preserve">. </w:t>
      </w:r>
    </w:p>
    <w:p w14:paraId="792F4A85" w14:textId="77777777" w:rsidR="00A53225" w:rsidRDefault="00541DF9" w:rsidP="0041464B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Several factors may account for the moderate levels of </w:t>
      </w:r>
      <w:r w:rsidR="005C7E61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recorded in this study. Calhoun et al. (2010) posited that growth only occurs when an event triggers a fundamental re-appraisal of individuals’ worldviews. Thus,</w:t>
      </w:r>
      <w:r w:rsidR="003B3BB8" w:rsidRPr="00BC1AA9">
        <w:rPr>
          <w:rFonts w:ascii="Times New Roman" w:hAnsi="Times New Roman"/>
          <w:sz w:val="24"/>
        </w:rPr>
        <w:t xml:space="preserve"> distress and intense cognitive and emotional work are prerequisite</w:t>
      </w:r>
      <w:r w:rsidR="00D20BB1">
        <w:rPr>
          <w:rFonts w:ascii="Times New Roman" w:hAnsi="Times New Roman"/>
          <w:sz w:val="24"/>
        </w:rPr>
        <w:t>s</w:t>
      </w:r>
      <w:r w:rsidR="003B3BB8" w:rsidRPr="00BC1AA9">
        <w:rPr>
          <w:rFonts w:ascii="Times New Roman" w:hAnsi="Times New Roman"/>
          <w:sz w:val="24"/>
        </w:rPr>
        <w:t xml:space="preserve"> of PTG</w:t>
      </w:r>
      <w:r w:rsidRPr="00BC1AA9">
        <w:rPr>
          <w:rFonts w:ascii="Times New Roman" w:hAnsi="Times New Roman"/>
          <w:sz w:val="24"/>
        </w:rPr>
        <w:t xml:space="preserve">. One explanation for the moderate levels of </w:t>
      </w:r>
      <w:r w:rsidR="00105C86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may be that women, in this </w:t>
      </w:r>
      <w:r w:rsidR="00105C86">
        <w:rPr>
          <w:rFonts w:ascii="Times New Roman" w:hAnsi="Times New Roman"/>
          <w:sz w:val="24"/>
        </w:rPr>
        <w:t>study</w:t>
      </w:r>
      <w:r w:rsidRPr="00BC1AA9">
        <w:rPr>
          <w:rFonts w:ascii="Times New Roman" w:hAnsi="Times New Roman"/>
          <w:sz w:val="24"/>
        </w:rPr>
        <w:t xml:space="preserve">, were particularly resilient and that the </w:t>
      </w:r>
      <w:r w:rsidR="00105C86">
        <w:rPr>
          <w:rFonts w:ascii="Times New Roman" w:hAnsi="Times New Roman"/>
          <w:sz w:val="24"/>
        </w:rPr>
        <w:t xml:space="preserve">TFA </w:t>
      </w:r>
      <w:r w:rsidRPr="00BC1AA9">
        <w:rPr>
          <w:rFonts w:ascii="Times New Roman" w:hAnsi="Times New Roman"/>
          <w:sz w:val="24"/>
        </w:rPr>
        <w:t xml:space="preserve">experience may not have shaken their worldviews to the extent that it would generate growth. However, the high levels </w:t>
      </w:r>
      <w:r w:rsidRPr="00BC1AA9">
        <w:rPr>
          <w:rFonts w:ascii="Times New Roman" w:hAnsi="Times New Roman"/>
          <w:sz w:val="24"/>
        </w:rPr>
        <w:lastRenderedPageBreak/>
        <w:t xml:space="preserve">of </w:t>
      </w:r>
      <w:r w:rsidR="008157F9">
        <w:rPr>
          <w:rFonts w:ascii="Times New Roman" w:hAnsi="Times New Roman"/>
          <w:sz w:val="24"/>
        </w:rPr>
        <w:t xml:space="preserve">perinatal </w:t>
      </w:r>
      <w:r w:rsidRPr="00BC1AA9">
        <w:rPr>
          <w:rFonts w:ascii="Times New Roman" w:hAnsi="Times New Roman"/>
          <w:sz w:val="24"/>
        </w:rPr>
        <w:t xml:space="preserve">grief </w:t>
      </w:r>
      <w:r w:rsidR="00216FCB">
        <w:rPr>
          <w:rFonts w:ascii="Times New Roman" w:hAnsi="Times New Roman"/>
          <w:sz w:val="24"/>
        </w:rPr>
        <w:t xml:space="preserve">observed </w:t>
      </w:r>
      <w:r w:rsidRPr="00BC1AA9">
        <w:rPr>
          <w:rFonts w:ascii="Times New Roman" w:hAnsi="Times New Roman"/>
          <w:sz w:val="24"/>
        </w:rPr>
        <w:t>in the study</w:t>
      </w:r>
      <w:r w:rsidR="00D20BB1">
        <w:rPr>
          <w:rFonts w:ascii="Times New Roman" w:hAnsi="Times New Roman"/>
          <w:sz w:val="24"/>
        </w:rPr>
        <w:t>, in</w:t>
      </w:r>
      <w:r w:rsidRPr="00BC1AA9">
        <w:rPr>
          <w:rFonts w:ascii="Times New Roman" w:hAnsi="Times New Roman"/>
          <w:sz w:val="24"/>
        </w:rPr>
        <w:t xml:space="preserve"> </w:t>
      </w:r>
      <w:r w:rsidR="00105C86">
        <w:rPr>
          <w:rFonts w:ascii="Times New Roman" w:hAnsi="Times New Roman"/>
          <w:sz w:val="24"/>
        </w:rPr>
        <w:t>compar</w:t>
      </w:r>
      <w:r w:rsidR="00D20BB1">
        <w:rPr>
          <w:rFonts w:ascii="Times New Roman" w:hAnsi="Times New Roman"/>
          <w:sz w:val="24"/>
        </w:rPr>
        <w:t>ison</w:t>
      </w:r>
      <w:r w:rsidR="00105C86">
        <w:rPr>
          <w:rFonts w:ascii="Times New Roman" w:hAnsi="Times New Roman"/>
          <w:sz w:val="24"/>
        </w:rPr>
        <w:t xml:space="preserve"> to </w:t>
      </w:r>
      <w:r w:rsidR="00181BE9" w:rsidRPr="00BC1AA9">
        <w:rPr>
          <w:rFonts w:ascii="Times New Roman" w:hAnsi="Times New Roman"/>
          <w:sz w:val="24"/>
        </w:rPr>
        <w:t>other studies using the Short PGS</w:t>
      </w:r>
      <w:r w:rsidR="00D20BB1">
        <w:rPr>
          <w:rFonts w:ascii="Times New Roman" w:hAnsi="Times New Roman"/>
          <w:sz w:val="24"/>
        </w:rPr>
        <w:t>,</w:t>
      </w:r>
      <w:r w:rsidR="00181BE9" w:rsidRPr="00BC1AA9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challenges this interpretation. </w:t>
      </w:r>
      <w:r w:rsidR="003B3BB8" w:rsidRPr="00BC1AA9">
        <w:rPr>
          <w:rFonts w:ascii="Times New Roman" w:hAnsi="Times New Roman"/>
          <w:sz w:val="24"/>
        </w:rPr>
        <w:t>Rather</w:t>
      </w:r>
      <w:r w:rsidR="005C7E61" w:rsidRPr="00BC1AA9">
        <w:rPr>
          <w:rFonts w:ascii="Times New Roman" w:hAnsi="Times New Roman"/>
          <w:sz w:val="24"/>
        </w:rPr>
        <w:t>,</w:t>
      </w:r>
      <w:r w:rsidR="003B3BB8" w:rsidRPr="00BC1AA9">
        <w:rPr>
          <w:rFonts w:ascii="Times New Roman" w:hAnsi="Times New Roman"/>
          <w:sz w:val="24"/>
        </w:rPr>
        <w:t xml:space="preserve"> it is possible </w:t>
      </w:r>
      <w:r w:rsidR="005C7E61" w:rsidRPr="00BC1AA9">
        <w:rPr>
          <w:rFonts w:ascii="Times New Roman" w:hAnsi="Times New Roman"/>
          <w:sz w:val="24"/>
        </w:rPr>
        <w:t xml:space="preserve">that </w:t>
      </w:r>
      <w:r w:rsidRPr="00BC1AA9">
        <w:rPr>
          <w:rFonts w:ascii="Times New Roman" w:hAnsi="Times New Roman"/>
          <w:sz w:val="24"/>
        </w:rPr>
        <w:t xml:space="preserve">high levels of distress may hinder growth </w:t>
      </w:r>
      <w:r w:rsidRPr="0026616E">
        <w:rPr>
          <w:rFonts w:ascii="Times New Roman" w:hAnsi="Times New Roman"/>
          <w:sz w:val="24"/>
        </w:rPr>
        <w:t xml:space="preserve">(Kleim &amp; Ehlers, 2009). </w:t>
      </w:r>
      <w:r w:rsidR="003B3BB8" w:rsidRPr="0026616E">
        <w:rPr>
          <w:rFonts w:ascii="Times New Roman" w:hAnsi="Times New Roman"/>
          <w:sz w:val="24"/>
        </w:rPr>
        <w:t xml:space="preserve">Evidence suggests that PTG follows a curvilinear relationship with distress, and that too little </w:t>
      </w:r>
      <w:r w:rsidR="003B3BB8" w:rsidRPr="00ED19BA">
        <w:rPr>
          <w:rFonts w:ascii="Times New Roman" w:hAnsi="Times New Roman"/>
          <w:sz w:val="24"/>
        </w:rPr>
        <w:t>or too much distress may inhibit growth (</w:t>
      </w:r>
      <w:r w:rsidRPr="00ED19BA">
        <w:rPr>
          <w:rFonts w:ascii="Times New Roman" w:hAnsi="Times New Roman"/>
          <w:sz w:val="24"/>
        </w:rPr>
        <w:t xml:space="preserve">Currier, Holland </w:t>
      </w:r>
      <w:r w:rsidR="003B3BB8" w:rsidRPr="00ED19BA">
        <w:rPr>
          <w:rFonts w:ascii="Times New Roman" w:hAnsi="Times New Roman"/>
          <w:sz w:val="24"/>
        </w:rPr>
        <w:t>&amp;</w:t>
      </w:r>
      <w:r w:rsidRPr="00ED19BA">
        <w:rPr>
          <w:rFonts w:ascii="Times New Roman" w:hAnsi="Times New Roman"/>
          <w:sz w:val="24"/>
        </w:rPr>
        <w:t xml:space="preserve"> Niemeyer</w:t>
      </w:r>
      <w:r w:rsidR="003B3BB8" w:rsidRPr="00ED19BA">
        <w:rPr>
          <w:rFonts w:ascii="Times New Roman" w:hAnsi="Times New Roman"/>
          <w:sz w:val="24"/>
        </w:rPr>
        <w:t xml:space="preserve">, </w:t>
      </w:r>
      <w:r w:rsidRPr="00ED19BA">
        <w:rPr>
          <w:rFonts w:ascii="Times New Roman" w:hAnsi="Times New Roman"/>
          <w:sz w:val="24"/>
        </w:rPr>
        <w:t xml:space="preserve">2012). </w:t>
      </w:r>
      <w:r w:rsidR="00181BE9" w:rsidRPr="00ED19BA">
        <w:rPr>
          <w:rFonts w:ascii="Times New Roman" w:hAnsi="Times New Roman"/>
          <w:sz w:val="24"/>
        </w:rPr>
        <w:t>T</w:t>
      </w:r>
      <w:r w:rsidRPr="00ED19BA">
        <w:rPr>
          <w:rFonts w:ascii="Times New Roman" w:hAnsi="Times New Roman"/>
          <w:sz w:val="24"/>
        </w:rPr>
        <w:t xml:space="preserve">he </w:t>
      </w:r>
      <w:r w:rsidR="003B3BB8" w:rsidRPr="00ED19BA">
        <w:rPr>
          <w:rFonts w:ascii="Times New Roman" w:hAnsi="Times New Roman"/>
          <w:sz w:val="24"/>
        </w:rPr>
        <w:t>rela</w:t>
      </w:r>
      <w:r w:rsidR="005C7E61" w:rsidRPr="00ED19BA">
        <w:rPr>
          <w:rFonts w:ascii="Times New Roman" w:hAnsi="Times New Roman"/>
          <w:sz w:val="24"/>
        </w:rPr>
        <w:t xml:space="preserve">tively high levels of </w:t>
      </w:r>
      <w:r w:rsidR="008157F9">
        <w:rPr>
          <w:rFonts w:ascii="Times New Roman" w:hAnsi="Times New Roman"/>
          <w:sz w:val="24"/>
        </w:rPr>
        <w:t xml:space="preserve">perinatal </w:t>
      </w:r>
      <w:r w:rsidR="005C7E61" w:rsidRPr="00ED19BA">
        <w:rPr>
          <w:rFonts w:ascii="Times New Roman" w:hAnsi="Times New Roman"/>
          <w:sz w:val="24"/>
        </w:rPr>
        <w:t xml:space="preserve">grief </w:t>
      </w:r>
      <w:r w:rsidR="006A1312" w:rsidRPr="00ED19BA">
        <w:rPr>
          <w:rFonts w:ascii="Times New Roman" w:hAnsi="Times New Roman"/>
          <w:sz w:val="24"/>
        </w:rPr>
        <w:t>in this study, illustrated by</w:t>
      </w:r>
      <w:r w:rsidRPr="00ED19BA">
        <w:rPr>
          <w:rFonts w:ascii="Times New Roman" w:hAnsi="Times New Roman"/>
          <w:sz w:val="24"/>
        </w:rPr>
        <w:t xml:space="preserve"> </w:t>
      </w:r>
      <w:r w:rsidR="005C7E61" w:rsidRPr="00ED19BA">
        <w:rPr>
          <w:rFonts w:ascii="Times New Roman" w:hAnsi="Times New Roman"/>
          <w:sz w:val="24"/>
        </w:rPr>
        <w:t>the si</w:t>
      </w:r>
      <w:r w:rsidR="003B3BB8" w:rsidRPr="00ED19BA">
        <w:rPr>
          <w:rFonts w:ascii="Times New Roman" w:hAnsi="Times New Roman"/>
          <w:sz w:val="24"/>
        </w:rPr>
        <w:t>g</w:t>
      </w:r>
      <w:r w:rsidR="005C7E61" w:rsidRPr="00ED19BA">
        <w:rPr>
          <w:rFonts w:ascii="Times New Roman" w:hAnsi="Times New Roman"/>
          <w:sz w:val="24"/>
        </w:rPr>
        <w:t>n</w:t>
      </w:r>
      <w:r w:rsidR="003B3BB8" w:rsidRPr="00ED19BA">
        <w:rPr>
          <w:rFonts w:ascii="Times New Roman" w:hAnsi="Times New Roman"/>
          <w:sz w:val="24"/>
        </w:rPr>
        <w:t>ificant proportion of women disp</w:t>
      </w:r>
      <w:r w:rsidR="005C7E61" w:rsidRPr="00ED19BA">
        <w:rPr>
          <w:rFonts w:ascii="Times New Roman" w:hAnsi="Times New Roman"/>
          <w:sz w:val="24"/>
        </w:rPr>
        <w:t>l</w:t>
      </w:r>
      <w:r w:rsidR="00216FCB" w:rsidRPr="00ED19BA">
        <w:rPr>
          <w:rFonts w:ascii="Times New Roman" w:hAnsi="Times New Roman"/>
          <w:sz w:val="24"/>
        </w:rPr>
        <w:t>aying pathological levels of grief</w:t>
      </w:r>
      <w:r w:rsidR="006A1312" w:rsidRPr="00ED19BA">
        <w:rPr>
          <w:rFonts w:ascii="Times New Roman" w:hAnsi="Times New Roman"/>
          <w:sz w:val="24"/>
        </w:rPr>
        <w:t>,</w:t>
      </w:r>
      <w:r w:rsidR="00216FCB" w:rsidRPr="00ED19BA">
        <w:rPr>
          <w:rFonts w:ascii="Times New Roman" w:hAnsi="Times New Roman"/>
          <w:sz w:val="24"/>
        </w:rPr>
        <w:t xml:space="preserve"> </w:t>
      </w:r>
      <w:r w:rsidRPr="00ED19BA">
        <w:rPr>
          <w:rFonts w:ascii="Times New Roman" w:hAnsi="Times New Roman"/>
          <w:sz w:val="24"/>
        </w:rPr>
        <w:t xml:space="preserve">may </w:t>
      </w:r>
      <w:r w:rsidR="00216FCB" w:rsidRPr="00ED19BA">
        <w:rPr>
          <w:rFonts w:ascii="Times New Roman" w:hAnsi="Times New Roman"/>
          <w:sz w:val="24"/>
        </w:rPr>
        <w:t xml:space="preserve">account for </w:t>
      </w:r>
      <w:r w:rsidRPr="00ED19BA">
        <w:rPr>
          <w:rFonts w:ascii="Times New Roman" w:hAnsi="Times New Roman"/>
          <w:sz w:val="24"/>
        </w:rPr>
        <w:t xml:space="preserve">restricted </w:t>
      </w:r>
      <w:r w:rsidR="006A1312" w:rsidRPr="00ED19BA">
        <w:rPr>
          <w:rFonts w:ascii="Times New Roman" w:hAnsi="Times New Roman"/>
          <w:sz w:val="24"/>
        </w:rPr>
        <w:t>PTG</w:t>
      </w:r>
      <w:r w:rsidRPr="00ED19BA">
        <w:rPr>
          <w:rFonts w:ascii="Times New Roman" w:hAnsi="Times New Roman"/>
          <w:sz w:val="24"/>
        </w:rPr>
        <w:t>.</w:t>
      </w:r>
      <w:r w:rsidRPr="00BC1AA9">
        <w:rPr>
          <w:rFonts w:ascii="Times New Roman" w:hAnsi="Times New Roman"/>
          <w:sz w:val="24"/>
        </w:rPr>
        <w:t xml:space="preserve"> The negative correlat</w:t>
      </w:r>
      <w:r w:rsidR="00D20BB1">
        <w:rPr>
          <w:rFonts w:ascii="Times New Roman" w:hAnsi="Times New Roman"/>
          <w:sz w:val="24"/>
        </w:rPr>
        <w:t>ion</w:t>
      </w:r>
      <w:r w:rsidR="006A1312">
        <w:rPr>
          <w:rFonts w:ascii="Times New Roman" w:hAnsi="Times New Roman"/>
          <w:sz w:val="24"/>
        </w:rPr>
        <w:t>s</w:t>
      </w:r>
      <w:r w:rsidR="00D20BB1">
        <w:rPr>
          <w:rFonts w:ascii="Times New Roman" w:hAnsi="Times New Roman"/>
          <w:sz w:val="24"/>
        </w:rPr>
        <w:t xml:space="preserve"> between the </w:t>
      </w:r>
      <w:r w:rsidR="008157F9">
        <w:rPr>
          <w:rFonts w:ascii="Times New Roman" w:hAnsi="Times New Roman"/>
          <w:sz w:val="24"/>
        </w:rPr>
        <w:t xml:space="preserve">perinatal </w:t>
      </w:r>
      <w:r w:rsidR="00D20BB1">
        <w:rPr>
          <w:rFonts w:ascii="Times New Roman" w:hAnsi="Times New Roman"/>
          <w:sz w:val="24"/>
        </w:rPr>
        <w:t>grief variables and</w:t>
      </w:r>
      <w:r w:rsidRPr="00BC1AA9">
        <w:rPr>
          <w:rFonts w:ascii="Times New Roman" w:hAnsi="Times New Roman"/>
          <w:sz w:val="24"/>
        </w:rPr>
        <w:t xml:space="preserve"> </w:t>
      </w:r>
      <w:r w:rsidR="00C80169">
        <w:rPr>
          <w:rFonts w:ascii="Times New Roman" w:hAnsi="Times New Roman"/>
          <w:sz w:val="24"/>
        </w:rPr>
        <w:t xml:space="preserve">the </w:t>
      </w:r>
      <w:r w:rsidRPr="00BC1AA9">
        <w:rPr>
          <w:rFonts w:ascii="Times New Roman" w:hAnsi="Times New Roman"/>
          <w:sz w:val="24"/>
        </w:rPr>
        <w:t>growth</w:t>
      </w:r>
      <w:r w:rsidR="00553F01">
        <w:rPr>
          <w:rFonts w:ascii="Times New Roman" w:hAnsi="Times New Roman"/>
          <w:sz w:val="24"/>
        </w:rPr>
        <w:t xml:space="preserve"> measures in this study support</w:t>
      </w:r>
      <w:r w:rsidRPr="00BC1AA9">
        <w:rPr>
          <w:rFonts w:ascii="Times New Roman" w:hAnsi="Times New Roman"/>
          <w:sz w:val="24"/>
        </w:rPr>
        <w:t xml:space="preserve"> this hypothesis. </w:t>
      </w:r>
    </w:p>
    <w:p w14:paraId="264AD9D0" w14:textId="77777777" w:rsidR="00541DF9" w:rsidRPr="00BC1AA9" w:rsidRDefault="00541DF9" w:rsidP="0041464B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Women’s relatively low levels of </w:t>
      </w:r>
      <w:r w:rsidR="005C7E61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may also be </w:t>
      </w:r>
      <w:r w:rsidR="005C7E61" w:rsidRPr="00BC1AA9">
        <w:rPr>
          <w:rFonts w:ascii="Times New Roman" w:hAnsi="Times New Roman"/>
          <w:sz w:val="24"/>
        </w:rPr>
        <w:t>due to</w:t>
      </w:r>
      <w:r w:rsidRPr="00BC1AA9">
        <w:rPr>
          <w:rFonts w:ascii="Times New Roman" w:hAnsi="Times New Roman"/>
          <w:sz w:val="24"/>
        </w:rPr>
        <w:t xml:space="preserve"> the nature of their loss. Although, growth h</w:t>
      </w:r>
      <w:r w:rsidR="00105C86">
        <w:rPr>
          <w:rFonts w:ascii="Times New Roman" w:hAnsi="Times New Roman"/>
          <w:sz w:val="24"/>
        </w:rPr>
        <w:t xml:space="preserve">as been shown to be higher </w:t>
      </w:r>
      <w:r w:rsidRPr="00BC1AA9">
        <w:rPr>
          <w:rFonts w:ascii="Times New Roman" w:hAnsi="Times New Roman"/>
          <w:sz w:val="24"/>
        </w:rPr>
        <w:t xml:space="preserve">following </w:t>
      </w:r>
      <w:r w:rsidR="00105C86">
        <w:rPr>
          <w:rFonts w:ascii="Times New Roman" w:hAnsi="Times New Roman"/>
          <w:sz w:val="24"/>
        </w:rPr>
        <w:t xml:space="preserve">bereavement </w:t>
      </w:r>
      <w:r w:rsidR="005A7011">
        <w:rPr>
          <w:rFonts w:ascii="Times New Roman" w:hAnsi="Times New Roman"/>
          <w:sz w:val="24"/>
        </w:rPr>
        <w:t xml:space="preserve">compared to </w:t>
      </w:r>
      <w:r w:rsidRPr="00BC1AA9">
        <w:rPr>
          <w:rFonts w:ascii="Times New Roman" w:hAnsi="Times New Roman"/>
          <w:sz w:val="24"/>
        </w:rPr>
        <w:t>other types of trauma (</w:t>
      </w:r>
      <w:r w:rsidRPr="004704EF">
        <w:rPr>
          <w:rFonts w:ascii="Times New Roman" w:hAnsi="Times New Roman"/>
          <w:sz w:val="24"/>
        </w:rPr>
        <w:t>Shakespeare-Finch &amp; Amstrong, 2010), several</w:t>
      </w:r>
      <w:r w:rsidRPr="00BC1AA9">
        <w:rPr>
          <w:rFonts w:ascii="Times New Roman" w:hAnsi="Times New Roman"/>
          <w:sz w:val="24"/>
        </w:rPr>
        <w:t xml:space="preserve"> studies have suggested that some bereaved parents struggle to identify any benefits from their experience (</w:t>
      </w:r>
      <w:r w:rsidR="00553F01">
        <w:rPr>
          <w:rFonts w:ascii="Times New Roman" w:hAnsi="Times New Roman"/>
          <w:sz w:val="24"/>
        </w:rPr>
        <w:t>Keesee, Currier, &amp; Neimeyer</w:t>
      </w:r>
      <w:r w:rsidRPr="004704EF">
        <w:rPr>
          <w:rFonts w:ascii="Times New Roman" w:hAnsi="Times New Roman"/>
          <w:sz w:val="24"/>
        </w:rPr>
        <w:t>, 2008; Lichtenthal, Currier, Neimeyer &amp; Keesee, 2010).</w:t>
      </w:r>
      <w:r w:rsidRPr="00BC1AA9">
        <w:rPr>
          <w:rFonts w:ascii="Times New Roman" w:hAnsi="Times New Roman"/>
          <w:sz w:val="24"/>
        </w:rPr>
        <w:t xml:space="preserve"> The ‘unnatural’ characteristic of the loss in which a parent outlives his/her child may contribute to these difficulties (Keesee et al., 2008; Lichtenthal et al., 2010). </w:t>
      </w:r>
      <w:r w:rsidR="0011189B">
        <w:rPr>
          <w:rFonts w:ascii="Times New Roman" w:hAnsi="Times New Roman"/>
          <w:sz w:val="24"/>
        </w:rPr>
        <w:t>I</w:t>
      </w:r>
      <w:r w:rsidRPr="00BC1AA9">
        <w:rPr>
          <w:rFonts w:ascii="Times New Roman" w:hAnsi="Times New Roman"/>
          <w:sz w:val="24"/>
        </w:rPr>
        <w:t xml:space="preserve">n the context of TFA, parents choose to end the pregnancy </w:t>
      </w:r>
      <w:r w:rsidR="0011189B">
        <w:rPr>
          <w:rFonts w:ascii="Times New Roman" w:hAnsi="Times New Roman"/>
          <w:sz w:val="24"/>
        </w:rPr>
        <w:t xml:space="preserve">and this </w:t>
      </w:r>
      <w:r w:rsidRPr="00BC1AA9">
        <w:rPr>
          <w:rFonts w:ascii="Times New Roman" w:hAnsi="Times New Roman"/>
          <w:sz w:val="24"/>
        </w:rPr>
        <w:t xml:space="preserve">may make it harder for them to derive, or indeed report, any benefits following the termination. Evidence also suggests that unexpected and/or violent losses are generally more conducive to growth because they tend to shake individuals’ worldviews more profoundly </w:t>
      </w:r>
      <w:r w:rsidRPr="004704EF">
        <w:rPr>
          <w:rFonts w:ascii="Times New Roman" w:hAnsi="Times New Roman"/>
          <w:sz w:val="24"/>
        </w:rPr>
        <w:t>(Currier, Mallot, Martinez, Sandy, &amp; Neimeyer, 2013).</w:t>
      </w:r>
      <w:r w:rsidRPr="00BC1AA9">
        <w:rPr>
          <w:rFonts w:ascii="Times New Roman" w:hAnsi="Times New Roman"/>
          <w:sz w:val="24"/>
        </w:rPr>
        <w:t xml:space="preserve"> Therefore, the degree of anticipation and perceived control over a difficult event may influence the experience of </w:t>
      </w:r>
      <w:r w:rsidR="00A620E4">
        <w:rPr>
          <w:rFonts w:ascii="Times New Roman" w:hAnsi="Times New Roman"/>
          <w:sz w:val="24"/>
        </w:rPr>
        <w:t>PTG</w:t>
      </w:r>
      <w:r w:rsidR="00A620E4" w:rsidRPr="00BC1AA9">
        <w:rPr>
          <w:rFonts w:ascii="Times New Roman" w:hAnsi="Times New Roman"/>
          <w:sz w:val="24"/>
        </w:rPr>
        <w:t xml:space="preserve"> </w:t>
      </w:r>
      <w:r w:rsidR="00C5286F" w:rsidRPr="00BC1AA9">
        <w:rPr>
          <w:rFonts w:ascii="Times New Roman" w:hAnsi="Times New Roman"/>
          <w:sz w:val="24"/>
        </w:rPr>
        <w:t>afterwards</w:t>
      </w:r>
      <w:r w:rsidRPr="00BC1AA9">
        <w:rPr>
          <w:rFonts w:ascii="Times New Roman" w:hAnsi="Times New Roman"/>
          <w:sz w:val="24"/>
        </w:rPr>
        <w:t xml:space="preserve">. </w:t>
      </w:r>
    </w:p>
    <w:p w14:paraId="2092C007" w14:textId="77777777" w:rsidR="00541DF9" w:rsidRPr="00BC1AA9" w:rsidRDefault="00541DF9" w:rsidP="00045431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Another factor impacting </w:t>
      </w:r>
      <w:r w:rsidR="00C5286F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may be the time elapsed since the traumatic event. However, in this study, there was no evidence that time elapsed since the termination related to </w:t>
      </w:r>
      <w:r w:rsidR="00C5286F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. It is difficult to ascertain to what extent this finding is consistent with existing evidence because studies on </w:t>
      </w:r>
      <w:r w:rsidR="00C5286F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vary significantly </w:t>
      </w:r>
      <w:r w:rsidR="00045431">
        <w:rPr>
          <w:rFonts w:ascii="Times New Roman" w:hAnsi="Times New Roman"/>
          <w:sz w:val="24"/>
        </w:rPr>
        <w:t>on</w:t>
      </w:r>
      <w:r w:rsidRPr="00BC1AA9">
        <w:rPr>
          <w:rFonts w:ascii="Times New Roman" w:hAnsi="Times New Roman"/>
          <w:sz w:val="24"/>
        </w:rPr>
        <w:t xml:space="preserve"> this criterion (Barskova &amp; Osterreich, </w:t>
      </w:r>
      <w:r w:rsidRPr="00BC1AA9">
        <w:rPr>
          <w:rFonts w:ascii="Times New Roman" w:hAnsi="Times New Roman"/>
          <w:sz w:val="24"/>
        </w:rPr>
        <w:lastRenderedPageBreak/>
        <w:t xml:space="preserve">2009). </w:t>
      </w:r>
      <w:r w:rsidR="00C80169">
        <w:rPr>
          <w:rFonts w:ascii="Times New Roman" w:hAnsi="Times New Roman"/>
          <w:sz w:val="24"/>
        </w:rPr>
        <w:t>Nevertheless, i</w:t>
      </w:r>
      <w:r w:rsidRPr="00BC1AA9">
        <w:rPr>
          <w:rFonts w:ascii="Times New Roman" w:hAnsi="Times New Roman"/>
          <w:sz w:val="24"/>
        </w:rPr>
        <w:t xml:space="preserve">t is generally accepted that because </w:t>
      </w:r>
      <w:r w:rsidR="00C5286F" w:rsidRPr="00BC1AA9">
        <w:rPr>
          <w:rFonts w:ascii="Times New Roman" w:hAnsi="Times New Roman"/>
          <w:sz w:val="24"/>
        </w:rPr>
        <w:t xml:space="preserve">PTG </w:t>
      </w:r>
      <w:r w:rsidRPr="00BC1AA9">
        <w:rPr>
          <w:rFonts w:ascii="Times New Roman" w:hAnsi="Times New Roman"/>
          <w:sz w:val="24"/>
        </w:rPr>
        <w:t xml:space="preserve">involves intense cognitive work (Tedeschi &amp; Calhoun, 2004), it is not a quick process. The sample in this study was evenly divided between women whose termination had occurred within a year of study participation (48.5%) and over a year (51.5%). </w:t>
      </w:r>
      <w:r w:rsidR="005A7011">
        <w:rPr>
          <w:rFonts w:ascii="Times New Roman" w:hAnsi="Times New Roman"/>
          <w:sz w:val="24"/>
        </w:rPr>
        <w:t>T</w:t>
      </w:r>
      <w:r w:rsidRPr="00BC1AA9">
        <w:rPr>
          <w:rFonts w:ascii="Times New Roman" w:hAnsi="Times New Roman"/>
          <w:sz w:val="24"/>
        </w:rPr>
        <w:t>he</w:t>
      </w:r>
      <w:r w:rsidR="00C80169">
        <w:rPr>
          <w:rFonts w:ascii="Times New Roman" w:hAnsi="Times New Roman"/>
          <w:sz w:val="24"/>
        </w:rPr>
        <w:t>re was no statistical difference between the groups on PTG measures</w:t>
      </w:r>
      <w:r w:rsidRPr="0082767E">
        <w:rPr>
          <w:rFonts w:ascii="Times New Roman" w:hAnsi="Times New Roman"/>
          <w:sz w:val="24"/>
        </w:rPr>
        <w:t>.</w:t>
      </w:r>
      <w:r w:rsidR="00045431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The lack of relationship between time elapsed since TFA and </w:t>
      </w:r>
      <w:r w:rsidR="00C5286F" w:rsidRPr="00BC1AA9">
        <w:rPr>
          <w:rFonts w:ascii="Times New Roman" w:hAnsi="Times New Roman"/>
          <w:sz w:val="24"/>
        </w:rPr>
        <w:t>PTG</w:t>
      </w:r>
      <w:r w:rsidRPr="00BC1AA9">
        <w:rPr>
          <w:rFonts w:ascii="Times New Roman" w:hAnsi="Times New Roman"/>
          <w:sz w:val="24"/>
        </w:rPr>
        <w:t xml:space="preserve"> may simply reflect </w:t>
      </w:r>
      <w:r w:rsidR="005A7011">
        <w:rPr>
          <w:rFonts w:ascii="Times New Roman" w:hAnsi="Times New Roman"/>
          <w:sz w:val="24"/>
        </w:rPr>
        <w:t xml:space="preserve">individual differences. </w:t>
      </w:r>
      <w:r w:rsidRPr="00BC1AA9">
        <w:rPr>
          <w:rFonts w:ascii="Times New Roman" w:hAnsi="Times New Roman"/>
          <w:sz w:val="24"/>
        </w:rPr>
        <w:t>Tedeschi and Calhoun (2004) suggested that some individuals may report positive changes close to the event, whilst others may report them much later in life.</w:t>
      </w:r>
    </w:p>
    <w:p w14:paraId="2967793C" w14:textId="77777777" w:rsidR="00541DF9" w:rsidRPr="0067745D" w:rsidRDefault="006222D2" w:rsidP="00946C64">
      <w:pPr>
        <w:pStyle w:val="Heading31"/>
        <w:rPr>
          <w:rFonts w:ascii="Times New Roman" w:hAnsi="Times New Roman"/>
          <w:sz w:val="24"/>
          <w:szCs w:val="24"/>
        </w:rPr>
      </w:pPr>
      <w:r w:rsidRPr="0067745D">
        <w:rPr>
          <w:rFonts w:ascii="Times New Roman" w:hAnsi="Times New Roman"/>
          <w:sz w:val="24"/>
          <w:szCs w:val="24"/>
        </w:rPr>
        <w:t>R</w:t>
      </w:r>
      <w:r w:rsidR="00541DF9" w:rsidRPr="0067745D">
        <w:rPr>
          <w:rFonts w:ascii="Times New Roman" w:hAnsi="Times New Roman"/>
          <w:sz w:val="24"/>
          <w:szCs w:val="24"/>
        </w:rPr>
        <w:t xml:space="preserve">elationship between coping strategies and </w:t>
      </w:r>
      <w:r w:rsidR="005A7011" w:rsidRPr="0067745D">
        <w:rPr>
          <w:rFonts w:ascii="Times New Roman" w:hAnsi="Times New Roman"/>
          <w:sz w:val="24"/>
          <w:szCs w:val="24"/>
        </w:rPr>
        <w:t>PTG</w:t>
      </w:r>
      <w:r w:rsidR="00541DF9" w:rsidRPr="0067745D">
        <w:rPr>
          <w:rFonts w:ascii="Times New Roman" w:hAnsi="Times New Roman"/>
          <w:sz w:val="24"/>
          <w:szCs w:val="24"/>
        </w:rPr>
        <w:t xml:space="preserve"> </w:t>
      </w:r>
    </w:p>
    <w:p w14:paraId="01A2B03E" w14:textId="77777777" w:rsidR="0074439F" w:rsidRPr="00BC1AA9" w:rsidRDefault="00C5286F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>In th</w:t>
      </w:r>
      <w:r w:rsidR="00C80169">
        <w:rPr>
          <w:rFonts w:ascii="Times New Roman" w:hAnsi="Times New Roman"/>
          <w:sz w:val="24"/>
        </w:rPr>
        <w:t>is</w:t>
      </w:r>
      <w:r w:rsidR="00AB1988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>study, s</w:t>
      </w:r>
      <w:r w:rsidR="00541DF9" w:rsidRPr="00BC1AA9">
        <w:rPr>
          <w:rFonts w:ascii="Times New Roman" w:hAnsi="Times New Roman"/>
          <w:sz w:val="24"/>
        </w:rPr>
        <w:t xml:space="preserve">everal coping strategies were positively associated with </w:t>
      </w:r>
      <w:r w:rsidR="006222D2"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(‘active coping,’ ‘emotional support,’ ‘positive reframing,’ ‘acceptance’, ‘instrumental support’ and ‘</w:t>
      </w:r>
      <w:r w:rsidR="00B77945">
        <w:rPr>
          <w:rFonts w:ascii="Times New Roman" w:hAnsi="Times New Roman"/>
          <w:sz w:val="24"/>
        </w:rPr>
        <w:t xml:space="preserve">the use of </w:t>
      </w:r>
      <w:r w:rsidR="00541DF9" w:rsidRPr="00BC1AA9">
        <w:rPr>
          <w:rFonts w:ascii="Times New Roman" w:hAnsi="Times New Roman"/>
          <w:sz w:val="24"/>
        </w:rPr>
        <w:t>religio</w:t>
      </w:r>
      <w:r w:rsidR="00B77945">
        <w:rPr>
          <w:rFonts w:ascii="Times New Roman" w:hAnsi="Times New Roman"/>
          <w:sz w:val="24"/>
        </w:rPr>
        <w:t>n</w:t>
      </w:r>
      <w:r w:rsidR="00541DF9" w:rsidRPr="00BC1AA9">
        <w:rPr>
          <w:rFonts w:ascii="Times New Roman" w:hAnsi="Times New Roman"/>
          <w:sz w:val="24"/>
        </w:rPr>
        <w:t>’)</w:t>
      </w:r>
      <w:r w:rsidR="0011189B">
        <w:rPr>
          <w:rFonts w:ascii="Times New Roman" w:hAnsi="Times New Roman"/>
          <w:sz w:val="24"/>
        </w:rPr>
        <w:t>,</w:t>
      </w:r>
      <w:r w:rsidR="00541DF9" w:rsidRPr="00BC1AA9">
        <w:rPr>
          <w:rFonts w:ascii="Times New Roman" w:hAnsi="Times New Roman"/>
          <w:sz w:val="24"/>
        </w:rPr>
        <w:t xml:space="preserve"> and ‘positive reframing’ was a significant predictor of </w:t>
      </w:r>
      <w:r w:rsidR="001768AD">
        <w:rPr>
          <w:rFonts w:ascii="Times New Roman" w:hAnsi="Times New Roman"/>
          <w:sz w:val="24"/>
        </w:rPr>
        <w:t>four of the PTG variables</w:t>
      </w:r>
      <w:r w:rsidR="00541DF9" w:rsidRPr="00BC1AA9">
        <w:rPr>
          <w:rFonts w:ascii="Times New Roman" w:hAnsi="Times New Roman"/>
          <w:sz w:val="24"/>
        </w:rPr>
        <w:t xml:space="preserve">. </w:t>
      </w:r>
      <w:r w:rsidR="003B3BB8" w:rsidRPr="00BC1AA9">
        <w:rPr>
          <w:rFonts w:ascii="Times New Roman" w:hAnsi="Times New Roman"/>
          <w:sz w:val="24"/>
        </w:rPr>
        <w:t>T</w:t>
      </w:r>
      <w:r w:rsidR="00541DF9" w:rsidRPr="00BC1AA9">
        <w:rPr>
          <w:rFonts w:ascii="Times New Roman" w:hAnsi="Times New Roman"/>
          <w:sz w:val="24"/>
        </w:rPr>
        <w:t>h</w:t>
      </w:r>
      <w:r w:rsidR="003B3BB8" w:rsidRPr="00BC1AA9">
        <w:rPr>
          <w:rFonts w:ascii="Times New Roman" w:hAnsi="Times New Roman"/>
          <w:sz w:val="24"/>
        </w:rPr>
        <w:t>is suggests that ‘adaptive’</w:t>
      </w:r>
      <w:r w:rsidR="00541DF9" w:rsidRPr="00BC1AA9">
        <w:rPr>
          <w:rFonts w:ascii="Times New Roman" w:hAnsi="Times New Roman"/>
          <w:sz w:val="24"/>
        </w:rPr>
        <w:t xml:space="preserve"> coping strategies </w:t>
      </w:r>
      <w:r w:rsidR="003B3BB8" w:rsidRPr="00BC1AA9">
        <w:rPr>
          <w:rFonts w:ascii="Times New Roman" w:hAnsi="Times New Roman"/>
          <w:sz w:val="24"/>
        </w:rPr>
        <w:t xml:space="preserve">are </w:t>
      </w:r>
      <w:r w:rsidR="00541DF9" w:rsidRPr="00BC1AA9">
        <w:rPr>
          <w:rFonts w:ascii="Times New Roman" w:hAnsi="Times New Roman"/>
          <w:sz w:val="24"/>
        </w:rPr>
        <w:t>associated with growth</w:t>
      </w:r>
      <w:r w:rsidR="003B3BB8" w:rsidRPr="00BC1AA9">
        <w:rPr>
          <w:rFonts w:ascii="Times New Roman" w:hAnsi="Times New Roman"/>
          <w:sz w:val="24"/>
        </w:rPr>
        <w:t xml:space="preserve">, which is </w:t>
      </w:r>
      <w:r w:rsidR="00541DF9" w:rsidRPr="00BC1AA9">
        <w:rPr>
          <w:rFonts w:ascii="Times New Roman" w:hAnsi="Times New Roman"/>
          <w:sz w:val="24"/>
        </w:rPr>
        <w:t xml:space="preserve">consistent with some of the </w:t>
      </w:r>
      <w:r w:rsidR="003B3BB8" w:rsidRPr="00BC1AA9">
        <w:rPr>
          <w:rFonts w:ascii="Times New Roman" w:hAnsi="Times New Roman"/>
          <w:sz w:val="24"/>
        </w:rPr>
        <w:t xml:space="preserve">PTG </w:t>
      </w:r>
      <w:r w:rsidR="00541DF9" w:rsidRPr="00BC1AA9">
        <w:rPr>
          <w:rFonts w:ascii="Times New Roman" w:hAnsi="Times New Roman"/>
          <w:sz w:val="24"/>
        </w:rPr>
        <w:t xml:space="preserve">literature </w:t>
      </w:r>
      <w:r w:rsidR="00541DF9" w:rsidRPr="004704EF">
        <w:rPr>
          <w:rFonts w:ascii="Times New Roman" w:hAnsi="Times New Roman"/>
          <w:sz w:val="24"/>
        </w:rPr>
        <w:t>(Barskova &amp; Osterreich, 2009; Currier, et al., 2013; Lelorain et al., 2010</w:t>
      </w:r>
      <w:r w:rsidR="005A7011" w:rsidRPr="004704EF">
        <w:rPr>
          <w:rFonts w:ascii="Times New Roman" w:hAnsi="Times New Roman"/>
          <w:sz w:val="24"/>
        </w:rPr>
        <w:t>;</w:t>
      </w:r>
      <w:r w:rsidR="005A7011">
        <w:rPr>
          <w:rFonts w:ascii="Times New Roman" w:hAnsi="Times New Roman"/>
          <w:sz w:val="24"/>
        </w:rPr>
        <w:t xml:space="preserve"> </w:t>
      </w:r>
      <w:r w:rsidR="005A7011" w:rsidRPr="004704EF">
        <w:rPr>
          <w:rFonts w:ascii="Times New Roman" w:hAnsi="Times New Roman"/>
          <w:sz w:val="24"/>
        </w:rPr>
        <w:t>Lichtenthal et al., 2010;</w:t>
      </w:r>
      <w:r w:rsidR="005A7011">
        <w:rPr>
          <w:rFonts w:ascii="Times New Roman" w:hAnsi="Times New Roman"/>
          <w:sz w:val="24"/>
        </w:rPr>
        <w:t xml:space="preserve"> Riley et al., 2007</w:t>
      </w:r>
      <w:r w:rsidR="00541DF9" w:rsidRPr="00BC1AA9">
        <w:rPr>
          <w:rFonts w:ascii="Times New Roman" w:hAnsi="Times New Roman"/>
          <w:sz w:val="24"/>
        </w:rPr>
        <w:t xml:space="preserve">). </w:t>
      </w:r>
      <w:r w:rsidR="00B77945">
        <w:rPr>
          <w:rFonts w:ascii="Times New Roman" w:hAnsi="Times New Roman"/>
          <w:sz w:val="24"/>
        </w:rPr>
        <w:t xml:space="preserve">The </w:t>
      </w:r>
      <w:r w:rsidR="001768AD">
        <w:rPr>
          <w:rFonts w:ascii="Times New Roman" w:hAnsi="Times New Roman"/>
          <w:sz w:val="24"/>
        </w:rPr>
        <w:t>‘</w:t>
      </w:r>
      <w:r w:rsidR="00B77945">
        <w:rPr>
          <w:rFonts w:ascii="Times New Roman" w:hAnsi="Times New Roman"/>
          <w:sz w:val="24"/>
        </w:rPr>
        <w:t>use of</w:t>
      </w:r>
      <w:r w:rsidR="00541DF9" w:rsidRPr="00BC1AA9">
        <w:rPr>
          <w:rFonts w:ascii="Times New Roman" w:hAnsi="Times New Roman"/>
          <w:sz w:val="24"/>
        </w:rPr>
        <w:t xml:space="preserve"> religio</w:t>
      </w:r>
      <w:r w:rsidR="00B77945">
        <w:rPr>
          <w:rFonts w:ascii="Times New Roman" w:hAnsi="Times New Roman"/>
          <w:sz w:val="24"/>
        </w:rPr>
        <w:t>n</w:t>
      </w:r>
      <w:r w:rsidR="001768AD">
        <w:rPr>
          <w:rFonts w:ascii="Times New Roman" w:hAnsi="Times New Roman"/>
          <w:sz w:val="24"/>
        </w:rPr>
        <w:t>’</w:t>
      </w:r>
      <w:r w:rsidR="00541DF9" w:rsidRPr="00BC1AA9">
        <w:rPr>
          <w:rFonts w:ascii="Times New Roman" w:hAnsi="Times New Roman"/>
          <w:sz w:val="24"/>
        </w:rPr>
        <w:t xml:space="preserve"> was also an important coping strategy for some women and may </w:t>
      </w:r>
      <w:r w:rsidR="00216FCB">
        <w:rPr>
          <w:rFonts w:ascii="Times New Roman" w:hAnsi="Times New Roman"/>
          <w:sz w:val="24"/>
        </w:rPr>
        <w:t xml:space="preserve">constitute </w:t>
      </w:r>
      <w:r w:rsidR="00541DF9" w:rsidRPr="00BC1AA9">
        <w:rPr>
          <w:rFonts w:ascii="Times New Roman" w:hAnsi="Times New Roman"/>
          <w:sz w:val="24"/>
        </w:rPr>
        <w:t xml:space="preserve">an additional resource they </w:t>
      </w:r>
      <w:r w:rsidR="003B3BB8" w:rsidRPr="00BC1AA9">
        <w:rPr>
          <w:rFonts w:ascii="Times New Roman" w:hAnsi="Times New Roman"/>
          <w:sz w:val="24"/>
        </w:rPr>
        <w:t xml:space="preserve">draw upon. This </w:t>
      </w:r>
      <w:r w:rsidR="0005746F">
        <w:rPr>
          <w:rFonts w:ascii="Times New Roman" w:hAnsi="Times New Roman"/>
          <w:sz w:val="24"/>
        </w:rPr>
        <w:t xml:space="preserve">also </w:t>
      </w:r>
      <w:r w:rsidR="003B3BB8" w:rsidRPr="00BC1AA9">
        <w:rPr>
          <w:rFonts w:ascii="Times New Roman" w:hAnsi="Times New Roman"/>
          <w:sz w:val="24"/>
        </w:rPr>
        <w:t>support</w:t>
      </w:r>
      <w:r w:rsidRPr="00BC1AA9">
        <w:rPr>
          <w:rFonts w:ascii="Times New Roman" w:hAnsi="Times New Roman"/>
          <w:sz w:val="24"/>
        </w:rPr>
        <w:t>s</w:t>
      </w:r>
      <w:r w:rsidR="003B3BB8" w:rsidRPr="00BC1AA9">
        <w:rPr>
          <w:rFonts w:ascii="Times New Roman" w:hAnsi="Times New Roman"/>
          <w:sz w:val="24"/>
        </w:rPr>
        <w:t xml:space="preserve"> research </w:t>
      </w:r>
      <w:r w:rsidR="00541DF9" w:rsidRPr="00BC1AA9">
        <w:rPr>
          <w:rFonts w:ascii="Times New Roman" w:hAnsi="Times New Roman"/>
          <w:sz w:val="24"/>
        </w:rPr>
        <w:t xml:space="preserve">indicating that engaging in religious activities is associated with </w:t>
      </w:r>
      <w:r w:rsidRPr="00BC1AA9">
        <w:rPr>
          <w:rFonts w:ascii="Times New Roman" w:hAnsi="Times New Roman"/>
          <w:sz w:val="24"/>
        </w:rPr>
        <w:t>PTG</w:t>
      </w:r>
      <w:r w:rsidR="00541DF9" w:rsidRPr="00BC1AA9">
        <w:rPr>
          <w:rFonts w:ascii="Times New Roman" w:hAnsi="Times New Roman"/>
          <w:sz w:val="24"/>
        </w:rPr>
        <w:t xml:space="preserve"> (</w:t>
      </w:r>
      <w:r w:rsidR="0082767E">
        <w:rPr>
          <w:rFonts w:ascii="Times New Roman" w:hAnsi="Times New Roman"/>
          <w:sz w:val="24"/>
        </w:rPr>
        <w:t>Currier et al., 2013)</w:t>
      </w:r>
      <w:r w:rsidR="00541DF9" w:rsidRPr="00BC1AA9">
        <w:rPr>
          <w:rFonts w:ascii="Times New Roman" w:hAnsi="Times New Roman"/>
          <w:sz w:val="24"/>
        </w:rPr>
        <w:t xml:space="preserve">. </w:t>
      </w:r>
    </w:p>
    <w:p w14:paraId="6A19CB4B" w14:textId="77777777" w:rsidR="0005746F" w:rsidRPr="0067745D" w:rsidRDefault="0005746F" w:rsidP="0005746F">
      <w:pPr>
        <w:pStyle w:val="Heading41"/>
        <w:rPr>
          <w:rFonts w:ascii="Times New Roman" w:hAnsi="Times New Roman"/>
          <w:i w:val="0"/>
          <w:sz w:val="24"/>
          <w:szCs w:val="24"/>
        </w:rPr>
      </w:pPr>
      <w:r w:rsidRPr="0067745D">
        <w:rPr>
          <w:rFonts w:ascii="Times New Roman" w:hAnsi="Times New Roman"/>
          <w:i w:val="0"/>
          <w:sz w:val="24"/>
          <w:szCs w:val="24"/>
        </w:rPr>
        <w:t>Practical implications</w:t>
      </w:r>
    </w:p>
    <w:p w14:paraId="7A98E165" w14:textId="77777777" w:rsidR="0005746F" w:rsidRPr="00AB1988" w:rsidRDefault="00BA2356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 w:rsidRPr="00620E40">
        <w:rPr>
          <w:rFonts w:ascii="Times New Roman" w:hAnsi="Times New Roman"/>
          <w:sz w:val="24"/>
          <w:lang w:eastAsia="en-GB"/>
        </w:rPr>
        <w:t>Despite u</w:t>
      </w:r>
      <w:r w:rsidR="00780F8C" w:rsidRPr="00620E40">
        <w:rPr>
          <w:rFonts w:ascii="Times New Roman" w:hAnsi="Times New Roman"/>
          <w:sz w:val="24"/>
          <w:lang w:eastAsia="en-GB"/>
        </w:rPr>
        <w:t>s</w:t>
      </w:r>
      <w:r w:rsidRPr="00620E40">
        <w:rPr>
          <w:rFonts w:ascii="Times New Roman" w:hAnsi="Times New Roman"/>
          <w:sz w:val="24"/>
          <w:lang w:eastAsia="en-GB"/>
        </w:rPr>
        <w:t xml:space="preserve">ing generally </w:t>
      </w:r>
      <w:r w:rsidR="00216FCB">
        <w:rPr>
          <w:rFonts w:ascii="Times New Roman" w:hAnsi="Times New Roman"/>
          <w:sz w:val="24"/>
          <w:lang w:eastAsia="en-GB"/>
        </w:rPr>
        <w:t>‘</w:t>
      </w:r>
      <w:r w:rsidRPr="00620E40">
        <w:rPr>
          <w:rFonts w:ascii="Times New Roman" w:hAnsi="Times New Roman"/>
          <w:sz w:val="24"/>
          <w:lang w:eastAsia="en-GB"/>
        </w:rPr>
        <w:t>adapti</w:t>
      </w:r>
      <w:r w:rsidR="00780F8C" w:rsidRPr="00620E40">
        <w:rPr>
          <w:rFonts w:ascii="Times New Roman" w:hAnsi="Times New Roman"/>
          <w:sz w:val="24"/>
          <w:lang w:eastAsia="en-GB"/>
        </w:rPr>
        <w:t>ve</w:t>
      </w:r>
      <w:r w:rsidR="00216FCB">
        <w:rPr>
          <w:rFonts w:ascii="Times New Roman" w:hAnsi="Times New Roman"/>
          <w:sz w:val="24"/>
          <w:lang w:eastAsia="en-GB"/>
        </w:rPr>
        <w:t>’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 </w:t>
      </w:r>
      <w:r w:rsidR="00AB1988" w:rsidRPr="00620E40">
        <w:rPr>
          <w:rFonts w:ascii="Times New Roman" w:hAnsi="Times New Roman"/>
          <w:sz w:val="24"/>
          <w:lang w:eastAsia="en-GB"/>
        </w:rPr>
        <w:t xml:space="preserve">coping 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strategies, the levels of </w:t>
      </w:r>
      <w:r w:rsidR="008157F9">
        <w:rPr>
          <w:rFonts w:ascii="Times New Roman" w:hAnsi="Times New Roman"/>
          <w:sz w:val="24"/>
          <w:lang w:eastAsia="en-GB"/>
        </w:rPr>
        <w:t xml:space="preserve">perinatal </w:t>
      </w:r>
      <w:r w:rsidR="00780F8C" w:rsidRPr="00620E40">
        <w:rPr>
          <w:rFonts w:ascii="Times New Roman" w:hAnsi="Times New Roman"/>
          <w:sz w:val="24"/>
          <w:lang w:eastAsia="en-GB"/>
        </w:rPr>
        <w:t>gri</w:t>
      </w:r>
      <w:r w:rsidRPr="00620E40">
        <w:rPr>
          <w:rFonts w:ascii="Times New Roman" w:hAnsi="Times New Roman"/>
          <w:sz w:val="24"/>
          <w:lang w:eastAsia="en-GB"/>
        </w:rPr>
        <w:t xml:space="preserve">ef in this study were higher than 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those </w:t>
      </w:r>
      <w:r w:rsidRPr="00620E40">
        <w:rPr>
          <w:rFonts w:ascii="Times New Roman" w:hAnsi="Times New Roman"/>
          <w:sz w:val="24"/>
          <w:lang w:eastAsia="en-GB"/>
        </w:rPr>
        <w:t>r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eported in other investigations into perinatal grief. </w:t>
      </w:r>
      <w:r w:rsidRPr="00620E40">
        <w:rPr>
          <w:rFonts w:ascii="Times New Roman" w:hAnsi="Times New Roman"/>
          <w:sz w:val="24"/>
          <w:lang w:eastAsia="en-GB"/>
        </w:rPr>
        <w:t>T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hus, it is important to </w:t>
      </w:r>
      <w:r w:rsidRPr="00620E40">
        <w:rPr>
          <w:rFonts w:ascii="Times New Roman" w:hAnsi="Times New Roman"/>
          <w:sz w:val="24"/>
          <w:lang w:eastAsia="en-GB"/>
        </w:rPr>
        <w:t xml:space="preserve">identify women </w:t>
      </w:r>
      <w:r w:rsidR="00780F8C" w:rsidRPr="00620E40">
        <w:rPr>
          <w:rFonts w:ascii="Times New Roman" w:hAnsi="Times New Roman"/>
          <w:sz w:val="24"/>
          <w:lang w:eastAsia="en-GB"/>
        </w:rPr>
        <w:t>in</w:t>
      </w:r>
      <w:r w:rsidRPr="00620E40">
        <w:rPr>
          <w:rFonts w:ascii="Times New Roman" w:hAnsi="Times New Roman"/>
          <w:sz w:val="24"/>
          <w:lang w:eastAsia="en-GB"/>
        </w:rPr>
        <w:t xml:space="preserve"> need </w:t>
      </w:r>
      <w:r w:rsidR="00AB1988" w:rsidRPr="00620E40">
        <w:rPr>
          <w:rFonts w:ascii="Times New Roman" w:hAnsi="Times New Roman"/>
          <w:sz w:val="24"/>
          <w:lang w:eastAsia="en-GB"/>
        </w:rPr>
        <w:t>of support following TFA</w:t>
      </w:r>
      <w:r w:rsidR="00780F8C" w:rsidRPr="00620E40">
        <w:rPr>
          <w:rFonts w:ascii="Times New Roman" w:hAnsi="Times New Roman"/>
          <w:sz w:val="24"/>
          <w:lang w:eastAsia="en-GB"/>
        </w:rPr>
        <w:t xml:space="preserve">. This is particularly relevant </w:t>
      </w:r>
      <w:r w:rsidR="00AB1988" w:rsidRPr="00620E40">
        <w:rPr>
          <w:rFonts w:ascii="Times New Roman" w:hAnsi="Times New Roman"/>
          <w:sz w:val="24"/>
        </w:rPr>
        <w:t>in light of</w:t>
      </w:r>
      <w:r w:rsidR="00780F8C" w:rsidRPr="00620E40">
        <w:rPr>
          <w:rFonts w:ascii="Times New Roman" w:hAnsi="Times New Roman"/>
          <w:sz w:val="24"/>
        </w:rPr>
        <w:t xml:space="preserve"> the inclusion of ‘complicated grief’ as a disorder in the </w:t>
      </w:r>
      <w:r w:rsidR="00780F8C" w:rsidRPr="00620E40">
        <w:rPr>
          <w:rFonts w:ascii="Times New Roman" w:hAnsi="Times New Roman"/>
          <w:i/>
          <w:sz w:val="24"/>
        </w:rPr>
        <w:t>DSM–V</w:t>
      </w:r>
      <w:r w:rsidR="00AB1988" w:rsidRPr="00620E40">
        <w:rPr>
          <w:rFonts w:ascii="Times New Roman" w:hAnsi="Times New Roman"/>
          <w:sz w:val="24"/>
        </w:rPr>
        <w:t xml:space="preserve"> in 2013 (A</w:t>
      </w:r>
      <w:r w:rsidR="00C6563E">
        <w:rPr>
          <w:rFonts w:ascii="Times New Roman" w:hAnsi="Times New Roman"/>
          <w:sz w:val="24"/>
        </w:rPr>
        <w:t xml:space="preserve">merican </w:t>
      </w:r>
      <w:r w:rsidR="00AB1988" w:rsidRPr="00620E40">
        <w:rPr>
          <w:rFonts w:ascii="Times New Roman" w:hAnsi="Times New Roman"/>
          <w:sz w:val="24"/>
        </w:rPr>
        <w:t>P</w:t>
      </w:r>
      <w:r w:rsidR="00C6563E">
        <w:rPr>
          <w:rFonts w:ascii="Times New Roman" w:hAnsi="Times New Roman"/>
          <w:sz w:val="24"/>
        </w:rPr>
        <w:t xml:space="preserve">sychiatric </w:t>
      </w:r>
      <w:r w:rsidR="00AB1988" w:rsidRPr="00620E40">
        <w:rPr>
          <w:rFonts w:ascii="Times New Roman" w:hAnsi="Times New Roman"/>
          <w:sz w:val="24"/>
        </w:rPr>
        <w:t>A</w:t>
      </w:r>
      <w:r w:rsidR="00C6563E">
        <w:rPr>
          <w:rFonts w:ascii="Times New Roman" w:hAnsi="Times New Roman"/>
          <w:sz w:val="24"/>
        </w:rPr>
        <w:t>ssociation</w:t>
      </w:r>
      <w:r w:rsidR="00AB1988" w:rsidRPr="00620E40">
        <w:rPr>
          <w:rFonts w:ascii="Times New Roman" w:hAnsi="Times New Roman"/>
          <w:sz w:val="24"/>
        </w:rPr>
        <w:t xml:space="preserve">, 2013). </w:t>
      </w:r>
      <w:r w:rsidR="00780F8C" w:rsidRPr="00620E40">
        <w:rPr>
          <w:rFonts w:ascii="Times New Roman" w:hAnsi="Times New Roman"/>
          <w:sz w:val="24"/>
          <w:lang w:eastAsia="en-GB"/>
        </w:rPr>
        <w:t>Furthermore, g</w:t>
      </w:r>
      <w:r w:rsidR="0005746F" w:rsidRPr="00620E40">
        <w:rPr>
          <w:rFonts w:ascii="Times New Roman" w:hAnsi="Times New Roman"/>
          <w:sz w:val="24"/>
        </w:rPr>
        <w:t>iven the associations between ‘adap</w:t>
      </w:r>
      <w:r w:rsidR="00780F8C" w:rsidRPr="00620E40">
        <w:rPr>
          <w:rFonts w:ascii="Times New Roman" w:hAnsi="Times New Roman"/>
          <w:sz w:val="24"/>
        </w:rPr>
        <w:t>t</w:t>
      </w:r>
      <w:r w:rsidR="0005746F" w:rsidRPr="00620E40">
        <w:rPr>
          <w:rFonts w:ascii="Times New Roman" w:hAnsi="Times New Roman"/>
          <w:sz w:val="24"/>
        </w:rPr>
        <w:t>ive</w:t>
      </w:r>
      <w:r w:rsidR="00780F8C" w:rsidRPr="00620E40">
        <w:rPr>
          <w:rFonts w:ascii="Times New Roman" w:hAnsi="Times New Roman"/>
          <w:sz w:val="24"/>
        </w:rPr>
        <w:t>’</w:t>
      </w:r>
      <w:r w:rsidR="0005746F" w:rsidRPr="00620E40">
        <w:rPr>
          <w:rFonts w:ascii="Times New Roman" w:hAnsi="Times New Roman"/>
          <w:sz w:val="24"/>
        </w:rPr>
        <w:t xml:space="preserve"> coping strategies </w:t>
      </w:r>
      <w:r w:rsidR="00780F8C" w:rsidRPr="00620E40">
        <w:rPr>
          <w:rFonts w:ascii="Times New Roman" w:hAnsi="Times New Roman"/>
          <w:sz w:val="24"/>
        </w:rPr>
        <w:t xml:space="preserve">such as </w:t>
      </w:r>
      <w:r w:rsidR="00A620E4">
        <w:rPr>
          <w:rFonts w:ascii="Times New Roman" w:hAnsi="Times New Roman"/>
          <w:sz w:val="24"/>
        </w:rPr>
        <w:t>‘</w:t>
      </w:r>
      <w:r w:rsidR="00780F8C" w:rsidRPr="00620E40">
        <w:rPr>
          <w:rFonts w:ascii="Times New Roman" w:hAnsi="Times New Roman"/>
          <w:sz w:val="24"/>
        </w:rPr>
        <w:t>positive reframing</w:t>
      </w:r>
      <w:r w:rsidR="00A620E4">
        <w:rPr>
          <w:rFonts w:ascii="Times New Roman" w:hAnsi="Times New Roman"/>
          <w:sz w:val="24"/>
        </w:rPr>
        <w:t>’</w:t>
      </w:r>
      <w:r w:rsidR="00780F8C" w:rsidRPr="00620E40">
        <w:rPr>
          <w:rFonts w:ascii="Times New Roman" w:hAnsi="Times New Roman"/>
          <w:sz w:val="24"/>
        </w:rPr>
        <w:t xml:space="preserve"> </w:t>
      </w:r>
      <w:r w:rsidR="0005746F" w:rsidRPr="00620E40">
        <w:rPr>
          <w:rFonts w:ascii="Times New Roman" w:hAnsi="Times New Roman"/>
          <w:sz w:val="24"/>
        </w:rPr>
        <w:t xml:space="preserve">and PTG </w:t>
      </w:r>
      <w:r w:rsidR="00780F8C" w:rsidRPr="00620E40">
        <w:rPr>
          <w:rFonts w:ascii="Times New Roman" w:hAnsi="Times New Roman"/>
          <w:sz w:val="24"/>
        </w:rPr>
        <w:t xml:space="preserve">observed </w:t>
      </w:r>
      <w:r w:rsidR="0005746F" w:rsidRPr="00620E40">
        <w:rPr>
          <w:rFonts w:ascii="Times New Roman" w:hAnsi="Times New Roman"/>
          <w:sz w:val="24"/>
        </w:rPr>
        <w:t xml:space="preserve">in this study, as </w:t>
      </w:r>
      <w:r w:rsidR="0005746F" w:rsidRPr="00620E40">
        <w:rPr>
          <w:rFonts w:ascii="Times New Roman" w:hAnsi="Times New Roman"/>
          <w:sz w:val="24"/>
        </w:rPr>
        <w:lastRenderedPageBreak/>
        <w:t>well a</w:t>
      </w:r>
      <w:r w:rsidR="00780F8C" w:rsidRPr="00620E40">
        <w:rPr>
          <w:rFonts w:ascii="Times New Roman" w:hAnsi="Times New Roman"/>
          <w:sz w:val="24"/>
        </w:rPr>
        <w:t>s their potential role in allev</w:t>
      </w:r>
      <w:r w:rsidR="0005746F" w:rsidRPr="00620E40">
        <w:rPr>
          <w:rFonts w:ascii="Times New Roman" w:hAnsi="Times New Roman"/>
          <w:sz w:val="24"/>
        </w:rPr>
        <w:t>i</w:t>
      </w:r>
      <w:r w:rsidR="00780F8C" w:rsidRPr="00620E40">
        <w:rPr>
          <w:rFonts w:ascii="Times New Roman" w:hAnsi="Times New Roman"/>
          <w:sz w:val="24"/>
        </w:rPr>
        <w:t>a</w:t>
      </w:r>
      <w:r w:rsidR="0005746F" w:rsidRPr="00620E40">
        <w:rPr>
          <w:rFonts w:ascii="Times New Roman" w:hAnsi="Times New Roman"/>
          <w:sz w:val="24"/>
        </w:rPr>
        <w:t xml:space="preserve">ting </w:t>
      </w:r>
      <w:r w:rsidR="008157F9">
        <w:rPr>
          <w:rFonts w:ascii="Times New Roman" w:hAnsi="Times New Roman"/>
          <w:sz w:val="24"/>
        </w:rPr>
        <w:t xml:space="preserve">perinatal </w:t>
      </w:r>
      <w:r w:rsidR="0005746F" w:rsidRPr="00620E40">
        <w:rPr>
          <w:rFonts w:ascii="Times New Roman" w:hAnsi="Times New Roman"/>
          <w:sz w:val="24"/>
        </w:rPr>
        <w:t xml:space="preserve">grief </w:t>
      </w:r>
      <w:r w:rsidR="00780F8C" w:rsidRPr="00620E40">
        <w:rPr>
          <w:rFonts w:ascii="Times New Roman" w:hAnsi="Times New Roman"/>
          <w:sz w:val="24"/>
        </w:rPr>
        <w:t>(Ano</w:t>
      </w:r>
      <w:r w:rsidR="0005746F" w:rsidRPr="00620E40">
        <w:rPr>
          <w:rFonts w:ascii="Times New Roman" w:hAnsi="Times New Roman"/>
          <w:sz w:val="24"/>
        </w:rPr>
        <w:t>nymised</w:t>
      </w:r>
      <w:r w:rsidR="00780F8C" w:rsidRPr="00620E40">
        <w:rPr>
          <w:rFonts w:ascii="Times New Roman" w:hAnsi="Times New Roman"/>
          <w:sz w:val="24"/>
        </w:rPr>
        <w:t>, 2013), it may be important to p</w:t>
      </w:r>
      <w:r w:rsidR="0005746F" w:rsidRPr="00620E40">
        <w:rPr>
          <w:rFonts w:ascii="Times New Roman" w:hAnsi="Times New Roman"/>
          <w:sz w:val="24"/>
        </w:rPr>
        <w:t>r</w:t>
      </w:r>
      <w:r w:rsidR="00780F8C" w:rsidRPr="00620E40">
        <w:rPr>
          <w:rFonts w:ascii="Times New Roman" w:hAnsi="Times New Roman"/>
          <w:sz w:val="24"/>
        </w:rPr>
        <w:t xml:space="preserve">omote </w:t>
      </w:r>
      <w:r w:rsidR="0005746F" w:rsidRPr="00620E40">
        <w:rPr>
          <w:rFonts w:ascii="Times New Roman" w:hAnsi="Times New Roman"/>
          <w:sz w:val="24"/>
        </w:rPr>
        <w:t>these strategies</w:t>
      </w:r>
      <w:r w:rsidR="00780F8C" w:rsidRPr="00620E40">
        <w:rPr>
          <w:rFonts w:ascii="Times New Roman" w:hAnsi="Times New Roman"/>
          <w:sz w:val="24"/>
        </w:rPr>
        <w:t>. Cognitive Behavioural Therapy (CBT) may be beneficial</w:t>
      </w:r>
      <w:r w:rsidR="005A7011">
        <w:rPr>
          <w:rFonts w:ascii="Times New Roman" w:hAnsi="Times New Roman"/>
          <w:sz w:val="24"/>
        </w:rPr>
        <w:t xml:space="preserve"> in th</w:t>
      </w:r>
      <w:r w:rsidR="0011189B">
        <w:rPr>
          <w:rFonts w:ascii="Times New Roman" w:hAnsi="Times New Roman"/>
          <w:sz w:val="24"/>
        </w:rPr>
        <w:t>is</w:t>
      </w:r>
      <w:r w:rsidR="005A7011">
        <w:rPr>
          <w:rFonts w:ascii="Times New Roman" w:hAnsi="Times New Roman"/>
          <w:sz w:val="24"/>
        </w:rPr>
        <w:t xml:space="preserve"> context</w:t>
      </w:r>
      <w:r w:rsidR="0005746F" w:rsidRPr="00620E40">
        <w:rPr>
          <w:rFonts w:ascii="Times New Roman" w:hAnsi="Times New Roman"/>
          <w:sz w:val="24"/>
        </w:rPr>
        <w:t>.</w:t>
      </w:r>
      <w:r w:rsidR="00780F8C" w:rsidRPr="00620E40">
        <w:rPr>
          <w:rFonts w:ascii="Times New Roman" w:hAnsi="Times New Roman"/>
          <w:sz w:val="24"/>
        </w:rPr>
        <w:t xml:space="preserve"> </w:t>
      </w:r>
      <w:r w:rsidR="0005746F" w:rsidRPr="00620E40">
        <w:rPr>
          <w:rFonts w:ascii="Times New Roman" w:hAnsi="Times New Roman"/>
          <w:sz w:val="24"/>
        </w:rPr>
        <w:t>C</w:t>
      </w:r>
      <w:r w:rsidR="00780F8C" w:rsidRPr="00620E40">
        <w:rPr>
          <w:rFonts w:ascii="Times New Roman" w:hAnsi="Times New Roman"/>
          <w:sz w:val="24"/>
        </w:rPr>
        <w:t>BT-based interventions</w:t>
      </w:r>
      <w:r w:rsidR="0005746F" w:rsidRPr="00620E40">
        <w:rPr>
          <w:rFonts w:ascii="Times New Roman" w:hAnsi="Times New Roman"/>
          <w:sz w:val="24"/>
        </w:rPr>
        <w:t xml:space="preserve"> ha</w:t>
      </w:r>
      <w:r w:rsidR="00780F8C" w:rsidRPr="00620E40">
        <w:rPr>
          <w:rFonts w:ascii="Times New Roman" w:hAnsi="Times New Roman"/>
          <w:sz w:val="24"/>
        </w:rPr>
        <w:t>ve</w:t>
      </w:r>
      <w:r w:rsidR="0005746F" w:rsidRPr="00620E40">
        <w:rPr>
          <w:rFonts w:ascii="Times New Roman" w:hAnsi="Times New Roman"/>
          <w:sz w:val="24"/>
        </w:rPr>
        <w:t xml:space="preserve"> been used extensively in the context of bereavement and complicated grief (Bennett, Ehrenreich-May, Litz, Boisseau, &amp;</w:t>
      </w:r>
      <w:r w:rsidR="0005746F" w:rsidRPr="00BC1AA9">
        <w:rPr>
          <w:rFonts w:ascii="Times New Roman" w:hAnsi="Times New Roman"/>
          <w:sz w:val="24"/>
        </w:rPr>
        <w:t xml:space="preserve"> Barlow, 2</w:t>
      </w:r>
      <w:r w:rsidR="004704EF">
        <w:rPr>
          <w:rFonts w:ascii="Times New Roman" w:hAnsi="Times New Roman"/>
          <w:sz w:val="24"/>
        </w:rPr>
        <w:t>012; Boelen, 2006</w:t>
      </w:r>
      <w:r w:rsidR="0005746F" w:rsidRPr="00BC1AA9">
        <w:rPr>
          <w:rFonts w:ascii="Times New Roman" w:hAnsi="Times New Roman"/>
          <w:sz w:val="24"/>
        </w:rPr>
        <w:t>)</w:t>
      </w:r>
      <w:r w:rsidR="00AB1988">
        <w:rPr>
          <w:rFonts w:ascii="Times New Roman" w:hAnsi="Times New Roman"/>
          <w:sz w:val="24"/>
        </w:rPr>
        <w:t xml:space="preserve"> and</w:t>
      </w:r>
      <w:r w:rsidR="005A7011">
        <w:rPr>
          <w:rFonts w:ascii="Times New Roman" w:hAnsi="Times New Roman"/>
          <w:sz w:val="24"/>
        </w:rPr>
        <w:t xml:space="preserve"> </w:t>
      </w:r>
      <w:r w:rsidR="00AB1988">
        <w:rPr>
          <w:rFonts w:ascii="Times New Roman" w:hAnsi="Times New Roman"/>
          <w:sz w:val="24"/>
        </w:rPr>
        <w:t xml:space="preserve">have been shown to be effective in </w:t>
      </w:r>
      <w:r w:rsidR="00AB1988" w:rsidRPr="00BC1AA9">
        <w:rPr>
          <w:rFonts w:ascii="Times New Roman" w:hAnsi="Times New Roman"/>
          <w:sz w:val="24"/>
        </w:rPr>
        <w:t xml:space="preserve">decreasing </w:t>
      </w:r>
      <w:r w:rsidR="005A7011">
        <w:rPr>
          <w:rFonts w:ascii="Times New Roman" w:hAnsi="Times New Roman"/>
          <w:sz w:val="24"/>
        </w:rPr>
        <w:t xml:space="preserve">pathological </w:t>
      </w:r>
      <w:r w:rsidR="00AB1988" w:rsidRPr="00BC1AA9">
        <w:rPr>
          <w:rFonts w:ascii="Times New Roman" w:hAnsi="Times New Roman"/>
          <w:sz w:val="24"/>
        </w:rPr>
        <w:t xml:space="preserve">symptoms </w:t>
      </w:r>
      <w:r w:rsidR="00AB1988">
        <w:rPr>
          <w:rFonts w:ascii="Times New Roman" w:hAnsi="Times New Roman"/>
          <w:sz w:val="24"/>
        </w:rPr>
        <w:t>(</w:t>
      </w:r>
      <w:r w:rsidR="00AB1988" w:rsidRPr="00BC1AA9">
        <w:rPr>
          <w:rFonts w:ascii="Times New Roman" w:hAnsi="Times New Roman"/>
          <w:sz w:val="24"/>
        </w:rPr>
        <w:t>Wittouck, Van Autreve, De Jaege</w:t>
      </w:r>
      <w:r w:rsidR="00AB1988">
        <w:rPr>
          <w:rFonts w:ascii="Times New Roman" w:hAnsi="Times New Roman"/>
          <w:sz w:val="24"/>
        </w:rPr>
        <w:t xml:space="preserve">re, Portzky, &amp; van Heeringen, </w:t>
      </w:r>
      <w:r w:rsidR="00AB1988" w:rsidRPr="00BC1AA9">
        <w:rPr>
          <w:rFonts w:ascii="Times New Roman" w:hAnsi="Times New Roman"/>
          <w:sz w:val="24"/>
        </w:rPr>
        <w:t>2011).</w:t>
      </w:r>
      <w:r w:rsidR="00AB1988">
        <w:rPr>
          <w:rFonts w:ascii="Times New Roman" w:hAnsi="Times New Roman"/>
          <w:sz w:val="24"/>
        </w:rPr>
        <w:t xml:space="preserve"> </w:t>
      </w:r>
      <w:r w:rsidR="005A7011">
        <w:rPr>
          <w:rFonts w:ascii="Times New Roman" w:hAnsi="Times New Roman"/>
          <w:sz w:val="24"/>
        </w:rPr>
        <w:t xml:space="preserve">The effectiveness of </w:t>
      </w:r>
      <w:r w:rsidR="00AB1988">
        <w:rPr>
          <w:rFonts w:ascii="Times New Roman" w:hAnsi="Times New Roman"/>
          <w:sz w:val="24"/>
        </w:rPr>
        <w:t>CBT-</w:t>
      </w:r>
      <w:r w:rsidR="00AB1988" w:rsidRPr="004704EF">
        <w:rPr>
          <w:rFonts w:ascii="Times New Roman" w:hAnsi="Times New Roman"/>
          <w:sz w:val="24"/>
        </w:rPr>
        <w:t xml:space="preserve">based interventions has also been demonstrated in </w:t>
      </w:r>
      <w:r w:rsidR="0005746F" w:rsidRPr="004704EF">
        <w:rPr>
          <w:rFonts w:ascii="Times New Roman" w:hAnsi="Times New Roman"/>
          <w:sz w:val="24"/>
        </w:rPr>
        <w:t xml:space="preserve">the context of miscarriage </w:t>
      </w:r>
      <w:r w:rsidR="00AB1988" w:rsidRPr="004704EF">
        <w:rPr>
          <w:rFonts w:ascii="Times New Roman" w:hAnsi="Times New Roman"/>
          <w:sz w:val="24"/>
        </w:rPr>
        <w:t>and perin</w:t>
      </w:r>
      <w:r w:rsidR="00C80169" w:rsidRPr="004704EF">
        <w:rPr>
          <w:rFonts w:ascii="Times New Roman" w:hAnsi="Times New Roman"/>
          <w:sz w:val="24"/>
        </w:rPr>
        <w:t>a</w:t>
      </w:r>
      <w:r w:rsidR="00AB1988" w:rsidRPr="004704EF">
        <w:rPr>
          <w:rFonts w:ascii="Times New Roman" w:hAnsi="Times New Roman"/>
          <w:sz w:val="24"/>
        </w:rPr>
        <w:t xml:space="preserve">tal loss </w:t>
      </w:r>
      <w:r w:rsidR="0005746F" w:rsidRPr="004704EF">
        <w:rPr>
          <w:rFonts w:ascii="Times New Roman" w:hAnsi="Times New Roman"/>
          <w:sz w:val="24"/>
        </w:rPr>
        <w:t>(</w:t>
      </w:r>
      <w:r w:rsidR="004704EF">
        <w:rPr>
          <w:rFonts w:ascii="Times New Roman" w:hAnsi="Times New Roman"/>
          <w:sz w:val="24"/>
        </w:rPr>
        <w:t xml:space="preserve">Kersting et al., 2013; </w:t>
      </w:r>
      <w:r w:rsidR="0005746F" w:rsidRPr="00BC1AA9">
        <w:rPr>
          <w:rFonts w:ascii="Times New Roman" w:hAnsi="Times New Roman"/>
          <w:sz w:val="24"/>
        </w:rPr>
        <w:t>Sejourné, Callahan, &amp; Chabrol, 2010</w:t>
      </w:r>
      <w:r w:rsidR="005A7011">
        <w:rPr>
          <w:rFonts w:ascii="Times New Roman" w:hAnsi="Times New Roman"/>
          <w:sz w:val="24"/>
        </w:rPr>
        <w:t>).</w:t>
      </w:r>
      <w:r w:rsidR="00AB1988">
        <w:rPr>
          <w:rFonts w:ascii="Times New Roman" w:hAnsi="Times New Roman"/>
          <w:sz w:val="24"/>
        </w:rPr>
        <w:t xml:space="preserve"> It is possible </w:t>
      </w:r>
      <w:r w:rsidR="00780F8C">
        <w:rPr>
          <w:rFonts w:ascii="Times New Roman" w:hAnsi="Times New Roman"/>
          <w:sz w:val="24"/>
        </w:rPr>
        <w:t>that th</w:t>
      </w:r>
      <w:r w:rsidR="00AB1988">
        <w:rPr>
          <w:rFonts w:ascii="Times New Roman" w:hAnsi="Times New Roman"/>
          <w:sz w:val="24"/>
        </w:rPr>
        <w:t>is type</w:t>
      </w:r>
      <w:r w:rsidR="00780F8C">
        <w:rPr>
          <w:rFonts w:ascii="Times New Roman" w:hAnsi="Times New Roman"/>
          <w:sz w:val="24"/>
        </w:rPr>
        <w:t xml:space="preserve"> of inte</w:t>
      </w:r>
      <w:r w:rsidR="005A7011">
        <w:rPr>
          <w:rFonts w:ascii="Times New Roman" w:hAnsi="Times New Roman"/>
          <w:sz w:val="24"/>
        </w:rPr>
        <w:t xml:space="preserve">rvention may </w:t>
      </w:r>
      <w:r w:rsidR="0005746F" w:rsidRPr="00BC1AA9">
        <w:rPr>
          <w:rFonts w:ascii="Times New Roman" w:hAnsi="Times New Roman"/>
          <w:sz w:val="24"/>
        </w:rPr>
        <w:t xml:space="preserve">assist in the development of protective factors and facilitate the experience of growth following TFA. </w:t>
      </w:r>
    </w:p>
    <w:p w14:paraId="21D557B7" w14:textId="77777777" w:rsidR="00541DF9" w:rsidRPr="0067745D" w:rsidRDefault="00541DF9" w:rsidP="00946C64">
      <w:pPr>
        <w:pStyle w:val="Heading31"/>
        <w:rPr>
          <w:rFonts w:ascii="Times New Roman" w:hAnsi="Times New Roman"/>
          <w:sz w:val="24"/>
          <w:szCs w:val="24"/>
        </w:rPr>
      </w:pPr>
      <w:r w:rsidRPr="0067745D">
        <w:rPr>
          <w:rFonts w:ascii="Times New Roman" w:hAnsi="Times New Roman"/>
          <w:sz w:val="24"/>
          <w:szCs w:val="24"/>
        </w:rPr>
        <w:t>Limitations of the study</w:t>
      </w:r>
    </w:p>
    <w:p w14:paraId="1092C885" w14:textId="77777777" w:rsidR="00420388" w:rsidRDefault="003A245C" w:rsidP="00522C2F">
      <w:pPr>
        <w:pStyle w:val="CommentText1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7E5EAA">
        <w:rPr>
          <w:rFonts w:ascii="Times New Roman" w:hAnsi="Times New Roman"/>
          <w:color w:val="auto"/>
          <w:sz w:val="24"/>
          <w:szCs w:val="24"/>
        </w:rPr>
        <w:t xml:space="preserve">It is important to highlight </w:t>
      </w:r>
      <w:r w:rsidR="00FA6E8C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541DF9" w:rsidRPr="007E5EAA">
        <w:rPr>
          <w:rFonts w:ascii="Times New Roman" w:hAnsi="Times New Roman"/>
          <w:color w:val="auto"/>
          <w:sz w:val="24"/>
          <w:szCs w:val="24"/>
        </w:rPr>
        <w:t>limitations</w:t>
      </w:r>
      <w:r w:rsidRPr="007E5EAA">
        <w:rPr>
          <w:rFonts w:ascii="Times New Roman" w:hAnsi="Times New Roman"/>
          <w:color w:val="auto"/>
          <w:sz w:val="24"/>
          <w:szCs w:val="24"/>
        </w:rPr>
        <w:t xml:space="preserve"> of this study</w:t>
      </w:r>
      <w:r w:rsidR="00364E05">
        <w:rPr>
          <w:rFonts w:ascii="Times New Roman" w:hAnsi="Times New Roman"/>
          <w:color w:val="auto"/>
          <w:sz w:val="24"/>
          <w:szCs w:val="24"/>
        </w:rPr>
        <w:t xml:space="preserve"> relating to its methodology and participant sample</w:t>
      </w:r>
      <w:r w:rsidR="00541DF9" w:rsidRPr="007E5EAA">
        <w:rPr>
          <w:rFonts w:ascii="Times New Roman" w:hAnsi="Times New Roman"/>
          <w:color w:val="auto"/>
          <w:sz w:val="24"/>
          <w:szCs w:val="24"/>
        </w:rPr>
        <w:t>.</w:t>
      </w:r>
      <w:r w:rsidR="00541DF9" w:rsidRPr="00ED19BA">
        <w:rPr>
          <w:rFonts w:ascii="Times New Roman" w:hAnsi="Times New Roman"/>
          <w:sz w:val="24"/>
          <w:szCs w:val="24"/>
        </w:rPr>
        <w:t xml:space="preserve"> </w:t>
      </w:r>
      <w:r w:rsidR="003B3BB8" w:rsidRPr="00ED19BA">
        <w:rPr>
          <w:rFonts w:ascii="Times New Roman" w:hAnsi="Times New Roman"/>
          <w:sz w:val="24"/>
          <w:szCs w:val="24"/>
        </w:rPr>
        <w:t>The</w:t>
      </w:r>
      <w:r w:rsidR="00541DF9" w:rsidRPr="00ED19BA">
        <w:rPr>
          <w:rFonts w:ascii="Times New Roman" w:hAnsi="Times New Roman"/>
          <w:sz w:val="24"/>
          <w:szCs w:val="24"/>
        </w:rPr>
        <w:t xml:space="preserve"> cross-sectional design pre</w:t>
      </w:r>
      <w:r w:rsidR="0011189B" w:rsidRPr="00ED19BA">
        <w:rPr>
          <w:rFonts w:ascii="Times New Roman" w:hAnsi="Times New Roman"/>
          <w:sz w:val="24"/>
          <w:szCs w:val="24"/>
        </w:rPr>
        <w:t>cludes</w:t>
      </w:r>
      <w:r w:rsidR="00541DF9" w:rsidRPr="00ED19BA">
        <w:rPr>
          <w:rFonts w:ascii="Times New Roman" w:hAnsi="Times New Roman"/>
          <w:sz w:val="24"/>
          <w:szCs w:val="24"/>
        </w:rPr>
        <w:t xml:space="preserve"> identification of the directional causality betwee</w:t>
      </w:r>
      <w:r w:rsidR="009B6BEE" w:rsidRPr="00ED19BA">
        <w:rPr>
          <w:rFonts w:ascii="Times New Roman" w:hAnsi="Times New Roman"/>
          <w:sz w:val="24"/>
          <w:szCs w:val="24"/>
        </w:rPr>
        <w:t xml:space="preserve">n </w:t>
      </w:r>
      <w:r w:rsidR="00347293">
        <w:rPr>
          <w:rFonts w:ascii="Times New Roman" w:hAnsi="Times New Roman"/>
          <w:sz w:val="24"/>
          <w:szCs w:val="24"/>
        </w:rPr>
        <w:t xml:space="preserve">PTG, perinatal grief and </w:t>
      </w:r>
      <w:r w:rsidR="009B6BEE" w:rsidRPr="00ED19BA">
        <w:rPr>
          <w:rFonts w:ascii="Times New Roman" w:hAnsi="Times New Roman"/>
          <w:sz w:val="24"/>
          <w:szCs w:val="24"/>
        </w:rPr>
        <w:t>coping</w:t>
      </w:r>
      <w:r w:rsidR="00541DF9" w:rsidRPr="00ED19BA">
        <w:rPr>
          <w:rFonts w:ascii="Times New Roman" w:hAnsi="Times New Roman"/>
          <w:sz w:val="24"/>
          <w:szCs w:val="24"/>
        </w:rPr>
        <w:t xml:space="preserve">. </w:t>
      </w:r>
      <w:r w:rsidR="00216FCB" w:rsidRPr="00ED19BA">
        <w:rPr>
          <w:rFonts w:ascii="Times New Roman" w:hAnsi="Times New Roman"/>
          <w:sz w:val="24"/>
          <w:szCs w:val="24"/>
        </w:rPr>
        <w:t xml:space="preserve">However, it seems </w:t>
      </w:r>
      <w:r w:rsidR="006A1312" w:rsidRPr="00ED19BA">
        <w:rPr>
          <w:rFonts w:ascii="Times New Roman" w:hAnsi="Times New Roman"/>
          <w:sz w:val="24"/>
          <w:szCs w:val="24"/>
        </w:rPr>
        <w:t xml:space="preserve">reasonable to assume that </w:t>
      </w:r>
      <w:r w:rsidR="004E1674" w:rsidRPr="00ED19BA">
        <w:rPr>
          <w:rFonts w:ascii="Times New Roman" w:hAnsi="Times New Roman"/>
          <w:sz w:val="24"/>
          <w:szCs w:val="24"/>
        </w:rPr>
        <w:t xml:space="preserve">the use of particular coping strategies </w:t>
      </w:r>
      <w:r w:rsidR="006A1312" w:rsidRPr="00ED19BA">
        <w:rPr>
          <w:rFonts w:ascii="Times New Roman" w:hAnsi="Times New Roman"/>
          <w:sz w:val="24"/>
          <w:szCs w:val="24"/>
        </w:rPr>
        <w:t xml:space="preserve">would </w:t>
      </w:r>
      <w:r w:rsidR="004E1674" w:rsidRPr="00ED19BA">
        <w:rPr>
          <w:rFonts w:ascii="Times New Roman" w:hAnsi="Times New Roman"/>
          <w:sz w:val="24"/>
          <w:szCs w:val="24"/>
        </w:rPr>
        <w:t xml:space="preserve">precede </w:t>
      </w:r>
      <w:r w:rsidR="006A1312" w:rsidRPr="00ED19BA">
        <w:rPr>
          <w:rFonts w:ascii="Times New Roman" w:hAnsi="Times New Roman"/>
          <w:sz w:val="24"/>
          <w:szCs w:val="24"/>
        </w:rPr>
        <w:t>the experience of PTG, which in tur</w:t>
      </w:r>
      <w:r w:rsidR="004E1674" w:rsidRPr="00ED19BA">
        <w:rPr>
          <w:rFonts w:ascii="Times New Roman" w:hAnsi="Times New Roman"/>
          <w:sz w:val="24"/>
          <w:szCs w:val="24"/>
        </w:rPr>
        <w:t xml:space="preserve">n, would intensify </w:t>
      </w:r>
      <w:r w:rsidR="006A1312" w:rsidRPr="00ED19BA">
        <w:rPr>
          <w:rFonts w:ascii="Times New Roman" w:hAnsi="Times New Roman"/>
          <w:sz w:val="24"/>
          <w:szCs w:val="24"/>
        </w:rPr>
        <w:t>the</w:t>
      </w:r>
      <w:r w:rsidR="004E1674" w:rsidRPr="00ED19BA">
        <w:rPr>
          <w:rFonts w:ascii="Times New Roman" w:hAnsi="Times New Roman"/>
          <w:sz w:val="24"/>
          <w:szCs w:val="24"/>
        </w:rPr>
        <w:t xml:space="preserve"> reliance on those strat</w:t>
      </w:r>
      <w:r w:rsidR="006A1312" w:rsidRPr="00ED19BA">
        <w:rPr>
          <w:rFonts w:ascii="Times New Roman" w:hAnsi="Times New Roman"/>
          <w:sz w:val="24"/>
          <w:szCs w:val="24"/>
        </w:rPr>
        <w:t>egies. None</w:t>
      </w:r>
      <w:r w:rsidR="00041784" w:rsidRPr="00ED19BA">
        <w:rPr>
          <w:rFonts w:ascii="Times New Roman" w:hAnsi="Times New Roman"/>
          <w:sz w:val="24"/>
          <w:szCs w:val="24"/>
        </w:rPr>
        <w:t>theless, a</w:t>
      </w:r>
      <w:r w:rsidR="00541DF9" w:rsidRPr="00ED19BA">
        <w:rPr>
          <w:rFonts w:ascii="Times New Roman" w:hAnsi="Times New Roman"/>
          <w:sz w:val="24"/>
          <w:szCs w:val="24"/>
        </w:rPr>
        <w:t xml:space="preserve"> longitudinal </w:t>
      </w:r>
      <w:r w:rsidR="000728DE" w:rsidRPr="00ED19BA">
        <w:rPr>
          <w:rFonts w:ascii="Times New Roman" w:hAnsi="Times New Roman"/>
          <w:sz w:val="24"/>
          <w:szCs w:val="24"/>
        </w:rPr>
        <w:t xml:space="preserve">study would </w:t>
      </w:r>
      <w:r w:rsidR="00041784" w:rsidRPr="00ED19BA">
        <w:rPr>
          <w:rFonts w:ascii="Times New Roman" w:hAnsi="Times New Roman"/>
          <w:sz w:val="24"/>
          <w:szCs w:val="24"/>
        </w:rPr>
        <w:t>further</w:t>
      </w:r>
      <w:r w:rsidR="004E1674" w:rsidRPr="00ED19BA">
        <w:rPr>
          <w:rFonts w:ascii="Times New Roman" w:hAnsi="Times New Roman"/>
          <w:sz w:val="24"/>
          <w:szCs w:val="24"/>
        </w:rPr>
        <w:t xml:space="preserve"> our understanding of </w:t>
      </w:r>
      <w:r w:rsidR="00041784" w:rsidRPr="00ED19BA">
        <w:rPr>
          <w:rFonts w:ascii="Times New Roman" w:hAnsi="Times New Roman"/>
          <w:sz w:val="24"/>
          <w:szCs w:val="24"/>
        </w:rPr>
        <w:t xml:space="preserve">the nature of the relationship between </w:t>
      </w:r>
      <w:r w:rsidR="00347293">
        <w:rPr>
          <w:rFonts w:ascii="Times New Roman" w:hAnsi="Times New Roman"/>
          <w:sz w:val="24"/>
          <w:szCs w:val="24"/>
        </w:rPr>
        <w:t>these variables</w:t>
      </w:r>
      <w:r w:rsidR="00541DF9" w:rsidRPr="00ED19BA">
        <w:rPr>
          <w:rFonts w:ascii="Times New Roman" w:hAnsi="Times New Roman"/>
          <w:sz w:val="24"/>
          <w:szCs w:val="24"/>
        </w:rPr>
        <w:t xml:space="preserve">. </w:t>
      </w:r>
      <w:r w:rsidR="004E1674" w:rsidRPr="00ED19BA">
        <w:rPr>
          <w:rFonts w:ascii="Times New Roman" w:hAnsi="Times New Roman"/>
          <w:sz w:val="24"/>
          <w:szCs w:val="24"/>
        </w:rPr>
        <w:t xml:space="preserve">The relatively moderate amount of variance explained by the regression </w:t>
      </w:r>
      <w:r w:rsidR="004E1674" w:rsidRPr="007E5EAA">
        <w:rPr>
          <w:rFonts w:ascii="Times New Roman" w:hAnsi="Times New Roman"/>
          <w:color w:val="auto"/>
          <w:sz w:val="24"/>
          <w:szCs w:val="24"/>
        </w:rPr>
        <w:t>models also suggest</w:t>
      </w:r>
      <w:r w:rsidR="00F93B88" w:rsidRPr="007E5EAA">
        <w:rPr>
          <w:rFonts w:ascii="Times New Roman" w:hAnsi="Times New Roman"/>
          <w:color w:val="auto"/>
          <w:sz w:val="24"/>
          <w:szCs w:val="24"/>
        </w:rPr>
        <w:t>s</w:t>
      </w:r>
      <w:r w:rsidR="004E1674" w:rsidRPr="007E5EAA">
        <w:rPr>
          <w:rFonts w:ascii="Times New Roman" w:hAnsi="Times New Roman"/>
          <w:color w:val="auto"/>
          <w:sz w:val="24"/>
          <w:szCs w:val="24"/>
        </w:rPr>
        <w:t xml:space="preserve"> that other variables, not measured in this stud</w:t>
      </w:r>
      <w:r w:rsidRPr="007E5EAA">
        <w:rPr>
          <w:rFonts w:ascii="Times New Roman" w:hAnsi="Times New Roman"/>
          <w:color w:val="auto"/>
          <w:sz w:val="24"/>
          <w:szCs w:val="24"/>
        </w:rPr>
        <w:t xml:space="preserve">y, may account for PTG. Thus, the inclusion of </w:t>
      </w:r>
      <w:r w:rsidR="004E1674" w:rsidRPr="007E5EAA">
        <w:rPr>
          <w:rFonts w:ascii="Times New Roman" w:hAnsi="Times New Roman"/>
          <w:color w:val="auto"/>
          <w:sz w:val="24"/>
          <w:szCs w:val="24"/>
        </w:rPr>
        <w:t>other variables</w:t>
      </w:r>
      <w:r w:rsidRPr="007E5EAA">
        <w:rPr>
          <w:rFonts w:ascii="Times New Roman" w:hAnsi="Times New Roman"/>
          <w:color w:val="auto"/>
          <w:sz w:val="24"/>
          <w:szCs w:val="24"/>
        </w:rPr>
        <w:t xml:space="preserve"> would be recommended</w:t>
      </w:r>
      <w:r w:rsidR="00F93B88" w:rsidRPr="007E5EAA">
        <w:rPr>
          <w:rFonts w:ascii="Times New Roman" w:hAnsi="Times New Roman"/>
          <w:color w:val="auto"/>
          <w:sz w:val="24"/>
          <w:szCs w:val="24"/>
        </w:rPr>
        <w:t>,</w:t>
      </w:r>
      <w:r w:rsidR="004E1674" w:rsidRPr="003A24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E1674" w:rsidRPr="00ED19BA">
        <w:rPr>
          <w:rFonts w:ascii="Times New Roman" w:hAnsi="Times New Roman"/>
          <w:sz w:val="24"/>
          <w:szCs w:val="24"/>
        </w:rPr>
        <w:t>such as perception of social support</w:t>
      </w:r>
      <w:r w:rsidR="00F93B88" w:rsidRPr="00ED19BA">
        <w:rPr>
          <w:rFonts w:ascii="Times New Roman" w:hAnsi="Times New Roman"/>
          <w:sz w:val="24"/>
          <w:szCs w:val="24"/>
        </w:rPr>
        <w:t>,</w:t>
      </w:r>
      <w:r w:rsidR="004E1674" w:rsidRPr="00ED19BA">
        <w:rPr>
          <w:rFonts w:ascii="Times New Roman" w:hAnsi="Times New Roman"/>
          <w:sz w:val="24"/>
          <w:szCs w:val="24"/>
        </w:rPr>
        <w:t xml:space="preserve"> in further studies</w:t>
      </w:r>
      <w:r w:rsidR="004E1674">
        <w:rPr>
          <w:rFonts w:ascii="Times New Roman" w:hAnsi="Times New Roman"/>
          <w:sz w:val="24"/>
          <w:szCs w:val="24"/>
        </w:rPr>
        <w:t xml:space="preserve"> about PTG in the context of TFA.</w:t>
      </w:r>
      <w:r w:rsidR="004E1674" w:rsidRPr="00041784">
        <w:rPr>
          <w:rFonts w:ascii="Times New Roman" w:hAnsi="Times New Roman"/>
          <w:sz w:val="24"/>
          <w:szCs w:val="24"/>
        </w:rPr>
        <w:t xml:space="preserve"> </w:t>
      </w:r>
      <w:r w:rsidR="00541DF9" w:rsidRPr="00BC1AA9">
        <w:rPr>
          <w:rFonts w:ascii="Times New Roman" w:hAnsi="Times New Roman"/>
          <w:sz w:val="24"/>
          <w:szCs w:val="24"/>
        </w:rPr>
        <w:t>The sample</w:t>
      </w:r>
      <w:r w:rsidR="004E1674">
        <w:rPr>
          <w:rFonts w:ascii="Times New Roman" w:hAnsi="Times New Roman"/>
          <w:sz w:val="24"/>
          <w:szCs w:val="24"/>
        </w:rPr>
        <w:t xml:space="preserve"> in this study </w:t>
      </w:r>
      <w:r w:rsidR="00041784" w:rsidRPr="00BC1AA9">
        <w:rPr>
          <w:rFonts w:ascii="Times New Roman" w:hAnsi="Times New Roman"/>
          <w:sz w:val="24"/>
          <w:szCs w:val="24"/>
        </w:rPr>
        <w:t xml:space="preserve">mainly </w:t>
      </w:r>
      <w:r w:rsidR="00541DF9" w:rsidRPr="00BC1AA9">
        <w:rPr>
          <w:rFonts w:ascii="Times New Roman" w:hAnsi="Times New Roman"/>
          <w:sz w:val="24"/>
          <w:szCs w:val="24"/>
        </w:rPr>
        <w:t>comprised White, well-educated participants</w:t>
      </w:r>
      <w:r w:rsidR="00620E40">
        <w:rPr>
          <w:rFonts w:ascii="Times New Roman" w:hAnsi="Times New Roman"/>
          <w:sz w:val="24"/>
          <w:szCs w:val="24"/>
        </w:rPr>
        <w:t xml:space="preserve">. </w:t>
      </w:r>
      <w:r w:rsidR="00420388">
        <w:rPr>
          <w:rFonts w:ascii="Times New Roman" w:hAnsi="Times New Roman"/>
          <w:sz w:val="24"/>
          <w:szCs w:val="24"/>
        </w:rPr>
        <w:t xml:space="preserve">It is possible that, as the PTG literature suggests, women from ethnic minorities may be more likely to report PTG than Caucasian women (Helgeson et al., 2006). </w:t>
      </w:r>
      <w:r w:rsidR="009B6BEE">
        <w:rPr>
          <w:rFonts w:ascii="Times New Roman" w:hAnsi="Times New Roman"/>
          <w:sz w:val="24"/>
          <w:szCs w:val="24"/>
        </w:rPr>
        <w:t>F</w:t>
      </w:r>
      <w:r w:rsidR="00620E40">
        <w:rPr>
          <w:rFonts w:ascii="Times New Roman" w:hAnsi="Times New Roman"/>
          <w:sz w:val="24"/>
          <w:szCs w:val="24"/>
        </w:rPr>
        <w:t>urther research</w:t>
      </w:r>
      <w:r w:rsidR="009B6BEE">
        <w:rPr>
          <w:rFonts w:ascii="Times New Roman" w:hAnsi="Times New Roman"/>
          <w:sz w:val="24"/>
          <w:szCs w:val="24"/>
        </w:rPr>
        <w:t xml:space="preserve"> would be</w:t>
      </w:r>
      <w:r w:rsidR="000728DE">
        <w:rPr>
          <w:rFonts w:ascii="Times New Roman" w:hAnsi="Times New Roman"/>
          <w:sz w:val="24"/>
          <w:szCs w:val="24"/>
        </w:rPr>
        <w:t xml:space="preserve"> </w:t>
      </w:r>
      <w:r w:rsidR="00620E40">
        <w:rPr>
          <w:rFonts w:ascii="Times New Roman" w:hAnsi="Times New Roman"/>
          <w:sz w:val="24"/>
          <w:szCs w:val="24"/>
        </w:rPr>
        <w:t xml:space="preserve">needed among </w:t>
      </w:r>
      <w:r w:rsidR="009B6BEE">
        <w:rPr>
          <w:rFonts w:ascii="Times New Roman" w:hAnsi="Times New Roman"/>
          <w:sz w:val="24"/>
          <w:szCs w:val="24"/>
        </w:rPr>
        <w:t xml:space="preserve">a </w:t>
      </w:r>
      <w:r w:rsidR="00620E40">
        <w:rPr>
          <w:rFonts w:ascii="Times New Roman" w:hAnsi="Times New Roman"/>
          <w:sz w:val="24"/>
          <w:szCs w:val="24"/>
        </w:rPr>
        <w:t>wider demographic group</w:t>
      </w:r>
      <w:r w:rsidR="000728DE">
        <w:rPr>
          <w:rFonts w:ascii="Times New Roman" w:hAnsi="Times New Roman"/>
          <w:sz w:val="24"/>
          <w:szCs w:val="24"/>
        </w:rPr>
        <w:t xml:space="preserve"> to gain a more </w:t>
      </w:r>
      <w:r w:rsidR="00EA08B5">
        <w:rPr>
          <w:rFonts w:ascii="Times New Roman" w:hAnsi="Times New Roman"/>
          <w:sz w:val="24"/>
          <w:szCs w:val="24"/>
        </w:rPr>
        <w:t>comprehensive</w:t>
      </w:r>
      <w:r w:rsidR="000728DE">
        <w:rPr>
          <w:rFonts w:ascii="Times New Roman" w:hAnsi="Times New Roman"/>
          <w:sz w:val="24"/>
          <w:szCs w:val="24"/>
        </w:rPr>
        <w:t xml:space="preserve"> view into </w:t>
      </w:r>
      <w:r w:rsidR="00EA08B5">
        <w:rPr>
          <w:rFonts w:ascii="Times New Roman" w:hAnsi="Times New Roman"/>
          <w:sz w:val="24"/>
          <w:szCs w:val="24"/>
        </w:rPr>
        <w:t xml:space="preserve">the experience of </w:t>
      </w:r>
      <w:r w:rsidR="000728DE">
        <w:rPr>
          <w:rFonts w:ascii="Times New Roman" w:hAnsi="Times New Roman"/>
          <w:sz w:val="24"/>
          <w:szCs w:val="24"/>
        </w:rPr>
        <w:t>PTG following TFA</w:t>
      </w:r>
      <w:r w:rsidR="00620E40">
        <w:rPr>
          <w:rFonts w:ascii="Times New Roman" w:hAnsi="Times New Roman"/>
          <w:sz w:val="24"/>
          <w:szCs w:val="24"/>
        </w:rPr>
        <w:t>.</w:t>
      </w:r>
      <w:r w:rsidR="00392E24">
        <w:rPr>
          <w:rFonts w:ascii="Times New Roman" w:hAnsi="Times New Roman"/>
          <w:sz w:val="24"/>
          <w:szCs w:val="24"/>
        </w:rPr>
        <w:t xml:space="preserve"> </w:t>
      </w:r>
    </w:p>
    <w:p w14:paraId="6A236344" w14:textId="77777777" w:rsidR="00541DF9" w:rsidRPr="00BC1AA9" w:rsidRDefault="00420388" w:rsidP="00420388">
      <w:pPr>
        <w:pStyle w:val="CommentText1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347293">
        <w:rPr>
          <w:rFonts w:ascii="Times New Roman" w:hAnsi="Times New Roman"/>
          <w:sz w:val="24"/>
          <w:szCs w:val="24"/>
        </w:rPr>
        <w:t xml:space="preserve">articipants </w:t>
      </w:r>
      <w:r w:rsidR="00620E40">
        <w:rPr>
          <w:rFonts w:ascii="Times New Roman" w:hAnsi="Times New Roman"/>
          <w:sz w:val="24"/>
          <w:szCs w:val="24"/>
        </w:rPr>
        <w:t>were members of a support org</w:t>
      </w:r>
      <w:r w:rsidR="000728DE">
        <w:rPr>
          <w:rFonts w:ascii="Times New Roman" w:hAnsi="Times New Roman"/>
          <w:sz w:val="24"/>
          <w:szCs w:val="24"/>
        </w:rPr>
        <w:t>a</w:t>
      </w:r>
      <w:r w:rsidR="00620E40">
        <w:rPr>
          <w:rFonts w:ascii="Times New Roman" w:hAnsi="Times New Roman"/>
          <w:sz w:val="24"/>
          <w:szCs w:val="24"/>
        </w:rPr>
        <w:t>nisation</w:t>
      </w:r>
      <w:r w:rsidR="000728DE">
        <w:rPr>
          <w:rFonts w:ascii="Times New Roman" w:hAnsi="Times New Roman"/>
          <w:sz w:val="24"/>
          <w:szCs w:val="24"/>
        </w:rPr>
        <w:t>.</w:t>
      </w:r>
      <w:r w:rsidR="00041784">
        <w:rPr>
          <w:rFonts w:ascii="Times New Roman" w:hAnsi="Times New Roman"/>
          <w:sz w:val="24"/>
          <w:szCs w:val="24"/>
        </w:rPr>
        <w:t xml:space="preserve"> I</w:t>
      </w:r>
      <w:r w:rsidR="009B6BEE" w:rsidRPr="001A1755">
        <w:rPr>
          <w:rFonts w:ascii="Times New Roman" w:hAnsi="Times New Roman"/>
          <w:sz w:val="24"/>
          <w:szCs w:val="24"/>
        </w:rPr>
        <w:t>t is</w:t>
      </w:r>
      <w:r w:rsidR="00041784">
        <w:rPr>
          <w:rFonts w:ascii="Times New Roman" w:hAnsi="Times New Roman"/>
          <w:sz w:val="24"/>
          <w:szCs w:val="24"/>
        </w:rPr>
        <w:t>, therefore,</w:t>
      </w:r>
      <w:r w:rsidR="00041784" w:rsidRPr="001A1755">
        <w:rPr>
          <w:rFonts w:ascii="Times New Roman" w:hAnsi="Times New Roman"/>
          <w:sz w:val="24"/>
          <w:szCs w:val="24"/>
        </w:rPr>
        <w:t xml:space="preserve"> </w:t>
      </w:r>
      <w:r w:rsidR="009B6BEE" w:rsidRPr="001A1755">
        <w:rPr>
          <w:rFonts w:ascii="Times New Roman" w:hAnsi="Times New Roman"/>
          <w:sz w:val="24"/>
          <w:szCs w:val="24"/>
        </w:rPr>
        <w:t>possible that some</w:t>
      </w:r>
      <w:r w:rsidR="00041784">
        <w:rPr>
          <w:rFonts w:ascii="Times New Roman" w:hAnsi="Times New Roman"/>
          <w:sz w:val="24"/>
          <w:szCs w:val="24"/>
        </w:rPr>
        <w:t xml:space="preserve"> coping strategies may be</w:t>
      </w:r>
      <w:r w:rsidR="009B6BEE" w:rsidRPr="001A1755">
        <w:rPr>
          <w:rFonts w:ascii="Times New Roman" w:hAnsi="Times New Roman"/>
          <w:sz w:val="24"/>
          <w:szCs w:val="24"/>
        </w:rPr>
        <w:t xml:space="preserve"> over-represen</w:t>
      </w:r>
      <w:r w:rsidR="00620E40" w:rsidRPr="001A1755">
        <w:rPr>
          <w:rFonts w:ascii="Times New Roman" w:hAnsi="Times New Roman"/>
          <w:sz w:val="24"/>
          <w:szCs w:val="24"/>
        </w:rPr>
        <w:t>t</w:t>
      </w:r>
      <w:r w:rsidR="009B6BEE" w:rsidRPr="001A1755">
        <w:rPr>
          <w:rFonts w:ascii="Times New Roman" w:hAnsi="Times New Roman"/>
          <w:sz w:val="24"/>
          <w:szCs w:val="24"/>
        </w:rPr>
        <w:t>ed</w:t>
      </w:r>
      <w:r w:rsidR="000728DE" w:rsidRPr="001A1755">
        <w:rPr>
          <w:rFonts w:ascii="Times New Roman" w:hAnsi="Times New Roman"/>
          <w:sz w:val="24"/>
          <w:szCs w:val="24"/>
        </w:rPr>
        <w:t xml:space="preserve"> </w:t>
      </w:r>
      <w:r w:rsidR="009B6BEE" w:rsidRPr="001A1755">
        <w:rPr>
          <w:rFonts w:ascii="Times New Roman" w:hAnsi="Times New Roman"/>
          <w:sz w:val="24"/>
          <w:szCs w:val="24"/>
        </w:rPr>
        <w:t>(</w:t>
      </w:r>
      <w:r w:rsidR="00041784">
        <w:rPr>
          <w:rFonts w:ascii="Times New Roman" w:hAnsi="Times New Roman"/>
          <w:sz w:val="24"/>
          <w:szCs w:val="24"/>
        </w:rPr>
        <w:t>e.g.</w:t>
      </w:r>
      <w:r w:rsidR="000728DE" w:rsidRPr="001A1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</w:t>
      </w:r>
      <w:r w:rsidR="000728DE" w:rsidRPr="001A1755">
        <w:rPr>
          <w:rFonts w:ascii="Times New Roman" w:hAnsi="Times New Roman"/>
          <w:sz w:val="24"/>
          <w:szCs w:val="24"/>
        </w:rPr>
        <w:t>emo</w:t>
      </w:r>
      <w:r w:rsidR="00620E40" w:rsidRPr="001A1755">
        <w:rPr>
          <w:rFonts w:ascii="Times New Roman" w:hAnsi="Times New Roman"/>
          <w:sz w:val="24"/>
          <w:szCs w:val="24"/>
        </w:rPr>
        <w:t>tional support</w:t>
      </w:r>
      <w:r>
        <w:rPr>
          <w:rFonts w:ascii="Times New Roman" w:hAnsi="Times New Roman"/>
          <w:sz w:val="24"/>
          <w:szCs w:val="24"/>
        </w:rPr>
        <w:t>’</w:t>
      </w:r>
      <w:r w:rsidR="009B6BEE" w:rsidRPr="001A1755">
        <w:rPr>
          <w:rFonts w:ascii="Times New Roman" w:hAnsi="Times New Roman"/>
          <w:sz w:val="24"/>
          <w:szCs w:val="24"/>
        </w:rPr>
        <w:t>)</w:t>
      </w:r>
      <w:r w:rsidR="00620E40" w:rsidRPr="001A1755">
        <w:rPr>
          <w:rFonts w:ascii="Times New Roman" w:hAnsi="Times New Roman"/>
          <w:sz w:val="24"/>
          <w:szCs w:val="24"/>
        </w:rPr>
        <w:t xml:space="preserve">. </w:t>
      </w:r>
      <w:r w:rsidR="009B6BEE" w:rsidRPr="001A1755">
        <w:rPr>
          <w:rFonts w:ascii="Times New Roman" w:hAnsi="Times New Roman"/>
          <w:sz w:val="24"/>
          <w:szCs w:val="24"/>
        </w:rPr>
        <w:t xml:space="preserve">Furthermore, </w:t>
      </w:r>
      <w:r w:rsidR="00541DF9" w:rsidRPr="001A1755">
        <w:rPr>
          <w:rFonts w:ascii="Times New Roman" w:hAnsi="Times New Roman"/>
          <w:sz w:val="24"/>
          <w:szCs w:val="24"/>
        </w:rPr>
        <w:t xml:space="preserve">women </w:t>
      </w:r>
      <w:r w:rsidR="009B6BEE" w:rsidRPr="001A1755">
        <w:rPr>
          <w:rFonts w:ascii="Times New Roman" w:hAnsi="Times New Roman"/>
          <w:sz w:val="24"/>
          <w:szCs w:val="24"/>
        </w:rPr>
        <w:t xml:space="preserve">who use support organisations </w:t>
      </w:r>
      <w:r w:rsidR="00541DF9" w:rsidRPr="001A1755">
        <w:rPr>
          <w:rFonts w:ascii="Times New Roman" w:hAnsi="Times New Roman"/>
          <w:sz w:val="24"/>
          <w:szCs w:val="24"/>
        </w:rPr>
        <w:t>may experienc</w:t>
      </w:r>
      <w:r w:rsidR="000728DE" w:rsidRPr="001A1755">
        <w:rPr>
          <w:rFonts w:ascii="Times New Roman" w:hAnsi="Times New Roman"/>
          <w:sz w:val="24"/>
          <w:szCs w:val="24"/>
        </w:rPr>
        <w:t>e</w:t>
      </w:r>
      <w:r w:rsidR="001A1755" w:rsidRPr="001A1755">
        <w:rPr>
          <w:rFonts w:ascii="Times New Roman" w:hAnsi="Times New Roman"/>
          <w:sz w:val="24"/>
          <w:szCs w:val="24"/>
        </w:rPr>
        <w:t xml:space="preserve"> more distress</w:t>
      </w:r>
      <w:r w:rsidR="00041784">
        <w:rPr>
          <w:rFonts w:ascii="Times New Roman" w:hAnsi="Times New Roman"/>
          <w:sz w:val="24"/>
          <w:szCs w:val="24"/>
        </w:rPr>
        <w:t xml:space="preserve"> than those who do not</w:t>
      </w:r>
      <w:r w:rsidR="009B6BEE" w:rsidRPr="001A1755">
        <w:rPr>
          <w:rFonts w:ascii="Times New Roman" w:hAnsi="Times New Roman"/>
          <w:sz w:val="24"/>
          <w:szCs w:val="24"/>
        </w:rPr>
        <w:t xml:space="preserve">, prompting them to seek help in the first place. </w:t>
      </w:r>
      <w:r w:rsidR="004E1674">
        <w:rPr>
          <w:rFonts w:ascii="Times New Roman" w:hAnsi="Times New Roman"/>
          <w:sz w:val="24"/>
          <w:szCs w:val="24"/>
        </w:rPr>
        <w:t>They</w:t>
      </w:r>
      <w:r w:rsidR="009B6BEE" w:rsidRPr="001A1755">
        <w:rPr>
          <w:rFonts w:ascii="Times New Roman" w:hAnsi="Times New Roman"/>
          <w:sz w:val="24"/>
          <w:szCs w:val="24"/>
        </w:rPr>
        <w:t xml:space="preserve"> may </w:t>
      </w:r>
      <w:r w:rsidR="004E1674">
        <w:rPr>
          <w:rFonts w:ascii="Times New Roman" w:hAnsi="Times New Roman"/>
          <w:sz w:val="24"/>
          <w:szCs w:val="24"/>
        </w:rPr>
        <w:t xml:space="preserve">also </w:t>
      </w:r>
      <w:r w:rsidR="00620E40" w:rsidRPr="001A1755">
        <w:rPr>
          <w:rFonts w:ascii="Times New Roman" w:hAnsi="Times New Roman"/>
          <w:sz w:val="24"/>
          <w:szCs w:val="24"/>
        </w:rPr>
        <w:t xml:space="preserve">struggle to identify any positive changes </w:t>
      </w:r>
      <w:r w:rsidR="00071929" w:rsidRPr="001A1755">
        <w:rPr>
          <w:rFonts w:ascii="Times New Roman" w:hAnsi="Times New Roman"/>
          <w:sz w:val="24"/>
          <w:szCs w:val="24"/>
        </w:rPr>
        <w:t>following</w:t>
      </w:r>
      <w:r w:rsidR="00620E40" w:rsidRPr="001A1755">
        <w:rPr>
          <w:rFonts w:ascii="Times New Roman" w:hAnsi="Times New Roman"/>
          <w:sz w:val="24"/>
          <w:szCs w:val="24"/>
        </w:rPr>
        <w:t xml:space="preserve"> their experience</w:t>
      </w:r>
      <w:r w:rsidR="001A1755" w:rsidRPr="001A1755">
        <w:rPr>
          <w:rFonts w:ascii="Times New Roman" w:hAnsi="Times New Roman"/>
          <w:sz w:val="24"/>
          <w:szCs w:val="24"/>
        </w:rPr>
        <w:t xml:space="preserve">. </w:t>
      </w:r>
      <w:r w:rsidR="00620E40" w:rsidRPr="001A1755">
        <w:rPr>
          <w:rFonts w:ascii="Times New Roman" w:hAnsi="Times New Roman"/>
          <w:sz w:val="24"/>
          <w:szCs w:val="24"/>
        </w:rPr>
        <w:t>Further research among women</w:t>
      </w:r>
      <w:r w:rsidR="00620E40" w:rsidRPr="00BC1AA9">
        <w:rPr>
          <w:rFonts w:ascii="Times New Roman" w:hAnsi="Times New Roman"/>
          <w:sz w:val="24"/>
          <w:szCs w:val="24"/>
        </w:rPr>
        <w:t xml:space="preserve"> who </w:t>
      </w:r>
      <w:r w:rsidR="000728DE">
        <w:rPr>
          <w:rFonts w:ascii="Times New Roman" w:hAnsi="Times New Roman"/>
          <w:sz w:val="24"/>
          <w:szCs w:val="24"/>
        </w:rPr>
        <w:t>do not use a</w:t>
      </w:r>
      <w:r w:rsidR="00620E40" w:rsidRPr="00BC1AA9">
        <w:rPr>
          <w:rFonts w:ascii="Times New Roman" w:hAnsi="Times New Roman"/>
          <w:sz w:val="24"/>
          <w:szCs w:val="24"/>
        </w:rPr>
        <w:t xml:space="preserve"> support group </w:t>
      </w:r>
      <w:r w:rsidR="001A1755">
        <w:rPr>
          <w:rFonts w:ascii="Times New Roman" w:hAnsi="Times New Roman"/>
          <w:sz w:val="24"/>
          <w:szCs w:val="24"/>
        </w:rPr>
        <w:t>would</w:t>
      </w:r>
      <w:r w:rsidR="00620E40" w:rsidRPr="00BC1AA9">
        <w:rPr>
          <w:rFonts w:ascii="Times New Roman" w:hAnsi="Times New Roman"/>
          <w:sz w:val="24"/>
          <w:szCs w:val="24"/>
        </w:rPr>
        <w:t xml:space="preserve"> p</w:t>
      </w:r>
      <w:r w:rsidR="00620E40">
        <w:rPr>
          <w:rFonts w:ascii="Times New Roman" w:hAnsi="Times New Roman"/>
          <w:sz w:val="24"/>
          <w:szCs w:val="24"/>
        </w:rPr>
        <w:t xml:space="preserve">rovide insights on this question. </w:t>
      </w:r>
      <w:r w:rsidR="00541DF9" w:rsidRPr="00BC1AA9">
        <w:rPr>
          <w:rFonts w:ascii="Times New Roman" w:hAnsi="Times New Roman"/>
          <w:sz w:val="24"/>
          <w:szCs w:val="24"/>
        </w:rPr>
        <w:t xml:space="preserve">Finally, a social desirability bias cannot be excluded. </w:t>
      </w:r>
      <w:r w:rsidR="00A47E51">
        <w:rPr>
          <w:rFonts w:ascii="Times New Roman" w:hAnsi="Times New Roman"/>
          <w:sz w:val="24"/>
          <w:szCs w:val="24"/>
        </w:rPr>
        <w:t>W</w:t>
      </w:r>
      <w:r w:rsidR="000728DE">
        <w:rPr>
          <w:rFonts w:ascii="Times New Roman" w:hAnsi="Times New Roman"/>
          <w:sz w:val="24"/>
          <w:szCs w:val="24"/>
        </w:rPr>
        <w:t>o</w:t>
      </w:r>
      <w:r w:rsidR="000728DE" w:rsidRPr="00BC1AA9">
        <w:rPr>
          <w:rFonts w:ascii="Times New Roman" w:hAnsi="Times New Roman"/>
          <w:sz w:val="24"/>
          <w:szCs w:val="24"/>
        </w:rPr>
        <w:t xml:space="preserve">men </w:t>
      </w:r>
      <w:r w:rsidR="000728DE">
        <w:rPr>
          <w:rFonts w:ascii="Times New Roman" w:hAnsi="Times New Roman"/>
          <w:sz w:val="24"/>
          <w:szCs w:val="24"/>
        </w:rPr>
        <w:t xml:space="preserve">who choose </w:t>
      </w:r>
      <w:r w:rsidR="000728DE" w:rsidRPr="00BC1AA9">
        <w:rPr>
          <w:rFonts w:ascii="Times New Roman" w:hAnsi="Times New Roman"/>
          <w:sz w:val="24"/>
          <w:szCs w:val="24"/>
        </w:rPr>
        <w:t>to terminate their pregnancy</w:t>
      </w:r>
      <w:r w:rsidR="000728DE">
        <w:rPr>
          <w:rFonts w:ascii="Times New Roman" w:hAnsi="Times New Roman"/>
          <w:sz w:val="24"/>
          <w:szCs w:val="24"/>
        </w:rPr>
        <w:t xml:space="preserve"> </w:t>
      </w:r>
      <w:r w:rsidR="00A47E51">
        <w:rPr>
          <w:rFonts w:ascii="Times New Roman" w:hAnsi="Times New Roman"/>
          <w:sz w:val="24"/>
          <w:szCs w:val="24"/>
        </w:rPr>
        <w:t>because of</w:t>
      </w:r>
      <w:r w:rsidR="000728DE">
        <w:rPr>
          <w:rFonts w:ascii="Times New Roman" w:hAnsi="Times New Roman"/>
          <w:sz w:val="24"/>
          <w:szCs w:val="24"/>
        </w:rPr>
        <w:t xml:space="preserve"> a fetal abnormality </w:t>
      </w:r>
      <w:r w:rsidR="00DB42AD">
        <w:rPr>
          <w:rFonts w:ascii="Times New Roman" w:hAnsi="Times New Roman"/>
          <w:sz w:val="24"/>
          <w:szCs w:val="24"/>
        </w:rPr>
        <w:t>are</w:t>
      </w:r>
      <w:r w:rsidR="000728DE" w:rsidRPr="00BC1AA9">
        <w:rPr>
          <w:rFonts w:ascii="Times New Roman" w:hAnsi="Times New Roman"/>
          <w:sz w:val="24"/>
          <w:szCs w:val="24"/>
        </w:rPr>
        <w:t xml:space="preserve"> aware of the social stigma surrounding their decision</w:t>
      </w:r>
      <w:r w:rsidR="00DB42AD">
        <w:rPr>
          <w:rFonts w:ascii="Times New Roman" w:hAnsi="Times New Roman"/>
          <w:sz w:val="24"/>
          <w:szCs w:val="24"/>
        </w:rPr>
        <w:t xml:space="preserve"> (Maguire</w:t>
      </w:r>
      <w:r w:rsidR="00DB42AD" w:rsidRPr="00DB42AD">
        <w:rPr>
          <w:rFonts w:ascii="Times New Roman" w:hAnsi="Times New Roman"/>
          <w:sz w:val="24"/>
          <w:szCs w:val="24"/>
        </w:rPr>
        <w:t xml:space="preserve">, Light, </w:t>
      </w:r>
      <w:r w:rsidR="00DB42AD">
        <w:rPr>
          <w:rFonts w:ascii="Times New Roman" w:hAnsi="Times New Roman"/>
          <w:sz w:val="24"/>
          <w:szCs w:val="24"/>
        </w:rPr>
        <w:t>Kuppermann</w:t>
      </w:r>
      <w:r w:rsidR="00DB42AD" w:rsidRPr="00DB42AD">
        <w:rPr>
          <w:rFonts w:ascii="Times New Roman" w:hAnsi="Times New Roman"/>
          <w:sz w:val="24"/>
          <w:szCs w:val="24"/>
        </w:rPr>
        <w:t>, Dalton,</w:t>
      </w:r>
      <w:r w:rsidR="00DB42AD">
        <w:rPr>
          <w:rFonts w:ascii="Times New Roman" w:hAnsi="Times New Roman"/>
          <w:sz w:val="24"/>
          <w:szCs w:val="24"/>
        </w:rPr>
        <w:t xml:space="preserve"> </w:t>
      </w:r>
      <w:r w:rsidR="00DB42AD" w:rsidRPr="00DB42AD">
        <w:rPr>
          <w:rFonts w:ascii="Times New Roman" w:hAnsi="Times New Roman"/>
          <w:sz w:val="24"/>
          <w:szCs w:val="24"/>
        </w:rPr>
        <w:t>Steinauer, &amp; Kerns,</w:t>
      </w:r>
      <w:r w:rsidR="00DB42AD">
        <w:rPr>
          <w:rFonts w:ascii="Times New Roman" w:hAnsi="Times New Roman"/>
          <w:sz w:val="24"/>
          <w:szCs w:val="24"/>
        </w:rPr>
        <w:t xml:space="preserve"> 2014)</w:t>
      </w:r>
      <w:r w:rsidR="000728DE" w:rsidRPr="00BC1AA9">
        <w:rPr>
          <w:rFonts w:ascii="Times New Roman" w:hAnsi="Times New Roman"/>
          <w:sz w:val="24"/>
          <w:szCs w:val="24"/>
        </w:rPr>
        <w:t xml:space="preserve">. Consequently, </w:t>
      </w:r>
      <w:r w:rsidR="000728DE">
        <w:rPr>
          <w:rFonts w:ascii="Times New Roman" w:hAnsi="Times New Roman"/>
          <w:sz w:val="24"/>
          <w:szCs w:val="24"/>
        </w:rPr>
        <w:t>they may</w:t>
      </w:r>
      <w:r w:rsidR="000728DE" w:rsidRPr="00BC1AA9">
        <w:rPr>
          <w:rFonts w:ascii="Times New Roman" w:hAnsi="Times New Roman"/>
          <w:sz w:val="24"/>
          <w:szCs w:val="24"/>
        </w:rPr>
        <w:t xml:space="preserve"> find it difficult to report any benefits following the termination. A qualitative investigation </w:t>
      </w:r>
      <w:r w:rsidR="00C6563E">
        <w:rPr>
          <w:rFonts w:ascii="Times New Roman" w:hAnsi="Times New Roman"/>
          <w:sz w:val="24"/>
          <w:szCs w:val="24"/>
        </w:rPr>
        <w:t xml:space="preserve">on the potential for growth following TFA </w:t>
      </w:r>
      <w:r w:rsidR="000728DE" w:rsidRPr="00BC1AA9">
        <w:rPr>
          <w:rFonts w:ascii="Times New Roman" w:hAnsi="Times New Roman"/>
          <w:sz w:val="24"/>
          <w:szCs w:val="24"/>
        </w:rPr>
        <w:t>may provide insights into</w:t>
      </w:r>
      <w:r w:rsidR="00C6563E" w:rsidRPr="00C6563E">
        <w:rPr>
          <w:rFonts w:ascii="Times New Roman" w:hAnsi="Times New Roman"/>
          <w:sz w:val="24"/>
          <w:szCs w:val="24"/>
        </w:rPr>
        <w:t xml:space="preserve"> </w:t>
      </w:r>
      <w:r w:rsidR="00C6563E">
        <w:rPr>
          <w:rFonts w:ascii="Times New Roman" w:hAnsi="Times New Roman"/>
          <w:sz w:val="24"/>
          <w:szCs w:val="24"/>
        </w:rPr>
        <w:t>this possible bias</w:t>
      </w:r>
      <w:r w:rsidR="000728DE" w:rsidRPr="00BC1AA9">
        <w:rPr>
          <w:rFonts w:ascii="Times New Roman" w:hAnsi="Times New Roman"/>
          <w:sz w:val="24"/>
          <w:szCs w:val="24"/>
        </w:rPr>
        <w:t xml:space="preserve">. </w:t>
      </w:r>
    </w:p>
    <w:p w14:paraId="33FDFF16" w14:textId="77777777" w:rsidR="006222D2" w:rsidRPr="00E51D1B" w:rsidRDefault="006222D2" w:rsidP="0067745D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E51D1B">
        <w:rPr>
          <w:rFonts w:ascii="Times New Roman" w:hAnsi="Times New Roman"/>
          <w:b/>
          <w:sz w:val="24"/>
        </w:rPr>
        <w:t>Conclusion</w:t>
      </w:r>
    </w:p>
    <w:p w14:paraId="322FC982" w14:textId="77777777" w:rsidR="002B256D" w:rsidRDefault="00CA014E" w:rsidP="00522C2F">
      <w:pPr>
        <w:spacing w:after="0" w:line="48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study represents a first step towards furthering our understanding of </w:t>
      </w:r>
      <w:r w:rsidR="0011189B">
        <w:rPr>
          <w:rFonts w:ascii="Times New Roman" w:hAnsi="Times New Roman"/>
          <w:sz w:val="24"/>
        </w:rPr>
        <w:t xml:space="preserve">PTG </w:t>
      </w:r>
      <w:r>
        <w:rPr>
          <w:rFonts w:ascii="Times New Roman" w:hAnsi="Times New Roman"/>
          <w:sz w:val="24"/>
        </w:rPr>
        <w:t>in th</w:t>
      </w:r>
      <w:r w:rsidR="0011189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context</w:t>
      </w:r>
      <w:r w:rsidR="0011189B">
        <w:rPr>
          <w:rFonts w:ascii="Times New Roman" w:hAnsi="Times New Roman"/>
          <w:sz w:val="24"/>
        </w:rPr>
        <w:t xml:space="preserve"> of TFA</w:t>
      </w:r>
      <w:r>
        <w:rPr>
          <w:rFonts w:ascii="Times New Roman" w:hAnsi="Times New Roman"/>
          <w:sz w:val="24"/>
        </w:rPr>
        <w:t xml:space="preserve">. </w:t>
      </w:r>
      <w:r w:rsidR="001A1755">
        <w:rPr>
          <w:rFonts w:ascii="Times New Roman" w:hAnsi="Times New Roman"/>
          <w:sz w:val="24"/>
        </w:rPr>
        <w:t xml:space="preserve"> </w:t>
      </w:r>
      <w:r w:rsidR="0011189B">
        <w:rPr>
          <w:rFonts w:ascii="Times New Roman" w:hAnsi="Times New Roman"/>
          <w:sz w:val="24"/>
        </w:rPr>
        <w:t xml:space="preserve">It </w:t>
      </w:r>
      <w:r w:rsidR="001A1755">
        <w:rPr>
          <w:rFonts w:ascii="Times New Roman" w:hAnsi="Times New Roman"/>
          <w:sz w:val="24"/>
        </w:rPr>
        <w:t xml:space="preserve">demonstrates a relationship between coping and </w:t>
      </w:r>
      <w:r w:rsidR="00541DF9" w:rsidRPr="00BC1AA9">
        <w:rPr>
          <w:rFonts w:ascii="Times New Roman" w:hAnsi="Times New Roman"/>
          <w:sz w:val="24"/>
        </w:rPr>
        <w:t>women’s psychological adjustment</w:t>
      </w:r>
      <w:r>
        <w:rPr>
          <w:rFonts w:ascii="Times New Roman" w:hAnsi="Times New Roman"/>
          <w:sz w:val="24"/>
        </w:rPr>
        <w:t xml:space="preserve">. </w:t>
      </w:r>
      <w:r w:rsidR="00541DF9" w:rsidRPr="00BC1AA9">
        <w:rPr>
          <w:rFonts w:ascii="Times New Roman" w:hAnsi="Times New Roman"/>
          <w:sz w:val="24"/>
        </w:rPr>
        <w:t>Coping strategies</w:t>
      </w:r>
      <w:r w:rsidRPr="00CA014E">
        <w:rPr>
          <w:rFonts w:ascii="Times New Roman" w:hAnsi="Times New Roman"/>
          <w:sz w:val="24"/>
        </w:rPr>
        <w:t xml:space="preserve"> </w:t>
      </w:r>
      <w:r w:rsidRPr="00BC1AA9">
        <w:rPr>
          <w:rFonts w:ascii="Times New Roman" w:hAnsi="Times New Roman"/>
          <w:sz w:val="24"/>
        </w:rPr>
        <w:t xml:space="preserve">considered to be </w:t>
      </w:r>
      <w:r w:rsidR="00041784">
        <w:rPr>
          <w:rFonts w:ascii="Times New Roman" w:hAnsi="Times New Roman"/>
          <w:sz w:val="24"/>
        </w:rPr>
        <w:t>‘</w:t>
      </w:r>
      <w:r w:rsidRPr="00BC1AA9">
        <w:rPr>
          <w:rFonts w:ascii="Times New Roman" w:hAnsi="Times New Roman"/>
          <w:sz w:val="24"/>
        </w:rPr>
        <w:t>adaptive</w:t>
      </w:r>
      <w:r w:rsidR="00041784">
        <w:rPr>
          <w:rFonts w:ascii="Times New Roman" w:hAnsi="Times New Roman"/>
          <w:sz w:val="24"/>
        </w:rPr>
        <w:t>’</w:t>
      </w:r>
      <w:r w:rsidR="001A1755">
        <w:rPr>
          <w:rFonts w:ascii="Times New Roman" w:hAnsi="Times New Roman"/>
          <w:sz w:val="24"/>
        </w:rPr>
        <w:t xml:space="preserve"> (e.g. </w:t>
      </w:r>
      <w:r w:rsidR="008157F9">
        <w:rPr>
          <w:rFonts w:ascii="Times New Roman" w:hAnsi="Times New Roman"/>
          <w:sz w:val="24"/>
        </w:rPr>
        <w:t>‘</w:t>
      </w:r>
      <w:r w:rsidR="001A1755">
        <w:rPr>
          <w:rFonts w:ascii="Times New Roman" w:hAnsi="Times New Roman"/>
          <w:sz w:val="24"/>
        </w:rPr>
        <w:t>positive reframing</w:t>
      </w:r>
      <w:r w:rsidR="002664A2">
        <w:rPr>
          <w:rFonts w:ascii="Times New Roman" w:hAnsi="Times New Roman"/>
          <w:sz w:val="24"/>
        </w:rPr>
        <w:t>,</w:t>
      </w:r>
      <w:r w:rsidR="008157F9">
        <w:rPr>
          <w:rFonts w:ascii="Times New Roman" w:hAnsi="Times New Roman"/>
          <w:sz w:val="24"/>
        </w:rPr>
        <w:t>’</w:t>
      </w:r>
      <w:r w:rsidR="002664A2">
        <w:rPr>
          <w:rFonts w:ascii="Times New Roman" w:hAnsi="Times New Roman"/>
          <w:sz w:val="24"/>
        </w:rPr>
        <w:t xml:space="preserve"> </w:t>
      </w:r>
      <w:r w:rsidR="008157F9">
        <w:rPr>
          <w:rFonts w:ascii="Times New Roman" w:hAnsi="Times New Roman"/>
          <w:sz w:val="24"/>
        </w:rPr>
        <w:t>‘emotional support’</w:t>
      </w:r>
      <w:r w:rsidR="001A1755">
        <w:rPr>
          <w:rFonts w:ascii="Times New Roman" w:hAnsi="Times New Roman"/>
          <w:sz w:val="24"/>
        </w:rPr>
        <w:t xml:space="preserve"> and </w:t>
      </w:r>
      <w:r w:rsidR="008157F9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acceptance</w:t>
      </w:r>
      <w:r w:rsidR="008157F9">
        <w:rPr>
          <w:rFonts w:ascii="Times New Roman" w:hAnsi="Times New Roman"/>
          <w:sz w:val="24"/>
        </w:rPr>
        <w:t>’</w:t>
      </w:r>
      <w:r w:rsidR="001A1755">
        <w:rPr>
          <w:rFonts w:ascii="Times New Roman" w:hAnsi="Times New Roman"/>
          <w:sz w:val="24"/>
        </w:rPr>
        <w:t>)</w:t>
      </w:r>
      <w:r w:rsidR="00541DF9" w:rsidRPr="00BC1A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were associated</w:t>
      </w:r>
      <w:r w:rsidR="00541DF9" w:rsidRPr="00BC1AA9">
        <w:rPr>
          <w:rFonts w:ascii="Times New Roman" w:hAnsi="Times New Roman"/>
          <w:sz w:val="24"/>
        </w:rPr>
        <w:t xml:space="preserve"> </w:t>
      </w:r>
      <w:r w:rsidR="0011189B">
        <w:rPr>
          <w:rFonts w:ascii="Times New Roman" w:hAnsi="Times New Roman"/>
          <w:sz w:val="24"/>
        </w:rPr>
        <w:t>with</w:t>
      </w:r>
      <w:r w:rsidR="00541DF9" w:rsidRPr="00BC1AA9">
        <w:rPr>
          <w:rFonts w:ascii="Times New Roman" w:hAnsi="Times New Roman"/>
          <w:sz w:val="24"/>
        </w:rPr>
        <w:t xml:space="preserve"> lower levels of </w:t>
      </w:r>
      <w:r w:rsidR="008157F9">
        <w:rPr>
          <w:rFonts w:ascii="Times New Roman" w:hAnsi="Times New Roman"/>
          <w:sz w:val="24"/>
        </w:rPr>
        <w:t xml:space="preserve">perinatal </w:t>
      </w:r>
      <w:r w:rsidR="00541DF9" w:rsidRPr="00BC1AA9">
        <w:rPr>
          <w:rFonts w:ascii="Times New Roman" w:hAnsi="Times New Roman"/>
          <w:sz w:val="24"/>
        </w:rPr>
        <w:t xml:space="preserve">grief, and higher levels of </w:t>
      </w:r>
      <w:r w:rsidR="000728DE">
        <w:rPr>
          <w:rFonts w:ascii="Times New Roman" w:hAnsi="Times New Roman"/>
          <w:sz w:val="24"/>
        </w:rPr>
        <w:t>PTG</w:t>
      </w:r>
      <w:r w:rsidR="001A1755">
        <w:rPr>
          <w:rFonts w:ascii="Times New Roman" w:hAnsi="Times New Roman"/>
          <w:sz w:val="24"/>
        </w:rPr>
        <w:t xml:space="preserve">. </w:t>
      </w:r>
      <w:r w:rsidR="008157F9">
        <w:rPr>
          <w:rFonts w:ascii="Times New Roman" w:hAnsi="Times New Roman"/>
          <w:sz w:val="24"/>
        </w:rPr>
        <w:t>‘</w:t>
      </w:r>
      <w:r w:rsidR="001A1755">
        <w:rPr>
          <w:rFonts w:ascii="Times New Roman" w:hAnsi="Times New Roman"/>
          <w:sz w:val="24"/>
        </w:rPr>
        <w:t>Positive reframing</w:t>
      </w:r>
      <w:r w:rsidR="008157F9">
        <w:rPr>
          <w:rFonts w:ascii="Times New Roman" w:hAnsi="Times New Roman"/>
          <w:sz w:val="24"/>
        </w:rPr>
        <w:t>’</w:t>
      </w:r>
      <w:r w:rsidR="001A1755">
        <w:rPr>
          <w:rFonts w:ascii="Times New Roman" w:hAnsi="Times New Roman"/>
          <w:sz w:val="24"/>
        </w:rPr>
        <w:t xml:space="preserve"> was also a significant predictor of PTG</w:t>
      </w:r>
      <w:r w:rsidR="000728DE">
        <w:rPr>
          <w:rFonts w:ascii="Times New Roman" w:hAnsi="Times New Roman"/>
          <w:sz w:val="24"/>
        </w:rPr>
        <w:t>.</w:t>
      </w:r>
      <w:r w:rsidR="002B256D">
        <w:rPr>
          <w:rFonts w:ascii="Times New Roman" w:hAnsi="Times New Roman"/>
          <w:sz w:val="24"/>
        </w:rPr>
        <w:t xml:space="preserve"> </w:t>
      </w:r>
      <w:r w:rsidR="002B256D" w:rsidRPr="00ED19BA">
        <w:rPr>
          <w:rFonts w:ascii="Times New Roman" w:hAnsi="Times New Roman"/>
          <w:sz w:val="24"/>
        </w:rPr>
        <w:t xml:space="preserve">These findings </w:t>
      </w:r>
      <w:r w:rsidR="00041784" w:rsidRPr="00ED19BA">
        <w:rPr>
          <w:rFonts w:ascii="Times New Roman" w:hAnsi="Times New Roman"/>
          <w:sz w:val="24"/>
        </w:rPr>
        <w:t>call for</w:t>
      </w:r>
      <w:r w:rsidR="002B256D" w:rsidRPr="00ED19BA">
        <w:rPr>
          <w:rFonts w:ascii="Times New Roman" w:hAnsi="Times New Roman"/>
          <w:sz w:val="24"/>
        </w:rPr>
        <w:t xml:space="preserve"> the development</w:t>
      </w:r>
      <w:r w:rsidR="002B256D">
        <w:rPr>
          <w:rFonts w:ascii="Times New Roman" w:hAnsi="Times New Roman"/>
          <w:sz w:val="24"/>
        </w:rPr>
        <w:t xml:space="preserve"> of an intervention to promote these coping strategies among women following TFA.  This is particularly important given that a significant proportion of women in this study</w:t>
      </w:r>
      <w:r w:rsidR="002B256D" w:rsidRPr="002B256D">
        <w:rPr>
          <w:rFonts w:ascii="Times New Roman" w:hAnsi="Times New Roman"/>
          <w:sz w:val="24"/>
        </w:rPr>
        <w:t xml:space="preserve"> </w:t>
      </w:r>
      <w:r w:rsidR="002B256D">
        <w:rPr>
          <w:rFonts w:ascii="Times New Roman" w:hAnsi="Times New Roman"/>
          <w:sz w:val="24"/>
        </w:rPr>
        <w:t>exhibited elevated levels of</w:t>
      </w:r>
      <w:r w:rsidR="008157F9">
        <w:rPr>
          <w:rFonts w:ascii="Times New Roman" w:hAnsi="Times New Roman"/>
          <w:sz w:val="24"/>
        </w:rPr>
        <w:t xml:space="preserve"> perinatal</w:t>
      </w:r>
      <w:r w:rsidR="002B256D">
        <w:rPr>
          <w:rFonts w:ascii="Times New Roman" w:hAnsi="Times New Roman"/>
          <w:sz w:val="24"/>
        </w:rPr>
        <w:t xml:space="preserve"> grief.</w:t>
      </w:r>
      <w:r w:rsidR="00041784">
        <w:rPr>
          <w:rFonts w:ascii="Times New Roman" w:hAnsi="Times New Roman"/>
          <w:sz w:val="24"/>
        </w:rPr>
        <w:t xml:space="preserve"> </w:t>
      </w:r>
    </w:p>
    <w:p w14:paraId="6E5243E2" w14:textId="77777777" w:rsidR="00CA014E" w:rsidRDefault="00541DF9" w:rsidP="00041784">
      <w:pPr>
        <w:spacing w:after="0" w:line="480" w:lineRule="auto"/>
        <w:rPr>
          <w:rFonts w:ascii="Times New Roman" w:hAnsi="Times New Roman"/>
          <w:sz w:val="24"/>
        </w:rPr>
      </w:pPr>
      <w:r w:rsidRPr="00BC1AA9">
        <w:rPr>
          <w:rFonts w:ascii="Times New Roman" w:hAnsi="Times New Roman"/>
          <w:sz w:val="24"/>
        </w:rPr>
        <w:t xml:space="preserve"> </w:t>
      </w:r>
    </w:p>
    <w:p w14:paraId="65033620" w14:textId="77777777" w:rsidR="006A1312" w:rsidRDefault="006A131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74061BC" w14:textId="77777777" w:rsidR="00CA014E" w:rsidRPr="00CA014E" w:rsidRDefault="00CA014E" w:rsidP="0067745D">
      <w:pPr>
        <w:pStyle w:val="NormalWeb"/>
        <w:spacing w:before="240" w:beforeAutospacing="0" w:after="0" w:afterAutospacing="0" w:line="480" w:lineRule="auto"/>
        <w:ind w:left="450" w:hanging="450"/>
        <w:jc w:val="center"/>
        <w:rPr>
          <w:b/>
        </w:rPr>
      </w:pPr>
      <w:r w:rsidRPr="00CA014E">
        <w:rPr>
          <w:b/>
        </w:rPr>
        <w:lastRenderedPageBreak/>
        <w:t>References</w:t>
      </w:r>
    </w:p>
    <w:p w14:paraId="0BF249A8" w14:textId="77777777" w:rsidR="00C20D8F" w:rsidRDefault="00C20D8F" w:rsidP="00CA014E">
      <w:pPr>
        <w:pStyle w:val="NormalWeb"/>
        <w:spacing w:before="0" w:beforeAutospacing="0" w:after="0" w:afterAutospacing="0" w:line="480" w:lineRule="auto"/>
        <w:ind w:left="450" w:hanging="450"/>
      </w:pPr>
      <w:r w:rsidRPr="00C20D8F">
        <w:t xml:space="preserve">American Psychiatric Association. (2013). </w:t>
      </w:r>
      <w:r w:rsidRPr="00C20D8F">
        <w:rPr>
          <w:i/>
        </w:rPr>
        <w:t>Diagnostic and statistical manual of mental disorders (5th ed, text rev.)</w:t>
      </w:r>
      <w:r w:rsidRPr="00C20D8F">
        <w:t>. Washington, DC: Author.</w:t>
      </w:r>
    </w:p>
    <w:p w14:paraId="69007C22" w14:textId="77777777" w:rsidR="00152465" w:rsidRPr="0019455D" w:rsidRDefault="00152465" w:rsidP="00152465">
      <w:pPr>
        <w:pStyle w:val="NormalWeb"/>
        <w:spacing w:before="0" w:beforeAutospacing="0" w:after="0" w:afterAutospacing="0" w:line="480" w:lineRule="auto"/>
        <w:ind w:left="448" w:hanging="448"/>
      </w:pPr>
      <w:r w:rsidRPr="0019455D">
        <w:t>Barskova, T., &amp; Oesterreich, R. (2009). Post-traumatic growth in people living with a serious medical condition and its relations to physical and mental health: A systematic review.</w:t>
      </w:r>
      <w:r w:rsidRPr="0019455D">
        <w:rPr>
          <w:i/>
          <w:iCs/>
        </w:rPr>
        <w:t xml:space="preserve"> Disability and Rehabilitation, 31</w:t>
      </w:r>
      <w:r w:rsidRPr="0019455D">
        <w:t>(21), 1709-1733.  doi: 10.1080/09638280902738441</w:t>
      </w:r>
    </w:p>
    <w:p w14:paraId="52A716D7" w14:textId="77777777" w:rsidR="00152465" w:rsidRPr="006C4C1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6C4C10">
        <w:t xml:space="preserve">Bennett, S. M., Ehrenreich-May, J., Litz, B. T., Boisseau, C. L., &amp; Barlow, D. H. (2012). Development and preliminary evaluation of a cognitive-behavioral intervention for perinatal grief. </w:t>
      </w:r>
      <w:r w:rsidRPr="006C4C10">
        <w:rPr>
          <w:i/>
        </w:rPr>
        <w:t>Cognitive and Behavioral Practice, 19</w:t>
      </w:r>
      <w:r w:rsidRPr="006C4C10">
        <w:t>(1), 161-173.  doi:10.1016/j.cbpra.2011.01.002</w:t>
      </w:r>
    </w:p>
    <w:p w14:paraId="6F2424EC" w14:textId="77777777" w:rsidR="00152465" w:rsidRPr="006C4C1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6C4C10">
        <w:t>Black, B., &amp; Sandelowski, M. (2010). Personal growth after severe fetal diagnosis.</w:t>
      </w:r>
      <w:r w:rsidRPr="006C4C10">
        <w:rPr>
          <w:i/>
          <w:iCs/>
        </w:rPr>
        <w:t xml:space="preserve"> Western Journal of Nursing Research, 32</w:t>
      </w:r>
      <w:r w:rsidRPr="006C4C10">
        <w:t>(8), 1011-1030. doi: 10.1177/0193945910371215</w:t>
      </w:r>
    </w:p>
    <w:p w14:paraId="58A96460" w14:textId="77777777" w:rsidR="00152465" w:rsidRPr="006C4C1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6C4C10">
        <w:t>Black, B. P., &amp; Wright, P. (2012). Posttraumatic growth and transformation as outcomes of perinatal loss.</w:t>
      </w:r>
      <w:r w:rsidRPr="006C4C10">
        <w:rPr>
          <w:i/>
          <w:iCs/>
        </w:rPr>
        <w:t xml:space="preserve"> Illness, Crisis &amp; Loss, 20</w:t>
      </w:r>
      <w:r w:rsidRPr="006C4C10">
        <w:t xml:space="preserve">(3), 225-237.  </w:t>
      </w:r>
      <w:r w:rsidRPr="006C4C10">
        <w:rPr>
          <w:bCs/>
        </w:rPr>
        <w:t>doi: 10.2190/IL.20.3.b</w:t>
      </w:r>
    </w:p>
    <w:p w14:paraId="757C8D6A" w14:textId="77777777" w:rsidR="00152465" w:rsidRPr="00235DFF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235DFF">
        <w:t xml:space="preserve">Boelen, P. A. (2006). Cognitive-behavioral therapy for complicated grief: Theoretical underpinnings and case descriptions. </w:t>
      </w:r>
      <w:r w:rsidRPr="00235DFF">
        <w:rPr>
          <w:i/>
        </w:rPr>
        <w:t>Journal of Loss and Trauma, 11</w:t>
      </w:r>
      <w:r w:rsidRPr="00235DFF">
        <w:t>(1), 1-30.  doi: 10.1080/15325020500193655</w:t>
      </w:r>
    </w:p>
    <w:p w14:paraId="464A13D8" w14:textId="77777777" w:rsidR="00152465" w:rsidRPr="00005AAA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235DFF">
        <w:t>Calhoun, L. G., Tedeschi, R. G., Cann, A., &amp; Hanks, E. A. (2010). Positive outcomes following bereavement: Paths to posttraumatic growth.</w:t>
      </w:r>
      <w:r w:rsidRPr="00235DFF">
        <w:rPr>
          <w:i/>
          <w:iCs/>
        </w:rPr>
        <w:t xml:space="preserve"> Psychologica Belgica, 50</w:t>
      </w:r>
      <w:r w:rsidRPr="00235DFF">
        <w:t xml:space="preserve">(1), </w:t>
      </w:r>
      <w:r w:rsidRPr="00005AAA">
        <w:t>125-143.  doi: 10.5334/pb-50-1-2-125</w:t>
      </w:r>
    </w:p>
    <w:p w14:paraId="22E81485" w14:textId="77777777" w:rsidR="00152465" w:rsidRPr="00005AAA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005AAA">
        <w:t>Cartwright, T., Endean, N., &amp; Porter, A. (2009). Illness perceptions, coping and quality of life in patients with alopecia.</w:t>
      </w:r>
      <w:r w:rsidRPr="00005AAA">
        <w:rPr>
          <w:i/>
          <w:iCs/>
        </w:rPr>
        <w:t xml:space="preserve"> British Journal of Dermatology, 160</w:t>
      </w:r>
      <w:r w:rsidRPr="00005AAA">
        <w:t xml:space="preserve">(5), 1034-1039. doi: </w:t>
      </w:r>
      <w:r w:rsidRPr="00005AAA">
        <w:rPr>
          <w:shd w:val="clear" w:color="auto" w:fill="FFFFFF"/>
        </w:rPr>
        <w:t>10.1111/j.1365-2133.2008.09014.x</w:t>
      </w:r>
    </w:p>
    <w:p w14:paraId="3C67FDFF" w14:textId="77777777" w:rsidR="00152465" w:rsidRPr="00005AAA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005AAA">
        <w:lastRenderedPageBreak/>
        <w:t>Carver, C. S. (1997). You want to measure coping but your protocol’s too long: Consider the Brief COPE.</w:t>
      </w:r>
      <w:r w:rsidRPr="00005AAA">
        <w:rPr>
          <w:i/>
          <w:iCs/>
        </w:rPr>
        <w:t xml:space="preserve"> International Journal of Behavioral Medicine, 4</w:t>
      </w:r>
      <w:r w:rsidRPr="00005AAA">
        <w:t>(1), 92-100.   doi: 10.1207/s15327558ijbm0401_6</w:t>
      </w:r>
    </w:p>
    <w:p w14:paraId="7C87E4A4" w14:textId="77777777" w:rsidR="00152465" w:rsidRPr="00005AAA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005AAA">
        <w:t xml:space="preserve">Currier, J. M., Holland, J. M., &amp; Neimeyer, R. A. (2012). Prolonged grief symptoms and growth in the first 2 years of bereavement: Evidence for a nonlinear association. </w:t>
      </w:r>
      <w:r w:rsidRPr="00005AAA">
        <w:rPr>
          <w:i/>
        </w:rPr>
        <w:t>Traumatology</w:t>
      </w:r>
      <w:r w:rsidRPr="00005AAA">
        <w:t xml:space="preserve">, </w:t>
      </w:r>
      <w:r w:rsidRPr="00005AAA">
        <w:rPr>
          <w:i/>
        </w:rPr>
        <w:t>18</w:t>
      </w:r>
      <w:r w:rsidRPr="00005AAA">
        <w:t>(4), 65-71. doi: 10.1177/1534765612438948</w:t>
      </w:r>
    </w:p>
    <w:p w14:paraId="045B72F3" w14:textId="77777777" w:rsidR="00152465" w:rsidRPr="00005AAA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005AAA">
        <w:t xml:space="preserve">Currier, J. M., Mallot, J., Martinez, T. E., Sandy, C., &amp; Neimeyer, R. A. (2013). Bereavement, religion, and posttraumatic growth: A matched control group investigation. </w:t>
      </w:r>
      <w:r w:rsidRPr="00005AAA">
        <w:rPr>
          <w:i/>
        </w:rPr>
        <w:t>Psychology of Religion and Spirituality</w:t>
      </w:r>
      <w:r w:rsidRPr="00005AAA">
        <w:t xml:space="preserve">, </w:t>
      </w:r>
      <w:r w:rsidRPr="00005AAA">
        <w:rPr>
          <w:i/>
        </w:rPr>
        <w:t>5</w:t>
      </w:r>
      <w:r w:rsidRPr="00005AAA">
        <w:t>(2), 69-77.  doi: 10.1037/a0027708</w:t>
      </w:r>
    </w:p>
    <w:p w14:paraId="4355820F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915597">
        <w:rPr>
          <w:color w:val="000000"/>
        </w:rPr>
        <w:t xml:space="preserve">Department of Health. (2015). </w:t>
      </w:r>
      <w:r w:rsidRPr="00915597">
        <w:rPr>
          <w:i/>
          <w:iCs/>
          <w:color w:val="000000"/>
        </w:rPr>
        <w:t>Abortion statistics, England and Wales in 2014</w:t>
      </w:r>
      <w:r w:rsidRPr="00915597">
        <w:rPr>
          <w:color w:val="000000"/>
        </w:rPr>
        <w:t>. Retrieved  h</w:t>
      </w:r>
      <w:r w:rsidRPr="00915597">
        <w:t>ttps://www.gov.uk/government/uploads/system/uploads/attachment_data/file/433437/2014_Commentary__5_.pdf</w:t>
      </w:r>
    </w:p>
    <w:p w14:paraId="426B529D" w14:textId="77777777" w:rsidR="00152465" w:rsidRPr="0065693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656937">
        <w:t>Engelkemeyer, S. M., &amp; Marwit, S. J. (2008). Posttraumatic growth in bereaved parents.</w:t>
      </w:r>
      <w:r w:rsidRPr="00656937">
        <w:rPr>
          <w:i/>
          <w:iCs/>
        </w:rPr>
        <w:t xml:space="preserve"> Journal of Traumatic Stress, 21</w:t>
      </w:r>
      <w:r w:rsidRPr="00656937">
        <w:t>(3), 344-346. doi: 10.1002/jts.20338</w:t>
      </w:r>
    </w:p>
    <w:p w14:paraId="2A4D30B8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C9480A">
        <w:t xml:space="preserve">Faul, F., Erdfelder, E., Lang, A., &amp; Buchner, A. (2007). G* power 3: A flexible statistical power analysis program for the social, behavioral, and biomedical sciences. </w:t>
      </w:r>
      <w:r w:rsidRPr="008C0D72">
        <w:rPr>
          <w:i/>
        </w:rPr>
        <w:t>Behavior Research Methods</w:t>
      </w:r>
      <w:r w:rsidRPr="007355DB">
        <w:t>, 39(2), 175-191.  doi:  10.3758/BF03193146</w:t>
      </w:r>
    </w:p>
    <w:p w14:paraId="6E52DAF5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t>Gaudet, C., S</w:t>
      </w:r>
      <w:r w:rsidRPr="007355DB">
        <w:rPr>
          <w:rFonts w:hint="cs"/>
        </w:rPr>
        <w:t>é</w:t>
      </w:r>
      <w:r w:rsidRPr="007355DB">
        <w:t>journ</w:t>
      </w:r>
      <w:r w:rsidRPr="007355DB">
        <w:rPr>
          <w:rFonts w:hint="cs"/>
        </w:rPr>
        <w:t>é</w:t>
      </w:r>
      <w:r w:rsidRPr="007355DB">
        <w:t xml:space="preserve">, N., Camborieux, L., Rogers, R., &amp; Chabrol, H. (2010). Pregnancy after perinatal loss: Association of grief, anxiety and attachment. </w:t>
      </w:r>
      <w:r w:rsidRPr="007355DB">
        <w:rPr>
          <w:i/>
        </w:rPr>
        <w:t>Journal of Reproductive and Infant Psychology</w:t>
      </w:r>
      <w:r w:rsidRPr="007355DB">
        <w:t>, 28(3), 240-251. doi: 10.1080/02646830903487342</w:t>
      </w:r>
    </w:p>
    <w:p w14:paraId="7BA6DA38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t>Gourounti, K., Anagnostopoulos, F., &amp; Lykeridou, K. (2013). Coping strategies as psychological risk factor for antenatal anxiety, worries, and depression among Greek women.</w:t>
      </w:r>
      <w:r w:rsidRPr="007355DB">
        <w:rPr>
          <w:i/>
          <w:iCs/>
        </w:rPr>
        <w:t xml:space="preserve"> Archives of Women's Mental Health, 16</w:t>
      </w:r>
      <w:r w:rsidRPr="007355DB">
        <w:t>(5), 353-361.  doi:  10.1007/s00737-013-0338-y</w:t>
      </w:r>
    </w:p>
    <w:p w14:paraId="4B0E81DE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lastRenderedPageBreak/>
        <w:t>Hefferon, K., Grealy, M., &amp; Mutrie, N. (2009). Post</w:t>
      </w:r>
      <w:r w:rsidRPr="007355DB">
        <w:rPr>
          <w:rFonts w:ascii="Cambria Math" w:hAnsi="Cambria Math" w:cs="Cambria Math"/>
        </w:rPr>
        <w:t>‐</w:t>
      </w:r>
      <w:r w:rsidRPr="007355DB">
        <w:t>traumatic growth and life threatening physical illness: A systematic review of the qualitative literature.</w:t>
      </w:r>
      <w:r w:rsidRPr="007355DB">
        <w:rPr>
          <w:i/>
          <w:iCs/>
        </w:rPr>
        <w:t xml:space="preserve"> British Journal of Health Psychology, 14</w:t>
      </w:r>
      <w:r w:rsidRPr="007355DB">
        <w:t>(2), 343-378. doi:  10.1348/135910708X332936</w:t>
      </w:r>
    </w:p>
    <w:p w14:paraId="0698EE4E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t>Helgeson, V. S., Reynolds, K. A., &amp; Tomich, P. L. (2006). A meta-analytic review of benefit finding and growth.</w:t>
      </w:r>
      <w:r w:rsidRPr="007355DB">
        <w:rPr>
          <w:i/>
          <w:iCs/>
        </w:rPr>
        <w:t xml:space="preserve"> Journal of Consulting and Clinical Psychology, 74</w:t>
      </w:r>
      <w:r w:rsidRPr="007355DB">
        <w:t>(5), 797-816. doi: 10.1037/0022-006X.74.5.797</w:t>
      </w:r>
    </w:p>
    <w:p w14:paraId="33FAD2D8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t>Hunfeld, J., Wladimiroff, J., &amp; Passchier, J. (1994). Pregnancy termination, perceived control, and perinatal grief.</w:t>
      </w:r>
      <w:r w:rsidRPr="007355DB">
        <w:rPr>
          <w:i/>
          <w:iCs/>
        </w:rPr>
        <w:t xml:space="preserve"> Psychological Reports, 74</w:t>
      </w:r>
      <w:r w:rsidRPr="007355DB">
        <w:t>(1), 217-218. doi: 10.2466/pr0.1994.74.1.217</w:t>
      </w:r>
    </w:p>
    <w:p w14:paraId="38777E43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915597">
        <w:t xml:space="preserve">Janoff-Bulman, R. (1992). </w:t>
      </w:r>
      <w:r w:rsidRPr="00915597">
        <w:rPr>
          <w:i/>
        </w:rPr>
        <w:t>Shattered assumptions: Towards a new psychology of trauma</w:t>
      </w:r>
      <w:r w:rsidRPr="00915597">
        <w:t>. New York, NY: The Free Press.</w:t>
      </w:r>
    </w:p>
    <w:p w14:paraId="5B33A95A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915597">
        <w:t xml:space="preserve">Joseph, S. (2011). </w:t>
      </w:r>
      <w:r w:rsidRPr="00915597">
        <w:rPr>
          <w:i/>
          <w:iCs/>
        </w:rPr>
        <w:t xml:space="preserve">What doesn't kill us makes us stronger: The new psychology of posttraumatic growth. </w:t>
      </w:r>
      <w:r w:rsidRPr="00915597">
        <w:rPr>
          <w:iCs/>
        </w:rPr>
        <w:t>New York, NY:</w:t>
      </w:r>
      <w:r w:rsidRPr="00915597">
        <w:t xml:space="preserve"> Basic Books. </w:t>
      </w:r>
    </w:p>
    <w:p w14:paraId="67F4D9CE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7355DB">
        <w:t xml:space="preserve">Keesee, N. J., Currier, J. M., &amp; Neimeyer, R. A. (2008). Predictors of grief following the death of one's child: The contribution of finding meaning. </w:t>
      </w:r>
      <w:r w:rsidRPr="007355DB">
        <w:rPr>
          <w:i/>
        </w:rPr>
        <w:t>Journal of Clinical Psychology</w:t>
      </w:r>
      <w:r w:rsidRPr="007355DB">
        <w:t xml:space="preserve">, </w:t>
      </w:r>
      <w:r w:rsidRPr="007355DB">
        <w:rPr>
          <w:i/>
        </w:rPr>
        <w:t>64</w:t>
      </w:r>
      <w:r w:rsidRPr="007355DB">
        <w:t>(10), 1145-1163. doi: 10.1002/jclp.20502</w:t>
      </w:r>
    </w:p>
    <w:p w14:paraId="37549432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4A2CA2">
        <w:t xml:space="preserve">Kersting, A., Kroker, K., Steinhard, J., Hoernig-Franz, I., Wesselmann, U., Luedorff, K., . . . Suslow, T. (2009). Psychological impact on women after second and third trimester termination of pregnancy due to fetal anomalies versus women after preterm birth—a </w:t>
      </w:r>
      <w:r w:rsidRPr="007355DB">
        <w:t>14-month follow up study.</w:t>
      </w:r>
      <w:r w:rsidRPr="007355DB">
        <w:rPr>
          <w:i/>
          <w:iCs/>
        </w:rPr>
        <w:t xml:space="preserve"> Archives of Women's Mental Health, 12</w:t>
      </w:r>
      <w:r w:rsidRPr="007355DB">
        <w:t>(4), 193-201. doi: 10.1007/s00737-009-0063-8</w:t>
      </w:r>
    </w:p>
    <w:p w14:paraId="42C60C45" w14:textId="77777777" w:rsidR="00152465" w:rsidRPr="007355DB" w:rsidRDefault="00152465" w:rsidP="00152465">
      <w:pPr>
        <w:pStyle w:val="NormalWeb"/>
        <w:spacing w:before="0" w:beforeAutospacing="0" w:after="0" w:afterAutospacing="0" w:line="480" w:lineRule="auto"/>
        <w:ind w:left="720" w:hanging="720"/>
      </w:pPr>
      <w:r w:rsidRPr="007355DB">
        <w:t xml:space="preserve">Kersting, A., Dolemeyer, R., Steinig, J., Walter, F., Kroker, K., Baust, K. . . . Wagner, B. (2013). Brief internet-based intervention reduces posttraumatic stress and prolonged grief in parents after the loss of a child during pregnancy: A randomized controlled trial. </w:t>
      </w:r>
      <w:r w:rsidRPr="007355DB">
        <w:rPr>
          <w:i/>
        </w:rPr>
        <w:t>Psychotherapy and Psychosomatics</w:t>
      </w:r>
      <w:r w:rsidRPr="007355DB">
        <w:t xml:space="preserve">, </w:t>
      </w:r>
      <w:r w:rsidRPr="007355DB">
        <w:rPr>
          <w:i/>
        </w:rPr>
        <w:t>82</w:t>
      </w:r>
      <w:r w:rsidRPr="007355DB">
        <w:t>(6), 372-381. doi: 10.1159/000348713</w:t>
      </w:r>
    </w:p>
    <w:p w14:paraId="42D17F32" w14:textId="77777777" w:rsidR="00152465" w:rsidRPr="001C1880" w:rsidRDefault="00152465" w:rsidP="00152465">
      <w:pPr>
        <w:pStyle w:val="NormalWeb"/>
        <w:spacing w:before="0" w:beforeAutospacing="0" w:after="0" w:afterAutospacing="0" w:line="480" w:lineRule="auto"/>
        <w:ind w:left="720" w:hanging="720"/>
      </w:pPr>
      <w:r w:rsidRPr="001C1880">
        <w:lastRenderedPageBreak/>
        <w:t>Kleim, B., &amp; Ehlers, A. (2009). Evidence for a curvilinear relationship between posttraumatic growth and posttrauma depression and PTSD in assault survivors.</w:t>
      </w:r>
      <w:r w:rsidRPr="001C1880">
        <w:rPr>
          <w:i/>
          <w:iCs/>
        </w:rPr>
        <w:t xml:space="preserve"> Journal of Traumatic Stress, 22</w:t>
      </w:r>
      <w:r w:rsidRPr="001C1880">
        <w:t>(1), 45-52. doi: 10.1002/jts.20378</w:t>
      </w:r>
    </w:p>
    <w:p w14:paraId="7A09699E" w14:textId="77777777" w:rsidR="00152465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4A2CA2">
        <w:t>Korenromp, M. J., Page-Christiaens, G. C., van den Bout, J., Mulder, E. J., &amp; Visser, G. H. (2009). Adjustment to termination of pregnancy for fetal anomaly: A longitudinal study in women at 4, 8, and 16 months.</w:t>
      </w:r>
      <w:r w:rsidRPr="004A2CA2">
        <w:rPr>
          <w:i/>
          <w:iCs/>
        </w:rPr>
        <w:t xml:space="preserve"> American Journal of Obstetrics and Gynecology, 201</w:t>
      </w:r>
      <w:r w:rsidRPr="004A2CA2">
        <w:t xml:space="preserve">(2), 160. e1-160. e7. </w:t>
      </w:r>
      <w:r>
        <w:t xml:space="preserve">doi: </w:t>
      </w:r>
      <w:r w:rsidRPr="004A2CA2">
        <w:t xml:space="preserve"> 10.1016/j.ajog.2009.04.007</w:t>
      </w:r>
    </w:p>
    <w:p w14:paraId="5625C50A" w14:textId="77777777" w:rsidR="000748AA" w:rsidRDefault="000748AA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0748AA">
        <w:t xml:space="preserve">Lafarge, C., Mitchell, K., &amp; Fox, P. (2013). Perinatal grief following a termination of pregnancy for foetal abnormality: the impact of coping strategies. </w:t>
      </w:r>
      <w:r w:rsidRPr="002E02D2">
        <w:rPr>
          <w:i/>
        </w:rPr>
        <w:t>Prenatal diagnosis, 33</w:t>
      </w:r>
      <w:r w:rsidRPr="000748AA">
        <w:t xml:space="preserve">(12), 1173-1182. </w:t>
      </w:r>
      <w:r w:rsidR="002E02D2">
        <w:t xml:space="preserve">doi: </w:t>
      </w:r>
      <w:r w:rsidR="002E02D2" w:rsidRPr="002E02D2">
        <w:t>10.1002/pd.4218</w:t>
      </w:r>
    </w:p>
    <w:p w14:paraId="0204E72E" w14:textId="77777777" w:rsidR="002E02D2" w:rsidRDefault="002E02D2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2E02D2">
        <w:t>Lafarge, C., Mitchell, K., &amp; Fox, P. (2014). Termination of pregnancy for fetal abnormality: a meta-ethnography of women</w:t>
      </w:r>
      <w:r w:rsidRPr="002E02D2">
        <w:rPr>
          <w:rFonts w:hint="cs"/>
        </w:rPr>
        <w:t>’</w:t>
      </w:r>
      <w:r w:rsidRPr="002E02D2">
        <w:t xml:space="preserve">s experiences. </w:t>
      </w:r>
      <w:r w:rsidRPr="002E02D2">
        <w:rPr>
          <w:i/>
        </w:rPr>
        <w:t>Reproductive health matters</w:t>
      </w:r>
      <w:r w:rsidRPr="002E02D2">
        <w:t xml:space="preserve">, </w:t>
      </w:r>
      <w:r w:rsidRPr="002E02D2">
        <w:rPr>
          <w:i/>
        </w:rPr>
        <w:t>22</w:t>
      </w:r>
      <w:r w:rsidRPr="002E02D2">
        <w:t>(44), 191-201.</w:t>
      </w:r>
      <w:r>
        <w:t xml:space="preserve"> </w:t>
      </w:r>
      <w:r w:rsidRPr="002E02D2">
        <w:t xml:space="preserve">http://dx.doi.org/10.1016/S0968-8080(14)44799-2 </w:t>
      </w:r>
      <w:r>
        <w:t xml:space="preserve"> </w:t>
      </w:r>
    </w:p>
    <w:p w14:paraId="11257B53" w14:textId="77777777" w:rsidR="00152465" w:rsidRPr="001C188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1C1880">
        <w:t>Lelorain, S., Bonnaud-Antignac, A., &amp; Florin, A. (2010). Long term posttraumatic growth after breast cancer: Prevalence, predictors and relationships with psychological health.</w:t>
      </w:r>
      <w:r w:rsidRPr="001C1880">
        <w:rPr>
          <w:i/>
          <w:iCs/>
        </w:rPr>
        <w:t xml:space="preserve"> Journal of Clinical Psychology in Medical Settings, 17</w:t>
      </w:r>
      <w:r w:rsidRPr="001C1880">
        <w:t>(1), 14-22. doi:</w:t>
      </w:r>
      <w:r>
        <w:t xml:space="preserve"> </w:t>
      </w:r>
      <w:r w:rsidRPr="001C1880">
        <w:t>10.1007/s10880-009-9183-6</w:t>
      </w:r>
    </w:p>
    <w:p w14:paraId="65F8C7B0" w14:textId="77777777" w:rsidR="00152465" w:rsidRPr="001C188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1C1880">
        <w:t>Lich</w:t>
      </w:r>
      <w:r w:rsidR="008854C5">
        <w:t>t</w:t>
      </w:r>
      <w:r w:rsidRPr="001C1880">
        <w:t xml:space="preserve">enthal, W. G., Currier, J. M., Neimeyer, R. A., &amp; Keesee, N. J. (2010). Sense and significance: A mixed methods examination of meaning making after the loss of one's child. </w:t>
      </w:r>
      <w:r w:rsidRPr="001C1880">
        <w:rPr>
          <w:i/>
        </w:rPr>
        <w:t>Journal of Clinical Psychology</w:t>
      </w:r>
      <w:r w:rsidRPr="001C1880">
        <w:t xml:space="preserve">, </w:t>
      </w:r>
      <w:r w:rsidRPr="001C1880">
        <w:rPr>
          <w:i/>
        </w:rPr>
        <w:t>66</w:t>
      </w:r>
      <w:r w:rsidRPr="001C1880">
        <w:t>(7), 791-812.  doi: 10.1002/jclp.20700</w:t>
      </w:r>
    </w:p>
    <w:p w14:paraId="1411A60C" w14:textId="77777777" w:rsidR="00152465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1C1880">
        <w:t>Linley, P. A., &amp; Joseph, S. (2004). Positive change following trauma and adversity: A review.</w:t>
      </w:r>
      <w:r w:rsidRPr="001C1880">
        <w:rPr>
          <w:i/>
          <w:iCs/>
        </w:rPr>
        <w:t xml:space="preserve"> Journal of Traumatic Stress, 17</w:t>
      </w:r>
      <w:r w:rsidRPr="001C1880">
        <w:t>(1), 11-21. doi: 10.1023/B:JOTS.0000014671.27856.7e</w:t>
      </w:r>
    </w:p>
    <w:p w14:paraId="041BDE8C" w14:textId="77777777" w:rsidR="00302E6C" w:rsidRPr="00915597" w:rsidRDefault="00302E6C" w:rsidP="00302E6C">
      <w:pPr>
        <w:pStyle w:val="NormalWeb"/>
        <w:spacing w:before="0" w:beforeAutospacing="0" w:after="0" w:afterAutospacing="0" w:line="480" w:lineRule="auto"/>
        <w:ind w:left="450" w:hanging="450"/>
      </w:pPr>
      <w:r w:rsidRPr="00302E6C">
        <w:lastRenderedPageBreak/>
        <w:t xml:space="preserve">Maguire, M., Light, A., Kuppermann, M., Dalton, V. K., Steinauer, J. E., &amp; Kerns, J. L. (2014). Grief after second-trimester termination for fetal anomaly: A qualitative study. </w:t>
      </w:r>
      <w:r w:rsidRPr="00302E6C">
        <w:rPr>
          <w:i/>
        </w:rPr>
        <w:t>Contraception, 91</w:t>
      </w:r>
      <w:r w:rsidRPr="00302E6C">
        <w:t xml:space="preserve">(3), 234-239.  doi: </w:t>
      </w:r>
      <w:r w:rsidRPr="00302E6C">
        <w:rPr>
          <w:shd w:val="clear" w:color="auto" w:fill="FFFFFF"/>
        </w:rPr>
        <w:t>10.1016/j.contraception.2014.11.015</w:t>
      </w:r>
    </w:p>
    <w:p w14:paraId="3C355F93" w14:textId="77777777" w:rsidR="00152465" w:rsidRPr="001C188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656937">
        <w:t>McCoyd, J. L. (2007). Pregnancy interrupted: Loss of a desired pregnancy after diagnosis of fetal anomaly.</w:t>
      </w:r>
      <w:r w:rsidRPr="00656937">
        <w:rPr>
          <w:i/>
          <w:iCs/>
        </w:rPr>
        <w:t xml:space="preserve"> Journal of Psychosomatic Obstetrics &amp; Gynecology, 28</w:t>
      </w:r>
      <w:r w:rsidRPr="00656937">
        <w:t xml:space="preserve">(1), 37-48. doi: </w:t>
      </w:r>
      <w:r w:rsidRPr="001C1880">
        <w:t>10.1080/01674820601096153</w:t>
      </w:r>
    </w:p>
    <w:p w14:paraId="66A06583" w14:textId="77777777" w:rsidR="00152465" w:rsidRPr="00302E6C" w:rsidRDefault="00152465" w:rsidP="00152465">
      <w:pPr>
        <w:spacing w:after="0" w:line="480" w:lineRule="auto"/>
        <w:ind w:left="720" w:hanging="720"/>
        <w:rPr>
          <w:rFonts w:ascii="Times New Roman" w:hAnsi="Times New Roman"/>
          <w:sz w:val="24"/>
          <w:lang w:val="fr-FR"/>
        </w:rPr>
      </w:pPr>
      <w:r w:rsidRPr="001C1880">
        <w:rPr>
          <w:rFonts w:ascii="Times New Roman" w:hAnsi="Times New Roman"/>
          <w:sz w:val="24"/>
        </w:rPr>
        <w:t>Morris, B. A., &amp; Shakespeare</w:t>
      </w:r>
      <w:r w:rsidRPr="001C1880">
        <w:rPr>
          <w:rFonts w:ascii="Cambria Math" w:hAnsi="Cambria Math" w:cs="Cambria Math"/>
          <w:sz w:val="24"/>
        </w:rPr>
        <w:t>‐</w:t>
      </w:r>
      <w:r w:rsidRPr="001C1880">
        <w:rPr>
          <w:rFonts w:ascii="Times New Roman" w:hAnsi="Times New Roman"/>
          <w:sz w:val="24"/>
        </w:rPr>
        <w:t>Finch, J. (2011). Rumination, post</w:t>
      </w:r>
      <w:r w:rsidRPr="001C1880">
        <w:rPr>
          <w:rFonts w:ascii="Cambria Math" w:hAnsi="Cambria Math" w:cs="Cambria Math"/>
          <w:sz w:val="24"/>
        </w:rPr>
        <w:t>‐</w:t>
      </w:r>
      <w:r w:rsidRPr="001C1880">
        <w:rPr>
          <w:rFonts w:ascii="Times New Roman" w:hAnsi="Times New Roman"/>
          <w:sz w:val="24"/>
        </w:rPr>
        <w:t xml:space="preserve">traumatic growth, and distress: Structural equation modelling with cancer survivors. </w:t>
      </w:r>
      <w:r w:rsidR="0059168A" w:rsidRPr="00302E6C">
        <w:rPr>
          <w:rFonts w:ascii="Times New Roman" w:hAnsi="Times New Roman"/>
          <w:i/>
          <w:sz w:val="24"/>
          <w:lang w:val="fr-FR"/>
        </w:rPr>
        <w:t>Psycho</w:t>
      </w:r>
      <w:r w:rsidR="0059168A" w:rsidRPr="00302E6C">
        <w:rPr>
          <w:rFonts w:ascii="Cambria Math" w:hAnsi="Cambria Math" w:cs="Cambria Math"/>
          <w:i/>
          <w:sz w:val="24"/>
          <w:lang w:val="fr-FR"/>
        </w:rPr>
        <w:t>‐</w:t>
      </w:r>
      <w:r w:rsidR="0059168A" w:rsidRPr="00302E6C">
        <w:rPr>
          <w:rFonts w:ascii="Times New Roman" w:hAnsi="Times New Roman"/>
          <w:i/>
          <w:sz w:val="24"/>
          <w:lang w:val="fr-FR"/>
        </w:rPr>
        <w:t>oncology</w:t>
      </w:r>
      <w:r w:rsidR="0059168A" w:rsidRPr="00302E6C">
        <w:rPr>
          <w:rFonts w:ascii="Times New Roman" w:hAnsi="Times New Roman"/>
          <w:sz w:val="24"/>
          <w:lang w:val="fr-FR"/>
        </w:rPr>
        <w:t xml:space="preserve">, </w:t>
      </w:r>
      <w:r w:rsidR="0059168A" w:rsidRPr="00302E6C">
        <w:rPr>
          <w:rFonts w:ascii="Times New Roman" w:hAnsi="Times New Roman"/>
          <w:i/>
          <w:sz w:val="24"/>
          <w:lang w:val="fr-FR"/>
        </w:rPr>
        <w:t>20</w:t>
      </w:r>
      <w:r w:rsidR="00302E6C">
        <w:rPr>
          <w:rFonts w:ascii="Times New Roman" w:hAnsi="Times New Roman"/>
          <w:sz w:val="24"/>
          <w:lang w:val="fr-FR"/>
        </w:rPr>
        <w:t xml:space="preserve">(11), 1176-1183. doi: </w:t>
      </w:r>
      <w:r w:rsidR="0059168A" w:rsidRPr="00302E6C">
        <w:rPr>
          <w:rFonts w:ascii="Times New Roman" w:hAnsi="Times New Roman"/>
          <w:sz w:val="24"/>
          <w:lang w:val="fr-FR"/>
        </w:rPr>
        <w:t>10.1002/pon.1827</w:t>
      </w:r>
    </w:p>
    <w:p w14:paraId="32634DFF" w14:textId="77777777" w:rsidR="00152465" w:rsidRPr="00656937" w:rsidRDefault="00152465" w:rsidP="00152465">
      <w:pPr>
        <w:spacing w:after="0" w:line="480" w:lineRule="auto"/>
        <w:ind w:left="454" w:hanging="454"/>
        <w:rPr>
          <w:rFonts w:ascii="Times New Roman" w:hAnsi="Times New Roman"/>
          <w:sz w:val="24"/>
        </w:rPr>
      </w:pPr>
      <w:r w:rsidRPr="00656937">
        <w:rPr>
          <w:rFonts w:ascii="Times New Roman" w:hAnsi="Times New Roman"/>
          <w:sz w:val="24"/>
          <w:lang w:val="fr-FR"/>
        </w:rPr>
        <w:t xml:space="preserve">Nazaré, B., Fonseca, A., &amp; Canavarro, M. C. (2013). </w:t>
      </w:r>
      <w:r w:rsidRPr="00656937">
        <w:rPr>
          <w:rFonts w:ascii="Times New Roman" w:hAnsi="Times New Roman"/>
          <w:sz w:val="24"/>
        </w:rPr>
        <w:t xml:space="preserve">Adaptive and maladaptive grief responses following TOPFA: actor and partner effects of coping strategies. </w:t>
      </w:r>
      <w:r w:rsidRPr="00656937">
        <w:rPr>
          <w:rFonts w:ascii="Times New Roman" w:hAnsi="Times New Roman"/>
          <w:i/>
          <w:iCs/>
          <w:sz w:val="24"/>
        </w:rPr>
        <w:t>Journal of Reproductive and Infant Psychology</w:t>
      </w:r>
      <w:r w:rsidRPr="00656937">
        <w:rPr>
          <w:rFonts w:ascii="Times New Roman" w:hAnsi="Times New Roman"/>
          <w:sz w:val="24"/>
        </w:rPr>
        <w:t xml:space="preserve">, </w:t>
      </w:r>
      <w:r w:rsidRPr="00656937">
        <w:rPr>
          <w:rFonts w:ascii="Times New Roman" w:hAnsi="Times New Roman"/>
          <w:i/>
          <w:iCs/>
          <w:sz w:val="24"/>
        </w:rPr>
        <w:t>31</w:t>
      </w:r>
      <w:r w:rsidRPr="00656937">
        <w:rPr>
          <w:rFonts w:ascii="Times New Roman" w:hAnsi="Times New Roman"/>
          <w:sz w:val="24"/>
        </w:rPr>
        <w:t>(3), 257-273. doi:10.1080/02646838.2013.806789</w:t>
      </w:r>
    </w:p>
    <w:p w14:paraId="26B40FB2" w14:textId="77777777" w:rsidR="00152465" w:rsidRPr="00656937" w:rsidRDefault="00152465" w:rsidP="00152465">
      <w:pPr>
        <w:spacing w:after="0" w:line="480" w:lineRule="auto"/>
        <w:ind w:left="454" w:hanging="454"/>
        <w:rPr>
          <w:rFonts w:ascii="Times New Roman" w:hAnsi="Times New Roman"/>
          <w:sz w:val="24"/>
        </w:rPr>
      </w:pPr>
      <w:r w:rsidRPr="00656937">
        <w:rPr>
          <w:rFonts w:ascii="Times New Roman" w:hAnsi="Times New Roman"/>
          <w:sz w:val="24"/>
        </w:rPr>
        <w:t xml:space="preserve">Nicolaides, K. H. (2011). A model for a new pyramid of prenatal care based on the 11 to 13 weeks' assessment. </w:t>
      </w:r>
      <w:r w:rsidRPr="00656937">
        <w:rPr>
          <w:rFonts w:ascii="Times New Roman" w:hAnsi="Times New Roman"/>
          <w:i/>
          <w:sz w:val="24"/>
        </w:rPr>
        <w:t>Prenatal Diagnosis, 31</w:t>
      </w:r>
      <w:r w:rsidRPr="00656937">
        <w:rPr>
          <w:rFonts w:ascii="Times New Roman" w:hAnsi="Times New Roman"/>
          <w:sz w:val="24"/>
        </w:rPr>
        <w:t>(1), 3-6.  doi: 10.1002/pd.2685</w:t>
      </w:r>
    </w:p>
    <w:p w14:paraId="64CAF442" w14:textId="77777777" w:rsidR="00302E6C" w:rsidRDefault="00302E6C" w:rsidP="00302E6C">
      <w:pPr>
        <w:pStyle w:val="NormalWeb"/>
        <w:spacing w:before="0" w:beforeAutospacing="0" w:after="0" w:afterAutospacing="0" w:line="480" w:lineRule="auto"/>
        <w:ind w:left="450" w:hanging="450"/>
      </w:pPr>
      <w:r w:rsidRPr="00065CDA">
        <w:t xml:space="preserve">Nunnally, J. (1978). </w:t>
      </w:r>
      <w:r w:rsidRPr="00065CDA">
        <w:rPr>
          <w:i/>
        </w:rPr>
        <w:t>Psychometric theory</w:t>
      </w:r>
      <w:r w:rsidRPr="00065CDA">
        <w:t>. New York, NY: McGraw-Hill</w:t>
      </w:r>
      <w:r>
        <w:t>.</w:t>
      </w:r>
    </w:p>
    <w:p w14:paraId="59096496" w14:textId="77777777" w:rsidR="00152465" w:rsidRPr="001C1880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1C1880">
        <w:t>Potvin, L., Lasker, J., &amp; Toedter, L. (1989). Measuring grief: A short version of the perinatal grief scale.</w:t>
      </w:r>
      <w:r w:rsidRPr="001C1880">
        <w:rPr>
          <w:i/>
          <w:iCs/>
        </w:rPr>
        <w:t xml:space="preserve"> Journal of Psychopathology and Behavioral Assessment, 11</w:t>
      </w:r>
      <w:r w:rsidRPr="001C1880">
        <w:t>(1), 29-45.  doi:  10.1007/BF00962697</w:t>
      </w:r>
    </w:p>
    <w:p w14:paraId="5864BBD0" w14:textId="77777777" w:rsidR="00152465" w:rsidRPr="00440201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440201">
        <w:t xml:space="preserve">Riley, L., LaMontagne, L., Hepworth, J., &amp; Murphy, B. (2007). Parental grief responses and personal growth following the death of a child. </w:t>
      </w:r>
      <w:r w:rsidRPr="00440201">
        <w:rPr>
          <w:i/>
          <w:iCs/>
        </w:rPr>
        <w:t>Death Studies, 31</w:t>
      </w:r>
      <w:r w:rsidRPr="00440201">
        <w:t>(4), 277-299.  doi:  10.1080/07481180601152591</w:t>
      </w:r>
    </w:p>
    <w:p w14:paraId="2B85F4ED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915597">
        <w:rPr>
          <w:color w:val="000000"/>
        </w:rPr>
        <w:t xml:space="preserve">Royal College of Obstetricians and Gynaecologists. (2009). </w:t>
      </w:r>
      <w:r w:rsidRPr="00915597">
        <w:rPr>
          <w:i/>
          <w:iCs/>
          <w:color w:val="000000"/>
        </w:rPr>
        <w:t>RCOG statement on later maternal age</w:t>
      </w:r>
      <w:r w:rsidRPr="00915597">
        <w:rPr>
          <w:color w:val="000000"/>
        </w:rPr>
        <w:t>. Retrieved from http://www.rcog.org.uk/what-we-do/campaigning-and-opinions/statement/rcog-statement-later-maternal-age</w:t>
      </w:r>
    </w:p>
    <w:p w14:paraId="4D12042F" w14:textId="77777777" w:rsidR="00152465" w:rsidRPr="00440201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440201">
        <w:lastRenderedPageBreak/>
        <w:t>Schmidt, S. D., Blank, T. O., Bellizzi, K. M., &amp; Park, C. L. (2012). The relationship of coping strategies, social support, and attachment style with posttraumatic growth in cancer survivors.</w:t>
      </w:r>
      <w:r w:rsidRPr="00440201">
        <w:rPr>
          <w:i/>
          <w:iCs/>
        </w:rPr>
        <w:t xml:space="preserve"> Journal of Health Psychology, 17</w:t>
      </w:r>
      <w:r w:rsidRPr="00440201">
        <w:t xml:space="preserve">(7), 1033-1040. </w:t>
      </w:r>
      <w:r w:rsidRPr="00440201">
        <w:rPr>
          <w:bCs/>
        </w:rPr>
        <w:t>doi:10.1177/1359105311429203</w:t>
      </w:r>
    </w:p>
    <w:p w14:paraId="473761FB" w14:textId="77777777" w:rsidR="00152465" w:rsidRPr="00302E6C" w:rsidRDefault="00152465" w:rsidP="00152465">
      <w:pPr>
        <w:pStyle w:val="NormalWeb"/>
        <w:spacing w:before="0" w:beforeAutospacing="0" w:after="0" w:afterAutospacing="0" w:line="480" w:lineRule="auto"/>
        <w:ind w:left="450" w:hanging="450"/>
        <w:rPr>
          <w:lang w:val="fr-FR"/>
        </w:rPr>
      </w:pPr>
      <w:r w:rsidRPr="00395C7C">
        <w:t>Schroevers, M. J., &amp; Teo, I. (2008). The report of posttraumatic growth in Malaysian cancer patients: Relationships with psychological distress and coping strategies.</w:t>
      </w:r>
      <w:r w:rsidRPr="00395C7C">
        <w:rPr>
          <w:i/>
          <w:iCs/>
        </w:rPr>
        <w:t xml:space="preserve"> </w:t>
      </w:r>
      <w:r w:rsidR="0059168A" w:rsidRPr="00302E6C">
        <w:rPr>
          <w:i/>
          <w:iCs/>
          <w:lang w:val="fr-FR"/>
        </w:rPr>
        <w:t>Psycho</w:t>
      </w:r>
      <w:r w:rsidR="0059168A" w:rsidRPr="00302E6C">
        <w:rPr>
          <w:rFonts w:ascii="Cambria Math" w:hAnsi="Cambria Math" w:cs="Cambria Math"/>
          <w:i/>
          <w:iCs/>
          <w:lang w:val="fr-FR"/>
        </w:rPr>
        <w:t>‐</w:t>
      </w:r>
      <w:r w:rsidR="0059168A" w:rsidRPr="00302E6C">
        <w:rPr>
          <w:i/>
          <w:iCs/>
          <w:lang w:val="fr-FR"/>
        </w:rPr>
        <w:t>oncology, 17</w:t>
      </w:r>
      <w:r w:rsidR="0059168A" w:rsidRPr="00302E6C">
        <w:rPr>
          <w:lang w:val="fr-FR"/>
        </w:rPr>
        <w:t>(12), 1239-1246. doi: 10.1002/pon.1366</w:t>
      </w:r>
    </w:p>
    <w:p w14:paraId="32B6AB08" w14:textId="77777777" w:rsidR="00152465" w:rsidRPr="00395C7C" w:rsidRDefault="008854C5" w:rsidP="00152465">
      <w:pPr>
        <w:pStyle w:val="NormalWeb"/>
        <w:spacing w:before="0" w:beforeAutospacing="0" w:after="0" w:afterAutospacing="0" w:line="480" w:lineRule="auto"/>
        <w:ind w:left="450" w:hanging="450"/>
      </w:pPr>
      <w:r>
        <w:rPr>
          <w:lang w:val="fr-FR"/>
        </w:rPr>
        <w:t>Sé</w:t>
      </w:r>
      <w:r w:rsidR="00152465" w:rsidRPr="00395C7C">
        <w:rPr>
          <w:lang w:val="fr-FR"/>
        </w:rPr>
        <w:t xml:space="preserve">journé, N., Callahan, S., &amp; Chabrol, H. (2010). </w:t>
      </w:r>
      <w:r w:rsidR="00152465" w:rsidRPr="00395C7C">
        <w:t>The utility of a psychological intervention for coping with spontaneous abortion.</w:t>
      </w:r>
      <w:r w:rsidR="00152465" w:rsidRPr="00395C7C">
        <w:rPr>
          <w:i/>
          <w:iCs/>
        </w:rPr>
        <w:t xml:space="preserve"> Journal of Reproductive &amp; Infant Psychology, 28</w:t>
      </w:r>
      <w:r w:rsidR="00152465" w:rsidRPr="00395C7C">
        <w:t>(3), 287-296.  doi: 10.1080/02646830903487334</w:t>
      </w:r>
    </w:p>
    <w:p w14:paraId="24CC2B5F" w14:textId="77777777" w:rsidR="00152465" w:rsidRPr="00395C7C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395C7C">
        <w:t xml:space="preserve">Seligman, M. E., &amp; Csikszentmihalyi, M. (2000). </w:t>
      </w:r>
      <w:r w:rsidRPr="00395C7C">
        <w:rPr>
          <w:iCs/>
        </w:rPr>
        <w:t>Positive psychology: An introduction</w:t>
      </w:r>
      <w:r w:rsidRPr="00395C7C">
        <w:rPr>
          <w:i/>
          <w:iCs/>
        </w:rPr>
        <w:t>.</w:t>
      </w:r>
      <w:r w:rsidRPr="00395C7C">
        <w:t xml:space="preserve"> </w:t>
      </w:r>
      <w:r w:rsidRPr="00395C7C">
        <w:rPr>
          <w:i/>
        </w:rPr>
        <w:t>American Psychologist, 55</w:t>
      </w:r>
      <w:r w:rsidRPr="00395C7C">
        <w:t>(1), 5-14.   doi:  10.1037/0003-066X.55.1.5</w:t>
      </w:r>
    </w:p>
    <w:p w14:paraId="47A8B0B4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395C7C">
        <w:t>Shakespeare-Finch, J., &amp; Armstrong, D. (2010). Trauma type and posttrauma outcomes: Differences between survivors of motor vehicle accidents, sexual assault, and bereavement.</w:t>
      </w:r>
      <w:r w:rsidRPr="00395C7C">
        <w:rPr>
          <w:i/>
          <w:iCs/>
        </w:rPr>
        <w:t xml:space="preserve"> Journal of Loss and Trauma, 15</w:t>
      </w:r>
      <w:r w:rsidRPr="00395C7C">
        <w:t xml:space="preserve">(2), 69-82.   doi: </w:t>
      </w:r>
      <w:r w:rsidRPr="00915597">
        <w:t>10.1080/15325020903373151</w:t>
      </w:r>
    </w:p>
    <w:p w14:paraId="2D8FD763" w14:textId="77777777" w:rsidR="00152465" w:rsidRPr="00915597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915597">
        <w:t>SurveyMonkey. www.surveymonkey.com</w:t>
      </w:r>
    </w:p>
    <w:p w14:paraId="0246BD52" w14:textId="77777777" w:rsidR="00152465" w:rsidRPr="005D13AD" w:rsidRDefault="00152465" w:rsidP="00152465">
      <w:pPr>
        <w:pStyle w:val="NormalWeb"/>
        <w:spacing w:before="0" w:beforeAutospacing="0" w:after="0" w:afterAutospacing="0" w:line="480" w:lineRule="auto"/>
        <w:ind w:left="448" w:hanging="448"/>
      </w:pPr>
      <w:r w:rsidRPr="005D13AD">
        <w:t>Tedeschi, R. G., &amp; Calhoun, L. G. (1996). The posttraumatic growth inventory: Measuring the positive legacy of trauma.</w:t>
      </w:r>
      <w:r w:rsidRPr="005D13AD">
        <w:rPr>
          <w:i/>
          <w:iCs/>
        </w:rPr>
        <w:t xml:space="preserve"> Journal of Traumatic Stress, 9</w:t>
      </w:r>
      <w:r w:rsidRPr="005D13AD">
        <w:t>(3), 455-471.  doi: 10.1002/jts.2490090305</w:t>
      </w:r>
    </w:p>
    <w:p w14:paraId="6ED9A9C9" w14:textId="77777777" w:rsidR="00152465" w:rsidRDefault="00152465" w:rsidP="00420388">
      <w:pPr>
        <w:pStyle w:val="NormalWeb"/>
        <w:spacing w:before="0" w:beforeAutospacing="0" w:after="0" w:afterAutospacing="0" w:line="480" w:lineRule="auto"/>
        <w:ind w:left="448" w:hanging="448"/>
      </w:pPr>
      <w:r w:rsidRPr="005D13AD">
        <w:t>Tedeschi, R. G., &amp; Calhoun, L. G. (2004). Posttraumatic growth: Conceptual foundations and empirical evidence.</w:t>
      </w:r>
      <w:r w:rsidRPr="005D13AD">
        <w:rPr>
          <w:i/>
          <w:iCs/>
        </w:rPr>
        <w:t xml:space="preserve"> Psychological Inquiry, 15</w:t>
      </w:r>
      <w:r w:rsidRPr="005D13AD">
        <w:t>(1), 1-18.  doi:  10.1207/s15327965pli1501_01</w:t>
      </w:r>
    </w:p>
    <w:p w14:paraId="2F536A4D" w14:textId="77777777" w:rsidR="00152465" w:rsidRPr="005D13AD" w:rsidRDefault="00152465" w:rsidP="00420388">
      <w:pPr>
        <w:pStyle w:val="NormalWeb"/>
        <w:spacing w:before="0" w:beforeAutospacing="0" w:after="0" w:afterAutospacing="0" w:line="480" w:lineRule="auto"/>
        <w:ind w:left="448" w:hanging="448"/>
      </w:pPr>
      <w:r w:rsidRPr="00915597">
        <w:t xml:space="preserve">Thomadaki, O. (2012). </w:t>
      </w:r>
      <w:r w:rsidRPr="00915597">
        <w:rPr>
          <w:i/>
          <w:iCs/>
        </w:rPr>
        <w:t xml:space="preserve">How mothers experience personal growth after a perinatal loss. </w:t>
      </w:r>
      <w:r w:rsidRPr="00915597">
        <w:rPr>
          <w:iCs/>
        </w:rPr>
        <w:t>(Unpublished doctoral thesis). City University London.</w:t>
      </w:r>
    </w:p>
    <w:p w14:paraId="2E21D421" w14:textId="77777777" w:rsidR="00152465" w:rsidRPr="005D13AD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5D13AD">
        <w:lastRenderedPageBreak/>
        <w:t>Toedter, L. J., Lasker, J. N., &amp; Janssen, H. J. E. (2001). International comparison of studies using the perinatal grief scale: A decade of research on pregnancy loss.</w:t>
      </w:r>
      <w:r w:rsidRPr="005D13AD">
        <w:rPr>
          <w:i/>
          <w:iCs/>
        </w:rPr>
        <w:t xml:space="preserve"> Death Studies, 25</w:t>
      </w:r>
      <w:r w:rsidRPr="005D13AD">
        <w:t>(3), 205-228.  doi:10.1080/07481180125971</w:t>
      </w:r>
    </w:p>
    <w:p w14:paraId="62D3CCC1" w14:textId="77777777" w:rsidR="003C7DE8" w:rsidRDefault="00152465" w:rsidP="00152465">
      <w:pPr>
        <w:pStyle w:val="NormalWeb"/>
        <w:spacing w:before="0" w:beforeAutospacing="0" w:after="0" w:afterAutospacing="0" w:line="480" w:lineRule="auto"/>
        <w:ind w:left="450" w:hanging="450"/>
      </w:pPr>
      <w:r w:rsidRPr="005D13AD">
        <w:t xml:space="preserve">Wittouck, C., Van Autreve, S., De Jaegere, E., Portzky, G., &amp; van Heeringen, K. (2011). The prevention and treatment of complicated grief: A meta-analysis. </w:t>
      </w:r>
      <w:r w:rsidRPr="005D13AD">
        <w:rPr>
          <w:i/>
        </w:rPr>
        <w:t>Clinical Psychology Review</w:t>
      </w:r>
      <w:r w:rsidRPr="005D13AD">
        <w:t xml:space="preserve">, </w:t>
      </w:r>
      <w:r w:rsidRPr="005D13AD">
        <w:rPr>
          <w:i/>
        </w:rPr>
        <w:t>31</w:t>
      </w:r>
      <w:r w:rsidRPr="005D13AD">
        <w:t>(1), 69-78. doi: 10.1016/j.cpr.2010.09.005</w:t>
      </w:r>
    </w:p>
    <w:p w14:paraId="7262EEFD" w14:textId="77777777" w:rsidR="00302E6C" w:rsidRDefault="00302E6C">
      <w:pPr>
        <w:spacing w:after="0" w:line="240" w:lineRule="auto"/>
        <w:rPr>
          <w:rFonts w:ascii="Times New Roman" w:eastAsia="Times New Roman" w:hAnsi="Times New Roman"/>
          <w:color w:val="auto"/>
          <w:sz w:val="24"/>
          <w:lang w:eastAsia="en-GB"/>
        </w:rPr>
      </w:pPr>
      <w:r>
        <w:br w:type="page"/>
      </w:r>
    </w:p>
    <w:p w14:paraId="587748CF" w14:textId="77777777" w:rsidR="00B12D6F" w:rsidRDefault="00B12D6F" w:rsidP="004704EF">
      <w:pPr>
        <w:spacing w:after="0" w:line="240" w:lineRule="auto"/>
        <w:rPr>
          <w:rFonts w:ascii="Times New Roman" w:hAnsi="Times New Roman"/>
          <w:b/>
          <w:i/>
          <w:sz w:val="24"/>
        </w:rPr>
      </w:pPr>
      <w:bookmarkStart w:id="3" w:name="TOC423344601"/>
      <w:r w:rsidRPr="00E81269">
        <w:rPr>
          <w:rFonts w:ascii="Times New Roman" w:hAnsi="Times New Roman"/>
          <w:b/>
          <w:sz w:val="24"/>
        </w:rPr>
        <w:lastRenderedPageBreak/>
        <w:t>Table 1</w:t>
      </w:r>
      <w:r w:rsidRPr="006968E0">
        <w:rPr>
          <w:rFonts w:ascii="Times New Roman" w:hAnsi="Times New Roman"/>
          <w:b/>
          <w:i/>
          <w:sz w:val="24"/>
        </w:rPr>
        <w:t>. Participants’ demographic and obstetric profile</w:t>
      </w:r>
      <w:bookmarkEnd w:id="3"/>
    </w:p>
    <w:p w14:paraId="7331126D" w14:textId="77777777" w:rsidR="006968E0" w:rsidRPr="006968E0" w:rsidRDefault="006968E0" w:rsidP="004704EF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1134"/>
        <w:gridCol w:w="992"/>
        <w:gridCol w:w="992"/>
        <w:gridCol w:w="993"/>
      </w:tblGrid>
      <w:tr w:rsidR="00B12D6F" w:rsidRPr="00BC1AA9" w14:paraId="2F3D095A" w14:textId="77777777" w:rsidTr="00BA45E3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CC8A6" w14:textId="77777777" w:rsidR="00B12D6F" w:rsidRPr="00BC1AA9" w:rsidRDefault="00B12D6F" w:rsidP="0039022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A5541" w14:textId="77777777" w:rsidR="00B12D6F" w:rsidRPr="00302E6C" w:rsidRDefault="0039022B" w:rsidP="003902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58D5C" w14:textId="77777777" w:rsidR="00B12D6F" w:rsidRPr="00302E6C" w:rsidRDefault="00B12D6F" w:rsidP="0039022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 w:rsidRPr="00302E6C">
              <w:rPr>
                <w:rFonts w:ascii="Times New Roman" w:hAnsi="Times New Roman"/>
                <w:i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CC7BC" w14:textId="77777777" w:rsidR="00B12D6F" w:rsidRPr="00302E6C" w:rsidRDefault="00B12D6F" w:rsidP="003902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72B72" w14:textId="77777777" w:rsidR="00B12D6F" w:rsidRPr="00302E6C" w:rsidRDefault="00B12D6F" w:rsidP="003902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SD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A9E71" w14:textId="77777777" w:rsidR="00B12D6F" w:rsidRPr="00302E6C" w:rsidRDefault="00B12D6F" w:rsidP="0039022B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Range</w:t>
            </w:r>
          </w:p>
        </w:tc>
      </w:tr>
      <w:tr w:rsidR="00B12D6F" w:rsidRPr="00B12D6F" w14:paraId="6CA89DCD" w14:textId="77777777" w:rsidTr="00BA45E3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39C934B" w14:textId="426DE47B" w:rsidR="00B12D6F" w:rsidRPr="00B12D6F" w:rsidRDefault="00B12D6F" w:rsidP="00BA45E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b/>
                <w:color w:val="auto"/>
                <w:sz w:val="24"/>
              </w:rPr>
              <w:t>D</w:t>
            </w:r>
            <w:r w:rsidR="00BA45E3">
              <w:rPr>
                <w:rFonts w:ascii="Times New Roman" w:hAnsi="Times New Roman"/>
                <w:b/>
                <w:color w:val="auto"/>
                <w:sz w:val="24"/>
              </w:rPr>
              <w:t xml:space="preserve">emographic profile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8CB8DAC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406C8C3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350D368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ECB0C49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EA2F548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B12D6F" w:rsidRPr="00B12D6F" w14:paraId="7E627E68" w14:textId="77777777" w:rsidTr="009407E2">
        <w:tc>
          <w:tcPr>
            <w:tcW w:w="4644" w:type="dxa"/>
            <w:shd w:val="clear" w:color="auto" w:fill="auto"/>
          </w:tcPr>
          <w:p w14:paraId="1BBAA8BA" w14:textId="3B2340BB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Age</w:t>
            </w:r>
          </w:p>
        </w:tc>
        <w:tc>
          <w:tcPr>
            <w:tcW w:w="851" w:type="dxa"/>
            <w:shd w:val="clear" w:color="auto" w:fill="auto"/>
          </w:tcPr>
          <w:p w14:paraId="62E7A6B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14:paraId="6BF458DB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01AC3E" w14:textId="5F91BF97" w:rsidR="00B12D6F" w:rsidRPr="00B12D6F" w:rsidRDefault="00DB141A" w:rsidP="00DB141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35.55</w:t>
            </w:r>
          </w:p>
        </w:tc>
        <w:tc>
          <w:tcPr>
            <w:tcW w:w="992" w:type="dxa"/>
            <w:shd w:val="clear" w:color="auto" w:fill="auto"/>
          </w:tcPr>
          <w:p w14:paraId="1339828B" w14:textId="7E813704" w:rsidR="00B12D6F" w:rsidRPr="00B12D6F" w:rsidRDefault="00B12D6F" w:rsidP="00DB141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5.</w:t>
            </w:r>
            <w:r w:rsidR="00DB141A"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2051D4EE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20-47</w:t>
            </w:r>
          </w:p>
        </w:tc>
      </w:tr>
      <w:tr w:rsidR="00B12D6F" w:rsidRPr="00B12D6F" w14:paraId="784C7AAF" w14:textId="77777777" w:rsidTr="009407E2">
        <w:tc>
          <w:tcPr>
            <w:tcW w:w="4644" w:type="dxa"/>
            <w:shd w:val="clear" w:color="auto" w:fill="auto"/>
          </w:tcPr>
          <w:p w14:paraId="239854B8" w14:textId="52771F2C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Education</w:t>
            </w:r>
          </w:p>
        </w:tc>
        <w:tc>
          <w:tcPr>
            <w:tcW w:w="851" w:type="dxa"/>
            <w:shd w:val="clear" w:color="auto" w:fill="auto"/>
          </w:tcPr>
          <w:p w14:paraId="25F6D0E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B97215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5A57A2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E0D10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4C0821D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6BEF894" w14:textId="77777777" w:rsidTr="009407E2">
        <w:tc>
          <w:tcPr>
            <w:tcW w:w="4644" w:type="dxa"/>
            <w:shd w:val="clear" w:color="auto" w:fill="auto"/>
          </w:tcPr>
          <w:p w14:paraId="290B77D9" w14:textId="18172E66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Secondary</w:t>
            </w:r>
          </w:p>
        </w:tc>
        <w:tc>
          <w:tcPr>
            <w:tcW w:w="851" w:type="dxa"/>
            <w:shd w:val="clear" w:color="auto" w:fill="auto"/>
          </w:tcPr>
          <w:p w14:paraId="3801857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48</w:t>
            </w:r>
          </w:p>
        </w:tc>
        <w:tc>
          <w:tcPr>
            <w:tcW w:w="1134" w:type="dxa"/>
            <w:shd w:val="clear" w:color="auto" w:fill="auto"/>
          </w:tcPr>
          <w:p w14:paraId="2D691013" w14:textId="1DC7610F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29.8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29A827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8B053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C53D27E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692F8DBD" w14:textId="77777777" w:rsidTr="009407E2">
        <w:tc>
          <w:tcPr>
            <w:tcW w:w="4644" w:type="dxa"/>
            <w:shd w:val="clear" w:color="auto" w:fill="auto"/>
          </w:tcPr>
          <w:p w14:paraId="07530037" w14:textId="4C5BB00F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University level Graduate</w:t>
            </w:r>
          </w:p>
        </w:tc>
        <w:tc>
          <w:tcPr>
            <w:tcW w:w="851" w:type="dxa"/>
            <w:shd w:val="clear" w:color="auto" w:fill="auto"/>
          </w:tcPr>
          <w:p w14:paraId="163BE52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112</w:t>
            </w:r>
          </w:p>
        </w:tc>
        <w:tc>
          <w:tcPr>
            <w:tcW w:w="1134" w:type="dxa"/>
            <w:shd w:val="clear" w:color="auto" w:fill="auto"/>
          </w:tcPr>
          <w:p w14:paraId="12D37C63" w14:textId="284610EA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69.57</w:t>
            </w:r>
          </w:p>
        </w:tc>
        <w:tc>
          <w:tcPr>
            <w:tcW w:w="992" w:type="dxa"/>
            <w:shd w:val="clear" w:color="auto" w:fill="auto"/>
          </w:tcPr>
          <w:p w14:paraId="5657ACAB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87F9A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78089B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3231C64F" w14:textId="77777777" w:rsidTr="009407E2">
        <w:tc>
          <w:tcPr>
            <w:tcW w:w="4644" w:type="dxa"/>
            <w:shd w:val="clear" w:color="auto" w:fill="auto"/>
          </w:tcPr>
          <w:p w14:paraId="605D7336" w14:textId="3EF3C1A3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Ethnicity - White</w:t>
            </w:r>
          </w:p>
        </w:tc>
        <w:tc>
          <w:tcPr>
            <w:tcW w:w="851" w:type="dxa"/>
            <w:shd w:val="clear" w:color="auto" w:fill="auto"/>
          </w:tcPr>
          <w:p w14:paraId="7C19B980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1EE705F" w14:textId="4EC17BD4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98.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1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3598C3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64A0BB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876D762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2EEDAEC" w14:textId="77777777" w:rsidTr="009407E2">
        <w:tc>
          <w:tcPr>
            <w:tcW w:w="4644" w:type="dxa"/>
            <w:shd w:val="clear" w:color="auto" w:fill="auto"/>
          </w:tcPr>
          <w:p w14:paraId="3A919A45" w14:textId="28585E36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Marital status – Married/living together</w:t>
            </w:r>
          </w:p>
        </w:tc>
        <w:tc>
          <w:tcPr>
            <w:tcW w:w="851" w:type="dxa"/>
            <w:shd w:val="clear" w:color="auto" w:fill="auto"/>
          </w:tcPr>
          <w:p w14:paraId="7ED80D2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14:paraId="417E557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100</w:t>
            </w:r>
          </w:p>
        </w:tc>
        <w:tc>
          <w:tcPr>
            <w:tcW w:w="992" w:type="dxa"/>
            <w:shd w:val="clear" w:color="auto" w:fill="auto"/>
          </w:tcPr>
          <w:p w14:paraId="26A148BD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704F5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3A02D1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32657A60" w14:textId="77777777" w:rsidTr="009407E2">
        <w:tc>
          <w:tcPr>
            <w:tcW w:w="4644" w:type="dxa"/>
            <w:shd w:val="clear" w:color="auto" w:fill="auto"/>
          </w:tcPr>
          <w:p w14:paraId="4051441C" w14:textId="612308D8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C6563E">
              <w:rPr>
                <w:rFonts w:ascii="Times New Roman" w:hAnsi="Times New Roman"/>
                <w:color w:val="auto"/>
                <w:sz w:val="24"/>
              </w:rPr>
              <w:t>Religious status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 xml:space="preserve"> (156 responses)</w:t>
            </w:r>
          </w:p>
        </w:tc>
        <w:tc>
          <w:tcPr>
            <w:tcW w:w="851" w:type="dxa"/>
            <w:shd w:val="clear" w:color="auto" w:fill="auto"/>
          </w:tcPr>
          <w:p w14:paraId="08AEBEBE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D826F6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5B7E17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01003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F71F8DF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AF55C91" w14:textId="77777777" w:rsidTr="009407E2">
        <w:tc>
          <w:tcPr>
            <w:tcW w:w="4644" w:type="dxa"/>
            <w:shd w:val="clear" w:color="auto" w:fill="auto"/>
          </w:tcPr>
          <w:p w14:paraId="7A1475E9" w14:textId="747E0158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No religion</w:t>
            </w:r>
          </w:p>
        </w:tc>
        <w:tc>
          <w:tcPr>
            <w:tcW w:w="851" w:type="dxa"/>
            <w:shd w:val="clear" w:color="auto" w:fill="auto"/>
          </w:tcPr>
          <w:p w14:paraId="7DFC5EF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75</w:t>
            </w:r>
          </w:p>
        </w:tc>
        <w:tc>
          <w:tcPr>
            <w:tcW w:w="1134" w:type="dxa"/>
            <w:shd w:val="clear" w:color="auto" w:fill="auto"/>
          </w:tcPr>
          <w:p w14:paraId="55D3CBD2" w14:textId="0A95B2FF" w:rsidR="00B12D6F" w:rsidRPr="00B12D6F" w:rsidRDefault="00B12D6F" w:rsidP="0027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48.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14:paraId="393F2A0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3B45B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7EEB07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B12D6F" w:rsidRPr="00B12D6F" w14:paraId="4DF31269" w14:textId="77777777" w:rsidTr="009407E2">
        <w:tc>
          <w:tcPr>
            <w:tcW w:w="4644" w:type="dxa"/>
            <w:shd w:val="clear" w:color="auto" w:fill="auto"/>
          </w:tcPr>
          <w:p w14:paraId="21ECE026" w14:textId="21067B44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Christian</w:t>
            </w:r>
          </w:p>
        </w:tc>
        <w:tc>
          <w:tcPr>
            <w:tcW w:w="851" w:type="dxa"/>
            <w:shd w:val="clear" w:color="auto" w:fill="auto"/>
          </w:tcPr>
          <w:p w14:paraId="175FD17F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74</w:t>
            </w:r>
          </w:p>
        </w:tc>
        <w:tc>
          <w:tcPr>
            <w:tcW w:w="1134" w:type="dxa"/>
            <w:shd w:val="clear" w:color="auto" w:fill="auto"/>
          </w:tcPr>
          <w:p w14:paraId="51F4B7BF" w14:textId="2C009038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47.4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43A069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1B670F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34D77A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B12D6F" w:rsidRPr="00B12D6F" w14:paraId="130DE9E6" w14:textId="77777777" w:rsidTr="009407E2">
        <w:tc>
          <w:tcPr>
            <w:tcW w:w="4644" w:type="dxa"/>
            <w:shd w:val="clear" w:color="auto" w:fill="auto"/>
          </w:tcPr>
          <w:p w14:paraId="01162576" w14:textId="10B3A191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Other</w:t>
            </w:r>
          </w:p>
        </w:tc>
        <w:tc>
          <w:tcPr>
            <w:tcW w:w="851" w:type="dxa"/>
            <w:shd w:val="clear" w:color="auto" w:fill="auto"/>
          </w:tcPr>
          <w:p w14:paraId="49A7C5C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7</w:t>
            </w:r>
          </w:p>
        </w:tc>
        <w:tc>
          <w:tcPr>
            <w:tcW w:w="1134" w:type="dxa"/>
            <w:shd w:val="clear" w:color="auto" w:fill="auto"/>
          </w:tcPr>
          <w:p w14:paraId="445B600D" w14:textId="6A4D7D9F" w:rsidR="00B12D6F" w:rsidRPr="00B12D6F" w:rsidRDefault="00B12D6F" w:rsidP="0027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4.</w:t>
            </w:r>
            <w:r w:rsidR="00276713">
              <w:rPr>
                <w:rFonts w:ascii="Times New Roman" w:hAnsi="Times New Roman"/>
                <w:color w:val="auto"/>
                <w:sz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14:paraId="0080A23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DC33D4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7BD450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B12D6F" w:rsidRPr="00B12D6F" w14:paraId="556CE007" w14:textId="77777777" w:rsidTr="009407E2">
        <w:tc>
          <w:tcPr>
            <w:tcW w:w="4644" w:type="dxa"/>
            <w:shd w:val="clear" w:color="auto" w:fill="auto"/>
          </w:tcPr>
          <w:p w14:paraId="17D2D38E" w14:textId="7FDF789E" w:rsidR="00B12D6F" w:rsidRPr="00B12D6F" w:rsidRDefault="00BA45E3" w:rsidP="00BA45E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Obstetric profile </w:t>
            </w:r>
          </w:p>
        </w:tc>
        <w:tc>
          <w:tcPr>
            <w:tcW w:w="851" w:type="dxa"/>
            <w:shd w:val="clear" w:color="auto" w:fill="auto"/>
          </w:tcPr>
          <w:p w14:paraId="0E0AAE8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D53C04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6C454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AAE792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482B52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B12D6F" w:rsidRPr="00B12D6F" w14:paraId="3A948DFF" w14:textId="77777777" w:rsidTr="009407E2">
        <w:tc>
          <w:tcPr>
            <w:tcW w:w="4644" w:type="dxa"/>
            <w:shd w:val="clear" w:color="auto" w:fill="auto"/>
          </w:tcPr>
          <w:p w14:paraId="4CDB4961" w14:textId="564A048D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Time since termination</w:t>
            </w:r>
          </w:p>
        </w:tc>
        <w:tc>
          <w:tcPr>
            <w:tcW w:w="851" w:type="dxa"/>
            <w:shd w:val="clear" w:color="auto" w:fill="auto"/>
          </w:tcPr>
          <w:p w14:paraId="139AEA1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13B572" w14:textId="77777777" w:rsidR="00B12D6F" w:rsidRPr="00B12D6F" w:rsidRDefault="00B12D6F" w:rsidP="0018324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24B3A0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0BD977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4A289FE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E8ED516" w14:textId="77777777" w:rsidTr="009407E2">
        <w:tc>
          <w:tcPr>
            <w:tcW w:w="4644" w:type="dxa"/>
            <w:shd w:val="clear" w:color="auto" w:fill="auto"/>
          </w:tcPr>
          <w:p w14:paraId="7018365E" w14:textId="709D7CFF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Up to 6 months</w:t>
            </w:r>
          </w:p>
        </w:tc>
        <w:tc>
          <w:tcPr>
            <w:tcW w:w="851" w:type="dxa"/>
            <w:shd w:val="clear" w:color="auto" w:fill="auto"/>
          </w:tcPr>
          <w:p w14:paraId="6BEA9FF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47</w:t>
            </w:r>
          </w:p>
        </w:tc>
        <w:tc>
          <w:tcPr>
            <w:tcW w:w="1134" w:type="dxa"/>
            <w:shd w:val="clear" w:color="auto" w:fill="auto"/>
          </w:tcPr>
          <w:p w14:paraId="2307D59F" w14:textId="180226C9" w:rsidR="00B12D6F" w:rsidRPr="00B12D6F" w:rsidRDefault="00D85A9A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29.19</w:t>
            </w:r>
          </w:p>
        </w:tc>
        <w:tc>
          <w:tcPr>
            <w:tcW w:w="992" w:type="dxa"/>
            <w:shd w:val="clear" w:color="auto" w:fill="auto"/>
          </w:tcPr>
          <w:p w14:paraId="7E9AF73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0B23F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6FA80D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4ADC7AF" w14:textId="77777777" w:rsidTr="009407E2">
        <w:tc>
          <w:tcPr>
            <w:tcW w:w="4644" w:type="dxa"/>
            <w:shd w:val="clear" w:color="auto" w:fill="auto"/>
          </w:tcPr>
          <w:p w14:paraId="38918914" w14:textId="64D1326E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7-12 months</w:t>
            </w:r>
          </w:p>
        </w:tc>
        <w:tc>
          <w:tcPr>
            <w:tcW w:w="851" w:type="dxa"/>
            <w:shd w:val="clear" w:color="auto" w:fill="auto"/>
          </w:tcPr>
          <w:p w14:paraId="4244A72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31</w:t>
            </w:r>
          </w:p>
        </w:tc>
        <w:tc>
          <w:tcPr>
            <w:tcW w:w="1134" w:type="dxa"/>
            <w:shd w:val="clear" w:color="auto" w:fill="auto"/>
          </w:tcPr>
          <w:p w14:paraId="5ECE13D5" w14:textId="21B1561E" w:rsidR="00B12D6F" w:rsidRPr="00B12D6F" w:rsidRDefault="00B12D6F" w:rsidP="00D85A9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19.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2DBABD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5C52A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DC0B6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327558C7" w14:textId="77777777" w:rsidTr="009407E2">
        <w:tc>
          <w:tcPr>
            <w:tcW w:w="4644" w:type="dxa"/>
            <w:shd w:val="clear" w:color="auto" w:fill="auto"/>
          </w:tcPr>
          <w:p w14:paraId="39D23B93" w14:textId="48888019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12-24 months</w:t>
            </w:r>
          </w:p>
        </w:tc>
        <w:tc>
          <w:tcPr>
            <w:tcW w:w="851" w:type="dxa"/>
            <w:shd w:val="clear" w:color="auto" w:fill="auto"/>
          </w:tcPr>
          <w:p w14:paraId="5144365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24</w:t>
            </w:r>
          </w:p>
        </w:tc>
        <w:tc>
          <w:tcPr>
            <w:tcW w:w="1134" w:type="dxa"/>
            <w:shd w:val="clear" w:color="auto" w:fill="auto"/>
          </w:tcPr>
          <w:p w14:paraId="40E498F1" w14:textId="2B417D6A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14.9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CC356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28D6A7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6BFADA4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5CCA7758" w14:textId="77777777" w:rsidTr="009407E2">
        <w:tc>
          <w:tcPr>
            <w:tcW w:w="4644" w:type="dxa"/>
            <w:shd w:val="clear" w:color="auto" w:fill="auto"/>
          </w:tcPr>
          <w:p w14:paraId="5ADB88DB" w14:textId="37A72CA1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  </w:t>
            </w:r>
            <w:r w:rsidR="00BA45E3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24 months+</w:t>
            </w:r>
          </w:p>
        </w:tc>
        <w:tc>
          <w:tcPr>
            <w:tcW w:w="851" w:type="dxa"/>
            <w:shd w:val="clear" w:color="auto" w:fill="auto"/>
          </w:tcPr>
          <w:p w14:paraId="331E2D19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59</w:t>
            </w:r>
          </w:p>
        </w:tc>
        <w:tc>
          <w:tcPr>
            <w:tcW w:w="1134" w:type="dxa"/>
            <w:shd w:val="clear" w:color="auto" w:fill="auto"/>
          </w:tcPr>
          <w:p w14:paraId="27B4F55F" w14:textId="0A750E0C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36.6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435F67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3CC22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6F0BE8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4FF84B76" w14:textId="77777777" w:rsidTr="009407E2">
        <w:tc>
          <w:tcPr>
            <w:tcW w:w="4644" w:type="dxa"/>
            <w:shd w:val="clear" w:color="auto" w:fill="auto"/>
          </w:tcPr>
          <w:p w14:paraId="5E51422F" w14:textId="2367E565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Gestational age at TFA</w:t>
            </w:r>
            <w:r w:rsidR="00A876D2">
              <w:rPr>
                <w:rFonts w:ascii="Times New Roman" w:hAnsi="Times New Roman"/>
                <w:color w:val="auto"/>
                <w:sz w:val="24"/>
              </w:rPr>
              <w:t xml:space="preserve"> (weeks)</w:t>
            </w:r>
          </w:p>
        </w:tc>
        <w:tc>
          <w:tcPr>
            <w:tcW w:w="851" w:type="dxa"/>
            <w:shd w:val="clear" w:color="auto" w:fill="auto"/>
          </w:tcPr>
          <w:p w14:paraId="6E64EF6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14:paraId="3140EC3B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B354B3" w14:textId="756FE064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18.1</w:t>
            </w:r>
            <w:r w:rsidR="00DB141A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4C51285" w14:textId="600042AE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4.7</w:t>
            </w:r>
            <w:r w:rsidR="00DB141A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7645AB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11-34</w:t>
            </w:r>
          </w:p>
        </w:tc>
      </w:tr>
      <w:tr w:rsidR="00B12D6F" w:rsidRPr="00B12D6F" w14:paraId="1ABA8489" w14:textId="77777777" w:rsidTr="009407E2">
        <w:tc>
          <w:tcPr>
            <w:tcW w:w="4644" w:type="dxa"/>
            <w:shd w:val="clear" w:color="auto" w:fill="auto"/>
          </w:tcPr>
          <w:p w14:paraId="0373BDD2" w14:textId="63D8236A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Method of termination - Medical</w:t>
            </w:r>
          </w:p>
        </w:tc>
        <w:tc>
          <w:tcPr>
            <w:tcW w:w="851" w:type="dxa"/>
            <w:shd w:val="clear" w:color="auto" w:fill="auto"/>
          </w:tcPr>
          <w:p w14:paraId="0A45CD80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14:paraId="32E9616C" w14:textId="6E38F799" w:rsidR="00B12D6F" w:rsidRPr="00B12D6F" w:rsidRDefault="00B12D6F" w:rsidP="00D85A9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8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1</w:t>
            </w:r>
            <w:r w:rsidRPr="00B12D6F">
              <w:rPr>
                <w:rFonts w:ascii="Times New Roman" w:hAnsi="Times New Roman"/>
                <w:color w:val="auto"/>
                <w:sz w:val="24"/>
              </w:rPr>
              <w:t>.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14:paraId="3E4B2F5F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651FC2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38043EB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5BC5B2E" w14:textId="77777777" w:rsidTr="009407E2">
        <w:tc>
          <w:tcPr>
            <w:tcW w:w="4644" w:type="dxa"/>
            <w:shd w:val="clear" w:color="auto" w:fill="auto"/>
          </w:tcPr>
          <w:p w14:paraId="007B407C" w14:textId="75D37D89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 xml:space="preserve">Abnormality prognosis – Lethal </w:t>
            </w:r>
          </w:p>
        </w:tc>
        <w:tc>
          <w:tcPr>
            <w:tcW w:w="851" w:type="dxa"/>
            <w:shd w:val="clear" w:color="auto" w:fill="auto"/>
          </w:tcPr>
          <w:p w14:paraId="136577D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62</w:t>
            </w:r>
          </w:p>
        </w:tc>
        <w:tc>
          <w:tcPr>
            <w:tcW w:w="1134" w:type="dxa"/>
            <w:shd w:val="clear" w:color="auto" w:fill="auto"/>
          </w:tcPr>
          <w:p w14:paraId="36B24B31" w14:textId="2CA3A4E8" w:rsidR="00B12D6F" w:rsidRPr="00B12D6F" w:rsidRDefault="00D85A9A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38.75</w:t>
            </w:r>
          </w:p>
        </w:tc>
        <w:tc>
          <w:tcPr>
            <w:tcW w:w="992" w:type="dxa"/>
            <w:shd w:val="clear" w:color="auto" w:fill="auto"/>
          </w:tcPr>
          <w:p w14:paraId="70FB79F7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82F51C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02211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74F123F1" w14:textId="77777777" w:rsidTr="009407E2">
        <w:tc>
          <w:tcPr>
            <w:tcW w:w="4644" w:type="dxa"/>
            <w:shd w:val="clear" w:color="auto" w:fill="auto"/>
          </w:tcPr>
          <w:p w14:paraId="4602B5CC" w14:textId="4D83DD6A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Children at time of TFA - Yes</w:t>
            </w:r>
          </w:p>
        </w:tc>
        <w:tc>
          <w:tcPr>
            <w:tcW w:w="851" w:type="dxa"/>
            <w:shd w:val="clear" w:color="auto" w:fill="auto"/>
          </w:tcPr>
          <w:p w14:paraId="710534E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80</w:t>
            </w:r>
          </w:p>
        </w:tc>
        <w:tc>
          <w:tcPr>
            <w:tcW w:w="1134" w:type="dxa"/>
            <w:shd w:val="clear" w:color="auto" w:fill="auto"/>
          </w:tcPr>
          <w:p w14:paraId="6FCAEA3D" w14:textId="41C12AB5" w:rsidR="00B12D6F" w:rsidRPr="00B12D6F" w:rsidRDefault="00D85A9A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49.69</w:t>
            </w:r>
          </w:p>
        </w:tc>
        <w:tc>
          <w:tcPr>
            <w:tcW w:w="992" w:type="dxa"/>
            <w:shd w:val="clear" w:color="auto" w:fill="auto"/>
          </w:tcPr>
          <w:p w14:paraId="5689171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4729E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1FD312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33772D34" w14:textId="77777777" w:rsidTr="009407E2">
        <w:tc>
          <w:tcPr>
            <w:tcW w:w="4644" w:type="dxa"/>
            <w:shd w:val="clear" w:color="auto" w:fill="auto"/>
          </w:tcPr>
          <w:p w14:paraId="61FCBC8D" w14:textId="56D21408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First pregnancy – Yes</w:t>
            </w:r>
          </w:p>
        </w:tc>
        <w:tc>
          <w:tcPr>
            <w:tcW w:w="851" w:type="dxa"/>
            <w:shd w:val="clear" w:color="auto" w:fill="auto"/>
          </w:tcPr>
          <w:p w14:paraId="37DA4B8F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69</w:t>
            </w:r>
          </w:p>
        </w:tc>
        <w:tc>
          <w:tcPr>
            <w:tcW w:w="1134" w:type="dxa"/>
            <w:shd w:val="clear" w:color="auto" w:fill="auto"/>
          </w:tcPr>
          <w:p w14:paraId="4C917AB9" w14:textId="2A902F88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43.1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41DF9E1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07EB15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3D23CE7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157F98AC" w14:textId="77777777" w:rsidTr="009407E2">
        <w:tc>
          <w:tcPr>
            <w:tcW w:w="4644" w:type="dxa"/>
            <w:shd w:val="clear" w:color="auto" w:fill="auto"/>
          </w:tcPr>
          <w:p w14:paraId="7E0E0212" w14:textId="54575FA8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Would make the same decision again - Yes</w:t>
            </w:r>
          </w:p>
        </w:tc>
        <w:tc>
          <w:tcPr>
            <w:tcW w:w="851" w:type="dxa"/>
            <w:shd w:val="clear" w:color="auto" w:fill="auto"/>
          </w:tcPr>
          <w:p w14:paraId="7A72791A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14:paraId="149CD15C" w14:textId="04D6B4ED" w:rsidR="00B12D6F" w:rsidRPr="00B12D6F" w:rsidRDefault="00B12D6F" w:rsidP="00D85A9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76.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5F18741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2A5CA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C30C198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B12D6F" w:rsidRPr="00B12D6F" w14:paraId="28035529" w14:textId="77777777" w:rsidTr="009407E2">
        <w:tc>
          <w:tcPr>
            <w:tcW w:w="4644" w:type="dxa"/>
            <w:tcBorders>
              <w:bottom w:val="single" w:sz="12" w:space="0" w:color="auto"/>
            </w:tcBorders>
            <w:shd w:val="clear" w:color="auto" w:fill="auto"/>
          </w:tcPr>
          <w:p w14:paraId="5B10B7A7" w14:textId="36FD8753" w:rsidR="00B12D6F" w:rsidRPr="00B12D6F" w:rsidRDefault="00BA45E3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  <w:r w:rsidR="00B12D6F" w:rsidRPr="00B12D6F">
              <w:rPr>
                <w:rFonts w:ascii="Times New Roman" w:hAnsi="Times New Roman"/>
                <w:color w:val="auto"/>
                <w:sz w:val="24"/>
              </w:rPr>
              <w:t>Children since TFA - Yes/pregnant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2B627236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 85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7AC454B6" w14:textId="3BE7AB62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12D6F">
              <w:rPr>
                <w:rFonts w:ascii="Times New Roman" w:hAnsi="Times New Roman"/>
                <w:color w:val="auto"/>
                <w:sz w:val="24"/>
              </w:rPr>
              <w:t xml:space="preserve">  52.8</w:t>
            </w:r>
            <w:r w:rsidR="00D85A9A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58F2B4D0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720F829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14:paraId="58113AA3" w14:textId="77777777" w:rsidR="00B12D6F" w:rsidRPr="00B12D6F" w:rsidRDefault="00B12D6F" w:rsidP="0018324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22E6C67C" w14:textId="77777777" w:rsidR="00302E6C" w:rsidRDefault="00302E6C" w:rsidP="00302E6C">
      <w:pPr>
        <w:pStyle w:val="ecxmsonormal"/>
        <w:spacing w:line="480" w:lineRule="auto"/>
        <w:rPr>
          <w:rStyle w:val="ecxmsonormalchar1"/>
          <w:i/>
          <w:szCs w:val="24"/>
        </w:rPr>
      </w:pPr>
    </w:p>
    <w:p w14:paraId="0A594C8E" w14:textId="77777777" w:rsidR="00302E6C" w:rsidRPr="00BC1AA9" w:rsidRDefault="00302E6C" w:rsidP="00302E6C">
      <w:pPr>
        <w:pStyle w:val="ecxmsonormal"/>
        <w:spacing w:line="480" w:lineRule="auto"/>
        <w:rPr>
          <w:rStyle w:val="ecxmsonormalchar1"/>
          <w:szCs w:val="24"/>
        </w:rPr>
      </w:pPr>
      <w:r w:rsidRPr="00302E6C">
        <w:rPr>
          <w:rStyle w:val="ecxmsonormalchar1"/>
          <w:i/>
          <w:szCs w:val="24"/>
        </w:rPr>
        <w:t>Note.</w:t>
      </w:r>
      <w:r>
        <w:rPr>
          <w:rStyle w:val="ecxmsonormalchar1"/>
          <w:szCs w:val="24"/>
        </w:rPr>
        <w:t xml:space="preserve"> </w:t>
      </w:r>
      <w:r w:rsidRPr="00302E6C">
        <w:rPr>
          <w:rStyle w:val="ecxmsonormalchar1"/>
          <w:i/>
          <w:szCs w:val="24"/>
        </w:rPr>
        <w:t>n</w:t>
      </w:r>
      <w:r>
        <w:rPr>
          <w:rStyle w:val="ecxmsonormalchar1"/>
          <w:szCs w:val="24"/>
        </w:rPr>
        <w:t xml:space="preserve">: number of participants; </w:t>
      </w:r>
      <w:r w:rsidRPr="00302E6C">
        <w:rPr>
          <w:rStyle w:val="ecxmsonormalchar1"/>
          <w:i/>
          <w:szCs w:val="24"/>
        </w:rPr>
        <w:t>SD</w:t>
      </w:r>
      <w:r>
        <w:rPr>
          <w:rStyle w:val="ecxmsonormalchar1"/>
          <w:szCs w:val="24"/>
        </w:rPr>
        <w:t>: standard deviation</w:t>
      </w:r>
    </w:p>
    <w:p w14:paraId="1EDA9E55" w14:textId="77777777" w:rsidR="004704EF" w:rsidRDefault="004704EF">
      <w:pPr>
        <w:spacing w:after="0" w:line="240" w:lineRule="auto"/>
        <w:rPr>
          <w:rFonts w:ascii="Times New Roman" w:hAnsi="Times New Roman"/>
          <w:b/>
          <w:i/>
          <w:sz w:val="24"/>
          <w:lang w:eastAsia="en-GB"/>
        </w:rPr>
      </w:pPr>
      <w:r>
        <w:rPr>
          <w:rFonts w:ascii="Times New Roman" w:hAnsi="Times New Roman"/>
          <w:sz w:val="24"/>
        </w:rPr>
        <w:br w:type="page"/>
      </w:r>
    </w:p>
    <w:p w14:paraId="43F8E5F1" w14:textId="77777777" w:rsidR="009407E2" w:rsidRPr="00BC1AA9" w:rsidRDefault="009407E2" w:rsidP="00181CA9">
      <w:pPr>
        <w:pStyle w:val="Caption1"/>
        <w:rPr>
          <w:rFonts w:ascii="Times New Roman" w:hAnsi="Times New Roman"/>
          <w:b w:val="0"/>
          <w:i w:val="0"/>
          <w:sz w:val="24"/>
          <w:szCs w:val="24"/>
        </w:rPr>
      </w:pPr>
      <w:r w:rsidRPr="00E81269">
        <w:rPr>
          <w:rFonts w:ascii="Times New Roman" w:hAnsi="Times New Roman"/>
          <w:i w:val="0"/>
          <w:sz w:val="24"/>
          <w:szCs w:val="24"/>
        </w:rPr>
        <w:lastRenderedPageBreak/>
        <w:t>Table 2</w:t>
      </w:r>
      <w:r w:rsidRPr="00BC1AA9">
        <w:rPr>
          <w:rFonts w:ascii="Times New Roman" w:hAnsi="Times New Roman"/>
          <w:sz w:val="24"/>
          <w:szCs w:val="24"/>
        </w:rPr>
        <w:t>.</w:t>
      </w:r>
      <w:r w:rsidR="00C6563E" w:rsidRPr="00C6563E">
        <w:rPr>
          <w:rFonts w:ascii="Times New Roman" w:hAnsi="Times New Roman"/>
          <w:sz w:val="24"/>
          <w:szCs w:val="24"/>
        </w:rPr>
        <w:t xml:space="preserve"> </w:t>
      </w:r>
      <w:r w:rsidR="00C6563E" w:rsidRPr="006968E0">
        <w:rPr>
          <w:rFonts w:ascii="Times New Roman" w:hAnsi="Times New Roman"/>
          <w:sz w:val="24"/>
          <w:szCs w:val="24"/>
        </w:rPr>
        <w:t>Cronbach</w:t>
      </w:r>
      <w:r w:rsidR="00C6563E" w:rsidRPr="006968E0">
        <w:rPr>
          <w:rFonts w:ascii="Times New Roman" w:hAnsi="Times New Roman" w:hint="cs"/>
          <w:sz w:val="24"/>
          <w:szCs w:val="24"/>
        </w:rPr>
        <w:t>’</w:t>
      </w:r>
      <w:r w:rsidR="00C6563E">
        <w:rPr>
          <w:rFonts w:ascii="Times New Roman" w:hAnsi="Times New Roman"/>
          <w:sz w:val="24"/>
          <w:szCs w:val="24"/>
        </w:rPr>
        <w:t>s values</w:t>
      </w:r>
      <w:r w:rsidR="006968E0">
        <w:rPr>
          <w:rFonts w:ascii="Times New Roman" w:hAnsi="Times New Roman"/>
          <w:sz w:val="24"/>
          <w:szCs w:val="24"/>
        </w:rPr>
        <w:t>, m</w:t>
      </w:r>
      <w:r w:rsidRPr="00BC1AA9">
        <w:rPr>
          <w:rFonts w:ascii="Times New Roman" w:hAnsi="Times New Roman"/>
          <w:sz w:val="24"/>
          <w:szCs w:val="24"/>
        </w:rPr>
        <w:t>ean scores and standa</w:t>
      </w:r>
      <w:r w:rsidR="00A53225">
        <w:rPr>
          <w:rFonts w:ascii="Times New Roman" w:hAnsi="Times New Roman"/>
          <w:sz w:val="24"/>
          <w:szCs w:val="24"/>
        </w:rPr>
        <w:t xml:space="preserve">rd deviations for the Brief COPE, the </w:t>
      </w:r>
      <w:r w:rsidRPr="00BC1AA9">
        <w:rPr>
          <w:rFonts w:ascii="Times New Roman" w:hAnsi="Times New Roman"/>
          <w:sz w:val="24"/>
          <w:szCs w:val="24"/>
        </w:rPr>
        <w:t xml:space="preserve">Short </w:t>
      </w:r>
      <w:r w:rsidR="00C6563E" w:rsidRPr="00BC1AA9">
        <w:rPr>
          <w:rFonts w:ascii="Times New Roman" w:hAnsi="Times New Roman"/>
          <w:sz w:val="24"/>
          <w:szCs w:val="24"/>
        </w:rPr>
        <w:t>P</w:t>
      </w:r>
      <w:r w:rsidR="00C6563E">
        <w:rPr>
          <w:rFonts w:ascii="Times New Roman" w:hAnsi="Times New Roman"/>
          <w:sz w:val="24"/>
          <w:szCs w:val="24"/>
        </w:rPr>
        <w:t xml:space="preserve">erinatal </w:t>
      </w:r>
      <w:r w:rsidR="00C6563E" w:rsidRPr="00BC1AA9">
        <w:rPr>
          <w:rFonts w:ascii="Times New Roman" w:hAnsi="Times New Roman"/>
          <w:sz w:val="24"/>
          <w:szCs w:val="24"/>
        </w:rPr>
        <w:t>G</w:t>
      </w:r>
      <w:r w:rsidR="00C6563E">
        <w:rPr>
          <w:rFonts w:ascii="Times New Roman" w:hAnsi="Times New Roman"/>
          <w:sz w:val="24"/>
          <w:szCs w:val="24"/>
        </w:rPr>
        <w:t xml:space="preserve">rief </w:t>
      </w:r>
      <w:r w:rsidR="00C6563E" w:rsidRPr="00BC1AA9">
        <w:rPr>
          <w:rFonts w:ascii="Times New Roman" w:hAnsi="Times New Roman"/>
          <w:sz w:val="24"/>
          <w:szCs w:val="24"/>
        </w:rPr>
        <w:t>S</w:t>
      </w:r>
      <w:r w:rsidR="00C6563E">
        <w:rPr>
          <w:rFonts w:ascii="Times New Roman" w:hAnsi="Times New Roman"/>
          <w:sz w:val="24"/>
          <w:szCs w:val="24"/>
        </w:rPr>
        <w:t xml:space="preserve">cale </w:t>
      </w:r>
      <w:r w:rsidR="00A53225">
        <w:rPr>
          <w:rFonts w:ascii="Times New Roman" w:hAnsi="Times New Roman"/>
          <w:sz w:val="24"/>
          <w:szCs w:val="24"/>
        </w:rPr>
        <w:t xml:space="preserve">and the </w:t>
      </w:r>
      <w:r w:rsidR="00C6563E">
        <w:rPr>
          <w:rFonts w:ascii="Times New Roman" w:hAnsi="Times New Roman"/>
          <w:sz w:val="24"/>
          <w:szCs w:val="24"/>
        </w:rPr>
        <w:t>Posttraumatic Growth Inventory</w:t>
      </w:r>
    </w:p>
    <w:tbl>
      <w:tblPr>
        <w:tblW w:w="442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720"/>
        <w:gridCol w:w="1276"/>
        <w:gridCol w:w="1276"/>
        <w:gridCol w:w="1702"/>
      </w:tblGrid>
      <w:tr w:rsidR="00181CA9" w:rsidRPr="00534931" w14:paraId="7DA42A11" w14:textId="77777777" w:rsidTr="00181CA9">
        <w:tc>
          <w:tcPr>
            <w:tcW w:w="2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17D5" w14:textId="6C30B8C2" w:rsidR="00181CA9" w:rsidRPr="00181CA9" w:rsidRDefault="00181CA9" w:rsidP="00BA45E3">
            <w:pPr>
              <w:rPr>
                <w:rFonts w:ascii="Times New Roman" w:hAnsi="Times New Roman"/>
                <w:sz w:val="24"/>
              </w:rPr>
            </w:pPr>
            <w:r w:rsidRPr="00181CA9">
              <w:rPr>
                <w:rFonts w:ascii="Times New Roman" w:hAnsi="Times New Roman"/>
                <w:sz w:val="24"/>
              </w:rPr>
              <w:t>Measure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1295" w14:textId="77777777" w:rsidR="00181CA9" w:rsidRPr="00302E6C" w:rsidRDefault="00181CA9" w:rsidP="00BA45E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α value</w:t>
            </w:r>
          </w:p>
        </w:tc>
        <w:tc>
          <w:tcPr>
            <w:tcW w:w="8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AD8E" w14:textId="77777777" w:rsidR="00181CA9" w:rsidRPr="00302E6C" w:rsidRDefault="00181CA9" w:rsidP="00BA45E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Mean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8E8BF" w14:textId="77777777" w:rsidR="00181CA9" w:rsidRPr="00302E6C" w:rsidRDefault="00181CA9" w:rsidP="00BA45E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02E6C">
              <w:rPr>
                <w:rFonts w:ascii="Times New Roman" w:hAnsi="Times New Roman"/>
                <w:b/>
                <w:i/>
                <w:sz w:val="24"/>
              </w:rPr>
              <w:t>SD</w:t>
            </w:r>
          </w:p>
        </w:tc>
      </w:tr>
      <w:tr w:rsidR="00181CA9" w:rsidRPr="00181CA9" w14:paraId="7CE9CA69" w14:textId="77777777" w:rsidTr="00181CA9">
        <w:tc>
          <w:tcPr>
            <w:tcW w:w="23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EEC863" w14:textId="77777777" w:rsidR="00181CA9" w:rsidRP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181CA9">
              <w:rPr>
                <w:rFonts w:ascii="Times New Roman" w:hAnsi="Times New Roman"/>
                <w:sz w:val="24"/>
              </w:rPr>
              <w:t>Brief COPE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6C8A3B54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2FCA8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36551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A9" w:rsidRPr="00534931" w14:paraId="5A502F9A" w14:textId="77777777" w:rsidTr="00181CA9">
        <w:tc>
          <w:tcPr>
            <w:tcW w:w="2333" w:type="pct"/>
            <w:shd w:val="clear" w:color="auto" w:fill="auto"/>
            <w:vAlign w:val="center"/>
          </w:tcPr>
          <w:p w14:paraId="300711FC" w14:textId="242CD759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Self-distraction</w:t>
            </w:r>
          </w:p>
        </w:tc>
        <w:tc>
          <w:tcPr>
            <w:tcW w:w="800" w:type="pct"/>
            <w:vAlign w:val="center"/>
          </w:tcPr>
          <w:p w14:paraId="1A49C37F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0.55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ADD958A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4.84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1BE7DAA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1.67</w:t>
            </w:r>
          </w:p>
        </w:tc>
      </w:tr>
      <w:tr w:rsidR="00181CA9" w:rsidRPr="00534931" w14:paraId="2D5929C9" w14:textId="77777777" w:rsidTr="00181CA9">
        <w:tc>
          <w:tcPr>
            <w:tcW w:w="2333" w:type="pct"/>
            <w:shd w:val="clear" w:color="auto" w:fill="auto"/>
            <w:vAlign w:val="center"/>
          </w:tcPr>
          <w:p w14:paraId="513EFF49" w14:textId="674E4852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Active coping</w:t>
            </w:r>
          </w:p>
        </w:tc>
        <w:tc>
          <w:tcPr>
            <w:tcW w:w="800" w:type="pct"/>
            <w:vAlign w:val="center"/>
          </w:tcPr>
          <w:p w14:paraId="78D47346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0.68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95749E1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5.35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4BA038B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1.74</w:t>
            </w:r>
          </w:p>
        </w:tc>
      </w:tr>
      <w:tr w:rsidR="00181CA9" w:rsidRPr="00534931" w14:paraId="610FB2A1" w14:textId="77777777" w:rsidTr="00181CA9">
        <w:tc>
          <w:tcPr>
            <w:tcW w:w="2333" w:type="pct"/>
            <w:shd w:val="clear" w:color="auto" w:fill="auto"/>
            <w:vAlign w:val="center"/>
          </w:tcPr>
          <w:p w14:paraId="50A4D577" w14:textId="41396D92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Denial</w:t>
            </w:r>
          </w:p>
        </w:tc>
        <w:tc>
          <w:tcPr>
            <w:tcW w:w="800" w:type="pct"/>
            <w:vAlign w:val="center"/>
          </w:tcPr>
          <w:p w14:paraId="5E9E2114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367D6DA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3.01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1AA5A2F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1.49</w:t>
            </w:r>
          </w:p>
        </w:tc>
      </w:tr>
      <w:tr w:rsidR="00181CA9" w:rsidRPr="00534931" w14:paraId="42E48F16" w14:textId="77777777" w:rsidTr="00181CA9">
        <w:tc>
          <w:tcPr>
            <w:tcW w:w="2333" w:type="pct"/>
            <w:shd w:val="clear" w:color="auto" w:fill="auto"/>
            <w:vAlign w:val="center"/>
          </w:tcPr>
          <w:p w14:paraId="3244AB39" w14:textId="532D5693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Substance use</w:t>
            </w:r>
          </w:p>
        </w:tc>
        <w:tc>
          <w:tcPr>
            <w:tcW w:w="800" w:type="pct"/>
            <w:vAlign w:val="center"/>
          </w:tcPr>
          <w:p w14:paraId="0F69704B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B05A4C4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2.72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28EE3E6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1.30</w:t>
            </w:r>
          </w:p>
        </w:tc>
      </w:tr>
      <w:tr w:rsidR="00181CA9" w:rsidRPr="00534931" w14:paraId="73B8E56F" w14:textId="77777777" w:rsidTr="00181CA9">
        <w:tc>
          <w:tcPr>
            <w:tcW w:w="2333" w:type="pct"/>
            <w:shd w:val="clear" w:color="auto" w:fill="auto"/>
            <w:vAlign w:val="center"/>
          </w:tcPr>
          <w:p w14:paraId="55521BAD" w14:textId="0D5F2BC2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Emotional support</w:t>
            </w:r>
          </w:p>
        </w:tc>
        <w:tc>
          <w:tcPr>
            <w:tcW w:w="800" w:type="pct"/>
            <w:vAlign w:val="center"/>
          </w:tcPr>
          <w:p w14:paraId="49FCB023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DFE04F4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5.55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5110778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1.77</w:t>
            </w:r>
          </w:p>
        </w:tc>
      </w:tr>
      <w:tr w:rsidR="00181CA9" w:rsidRPr="00534931" w14:paraId="735E92F9" w14:textId="77777777" w:rsidTr="00181CA9">
        <w:tc>
          <w:tcPr>
            <w:tcW w:w="2333" w:type="pct"/>
            <w:shd w:val="clear" w:color="auto" w:fill="auto"/>
            <w:vAlign w:val="center"/>
          </w:tcPr>
          <w:p w14:paraId="1746CC90" w14:textId="171E699A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Instrumental support</w:t>
            </w:r>
          </w:p>
        </w:tc>
        <w:tc>
          <w:tcPr>
            <w:tcW w:w="800" w:type="pct"/>
            <w:vAlign w:val="center"/>
          </w:tcPr>
          <w:p w14:paraId="12225FE5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BC594C7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4.77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5E98628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1.86</w:t>
            </w:r>
          </w:p>
        </w:tc>
      </w:tr>
      <w:tr w:rsidR="00181CA9" w:rsidRPr="00534931" w14:paraId="15CDF517" w14:textId="77777777" w:rsidTr="00181CA9">
        <w:tc>
          <w:tcPr>
            <w:tcW w:w="2333" w:type="pct"/>
            <w:shd w:val="clear" w:color="auto" w:fill="auto"/>
            <w:vAlign w:val="center"/>
          </w:tcPr>
          <w:p w14:paraId="0E3948FB" w14:textId="5A5C3E93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Behavioural d</w:t>
            </w:r>
            <w:r w:rsidRPr="00534931">
              <w:rPr>
                <w:rFonts w:ascii="Times New Roman" w:hAnsi="Times New Roman"/>
                <w:sz w:val="24"/>
              </w:rPr>
              <w:t>isengagement</w:t>
            </w:r>
          </w:p>
        </w:tc>
        <w:tc>
          <w:tcPr>
            <w:tcW w:w="800" w:type="pct"/>
            <w:vAlign w:val="center"/>
          </w:tcPr>
          <w:p w14:paraId="46B175AA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0.57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0FBC23E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2.70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55782F0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0.98</w:t>
            </w:r>
          </w:p>
        </w:tc>
      </w:tr>
      <w:tr w:rsidR="00181CA9" w:rsidRPr="00534931" w14:paraId="4326AE1D" w14:textId="77777777" w:rsidTr="00181CA9">
        <w:tc>
          <w:tcPr>
            <w:tcW w:w="2333" w:type="pct"/>
            <w:shd w:val="clear" w:color="auto" w:fill="auto"/>
            <w:vAlign w:val="center"/>
          </w:tcPr>
          <w:p w14:paraId="4A625960" w14:textId="5E20E9BD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Venting</w:t>
            </w:r>
          </w:p>
        </w:tc>
        <w:tc>
          <w:tcPr>
            <w:tcW w:w="800" w:type="pct"/>
            <w:vAlign w:val="center"/>
          </w:tcPr>
          <w:p w14:paraId="3A0B9DB4" w14:textId="2FB3E6B5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0.56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AADD675" w14:textId="23A6689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4.47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A093F11" w14:textId="4206996F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1.52</w:t>
            </w:r>
          </w:p>
        </w:tc>
      </w:tr>
      <w:tr w:rsidR="00181CA9" w:rsidRPr="00534931" w14:paraId="526000CD" w14:textId="77777777" w:rsidTr="00181CA9">
        <w:tc>
          <w:tcPr>
            <w:tcW w:w="2333" w:type="pct"/>
            <w:shd w:val="clear" w:color="auto" w:fill="auto"/>
            <w:vAlign w:val="center"/>
          </w:tcPr>
          <w:p w14:paraId="35165500" w14:textId="5179A137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Positive reframing</w:t>
            </w:r>
          </w:p>
        </w:tc>
        <w:tc>
          <w:tcPr>
            <w:tcW w:w="800" w:type="pct"/>
            <w:vAlign w:val="center"/>
          </w:tcPr>
          <w:p w14:paraId="34C79FCA" w14:textId="422AAA8D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949EA76" w14:textId="79DDA874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4.34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3B4A827" w14:textId="4794640C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1.80</w:t>
            </w:r>
          </w:p>
        </w:tc>
      </w:tr>
      <w:tr w:rsidR="00181CA9" w:rsidRPr="00534931" w14:paraId="45913586" w14:textId="77777777" w:rsidTr="00181CA9">
        <w:tc>
          <w:tcPr>
            <w:tcW w:w="2333" w:type="pct"/>
            <w:shd w:val="clear" w:color="auto" w:fill="auto"/>
            <w:vAlign w:val="center"/>
          </w:tcPr>
          <w:p w14:paraId="09F5D5A7" w14:textId="168531C2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Planning</w:t>
            </w:r>
          </w:p>
        </w:tc>
        <w:tc>
          <w:tcPr>
            <w:tcW w:w="800" w:type="pct"/>
            <w:vAlign w:val="center"/>
          </w:tcPr>
          <w:p w14:paraId="37122C9A" w14:textId="0ED2908F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F45EDFB" w14:textId="3F007074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5.09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8C78E73" w14:textId="0EE6D5F4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1.71</w:t>
            </w:r>
          </w:p>
        </w:tc>
      </w:tr>
      <w:tr w:rsidR="00181CA9" w:rsidRPr="00534931" w14:paraId="6575AED0" w14:textId="77777777" w:rsidTr="00181CA9">
        <w:tc>
          <w:tcPr>
            <w:tcW w:w="2333" w:type="pct"/>
            <w:shd w:val="clear" w:color="auto" w:fill="auto"/>
            <w:vAlign w:val="center"/>
          </w:tcPr>
          <w:p w14:paraId="6BEB4964" w14:textId="63AA42B5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Acceptance</w:t>
            </w:r>
          </w:p>
        </w:tc>
        <w:tc>
          <w:tcPr>
            <w:tcW w:w="800" w:type="pct"/>
            <w:vAlign w:val="center"/>
          </w:tcPr>
          <w:p w14:paraId="3C6B722C" w14:textId="15CDF971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107CABE" w14:textId="19E715CE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6.23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2F99CD0" w14:textId="513C4AB0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1.53</w:t>
            </w:r>
          </w:p>
        </w:tc>
      </w:tr>
      <w:tr w:rsidR="00181CA9" w:rsidRPr="00534931" w14:paraId="43612A91" w14:textId="77777777" w:rsidTr="00181CA9">
        <w:tc>
          <w:tcPr>
            <w:tcW w:w="2333" w:type="pct"/>
            <w:shd w:val="clear" w:color="auto" w:fill="auto"/>
            <w:vAlign w:val="center"/>
          </w:tcPr>
          <w:p w14:paraId="7CA9D153" w14:textId="110A2D63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R</w:t>
            </w:r>
            <w:r w:rsidRPr="00534931">
              <w:rPr>
                <w:rFonts w:ascii="Times New Roman" w:hAnsi="Times New Roman"/>
                <w:sz w:val="24"/>
              </w:rPr>
              <w:t>eligion</w:t>
            </w:r>
          </w:p>
        </w:tc>
        <w:tc>
          <w:tcPr>
            <w:tcW w:w="800" w:type="pct"/>
            <w:vAlign w:val="center"/>
          </w:tcPr>
          <w:p w14:paraId="19D060E1" w14:textId="4E7BF49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A2157CD" w14:textId="04627B6E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3.14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C3238EE" w14:textId="5125DE2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1.63</w:t>
            </w:r>
          </w:p>
        </w:tc>
      </w:tr>
      <w:tr w:rsidR="00181CA9" w:rsidRPr="00534931" w14:paraId="454B5D9F" w14:textId="77777777" w:rsidTr="00181CA9">
        <w:tc>
          <w:tcPr>
            <w:tcW w:w="2333" w:type="pct"/>
            <w:shd w:val="clear" w:color="auto" w:fill="auto"/>
            <w:vAlign w:val="center"/>
          </w:tcPr>
          <w:p w14:paraId="35E2296A" w14:textId="34C7C0E1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Self-blame</w:t>
            </w:r>
          </w:p>
        </w:tc>
        <w:tc>
          <w:tcPr>
            <w:tcW w:w="800" w:type="pct"/>
            <w:vAlign w:val="center"/>
          </w:tcPr>
          <w:p w14:paraId="405B8BFE" w14:textId="6E3F3B3F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31669DD" w14:textId="0AD0D2FB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4.78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DE80DEA" w14:textId="083A9AAA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1.96</w:t>
            </w:r>
          </w:p>
        </w:tc>
      </w:tr>
      <w:tr w:rsidR="00181CA9" w:rsidRPr="00534931" w14:paraId="1915AAE5" w14:textId="77777777" w:rsidTr="00181CA9">
        <w:tc>
          <w:tcPr>
            <w:tcW w:w="2333" w:type="pct"/>
            <w:shd w:val="clear" w:color="auto" w:fill="auto"/>
            <w:vAlign w:val="center"/>
          </w:tcPr>
          <w:p w14:paraId="77106F75" w14:textId="77777777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4C90E5E5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6DD06EE9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703BCFFC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A9" w:rsidRPr="00534931" w14:paraId="7A58E576" w14:textId="77777777" w:rsidTr="00181CA9">
        <w:tc>
          <w:tcPr>
            <w:tcW w:w="2333" w:type="pct"/>
            <w:shd w:val="clear" w:color="auto" w:fill="auto"/>
            <w:vAlign w:val="center"/>
          </w:tcPr>
          <w:p w14:paraId="6F1EC3A4" w14:textId="3981A071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181CA9">
              <w:rPr>
                <w:rFonts w:ascii="Times New Roman" w:hAnsi="Times New Roman"/>
                <w:sz w:val="24"/>
              </w:rPr>
              <w:t>Short Perinatal Grief Scale</w:t>
            </w:r>
          </w:p>
        </w:tc>
        <w:tc>
          <w:tcPr>
            <w:tcW w:w="800" w:type="pct"/>
            <w:vAlign w:val="center"/>
          </w:tcPr>
          <w:p w14:paraId="0A444CD0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9438021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2D977783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A9" w:rsidRPr="00534931" w14:paraId="59AEBA10" w14:textId="77777777" w:rsidTr="00181CA9">
        <w:tc>
          <w:tcPr>
            <w:tcW w:w="2333" w:type="pct"/>
            <w:shd w:val="clear" w:color="auto" w:fill="auto"/>
            <w:vAlign w:val="center"/>
          </w:tcPr>
          <w:p w14:paraId="1874D863" w14:textId="289C0CFE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Active grief (11-55)</w:t>
            </w:r>
          </w:p>
        </w:tc>
        <w:tc>
          <w:tcPr>
            <w:tcW w:w="800" w:type="pct"/>
            <w:vAlign w:val="center"/>
          </w:tcPr>
          <w:p w14:paraId="559E0EB4" w14:textId="73899ED5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BA6E6D5" w14:textId="019F58A1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37.70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CF2523F" w14:textId="5917C6B8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9.48</w:t>
            </w:r>
          </w:p>
        </w:tc>
      </w:tr>
      <w:tr w:rsidR="00181CA9" w:rsidRPr="00534931" w14:paraId="544CEE91" w14:textId="77777777" w:rsidTr="00181CA9">
        <w:tc>
          <w:tcPr>
            <w:tcW w:w="2333" w:type="pct"/>
            <w:shd w:val="clear" w:color="auto" w:fill="auto"/>
            <w:vAlign w:val="center"/>
          </w:tcPr>
          <w:p w14:paraId="647D23D2" w14:textId="647970BB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Difficu</w:t>
            </w:r>
            <w:r>
              <w:rPr>
                <w:rFonts w:ascii="Times New Roman" w:hAnsi="Times New Roman"/>
                <w:sz w:val="24"/>
              </w:rPr>
              <w:t xml:space="preserve">lty coping </w:t>
            </w:r>
            <w:r w:rsidRPr="00534931">
              <w:rPr>
                <w:rFonts w:ascii="Times New Roman" w:hAnsi="Times New Roman"/>
                <w:sz w:val="24"/>
              </w:rPr>
              <w:t>(11-55)</w:t>
            </w:r>
          </w:p>
        </w:tc>
        <w:tc>
          <w:tcPr>
            <w:tcW w:w="800" w:type="pct"/>
            <w:vAlign w:val="center"/>
          </w:tcPr>
          <w:p w14:paraId="2FD4254D" w14:textId="766C0D71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8A7D808" w14:textId="2A4CA82E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29.27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A179BAC" w14:textId="59DCB790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10.50</w:t>
            </w:r>
          </w:p>
        </w:tc>
      </w:tr>
      <w:tr w:rsidR="00181CA9" w:rsidRPr="00534931" w14:paraId="22E24267" w14:textId="77777777" w:rsidTr="00181CA9">
        <w:tc>
          <w:tcPr>
            <w:tcW w:w="2333" w:type="pct"/>
            <w:shd w:val="clear" w:color="auto" w:fill="auto"/>
            <w:vAlign w:val="center"/>
          </w:tcPr>
          <w:p w14:paraId="63F6BA42" w14:textId="212E0C68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Despair (11-55)</w:t>
            </w:r>
          </w:p>
        </w:tc>
        <w:tc>
          <w:tcPr>
            <w:tcW w:w="800" w:type="pct"/>
            <w:vAlign w:val="center"/>
          </w:tcPr>
          <w:p w14:paraId="0B5455D0" w14:textId="1E66AA3B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D6CCC41" w14:textId="639D54A0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28.14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1E49C3A" w14:textId="25C46AFF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9.34</w:t>
            </w:r>
          </w:p>
        </w:tc>
      </w:tr>
      <w:tr w:rsidR="00181CA9" w:rsidRPr="00534931" w14:paraId="131D432A" w14:textId="77777777" w:rsidTr="00181CA9">
        <w:tc>
          <w:tcPr>
            <w:tcW w:w="2333" w:type="pct"/>
            <w:shd w:val="clear" w:color="auto" w:fill="auto"/>
            <w:vAlign w:val="center"/>
          </w:tcPr>
          <w:p w14:paraId="43E2E5F2" w14:textId="24BC3A32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 xml:space="preserve">Overall grief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34931">
              <w:rPr>
                <w:rFonts w:ascii="Times New Roman" w:hAnsi="Times New Roman"/>
                <w:sz w:val="24"/>
              </w:rPr>
              <w:t>(33-165)</w:t>
            </w:r>
          </w:p>
        </w:tc>
        <w:tc>
          <w:tcPr>
            <w:tcW w:w="800" w:type="pct"/>
            <w:vAlign w:val="center"/>
          </w:tcPr>
          <w:p w14:paraId="729C6082" w14:textId="52087F00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742F5522" w14:textId="2AFD0FF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95.11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6E1E792" w14:textId="495994CD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27.65</w:t>
            </w:r>
          </w:p>
        </w:tc>
      </w:tr>
      <w:tr w:rsidR="00181CA9" w:rsidRPr="00534931" w14:paraId="455CD092" w14:textId="77777777" w:rsidTr="00181CA9">
        <w:tc>
          <w:tcPr>
            <w:tcW w:w="2333" w:type="pct"/>
            <w:shd w:val="clear" w:color="auto" w:fill="auto"/>
            <w:vAlign w:val="center"/>
          </w:tcPr>
          <w:p w14:paraId="74227D04" w14:textId="77777777" w:rsid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6A22FAC9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5AFBE66E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0CC3FC01" w14:textId="7777777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A9" w:rsidRPr="00181CA9" w14:paraId="027C335C" w14:textId="77777777" w:rsidTr="00181CA9">
        <w:tc>
          <w:tcPr>
            <w:tcW w:w="2333" w:type="pct"/>
            <w:shd w:val="clear" w:color="auto" w:fill="auto"/>
            <w:vAlign w:val="center"/>
          </w:tcPr>
          <w:p w14:paraId="40BE9A3A" w14:textId="6AADC7E8" w:rsidR="00181CA9" w:rsidRP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181CA9">
              <w:rPr>
                <w:rFonts w:ascii="Times New Roman" w:hAnsi="Times New Roman"/>
                <w:sz w:val="24"/>
              </w:rPr>
              <w:t xml:space="preserve">Posttraumatic Growth Inventory </w:t>
            </w:r>
          </w:p>
        </w:tc>
        <w:tc>
          <w:tcPr>
            <w:tcW w:w="800" w:type="pct"/>
            <w:vAlign w:val="center"/>
          </w:tcPr>
          <w:p w14:paraId="6B2F8A9E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19E5D0A7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14:paraId="208256E2" w14:textId="77777777" w:rsidR="00181CA9" w:rsidRPr="00181CA9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A9" w:rsidRPr="00534931" w14:paraId="7D5BAA24" w14:textId="77777777" w:rsidTr="00181CA9">
        <w:trPr>
          <w:trHeight w:val="129"/>
        </w:trPr>
        <w:tc>
          <w:tcPr>
            <w:tcW w:w="2333" w:type="pct"/>
            <w:shd w:val="clear" w:color="auto" w:fill="auto"/>
            <w:vAlign w:val="center"/>
          </w:tcPr>
          <w:p w14:paraId="19402A95" w14:textId="27DAEF0B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Relating to others (0-35)</w:t>
            </w:r>
          </w:p>
        </w:tc>
        <w:tc>
          <w:tcPr>
            <w:tcW w:w="800" w:type="pct"/>
            <w:vAlign w:val="center"/>
          </w:tcPr>
          <w:p w14:paraId="4DAE4495" w14:textId="618AE3A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189F9A5" w14:textId="284BCB18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17.55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53B0FE7" w14:textId="7EBB1A40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7.66</w:t>
            </w:r>
          </w:p>
        </w:tc>
      </w:tr>
      <w:tr w:rsidR="00181CA9" w:rsidRPr="00534931" w14:paraId="0B85ED2D" w14:textId="77777777" w:rsidTr="00181CA9">
        <w:trPr>
          <w:trHeight w:val="129"/>
        </w:trPr>
        <w:tc>
          <w:tcPr>
            <w:tcW w:w="2333" w:type="pct"/>
            <w:shd w:val="clear" w:color="auto" w:fill="auto"/>
            <w:vAlign w:val="center"/>
          </w:tcPr>
          <w:p w14:paraId="4611EDBA" w14:textId="151131B8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New possibilities (0-25)</w:t>
            </w:r>
          </w:p>
        </w:tc>
        <w:tc>
          <w:tcPr>
            <w:tcW w:w="800" w:type="pct"/>
            <w:vAlign w:val="center"/>
          </w:tcPr>
          <w:p w14:paraId="38D9D050" w14:textId="19B75C48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0.83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7195B71" w14:textId="2A5BF373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8.46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2D5B160" w14:textId="24974C95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5.73</w:t>
            </w:r>
          </w:p>
        </w:tc>
      </w:tr>
      <w:tr w:rsidR="00181CA9" w:rsidRPr="00534931" w14:paraId="4580AE84" w14:textId="77777777" w:rsidTr="00181CA9">
        <w:tc>
          <w:tcPr>
            <w:tcW w:w="2333" w:type="pct"/>
            <w:shd w:val="clear" w:color="auto" w:fill="auto"/>
            <w:vAlign w:val="center"/>
          </w:tcPr>
          <w:p w14:paraId="409B1C57" w14:textId="4FAD2693" w:rsidR="00181CA9" w:rsidRPr="00181CA9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Personal strengths (0-20)</w:t>
            </w:r>
          </w:p>
        </w:tc>
        <w:tc>
          <w:tcPr>
            <w:tcW w:w="800" w:type="pct"/>
            <w:vAlign w:val="center"/>
          </w:tcPr>
          <w:p w14:paraId="199B19CA" w14:textId="49EC6F4B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E39083D" w14:textId="0E7674BA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10.92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CFDEC4C" w14:textId="7168CD4C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4.53</w:t>
            </w:r>
          </w:p>
        </w:tc>
      </w:tr>
      <w:tr w:rsidR="00181CA9" w:rsidRPr="00534931" w14:paraId="05418A1C" w14:textId="77777777" w:rsidTr="00181CA9">
        <w:tc>
          <w:tcPr>
            <w:tcW w:w="2333" w:type="pct"/>
            <w:shd w:val="clear" w:color="auto" w:fill="auto"/>
            <w:vAlign w:val="center"/>
          </w:tcPr>
          <w:p w14:paraId="30F7891A" w14:textId="40ADC139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Spiritual change (0-10)</w:t>
            </w:r>
          </w:p>
        </w:tc>
        <w:tc>
          <w:tcPr>
            <w:tcW w:w="800" w:type="pct"/>
            <w:vAlign w:val="center"/>
          </w:tcPr>
          <w:p w14:paraId="23537E71" w14:textId="4224722B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0.74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5268047" w14:textId="0B3CBE28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1.88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1140BB8" w14:textId="3457B28A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2.39</w:t>
            </w:r>
          </w:p>
        </w:tc>
      </w:tr>
      <w:tr w:rsidR="00181CA9" w:rsidRPr="00534931" w14:paraId="7B08085D" w14:textId="77777777" w:rsidTr="00BA45E3">
        <w:tc>
          <w:tcPr>
            <w:tcW w:w="2333" w:type="pct"/>
            <w:shd w:val="clear" w:color="auto" w:fill="auto"/>
            <w:vAlign w:val="center"/>
          </w:tcPr>
          <w:p w14:paraId="692B992B" w14:textId="64DA9028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>Appreciation of life (0-15)</w:t>
            </w:r>
          </w:p>
        </w:tc>
        <w:tc>
          <w:tcPr>
            <w:tcW w:w="800" w:type="pct"/>
            <w:vAlign w:val="center"/>
          </w:tcPr>
          <w:p w14:paraId="489FF00C" w14:textId="12F74E6E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0.77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AC8C5A4" w14:textId="348884D7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b/>
                <w:sz w:val="24"/>
              </w:rPr>
              <w:t>7.80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352F0C8" w14:textId="745CEC64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3.99</w:t>
            </w:r>
          </w:p>
        </w:tc>
      </w:tr>
      <w:tr w:rsidR="00181CA9" w:rsidRPr="00534931" w14:paraId="4BB5876B" w14:textId="77777777" w:rsidTr="00BA45E3">
        <w:tc>
          <w:tcPr>
            <w:tcW w:w="2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C195" w14:textId="2FD93050" w:rsidR="00181CA9" w:rsidRPr="00534931" w:rsidRDefault="00181CA9" w:rsidP="00BA45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534931">
              <w:rPr>
                <w:rFonts w:ascii="Times New Roman" w:hAnsi="Times New Roman"/>
                <w:sz w:val="24"/>
              </w:rPr>
              <w:t xml:space="preserve">Overall </w:t>
            </w:r>
            <w:r>
              <w:rPr>
                <w:rFonts w:ascii="Times New Roman" w:hAnsi="Times New Roman"/>
                <w:sz w:val="24"/>
              </w:rPr>
              <w:t xml:space="preserve">growth </w:t>
            </w:r>
            <w:r w:rsidRPr="00534931">
              <w:rPr>
                <w:rFonts w:ascii="Times New Roman" w:hAnsi="Times New Roman"/>
                <w:sz w:val="24"/>
              </w:rPr>
              <w:t>(0-105)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F505D3F" w14:textId="2275740E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0.92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63E48" w14:textId="0EF21056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46.61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4EDC" w14:textId="77695F26" w:rsidR="00181CA9" w:rsidRPr="00534931" w:rsidRDefault="00181CA9" w:rsidP="00BA45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34931">
              <w:rPr>
                <w:rFonts w:ascii="Times New Roman" w:hAnsi="Times New Roman"/>
                <w:sz w:val="24"/>
              </w:rPr>
              <w:t>19.58</w:t>
            </w:r>
          </w:p>
        </w:tc>
      </w:tr>
    </w:tbl>
    <w:p w14:paraId="0AAD7178" w14:textId="5D2C3ADF" w:rsidR="00A53225" w:rsidRDefault="00302E6C" w:rsidP="008A380D">
      <w:pPr>
        <w:pStyle w:val="ecxmsonormal"/>
        <w:spacing w:before="240" w:after="240" w:line="276" w:lineRule="auto"/>
        <w:rPr>
          <w:szCs w:val="24"/>
        </w:rPr>
      </w:pPr>
      <w:r w:rsidRPr="00181CA9">
        <w:rPr>
          <w:i/>
        </w:rPr>
        <w:t xml:space="preserve">Note. </w:t>
      </w:r>
      <w:r w:rsidR="00420388" w:rsidRPr="00181CA9">
        <w:rPr>
          <w:i/>
        </w:rPr>
        <w:t>α</w:t>
      </w:r>
      <w:r w:rsidR="00C6563E" w:rsidRPr="00181CA9">
        <w:rPr>
          <w:i/>
        </w:rPr>
        <w:t xml:space="preserve"> value</w:t>
      </w:r>
      <w:r w:rsidR="00C6563E" w:rsidRPr="00181CA9">
        <w:t xml:space="preserve">: Cronbach’s values; </w:t>
      </w:r>
      <w:r w:rsidR="00C6563E" w:rsidRPr="00181CA9">
        <w:rPr>
          <w:i/>
        </w:rPr>
        <w:t>SD</w:t>
      </w:r>
      <w:r w:rsidR="00C6563E" w:rsidRPr="00181CA9">
        <w:t>: standard deviation</w:t>
      </w:r>
      <w:r w:rsidR="00181CA9">
        <w:t xml:space="preserve">; In brackets: range of scores for each scale; </w:t>
      </w:r>
      <w:r w:rsidR="009407E2" w:rsidRPr="00BC1AA9">
        <w:rPr>
          <w:bCs/>
          <w:szCs w:val="24"/>
        </w:rPr>
        <w:t xml:space="preserve">Values above the mid-point in bold – Brief COPE: &gt; 5, Active grief, Difficulty coping and Despair: &gt; 33 and </w:t>
      </w:r>
      <w:r w:rsidR="009407E2">
        <w:rPr>
          <w:bCs/>
          <w:szCs w:val="24"/>
        </w:rPr>
        <w:t>Overall</w:t>
      </w:r>
      <w:r w:rsidR="009407E2" w:rsidRPr="00BC1AA9">
        <w:rPr>
          <w:bCs/>
          <w:szCs w:val="24"/>
        </w:rPr>
        <w:t xml:space="preserve"> grief: &gt;</w:t>
      </w:r>
      <w:r w:rsidR="003C7DE8">
        <w:rPr>
          <w:bCs/>
          <w:szCs w:val="24"/>
        </w:rPr>
        <w:t xml:space="preserve"> </w:t>
      </w:r>
      <w:r w:rsidR="009407E2" w:rsidRPr="00BC1AA9">
        <w:rPr>
          <w:bCs/>
          <w:szCs w:val="24"/>
        </w:rPr>
        <w:t>99</w:t>
      </w:r>
      <w:r w:rsidR="00A53225">
        <w:rPr>
          <w:bCs/>
          <w:szCs w:val="24"/>
        </w:rPr>
        <w:t xml:space="preserve">; </w:t>
      </w:r>
      <w:r w:rsidR="00A53225" w:rsidRPr="00BC1AA9">
        <w:rPr>
          <w:szCs w:val="24"/>
        </w:rPr>
        <w:t xml:space="preserve">relating to others: &gt; 17.5, new possibilities: &gt; 12.5, personal strength: &gt; 10, spiritual change: &gt; 5, appreciation of life: &gt; 7.5 and </w:t>
      </w:r>
      <w:r w:rsidR="00A53225">
        <w:rPr>
          <w:szCs w:val="24"/>
        </w:rPr>
        <w:t xml:space="preserve">Overall </w:t>
      </w:r>
      <w:r w:rsidR="00C6563E">
        <w:rPr>
          <w:szCs w:val="24"/>
        </w:rPr>
        <w:t>growth</w:t>
      </w:r>
      <w:r w:rsidR="00A53225" w:rsidRPr="00BC1AA9">
        <w:rPr>
          <w:szCs w:val="24"/>
        </w:rPr>
        <w:t>: &gt; 52.5</w:t>
      </w:r>
    </w:p>
    <w:p w14:paraId="3AE6B028" w14:textId="77777777" w:rsidR="00A53225" w:rsidRDefault="00A53225" w:rsidP="00A53225">
      <w:pPr>
        <w:spacing w:after="0" w:line="240" w:lineRule="auto"/>
        <w:rPr>
          <w:rFonts w:ascii="Times New Roman" w:hAnsi="Times New Roman"/>
          <w:sz w:val="24"/>
          <w:lang w:eastAsia="en-GB"/>
        </w:rPr>
      </w:pPr>
      <w:r>
        <w:br w:type="page"/>
      </w:r>
    </w:p>
    <w:p w14:paraId="3F00C4C6" w14:textId="77777777" w:rsidR="00ED2306" w:rsidRPr="00BC1AA9" w:rsidRDefault="00ED2306" w:rsidP="00DE2D78">
      <w:pPr>
        <w:pStyle w:val="Caption1"/>
        <w:rPr>
          <w:rFonts w:ascii="Times New Roman" w:hAnsi="Times New Roman"/>
          <w:b w:val="0"/>
          <w:i w:val="0"/>
          <w:sz w:val="24"/>
          <w:szCs w:val="24"/>
        </w:rPr>
      </w:pPr>
      <w:bookmarkStart w:id="4" w:name="TOC423344621"/>
      <w:r w:rsidRPr="00E81269">
        <w:rPr>
          <w:rFonts w:ascii="Times New Roman" w:hAnsi="Times New Roman"/>
          <w:i w:val="0"/>
          <w:sz w:val="24"/>
          <w:szCs w:val="24"/>
        </w:rPr>
        <w:lastRenderedPageBreak/>
        <w:t xml:space="preserve">Table </w:t>
      </w:r>
      <w:r w:rsidR="00A53225" w:rsidRPr="00E81269">
        <w:rPr>
          <w:rFonts w:ascii="Times New Roman" w:hAnsi="Times New Roman"/>
          <w:i w:val="0"/>
          <w:sz w:val="24"/>
          <w:szCs w:val="24"/>
        </w:rPr>
        <w:t>3</w:t>
      </w:r>
      <w:r w:rsidRPr="00BC1AA9">
        <w:rPr>
          <w:rFonts w:ascii="Times New Roman" w:hAnsi="Times New Roman"/>
          <w:sz w:val="24"/>
          <w:szCs w:val="24"/>
        </w:rPr>
        <w:t>.</w:t>
      </w:r>
      <w:r w:rsidR="00C6563E" w:rsidRPr="00C6563E">
        <w:rPr>
          <w:rFonts w:ascii="Times New Roman" w:hAnsi="Times New Roman"/>
          <w:sz w:val="24"/>
          <w:szCs w:val="24"/>
        </w:rPr>
        <w:t xml:space="preserve"> </w:t>
      </w:r>
      <w:r w:rsidR="00C6563E" w:rsidRPr="00BC1AA9">
        <w:rPr>
          <w:rFonts w:ascii="Times New Roman" w:hAnsi="Times New Roman"/>
          <w:sz w:val="24"/>
          <w:szCs w:val="24"/>
        </w:rPr>
        <w:t>P</w:t>
      </w:r>
      <w:r w:rsidR="00C6563E">
        <w:rPr>
          <w:rFonts w:ascii="Times New Roman" w:hAnsi="Times New Roman"/>
          <w:sz w:val="24"/>
          <w:szCs w:val="24"/>
        </w:rPr>
        <w:t>osttraumatic Growth Inventory</w:t>
      </w:r>
      <w:r w:rsidR="00C6563E" w:rsidRPr="00BC1AA9">
        <w:rPr>
          <w:rFonts w:ascii="Times New Roman" w:hAnsi="Times New Roman"/>
          <w:sz w:val="24"/>
          <w:szCs w:val="24"/>
        </w:rPr>
        <w:t xml:space="preserve"> </w:t>
      </w:r>
      <w:r w:rsidR="00A876D2">
        <w:rPr>
          <w:rFonts w:ascii="Times New Roman" w:hAnsi="Times New Roman"/>
          <w:sz w:val="24"/>
          <w:szCs w:val="24"/>
        </w:rPr>
        <w:t>–</w:t>
      </w:r>
      <w:r w:rsidRPr="00BC1AA9">
        <w:rPr>
          <w:rFonts w:ascii="Times New Roman" w:hAnsi="Times New Roman"/>
          <w:sz w:val="24"/>
          <w:szCs w:val="24"/>
        </w:rPr>
        <w:t xml:space="preserve"> </w:t>
      </w:r>
      <w:r w:rsidR="00A876D2">
        <w:rPr>
          <w:rFonts w:ascii="Times New Roman" w:hAnsi="Times New Roman"/>
          <w:sz w:val="24"/>
          <w:szCs w:val="24"/>
        </w:rPr>
        <w:t>Participants reporting c</w:t>
      </w:r>
      <w:r w:rsidRPr="00BC1AA9">
        <w:rPr>
          <w:rFonts w:ascii="Times New Roman" w:hAnsi="Times New Roman"/>
          <w:sz w:val="24"/>
          <w:szCs w:val="24"/>
        </w:rPr>
        <w:t>hanges to a moderate, strong and very strong degree</w:t>
      </w:r>
      <w:bookmarkEnd w:id="4"/>
    </w:p>
    <w:tbl>
      <w:tblPr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85"/>
        <w:gridCol w:w="773"/>
        <w:gridCol w:w="2060"/>
      </w:tblGrid>
      <w:tr w:rsidR="00ED2306" w:rsidRPr="00BC1AA9" w14:paraId="45CDBB8B" w14:textId="77777777" w:rsidTr="00411211">
        <w:trPr>
          <w:cantSplit/>
          <w:trHeight w:val="518"/>
        </w:trPr>
        <w:tc>
          <w:tcPr>
            <w:tcW w:w="6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BC65" w14:textId="6E7E9F40" w:rsidR="00ED2306" w:rsidRPr="00181CA9" w:rsidRDefault="000000AC" w:rsidP="00DE2D7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81CA9">
              <w:rPr>
                <w:rFonts w:ascii="Times New Roman" w:hAnsi="Times New Roman"/>
                <w:sz w:val="24"/>
              </w:rPr>
              <w:t>Items</w:t>
            </w:r>
            <w:r w:rsidR="00ED2306" w:rsidRPr="00181CA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27B7" w14:textId="77777777" w:rsidR="00ED2306" w:rsidRPr="00BC1AA9" w:rsidRDefault="00ED2306" w:rsidP="00DE2D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C1AA9">
              <w:rPr>
                <w:rFonts w:ascii="Times New Roman" w:hAnsi="Times New Roman"/>
                <w:b/>
                <w:i/>
                <w:sz w:val="24"/>
              </w:rPr>
              <w:t>n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953B9" w14:textId="77777777" w:rsidR="00ED2306" w:rsidRPr="00BC1AA9" w:rsidRDefault="00ED2306" w:rsidP="00DE2D7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BC1AA9">
              <w:rPr>
                <w:rFonts w:ascii="Times New Roman" w:hAnsi="Times New Roman"/>
                <w:b/>
                <w:i/>
                <w:sz w:val="24"/>
              </w:rPr>
              <w:t>%</w:t>
            </w:r>
          </w:p>
        </w:tc>
      </w:tr>
      <w:tr w:rsidR="00ED2306" w:rsidRPr="00BC1AA9" w14:paraId="4F34E560" w14:textId="77777777" w:rsidTr="00411211">
        <w:trPr>
          <w:cantSplit/>
          <w:trHeight w:val="331"/>
        </w:trPr>
        <w:tc>
          <w:tcPr>
            <w:tcW w:w="6185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AD7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discovered that I am stronger than I thought</w:t>
            </w:r>
          </w:p>
        </w:tc>
        <w:tc>
          <w:tcPr>
            <w:tcW w:w="773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C21C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581E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77.64</w:t>
            </w:r>
          </w:p>
        </w:tc>
      </w:tr>
      <w:tr w:rsidR="00ED2306" w:rsidRPr="00BC1AA9" w14:paraId="3522C820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7864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changed my priorities about what is important in life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74B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4E0B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73.29</w:t>
            </w:r>
          </w:p>
        </w:tc>
      </w:tr>
      <w:tr w:rsidR="00ED2306" w:rsidRPr="00BC1AA9" w14:paraId="7E9407E1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3C1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know better that I can handle difficulties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BDE8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F43AD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72.67</w:t>
            </w:r>
          </w:p>
        </w:tc>
      </w:tr>
      <w:tr w:rsidR="00ED2306" w:rsidRPr="00BC1AA9" w14:paraId="52CE8771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404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more compassion for others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84E1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9D5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72.05</w:t>
            </w:r>
          </w:p>
        </w:tc>
      </w:tr>
      <w:tr w:rsidR="00ED2306" w:rsidRPr="00BC1AA9" w14:paraId="4B2824CC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ED16B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 xml:space="preserve">I put more effort into my relationships  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DEC6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10CB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54.66</w:t>
            </w:r>
          </w:p>
        </w:tc>
      </w:tr>
      <w:tr w:rsidR="00ED2306" w:rsidRPr="00BC1AA9" w14:paraId="72A0B08B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730F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more clearly see that I can count on people in times of trouble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F531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54478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54.66</w:t>
            </w:r>
          </w:p>
        </w:tc>
      </w:tr>
      <w:tr w:rsidR="00ED2306" w:rsidRPr="00BC1AA9" w14:paraId="0F9A0C08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B591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a greater sense of closeness with others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32E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766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53.42</w:t>
            </w:r>
          </w:p>
        </w:tc>
      </w:tr>
      <w:tr w:rsidR="00ED2306" w:rsidRPr="00BC1AA9" w14:paraId="251EDAC7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4981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am more willing to express my emotions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8EFC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516F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52.17</w:t>
            </w:r>
          </w:p>
        </w:tc>
      </w:tr>
      <w:tr w:rsidR="00ED2306" w:rsidRPr="00BC1AA9" w14:paraId="0FFF0925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DAC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a greater appreciation for the value of my own life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35D7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727D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50.31</w:t>
            </w:r>
          </w:p>
        </w:tc>
      </w:tr>
      <w:tr w:rsidR="00ED2306" w:rsidRPr="00BC1AA9" w14:paraId="3B247EA8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7ADA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 xml:space="preserve">I learned a great deal about how wonderful people are 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CFB1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929D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50.31</w:t>
            </w:r>
          </w:p>
        </w:tc>
      </w:tr>
      <w:tr w:rsidR="00ED2306" w:rsidRPr="00BC1AA9" w14:paraId="353A3032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C2FC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am more likely to try to change things which need changing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E9C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7166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48.45</w:t>
            </w:r>
          </w:p>
        </w:tc>
      </w:tr>
      <w:tr w:rsidR="00ED2306" w:rsidRPr="00BC1AA9" w14:paraId="7FBDE921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7B559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better accept needing others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E03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53E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47.20</w:t>
            </w:r>
          </w:p>
        </w:tc>
      </w:tr>
      <w:tr w:rsidR="00ED2306" w:rsidRPr="00BC1AA9" w14:paraId="1FA98692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83A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a greater feeling of self-reliance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7C66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399F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43.48</w:t>
            </w:r>
          </w:p>
        </w:tc>
      </w:tr>
      <w:tr w:rsidR="00ED2306" w:rsidRPr="00BC1AA9" w14:paraId="2169E5BF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419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can better appreciate each day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152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43D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43.48</w:t>
            </w:r>
          </w:p>
        </w:tc>
      </w:tr>
      <w:tr w:rsidR="00ED2306" w:rsidRPr="00BC1AA9" w14:paraId="299202E6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A008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am better able to accept the way things work out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5654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C56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39.75</w:t>
            </w:r>
          </w:p>
        </w:tc>
      </w:tr>
      <w:tr w:rsidR="00ED2306" w:rsidRPr="00BC1AA9" w14:paraId="7209B282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07A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established a new path for my life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039D4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61A4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36.65</w:t>
            </w:r>
          </w:p>
        </w:tc>
      </w:tr>
      <w:tr w:rsidR="00ED2306" w:rsidRPr="00BC1AA9" w14:paraId="51140C8E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0E93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am able to do better things with my life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6063A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BD67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32.30</w:t>
            </w:r>
          </w:p>
        </w:tc>
      </w:tr>
      <w:tr w:rsidR="00ED2306" w:rsidRPr="00BC1AA9" w14:paraId="0E758F95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9269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developed new interests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6C0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51D8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31.06</w:t>
            </w:r>
          </w:p>
        </w:tc>
      </w:tr>
      <w:tr w:rsidR="00ED2306" w:rsidRPr="00BC1AA9" w14:paraId="7B0F142F" w14:textId="77777777" w:rsidTr="00725398">
        <w:trPr>
          <w:cantSplit/>
          <w:trHeight w:val="341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FEE0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a better understanding of spiritual matters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B69D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5357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19.88</w:t>
            </w:r>
          </w:p>
        </w:tc>
      </w:tr>
      <w:tr w:rsidR="00ED2306" w:rsidRPr="00BC1AA9" w14:paraId="209F6AA7" w14:textId="77777777" w:rsidTr="00411211">
        <w:trPr>
          <w:cantSplit/>
          <w:trHeight w:val="500"/>
        </w:trPr>
        <w:tc>
          <w:tcPr>
            <w:tcW w:w="6185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43B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New opportunities are available which wouldn</w:t>
            </w:r>
            <w:r w:rsidR="00302E6C">
              <w:rPr>
                <w:rFonts w:ascii="Times New Roman" w:hAnsi="Times New Roman"/>
                <w:sz w:val="24"/>
              </w:rPr>
              <w:t>’</w:t>
            </w:r>
            <w:r w:rsidRPr="00BC1AA9">
              <w:rPr>
                <w:rFonts w:ascii="Times New Roman" w:hAnsi="Times New Roman"/>
                <w:sz w:val="24"/>
              </w:rPr>
              <w:t>t have been otherwise</w:t>
            </w:r>
          </w:p>
        </w:tc>
        <w:tc>
          <w:tcPr>
            <w:tcW w:w="773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7C7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060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6355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16.77</w:t>
            </w:r>
          </w:p>
        </w:tc>
      </w:tr>
      <w:tr w:rsidR="00ED2306" w:rsidRPr="00BC1AA9" w14:paraId="2992513A" w14:textId="77777777" w:rsidTr="00411211">
        <w:trPr>
          <w:cantSplit/>
          <w:trHeight w:val="341"/>
        </w:trPr>
        <w:tc>
          <w:tcPr>
            <w:tcW w:w="618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5A0B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I have a stronger religious faith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1582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214E" w14:textId="77777777" w:rsidR="00ED2306" w:rsidRPr="00BC1AA9" w:rsidRDefault="00ED2306" w:rsidP="00BA45E3">
            <w:pPr>
              <w:spacing w:after="0"/>
              <w:rPr>
                <w:rFonts w:ascii="Times New Roman" w:hAnsi="Times New Roman"/>
                <w:sz w:val="24"/>
              </w:rPr>
            </w:pPr>
            <w:r w:rsidRPr="00BC1AA9">
              <w:rPr>
                <w:rFonts w:ascii="Times New Roman" w:hAnsi="Times New Roman"/>
                <w:sz w:val="24"/>
              </w:rPr>
              <w:t>13.04</w:t>
            </w:r>
          </w:p>
        </w:tc>
      </w:tr>
    </w:tbl>
    <w:p w14:paraId="6D42F822" w14:textId="77777777" w:rsidR="00ED2306" w:rsidRPr="00BC1AA9" w:rsidRDefault="00ED2306" w:rsidP="00ED2306">
      <w:pPr>
        <w:spacing w:after="0" w:line="480" w:lineRule="auto"/>
        <w:rPr>
          <w:rFonts w:ascii="Times New Roman" w:hAnsi="Times New Roman"/>
          <w:sz w:val="24"/>
        </w:rPr>
      </w:pPr>
    </w:p>
    <w:p w14:paraId="3D3616EE" w14:textId="77777777" w:rsidR="00ED2306" w:rsidRDefault="00302E6C" w:rsidP="00ED2306">
      <w:pPr>
        <w:spacing w:after="0" w:line="480" w:lineRule="auto"/>
        <w:rPr>
          <w:rFonts w:ascii="Times New Roman" w:hAnsi="Times New Roman"/>
          <w:sz w:val="24"/>
        </w:rPr>
      </w:pPr>
      <w:r w:rsidRPr="00302E6C">
        <w:rPr>
          <w:rFonts w:ascii="Times New Roman" w:hAnsi="Times New Roman"/>
          <w:i/>
          <w:sz w:val="24"/>
        </w:rPr>
        <w:t>Note.</w:t>
      </w:r>
      <w:r>
        <w:rPr>
          <w:rFonts w:ascii="Times New Roman" w:hAnsi="Times New Roman"/>
          <w:sz w:val="24"/>
        </w:rPr>
        <w:t xml:space="preserve"> </w:t>
      </w:r>
      <w:r w:rsidR="00ED2306" w:rsidRPr="00BC1AA9">
        <w:rPr>
          <w:rFonts w:ascii="Times New Roman" w:hAnsi="Times New Roman"/>
          <w:sz w:val="24"/>
        </w:rPr>
        <w:t xml:space="preserve">Total sample, </w:t>
      </w:r>
      <w:r w:rsidR="00ED2306" w:rsidRPr="00BC1AA9"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 = 161</w:t>
      </w:r>
    </w:p>
    <w:p w14:paraId="5F1A7590" w14:textId="77777777" w:rsidR="003D7D2C" w:rsidRDefault="003D7D2C" w:rsidP="00ED2306">
      <w:pPr>
        <w:spacing w:after="0" w:line="480" w:lineRule="auto"/>
        <w:rPr>
          <w:rFonts w:ascii="Times New Roman" w:hAnsi="Times New Roman"/>
          <w:sz w:val="24"/>
        </w:rPr>
      </w:pPr>
    </w:p>
    <w:p w14:paraId="151CEBA2" w14:textId="77777777" w:rsidR="003D7D2C" w:rsidRDefault="003D7D2C" w:rsidP="00ED2306">
      <w:pPr>
        <w:spacing w:after="0" w:line="480" w:lineRule="auto"/>
        <w:rPr>
          <w:rFonts w:ascii="Times New Roman" w:hAnsi="Times New Roman"/>
          <w:sz w:val="24"/>
        </w:rPr>
        <w:sectPr w:rsidR="003D7D2C" w:rsidSect="00BC1AA9">
          <w:pgSz w:w="11900" w:h="16840"/>
          <w:pgMar w:top="1440" w:right="1440" w:bottom="1440" w:left="1440" w:header="709" w:footer="850" w:gutter="0"/>
          <w:cols w:space="720"/>
          <w:docGrid w:linePitch="299"/>
        </w:sectPr>
      </w:pPr>
    </w:p>
    <w:p w14:paraId="40E2674B" w14:textId="64348DC5" w:rsidR="00A30554" w:rsidRPr="00A30554" w:rsidRDefault="00503B0B" w:rsidP="00A30554">
      <w:pPr>
        <w:pStyle w:val="Caption"/>
        <w:rPr>
          <w:rFonts w:ascii="Times New Roman" w:hAnsi="Times New Roman" w:cs="Times New Roman"/>
        </w:rPr>
      </w:pPr>
      <w:bookmarkStart w:id="5" w:name="_Toc422741512"/>
      <w:bookmarkStart w:id="6" w:name="_Toc423344625"/>
      <w:r w:rsidRPr="00FB556F">
        <w:rPr>
          <w:rFonts w:ascii="Times New Roman" w:hAnsi="Times New Roman" w:cs="Times New Roman"/>
          <w:i w:val="0"/>
        </w:rPr>
        <w:lastRenderedPageBreak/>
        <w:t>Table 4.</w:t>
      </w:r>
      <w:r w:rsidRPr="00DE2D78">
        <w:rPr>
          <w:rFonts w:ascii="Times New Roman" w:hAnsi="Times New Roman" w:cs="Times New Roman"/>
        </w:rPr>
        <w:t xml:space="preserve"> </w:t>
      </w:r>
      <w:r w:rsidR="0067745D">
        <w:rPr>
          <w:rFonts w:ascii="Times New Roman" w:hAnsi="Times New Roman" w:cs="Times New Roman"/>
        </w:rPr>
        <w:t>C</w:t>
      </w:r>
      <w:r w:rsidRPr="00DE2D78">
        <w:rPr>
          <w:rFonts w:ascii="Times New Roman" w:hAnsi="Times New Roman" w:cs="Times New Roman"/>
        </w:rPr>
        <w:t>orrelations between the Brief COPE, the Short P</w:t>
      </w:r>
      <w:r>
        <w:rPr>
          <w:rFonts w:ascii="Times New Roman" w:hAnsi="Times New Roman" w:cs="Times New Roman"/>
        </w:rPr>
        <w:t>erinatal Grief Scale and the Posttraumatic Growth Inventory</w:t>
      </w:r>
      <w:bookmarkEnd w:id="5"/>
      <w:bookmarkEnd w:id="6"/>
      <w:r>
        <w:rPr>
          <w:rFonts w:ascii="Times New Roman" w:hAnsi="Times New Roman" w:cs="Times New Roman"/>
        </w:rPr>
        <w:t xml:space="preserve"> at the p &lt; 0.01 level</w:t>
      </w:r>
    </w:p>
    <w:tbl>
      <w:tblPr>
        <w:tblW w:w="153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5"/>
        <w:gridCol w:w="986"/>
        <w:gridCol w:w="988"/>
        <w:gridCol w:w="991"/>
        <w:gridCol w:w="997"/>
        <w:gridCol w:w="997"/>
        <w:gridCol w:w="856"/>
        <w:gridCol w:w="997"/>
        <w:gridCol w:w="855"/>
        <w:gridCol w:w="998"/>
        <w:gridCol w:w="850"/>
        <w:gridCol w:w="992"/>
        <w:gridCol w:w="993"/>
        <w:gridCol w:w="850"/>
      </w:tblGrid>
      <w:tr w:rsidR="00A30554" w:rsidRPr="00183245" w14:paraId="62ED2ACD" w14:textId="77777777" w:rsidTr="00A30554">
        <w:trPr>
          <w:trHeight w:val="322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47ACA2" w14:textId="31AD6A59" w:rsidR="00B722B4" w:rsidRPr="00183245" w:rsidRDefault="00B722B4" w:rsidP="00A30554">
            <w:pPr>
              <w:spacing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235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38CCB" w14:textId="5BA7556D" w:rsidR="00B722B4" w:rsidRPr="00183245" w:rsidRDefault="00B722B4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The Brief COPE</w:t>
            </w:r>
          </w:p>
        </w:tc>
      </w:tr>
      <w:tr w:rsidR="00A30554" w:rsidRPr="00183245" w14:paraId="65881C2A" w14:textId="77777777" w:rsidTr="00A30554">
        <w:trPr>
          <w:trHeight w:val="584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283501C0" w14:textId="62DD2A2C" w:rsidR="00B722B4" w:rsidRPr="000000AC" w:rsidRDefault="000000AC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0000AC">
              <w:rPr>
                <w:rFonts w:ascii="Times New Roman" w:eastAsia="Times New Roman" w:hAnsi="Times New Roman"/>
                <w:szCs w:val="22"/>
                <w:lang w:eastAsia="en-GB"/>
              </w:rPr>
              <w:t>Measure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0EE6E" w14:textId="47221A28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7B6F9" w14:textId="681839C9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14:paraId="03D32D1A" w14:textId="046DD593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5EC3A" w14:textId="04A71E0E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4463C" w14:textId="1A38B4AA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74B7A" w14:textId="0C778C5E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785CD" w14:textId="6150A4E0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4D453" w14:textId="6DD1FE16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25F99" w14:textId="2C0D9498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05A5C8E" w14:textId="200A55C6" w:rsidR="00B722B4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839B" w14:textId="47895C81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ED136" w14:textId="7BAE96F4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E0C8" w14:textId="73E20387" w:rsidR="00B722B4" w:rsidRPr="00183245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13</w:t>
            </w:r>
          </w:p>
        </w:tc>
      </w:tr>
      <w:tr w:rsidR="00A30554" w:rsidRPr="00183245" w14:paraId="3844763E" w14:textId="77777777" w:rsidTr="00A30554">
        <w:trPr>
          <w:trHeight w:val="300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14:paraId="527A2EEF" w14:textId="690DAC77" w:rsidR="00B722B4" w:rsidRPr="00486B4E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Cs w:val="22"/>
                <w:lang w:eastAsia="en-GB"/>
              </w:rPr>
              <w:t xml:space="preserve">1. </w:t>
            </w:r>
            <w:r w:rsidR="00B722B4" w:rsidRPr="00486B4E">
              <w:rPr>
                <w:rFonts w:ascii="Times New Roman" w:eastAsia="Times New Roman" w:hAnsi="Times New Roman"/>
                <w:szCs w:val="22"/>
                <w:lang w:eastAsia="en-GB"/>
              </w:rPr>
              <w:t>Self-distract</w:t>
            </w:r>
            <w:r w:rsidR="00B06964" w:rsidRPr="00486B4E">
              <w:rPr>
                <w:rFonts w:ascii="Times New Roman" w:eastAsia="Times New Roman" w:hAnsi="Times New Roman"/>
                <w:szCs w:val="22"/>
                <w:lang w:eastAsia="en-GB"/>
              </w:rPr>
              <w:t>ion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6758DF" w14:textId="065EFD21" w:rsidR="00B722B4" w:rsidRPr="00183245" w:rsidRDefault="000D2923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C938E0" w14:textId="4834D8F2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197EFB8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D459E8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8A010F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5765F5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EF22BF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14E2D0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4E0ED8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CCE507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9C40AB" w14:textId="57D50926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69D5E9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4013CD" w14:textId="77777777" w:rsidR="00B722B4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A30554" w:rsidRPr="005E23F0" w14:paraId="333BFEA1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6494DF5A" w14:textId="0C170AEC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2.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Active cop</w:t>
            </w:r>
            <w:r w:rsidR="000D2923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ing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E496932" w14:textId="5445AE5D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155736A" w14:textId="74E18BB3" w:rsidR="00B722B4" w:rsidRPr="005E23F0" w:rsidRDefault="000D2923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1" w:type="dxa"/>
            <w:vAlign w:val="center"/>
          </w:tcPr>
          <w:p w14:paraId="66397196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4C77DA7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2C5AAB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49F1449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D9F6E9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5E1F993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9304755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14:paraId="710C29FB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D53EE" w14:textId="297B0F71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F9B950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47029D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A30554" w:rsidRPr="005E23F0" w14:paraId="2D859671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3F8FD942" w14:textId="35E4815D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3.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Denial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C8E8A34" w14:textId="4B236D27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B63917" w:rsidRPr="005E23F0">
              <w:rPr>
                <w:rFonts w:ascii="Times New Roman" w:hAnsi="Times New Roman"/>
                <w:szCs w:val="22"/>
              </w:rPr>
              <w:t>2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3589C78" w14:textId="6282019C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B63917" w:rsidRPr="005E23F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1" w:type="dxa"/>
            <w:vAlign w:val="center"/>
          </w:tcPr>
          <w:p w14:paraId="09778E8D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A45A5D" w14:textId="629FCC30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2B82E5" w14:textId="33E894D6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06494E42" w14:textId="5D3ACD73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4BDCE5" w14:textId="10D88389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A660966" w14:textId="7D03AB88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783371F" w14:textId="2BEEA383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14:paraId="50060B18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E6420E" w14:textId="0F1B7585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80E9DA" w14:textId="076D81DB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983713" w14:textId="7CA2AA55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A30554" w:rsidRPr="005E23F0" w14:paraId="4DE4B334" w14:textId="77777777" w:rsidTr="00A23B64">
        <w:trPr>
          <w:trHeight w:val="300"/>
        </w:trPr>
        <w:tc>
          <w:tcPr>
            <w:tcW w:w="2965" w:type="dxa"/>
            <w:shd w:val="clear" w:color="auto" w:fill="auto"/>
          </w:tcPr>
          <w:p w14:paraId="5F8CB9DE" w14:textId="6BA83D99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4.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Subs</w:t>
            </w:r>
            <w:r w:rsidR="000D2923"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tance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use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4C375E1" w14:textId="291F4B89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98E18B9" w14:textId="612C042D" w:rsidR="00B722B4" w:rsidRPr="005E23F0" w:rsidRDefault="00B069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0.0</w:t>
            </w:r>
            <w:r w:rsidR="00A23B64" w:rsidRPr="005E23F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573ED5" w14:textId="2586A296" w:rsidR="00B722B4" w:rsidRPr="005E23F0" w:rsidRDefault="00B069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0.1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</w:tcPr>
          <w:p w14:paraId="0D12521D" w14:textId="0BB946C5" w:rsidR="00B722B4" w:rsidRPr="005E23F0" w:rsidRDefault="000D2923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7" w:type="dxa"/>
            <w:shd w:val="clear" w:color="auto" w:fill="auto"/>
            <w:noWrap/>
          </w:tcPr>
          <w:p w14:paraId="12E4E932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14:paraId="72D2E1A7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14:paraId="1F27B03E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</w:tcPr>
          <w:p w14:paraId="50A0F5A4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49FC7A7B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14:paraId="640A2868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5F39BB8" w14:textId="12E4868A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1DA9D649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78E6C7D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A30554" w:rsidRPr="005E23F0" w14:paraId="58882A48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78E92BEA" w14:textId="62FBA178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5.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Emo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tional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 sup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port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446990F" w14:textId="181F7410" w:rsidR="00B722B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.21</w:t>
            </w:r>
            <w:r w:rsidR="00B722B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36AA167" w14:textId="4C239855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B63917" w:rsidRPr="005E23F0">
              <w:rPr>
                <w:rFonts w:ascii="Times New Roman" w:hAnsi="Times New Roman"/>
                <w:szCs w:val="22"/>
              </w:rPr>
              <w:t>40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1" w:type="dxa"/>
            <w:vAlign w:val="center"/>
          </w:tcPr>
          <w:p w14:paraId="6CBEB4CC" w14:textId="2D7500A1" w:rsidR="00B722B4" w:rsidRPr="005E23F0" w:rsidRDefault="00B069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B63917"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03</w:t>
            </w:r>
          </w:p>
        </w:tc>
        <w:tc>
          <w:tcPr>
            <w:tcW w:w="997" w:type="dxa"/>
            <w:shd w:val="clear" w:color="auto" w:fill="auto"/>
            <w:noWrap/>
          </w:tcPr>
          <w:p w14:paraId="6B2AE1C7" w14:textId="2B99A42D" w:rsidR="00B722B4" w:rsidRPr="005E23F0" w:rsidRDefault="00B069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06</w:t>
            </w:r>
          </w:p>
        </w:tc>
        <w:tc>
          <w:tcPr>
            <w:tcW w:w="997" w:type="dxa"/>
            <w:shd w:val="clear" w:color="auto" w:fill="auto"/>
            <w:noWrap/>
          </w:tcPr>
          <w:p w14:paraId="6724903E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856" w:type="dxa"/>
            <w:shd w:val="clear" w:color="auto" w:fill="auto"/>
            <w:noWrap/>
          </w:tcPr>
          <w:p w14:paraId="00BE8B98" w14:textId="2B782351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7" w:type="dxa"/>
            <w:shd w:val="clear" w:color="auto" w:fill="auto"/>
            <w:noWrap/>
          </w:tcPr>
          <w:p w14:paraId="28FDFD5E" w14:textId="6C8EE359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5" w:type="dxa"/>
            <w:shd w:val="clear" w:color="auto" w:fill="auto"/>
            <w:noWrap/>
          </w:tcPr>
          <w:p w14:paraId="32EDCD00" w14:textId="6A843269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8" w:type="dxa"/>
            <w:shd w:val="clear" w:color="auto" w:fill="auto"/>
            <w:noWrap/>
          </w:tcPr>
          <w:p w14:paraId="67DE53C6" w14:textId="112F9C19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</w:tcPr>
          <w:p w14:paraId="15AFE42C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740C229" w14:textId="3E5D0257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6A657E5A" w14:textId="73EBF683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52AD2C45" w14:textId="18C26010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345EF0D7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7ACAF67A" w14:textId="020E3A92" w:rsidR="00B722B4" w:rsidRPr="005E23F0" w:rsidRDefault="00FB556F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6.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Instru</w:t>
            </w:r>
            <w:r w:rsidR="000D2923"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mental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sup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port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75E9CDB" w14:textId="0A6E3C87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0.1</w:t>
            </w:r>
            <w:r w:rsidR="00B63917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3B4652F" w14:textId="1D89281F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B63917" w:rsidRPr="005E23F0">
              <w:rPr>
                <w:rFonts w:ascii="Times New Roman" w:hAnsi="Times New Roman"/>
                <w:szCs w:val="22"/>
              </w:rPr>
              <w:t>3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1" w:type="dxa"/>
            <w:vAlign w:val="center"/>
          </w:tcPr>
          <w:p w14:paraId="1A9A9DEF" w14:textId="56515515" w:rsidR="00B722B4" w:rsidRPr="005E23F0" w:rsidRDefault="00A23B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.02</w:t>
            </w:r>
          </w:p>
        </w:tc>
        <w:tc>
          <w:tcPr>
            <w:tcW w:w="997" w:type="dxa"/>
            <w:shd w:val="clear" w:color="auto" w:fill="auto"/>
            <w:noWrap/>
          </w:tcPr>
          <w:p w14:paraId="38A995D8" w14:textId="403C121D" w:rsidR="00B722B4" w:rsidRPr="005E23F0" w:rsidRDefault="00B069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E645E6" w14:textId="6BA5CAA8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.68**</w:t>
            </w:r>
          </w:p>
        </w:tc>
        <w:tc>
          <w:tcPr>
            <w:tcW w:w="856" w:type="dxa"/>
            <w:shd w:val="clear" w:color="auto" w:fill="auto"/>
            <w:noWrap/>
          </w:tcPr>
          <w:p w14:paraId="09147EDF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7" w:type="dxa"/>
            <w:shd w:val="clear" w:color="auto" w:fill="auto"/>
            <w:noWrap/>
          </w:tcPr>
          <w:p w14:paraId="7253DD37" w14:textId="27BD5348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5" w:type="dxa"/>
            <w:shd w:val="clear" w:color="auto" w:fill="auto"/>
            <w:noWrap/>
          </w:tcPr>
          <w:p w14:paraId="165A8DA1" w14:textId="2EF27D4A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8" w:type="dxa"/>
            <w:shd w:val="clear" w:color="auto" w:fill="auto"/>
            <w:noWrap/>
          </w:tcPr>
          <w:p w14:paraId="2AF81CB3" w14:textId="62B75987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</w:tcPr>
          <w:p w14:paraId="4C494832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B71D63F" w14:textId="1C617AF9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2934F2D9" w14:textId="707D9246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6F553F01" w14:textId="40B4BB2D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790B9179" w14:textId="77777777" w:rsidTr="00A30554">
        <w:trPr>
          <w:trHeight w:val="340"/>
        </w:trPr>
        <w:tc>
          <w:tcPr>
            <w:tcW w:w="2965" w:type="dxa"/>
            <w:shd w:val="clear" w:color="auto" w:fill="auto"/>
            <w:hideMark/>
          </w:tcPr>
          <w:p w14:paraId="394A3C1A" w14:textId="05BE6901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7.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Behav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ioural d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iseng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agement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FF07CAC" w14:textId="3E87BBFB" w:rsidR="00B722B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.22</w:t>
            </w:r>
            <w:r w:rsidR="00B722B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7EBBA68" w14:textId="4F1D7711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B63917" w:rsidRPr="005E23F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14:paraId="295B2596" w14:textId="211B99C6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B63917" w:rsidRPr="005E23F0">
              <w:rPr>
                <w:rFonts w:ascii="Times New Roman" w:hAnsi="Times New Roman"/>
                <w:szCs w:val="22"/>
              </w:rPr>
              <w:t>46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28BDC46F" w14:textId="5B8FAC1D" w:rsidR="00B722B4" w:rsidRPr="005E23F0" w:rsidRDefault="00B069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.17</w:t>
            </w:r>
          </w:p>
        </w:tc>
        <w:tc>
          <w:tcPr>
            <w:tcW w:w="997" w:type="dxa"/>
            <w:shd w:val="clear" w:color="auto" w:fill="auto"/>
            <w:noWrap/>
          </w:tcPr>
          <w:p w14:paraId="1325A11B" w14:textId="4E6CB5DA" w:rsidR="00B722B4" w:rsidRPr="005E23F0" w:rsidRDefault="00B069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</w:t>
            </w:r>
            <w:r w:rsidR="00A23B64" w:rsidRPr="005E23F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6" w:type="dxa"/>
            <w:shd w:val="clear" w:color="auto" w:fill="auto"/>
            <w:noWrap/>
          </w:tcPr>
          <w:p w14:paraId="25A246ED" w14:textId="2E231470" w:rsidR="00B722B4" w:rsidRPr="005E23F0" w:rsidRDefault="00B069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-.06</w:t>
            </w:r>
          </w:p>
        </w:tc>
        <w:tc>
          <w:tcPr>
            <w:tcW w:w="997" w:type="dxa"/>
            <w:shd w:val="clear" w:color="auto" w:fill="auto"/>
            <w:noWrap/>
          </w:tcPr>
          <w:p w14:paraId="5D87BBD3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855" w:type="dxa"/>
            <w:shd w:val="clear" w:color="auto" w:fill="auto"/>
            <w:noWrap/>
          </w:tcPr>
          <w:p w14:paraId="3B3D83AA" w14:textId="165B8E08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8" w:type="dxa"/>
            <w:shd w:val="clear" w:color="auto" w:fill="auto"/>
            <w:noWrap/>
          </w:tcPr>
          <w:p w14:paraId="41F0EDD2" w14:textId="57EF6752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</w:tcPr>
          <w:p w14:paraId="2D5DC19B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2E05BB1" w14:textId="78DD1977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042A7D4E" w14:textId="5E763BB3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6D15D14E" w14:textId="674F0B6D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75BE0CA0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4BD8BDC7" w14:textId="6061E6BF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8.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Vent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ing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4F547A5" w14:textId="6705430C" w:rsidR="00B722B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.27</w:t>
            </w:r>
            <w:r w:rsidR="00B722B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0CA624D" w14:textId="386DA8F5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.30**</w:t>
            </w:r>
          </w:p>
        </w:tc>
        <w:tc>
          <w:tcPr>
            <w:tcW w:w="991" w:type="dxa"/>
            <w:vAlign w:val="center"/>
          </w:tcPr>
          <w:p w14:paraId="4F2A0A40" w14:textId="4E7F2ECC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B63917" w:rsidRPr="005E23F0">
              <w:rPr>
                <w:rFonts w:ascii="Times New Roman" w:hAnsi="Times New Roman"/>
                <w:szCs w:val="22"/>
              </w:rPr>
              <w:t>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D810C5" w14:textId="49B291FA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080F09" w14:textId="1C1CDB46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4635B252" w14:textId="62B90352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506DCEB" w14:textId="229CE5D3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.32**</w:t>
            </w:r>
          </w:p>
        </w:tc>
        <w:tc>
          <w:tcPr>
            <w:tcW w:w="855" w:type="dxa"/>
            <w:shd w:val="clear" w:color="auto" w:fill="auto"/>
            <w:noWrap/>
          </w:tcPr>
          <w:p w14:paraId="4355D0C7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8" w:type="dxa"/>
            <w:shd w:val="clear" w:color="auto" w:fill="auto"/>
            <w:noWrap/>
          </w:tcPr>
          <w:p w14:paraId="4E373EFB" w14:textId="5C1924CD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</w:tcPr>
          <w:p w14:paraId="26E3549E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77F11C" w14:textId="66B9F030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6C699569" w14:textId="50D717D4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2995DFF9" w14:textId="5526E975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34CE426D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16F746AC" w14:textId="34A36A7B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9.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Posit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ive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 refram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ing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75EE15E" w14:textId="61F3590C" w:rsidR="00B722B4" w:rsidRPr="005E23F0" w:rsidRDefault="00B63917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.06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DF8A56B" w14:textId="5A01B62C" w:rsidR="00B722B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.40</w:t>
            </w:r>
            <w:r w:rsidR="00B722B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1" w:type="dxa"/>
            <w:vAlign w:val="center"/>
          </w:tcPr>
          <w:p w14:paraId="46EEE4A5" w14:textId="08D589E2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</w:t>
            </w:r>
            <w:r w:rsidR="00B63917" w:rsidRPr="005E23F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</w:tcPr>
          <w:p w14:paraId="55C661A3" w14:textId="6296ED79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9C7FEF" w14:textId="289FFE21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CE4C5DF" w14:textId="0A14D492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5F87D1E1" w14:textId="782999E7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-.17</w:t>
            </w:r>
          </w:p>
        </w:tc>
        <w:tc>
          <w:tcPr>
            <w:tcW w:w="855" w:type="dxa"/>
            <w:shd w:val="clear" w:color="auto" w:fill="auto"/>
            <w:noWrap/>
          </w:tcPr>
          <w:p w14:paraId="788B84B8" w14:textId="39092F92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8" w:type="dxa"/>
            <w:shd w:val="clear" w:color="auto" w:fill="auto"/>
            <w:noWrap/>
          </w:tcPr>
          <w:p w14:paraId="1B6F7AD6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850" w:type="dxa"/>
          </w:tcPr>
          <w:p w14:paraId="6998E65A" w14:textId="77777777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EC81E1D" w14:textId="2D0ECAB9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7E38051D" w14:textId="6B3A0CED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46292DC9" w14:textId="064048EB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10EED5AA" w14:textId="77777777" w:rsidTr="00A30554">
        <w:trPr>
          <w:trHeight w:val="317"/>
        </w:trPr>
        <w:tc>
          <w:tcPr>
            <w:tcW w:w="2965" w:type="dxa"/>
            <w:shd w:val="clear" w:color="auto" w:fill="auto"/>
            <w:hideMark/>
          </w:tcPr>
          <w:p w14:paraId="67D7113C" w14:textId="4D27E75E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10.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Plan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ning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0BD0922" w14:textId="1588716A" w:rsidR="00B722B4" w:rsidRPr="005E23F0" w:rsidRDefault="00B63917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.25</w:t>
            </w:r>
            <w:r w:rsidR="00B722B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F142B21" w14:textId="0EB68C3B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.55**</w:t>
            </w:r>
          </w:p>
        </w:tc>
        <w:tc>
          <w:tcPr>
            <w:tcW w:w="991" w:type="dxa"/>
            <w:vAlign w:val="center"/>
          </w:tcPr>
          <w:p w14:paraId="33C7594C" w14:textId="03176006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-.01</w:t>
            </w:r>
          </w:p>
        </w:tc>
        <w:tc>
          <w:tcPr>
            <w:tcW w:w="997" w:type="dxa"/>
            <w:shd w:val="clear" w:color="auto" w:fill="auto"/>
            <w:noWrap/>
          </w:tcPr>
          <w:p w14:paraId="01B976F4" w14:textId="53212A00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31526E9" w14:textId="16CDB306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33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1D82A24C" w14:textId="122D331B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7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37990C6F" w14:textId="42789DB2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57EDB77" w14:textId="3072D1A0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.35**</w:t>
            </w:r>
          </w:p>
        </w:tc>
        <w:tc>
          <w:tcPr>
            <w:tcW w:w="998" w:type="dxa"/>
            <w:shd w:val="clear" w:color="auto" w:fill="auto"/>
            <w:noWrap/>
          </w:tcPr>
          <w:p w14:paraId="6EB60F3D" w14:textId="1E1D0425" w:rsidR="00B722B4" w:rsidRPr="005E23F0" w:rsidRDefault="00A23B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.15</w:t>
            </w:r>
          </w:p>
        </w:tc>
        <w:tc>
          <w:tcPr>
            <w:tcW w:w="850" w:type="dxa"/>
          </w:tcPr>
          <w:p w14:paraId="46CBEE55" w14:textId="499A5201" w:rsidR="00B722B4" w:rsidRPr="005E23F0" w:rsidRDefault="000D2923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2" w:type="dxa"/>
            <w:shd w:val="clear" w:color="auto" w:fill="auto"/>
            <w:noWrap/>
          </w:tcPr>
          <w:p w14:paraId="59737B0A" w14:textId="0A96F49A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  <w:noWrap/>
          </w:tcPr>
          <w:p w14:paraId="3E440D6B" w14:textId="7D5A41B0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</w:tcPr>
          <w:p w14:paraId="53C39318" w14:textId="2B83E0F8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005B537B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35879B59" w14:textId="4A8BA0DC" w:rsidR="00FB556F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11.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Accept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ance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E5F6ED7" w14:textId="2E73B831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E2BE8DA" w14:textId="0C2E6989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.33**</w:t>
            </w:r>
          </w:p>
        </w:tc>
        <w:tc>
          <w:tcPr>
            <w:tcW w:w="991" w:type="dxa"/>
            <w:vAlign w:val="center"/>
          </w:tcPr>
          <w:p w14:paraId="1590B642" w14:textId="32CB6D25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-.29**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ACCB41" w14:textId="3A55232F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FE6F2D" w14:textId="47358A87" w:rsidR="00B722B4" w:rsidRPr="005E23F0" w:rsidRDefault="000D2923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61FC0735" w14:textId="25ACE7BB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AD71BE" w14:textId="284690B4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-.27**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4F158AB" w14:textId="3FE0BBF2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.03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9E37F5E" w14:textId="5A34CB0B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.38**</w:t>
            </w:r>
          </w:p>
        </w:tc>
        <w:tc>
          <w:tcPr>
            <w:tcW w:w="850" w:type="dxa"/>
            <w:vAlign w:val="center"/>
          </w:tcPr>
          <w:p w14:paraId="740D9D39" w14:textId="07644692" w:rsidR="00B722B4" w:rsidRPr="005E23F0" w:rsidRDefault="000D2923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A44E4" w14:textId="1882FC16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51AF86" w14:textId="2B9EDD3A" w:rsidR="00B722B4" w:rsidRPr="005E23F0" w:rsidRDefault="00B722B4" w:rsidP="00A30554">
            <w:pPr>
              <w:spacing w:after="0" w:line="360" w:lineRule="auto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C79992" w14:textId="4BDB0014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14BE9A6E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4A9E3634" w14:textId="0E980382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12.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Relig</w:t>
            </w:r>
            <w:r w:rsidR="00FB556F" w:rsidRPr="005E23F0">
              <w:rPr>
                <w:rFonts w:ascii="Times New Roman" w:eastAsia="Times New Roman" w:hAnsi="Times New Roman"/>
                <w:szCs w:val="22"/>
                <w:lang w:eastAsia="en-GB"/>
              </w:rPr>
              <w:t>ion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2923C4A" w14:textId="286DEA9F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F1FAB1D" w14:textId="4F3B83D6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B63917" w:rsidRPr="005E23F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 w14:paraId="6CF45545" w14:textId="4126E94E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.12</w:t>
            </w:r>
          </w:p>
        </w:tc>
        <w:tc>
          <w:tcPr>
            <w:tcW w:w="997" w:type="dxa"/>
            <w:shd w:val="clear" w:color="auto" w:fill="auto"/>
            <w:noWrap/>
          </w:tcPr>
          <w:p w14:paraId="74781AD2" w14:textId="2792ACF8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A9D3B7" w14:textId="6C103FDF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.21**</w:t>
            </w:r>
          </w:p>
        </w:tc>
        <w:tc>
          <w:tcPr>
            <w:tcW w:w="856" w:type="dxa"/>
            <w:shd w:val="clear" w:color="auto" w:fill="auto"/>
            <w:noWrap/>
          </w:tcPr>
          <w:p w14:paraId="142BDCD7" w14:textId="02E1CB59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C3D0E9" w14:textId="47C2D45D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1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326C51" w14:textId="5A9DB322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7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8" w:type="dxa"/>
            <w:shd w:val="clear" w:color="auto" w:fill="auto"/>
            <w:noWrap/>
          </w:tcPr>
          <w:p w14:paraId="297201AB" w14:textId="365E4967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.07</w:t>
            </w:r>
          </w:p>
        </w:tc>
        <w:tc>
          <w:tcPr>
            <w:tcW w:w="850" w:type="dxa"/>
          </w:tcPr>
          <w:p w14:paraId="7226AE40" w14:textId="1C261FAB" w:rsidR="00B722B4" w:rsidRPr="005E23F0" w:rsidRDefault="000D2923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14:paraId="15B6D757" w14:textId="267EE5BC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</w:tcPr>
          <w:p w14:paraId="226FDAC8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850" w:type="dxa"/>
            <w:shd w:val="clear" w:color="auto" w:fill="auto"/>
            <w:noWrap/>
          </w:tcPr>
          <w:p w14:paraId="3828EAA5" w14:textId="15EF8EEF" w:rsidR="00B722B4" w:rsidRPr="005E23F0" w:rsidRDefault="00B722B4" w:rsidP="00A30554">
            <w:pPr>
              <w:spacing w:after="0" w:line="360" w:lineRule="auto"/>
            </w:pPr>
          </w:p>
        </w:tc>
      </w:tr>
      <w:tr w:rsidR="00A30554" w:rsidRPr="005E23F0" w14:paraId="0C338B29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6F37234F" w14:textId="401C0097" w:rsidR="00B722B4" w:rsidRPr="005E23F0" w:rsidRDefault="00486B4E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13. </w:t>
            </w:r>
            <w:r w:rsidR="00B722B4" w:rsidRPr="005E23F0">
              <w:rPr>
                <w:rFonts w:ascii="Times New Roman" w:eastAsia="Times New Roman" w:hAnsi="Times New Roman"/>
                <w:szCs w:val="22"/>
                <w:lang w:eastAsia="en-GB"/>
              </w:rPr>
              <w:t>Self-blame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1527421" w14:textId="1BCE9FCB" w:rsidR="00B722B4" w:rsidRPr="005E23F0" w:rsidRDefault="00B722B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.25**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33DD527" w14:textId="342529D4" w:rsidR="00B722B4" w:rsidRPr="005E23F0" w:rsidRDefault="00B0696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B63917" w:rsidRPr="005E23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 w14:paraId="362717BA" w14:textId="4D540251" w:rsidR="00B722B4" w:rsidRPr="005E23F0" w:rsidRDefault="00B722B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B63917" w:rsidRPr="005E23F0">
              <w:rPr>
                <w:rFonts w:ascii="Times New Roman" w:hAnsi="Times New Roman"/>
                <w:szCs w:val="22"/>
              </w:rPr>
              <w:t>4</w:t>
            </w:r>
            <w:r w:rsidRPr="005E23F0">
              <w:rPr>
                <w:rFonts w:ascii="Times New Roman" w:hAnsi="Times New Roman"/>
                <w:szCs w:val="22"/>
              </w:rPr>
              <w:t>8**</w:t>
            </w:r>
          </w:p>
        </w:tc>
        <w:tc>
          <w:tcPr>
            <w:tcW w:w="997" w:type="dxa"/>
            <w:shd w:val="clear" w:color="auto" w:fill="auto"/>
            <w:noWrap/>
          </w:tcPr>
          <w:p w14:paraId="14C61D41" w14:textId="0726A5C6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</w:tcPr>
          <w:p w14:paraId="0F5D028F" w14:textId="466F3E41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.05</w:t>
            </w:r>
          </w:p>
        </w:tc>
        <w:tc>
          <w:tcPr>
            <w:tcW w:w="856" w:type="dxa"/>
            <w:shd w:val="clear" w:color="auto" w:fill="auto"/>
            <w:noWrap/>
          </w:tcPr>
          <w:p w14:paraId="7E37E769" w14:textId="3BB15A65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B5A194" w14:textId="4923B9EF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A23B64" w:rsidRPr="005E23F0">
              <w:rPr>
                <w:rFonts w:ascii="Times New Roman" w:hAnsi="Times New Roman"/>
                <w:szCs w:val="22"/>
              </w:rPr>
              <w:t>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0047D1C" w14:textId="3ABCDBA1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8" w:type="dxa"/>
            <w:shd w:val="clear" w:color="auto" w:fill="auto"/>
            <w:noWrap/>
          </w:tcPr>
          <w:p w14:paraId="77408CE9" w14:textId="5A32B72E" w:rsidR="00B722B4" w:rsidRPr="005E23F0" w:rsidRDefault="000D2923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-.14</w:t>
            </w:r>
          </w:p>
        </w:tc>
        <w:tc>
          <w:tcPr>
            <w:tcW w:w="850" w:type="dxa"/>
          </w:tcPr>
          <w:p w14:paraId="4EAE4029" w14:textId="46AB76CF" w:rsidR="00B722B4" w:rsidRPr="005E23F0" w:rsidRDefault="000D2923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6ABCA9" w14:textId="4DF88BCA" w:rsidR="00B722B4" w:rsidRPr="005E23F0" w:rsidRDefault="00B722B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-.3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3" w:type="dxa"/>
            <w:shd w:val="clear" w:color="auto" w:fill="auto"/>
            <w:noWrap/>
          </w:tcPr>
          <w:p w14:paraId="53D4562B" w14:textId="07EE8B12" w:rsidR="00B722B4" w:rsidRPr="005E23F0" w:rsidRDefault="000D2923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.16</w:t>
            </w:r>
          </w:p>
        </w:tc>
        <w:tc>
          <w:tcPr>
            <w:tcW w:w="850" w:type="dxa"/>
            <w:shd w:val="clear" w:color="auto" w:fill="auto"/>
            <w:noWrap/>
          </w:tcPr>
          <w:p w14:paraId="13FA8100" w14:textId="77777777" w:rsidR="00B722B4" w:rsidRPr="005E23F0" w:rsidRDefault="00B722B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</w:tr>
      <w:tr w:rsidR="00A30554" w:rsidRPr="005E23F0" w14:paraId="2CABDFF5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77AE7BC6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Active grief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BCF65FE" w14:textId="60D4F3E7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.24**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E88C645" w14:textId="10C27FE3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-.09</w:t>
            </w:r>
          </w:p>
        </w:tc>
        <w:tc>
          <w:tcPr>
            <w:tcW w:w="991" w:type="dxa"/>
            <w:vAlign w:val="center"/>
          </w:tcPr>
          <w:p w14:paraId="402B2ECA" w14:textId="2AE9B6AB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.39**</w:t>
            </w:r>
          </w:p>
        </w:tc>
        <w:tc>
          <w:tcPr>
            <w:tcW w:w="997" w:type="dxa"/>
            <w:shd w:val="clear" w:color="auto" w:fill="auto"/>
            <w:noWrap/>
          </w:tcPr>
          <w:p w14:paraId="53AEE089" w14:textId="70B24F94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.15</w:t>
            </w:r>
          </w:p>
        </w:tc>
        <w:tc>
          <w:tcPr>
            <w:tcW w:w="997" w:type="dxa"/>
            <w:shd w:val="clear" w:color="auto" w:fill="auto"/>
            <w:noWrap/>
          </w:tcPr>
          <w:p w14:paraId="76E8C9D9" w14:textId="34B42159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856" w:type="dxa"/>
            <w:shd w:val="clear" w:color="auto" w:fill="auto"/>
            <w:noWrap/>
          </w:tcPr>
          <w:p w14:paraId="5B94811E" w14:textId="0D3AA20B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2A3C54" w14:textId="754C96E1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A23B64" w:rsidRPr="005E23F0">
              <w:rPr>
                <w:rFonts w:ascii="Times New Roman" w:hAnsi="Times New Roman"/>
                <w:szCs w:val="22"/>
              </w:rPr>
              <w:t>3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E5959F3" w14:textId="7A427AF0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.25**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54DCADCC" w14:textId="2A85D25F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-.2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</w:tcPr>
          <w:p w14:paraId="310441E1" w14:textId="64E561B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01541" w14:textId="00ED7184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</w:t>
            </w:r>
            <w:r w:rsidR="00A23B64" w:rsidRPr="005E23F0">
              <w:rPr>
                <w:rFonts w:ascii="Times New Roman" w:hAnsi="Times New Roman"/>
                <w:szCs w:val="22"/>
              </w:rPr>
              <w:t>50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3" w:type="dxa"/>
            <w:shd w:val="clear" w:color="auto" w:fill="auto"/>
            <w:noWrap/>
          </w:tcPr>
          <w:p w14:paraId="001C2127" w14:textId="46BEC496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F24C05" w:rsidRPr="005E23F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09408" w14:textId="5A4AF0BD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.6</w:t>
            </w:r>
            <w:r w:rsidR="00F24C05" w:rsidRPr="005E23F0">
              <w:rPr>
                <w:rFonts w:ascii="Times New Roman" w:hAnsi="Times New Roman"/>
                <w:szCs w:val="22"/>
              </w:rPr>
              <w:t>2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</w:tr>
      <w:tr w:rsidR="00A30554" w:rsidRPr="005E23F0" w14:paraId="02B1824E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58BB9531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Difficulty coping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F5754D0" w14:textId="649DD7DB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.21**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45D8B80" w14:textId="10B0E117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-.19</w:t>
            </w:r>
          </w:p>
        </w:tc>
        <w:tc>
          <w:tcPr>
            <w:tcW w:w="991" w:type="dxa"/>
            <w:vAlign w:val="center"/>
          </w:tcPr>
          <w:p w14:paraId="53BD8278" w14:textId="63117E68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.35**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430EAF" w14:textId="3FC3E9CF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26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2F97284A" w14:textId="76D0B97B" w:rsidR="00A30554" w:rsidRPr="005E23F0" w:rsidRDefault="00A23B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-.01</w:t>
            </w:r>
          </w:p>
        </w:tc>
        <w:tc>
          <w:tcPr>
            <w:tcW w:w="856" w:type="dxa"/>
            <w:shd w:val="clear" w:color="auto" w:fill="auto"/>
            <w:noWrap/>
          </w:tcPr>
          <w:p w14:paraId="54F17B1E" w14:textId="1D6728C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0D1EBD" w14:textId="0FD256DA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A23B64" w:rsidRPr="005E23F0">
              <w:rPr>
                <w:rFonts w:ascii="Times New Roman" w:hAnsi="Times New Roman"/>
                <w:szCs w:val="22"/>
              </w:rPr>
              <w:t>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6127A1" w14:textId="5851F8F8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B3A25B4" w14:textId="6AE4546F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-.37**</w:t>
            </w:r>
          </w:p>
        </w:tc>
        <w:tc>
          <w:tcPr>
            <w:tcW w:w="850" w:type="dxa"/>
          </w:tcPr>
          <w:p w14:paraId="40C5388B" w14:textId="1F5D99E3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6F147" w14:textId="1EB60DBF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A23B64" w:rsidRPr="005E23F0">
              <w:rPr>
                <w:rFonts w:ascii="Times New Roman" w:hAnsi="Times New Roman"/>
                <w:szCs w:val="22"/>
              </w:rPr>
              <w:t>.55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3" w:type="dxa"/>
            <w:shd w:val="clear" w:color="auto" w:fill="auto"/>
            <w:noWrap/>
          </w:tcPr>
          <w:p w14:paraId="30332742" w14:textId="1F88991E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75C91F" w14:textId="61E4DB28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F24C05" w:rsidRPr="005E23F0">
              <w:rPr>
                <w:rFonts w:ascii="Times New Roman" w:hAnsi="Times New Roman"/>
                <w:szCs w:val="22"/>
              </w:rPr>
              <w:t>60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</w:tr>
      <w:tr w:rsidR="00A30554" w:rsidRPr="005E23F0" w14:paraId="74406F45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6EE0AE38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Despair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C8889EA" w14:textId="36671E91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B63917" w:rsidRPr="005E23F0">
              <w:rPr>
                <w:rFonts w:ascii="Times New Roman" w:hAnsi="Times New Roman"/>
                <w:szCs w:val="22"/>
              </w:rPr>
              <w:t>5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D1FB23E" w14:textId="6CB7D69E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-.13</w:t>
            </w:r>
          </w:p>
        </w:tc>
        <w:tc>
          <w:tcPr>
            <w:tcW w:w="991" w:type="dxa"/>
            <w:vAlign w:val="center"/>
          </w:tcPr>
          <w:p w14:paraId="2405E55E" w14:textId="312B5624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.45**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3D0FC2" w14:textId="069EF471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22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6E923953" w14:textId="09A06A6D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6" w:type="dxa"/>
            <w:shd w:val="clear" w:color="auto" w:fill="auto"/>
            <w:noWrap/>
          </w:tcPr>
          <w:p w14:paraId="7AAE19AA" w14:textId="47CE2583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0</w:t>
            </w:r>
            <w:r w:rsidRPr="005E23F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41B79FC" w14:textId="7CF6E90A" w:rsidR="00A30554" w:rsidRPr="005E23F0" w:rsidRDefault="00A23B6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.53</w:t>
            </w:r>
            <w:r w:rsidR="00A3055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236954" w14:textId="4E528536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7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428C7882" w14:textId="548822EE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-.31**</w:t>
            </w:r>
          </w:p>
        </w:tc>
        <w:tc>
          <w:tcPr>
            <w:tcW w:w="850" w:type="dxa"/>
          </w:tcPr>
          <w:p w14:paraId="21F7E786" w14:textId="21F7B578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79C06B" w14:textId="089BC245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-.4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7A050" w14:textId="5666D995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.20**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2DF5ED" w14:textId="23B871F0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.68**</w:t>
            </w:r>
          </w:p>
        </w:tc>
      </w:tr>
      <w:tr w:rsidR="00A30554" w:rsidRPr="005E23F0" w14:paraId="355D2668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66F992BD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Overall grief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F7F536D" w14:textId="03299445" w:rsidR="00A3055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.25</w:t>
            </w:r>
            <w:r w:rsidR="00A30554"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2B02C41" w14:textId="23C27B03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B63917" w:rsidRPr="005E23F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 w14:paraId="5B9E812B" w14:textId="4B5677B5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B63917" w:rsidRPr="005E23F0">
              <w:rPr>
                <w:rFonts w:ascii="Times New Roman" w:hAnsi="Times New Roman"/>
                <w:szCs w:val="22"/>
              </w:rPr>
              <w:t>2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CE3A5E" w14:textId="7155F81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A23B64" w:rsidRPr="005E23F0">
              <w:rPr>
                <w:rFonts w:ascii="Times New Roman" w:hAnsi="Times New Roman"/>
                <w:szCs w:val="22"/>
              </w:rPr>
              <w:t>3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7" w:type="dxa"/>
            <w:shd w:val="clear" w:color="auto" w:fill="auto"/>
            <w:noWrap/>
          </w:tcPr>
          <w:p w14:paraId="04A209A2" w14:textId="10C41AC6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56" w:type="dxa"/>
            <w:shd w:val="clear" w:color="auto" w:fill="auto"/>
            <w:noWrap/>
          </w:tcPr>
          <w:p w14:paraId="57584B77" w14:textId="23D21868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53F63C" w14:textId="0C45F378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50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D1A4C1D" w14:textId="4ECD3A23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.27**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34E6D92A" w14:textId="05B0E100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-.35**</w:t>
            </w:r>
          </w:p>
        </w:tc>
        <w:tc>
          <w:tcPr>
            <w:tcW w:w="850" w:type="dxa"/>
          </w:tcPr>
          <w:p w14:paraId="1725F7ED" w14:textId="7EDE505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A50682" w14:textId="5A788331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-.54**</w:t>
            </w:r>
          </w:p>
        </w:tc>
        <w:tc>
          <w:tcPr>
            <w:tcW w:w="993" w:type="dxa"/>
            <w:shd w:val="clear" w:color="auto" w:fill="auto"/>
            <w:noWrap/>
          </w:tcPr>
          <w:p w14:paraId="23F760AD" w14:textId="42B6001F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449035" w14:textId="75F7C6F2" w:rsidR="00A30554" w:rsidRPr="005E23F0" w:rsidRDefault="00A30554" w:rsidP="00F24C05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.67**</w:t>
            </w:r>
          </w:p>
        </w:tc>
      </w:tr>
      <w:tr w:rsidR="00A30554" w:rsidRPr="005E23F0" w14:paraId="36D3133C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519745DD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Relating to others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3600035" w14:textId="7F3639B4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B63917" w:rsidRPr="005E23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4F4D1B1" w14:textId="76F5E094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.30**</w:t>
            </w:r>
          </w:p>
        </w:tc>
        <w:tc>
          <w:tcPr>
            <w:tcW w:w="991" w:type="dxa"/>
          </w:tcPr>
          <w:p w14:paraId="3F1D1E03" w14:textId="4F3B2CA6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-.03</w:t>
            </w:r>
          </w:p>
        </w:tc>
        <w:tc>
          <w:tcPr>
            <w:tcW w:w="997" w:type="dxa"/>
            <w:shd w:val="clear" w:color="auto" w:fill="auto"/>
            <w:noWrap/>
          </w:tcPr>
          <w:p w14:paraId="5B152118" w14:textId="3D45F65C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A384E9" w14:textId="61E1DB69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40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202ECDC4" w14:textId="4DFF090D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.31**</w:t>
            </w:r>
          </w:p>
        </w:tc>
        <w:tc>
          <w:tcPr>
            <w:tcW w:w="997" w:type="dxa"/>
            <w:shd w:val="clear" w:color="auto" w:fill="auto"/>
            <w:noWrap/>
          </w:tcPr>
          <w:p w14:paraId="3E9899FE" w14:textId="195F0CBF" w:rsidR="00A30554" w:rsidRPr="005E23F0" w:rsidRDefault="00A3055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A23B64" w:rsidRPr="005E23F0">
              <w:rPr>
                <w:rFonts w:ascii="Times New Roman" w:hAnsi="Times New Roman"/>
                <w:szCs w:val="22"/>
              </w:rPr>
              <w:t>.15</w:t>
            </w:r>
          </w:p>
        </w:tc>
        <w:tc>
          <w:tcPr>
            <w:tcW w:w="855" w:type="dxa"/>
            <w:shd w:val="clear" w:color="auto" w:fill="auto"/>
            <w:noWrap/>
          </w:tcPr>
          <w:p w14:paraId="7F586B2E" w14:textId="323C4288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E14AF9B" w14:textId="6C80027A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40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</w:tcPr>
          <w:p w14:paraId="7AA1BCB9" w14:textId="508E51A0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.14</w:t>
            </w:r>
          </w:p>
        </w:tc>
        <w:tc>
          <w:tcPr>
            <w:tcW w:w="992" w:type="dxa"/>
            <w:shd w:val="clear" w:color="auto" w:fill="auto"/>
            <w:noWrap/>
          </w:tcPr>
          <w:p w14:paraId="29D2094F" w14:textId="3210CAFB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</w:tcPr>
          <w:p w14:paraId="79BBD82A" w14:textId="5B2F7AAE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.15</w:t>
            </w:r>
          </w:p>
        </w:tc>
        <w:tc>
          <w:tcPr>
            <w:tcW w:w="850" w:type="dxa"/>
            <w:shd w:val="clear" w:color="auto" w:fill="auto"/>
            <w:noWrap/>
          </w:tcPr>
          <w:p w14:paraId="3660B380" w14:textId="796F198A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F24C05" w:rsidRPr="005E23F0">
              <w:rPr>
                <w:rFonts w:ascii="Times New Roman" w:hAnsi="Times New Roman"/>
                <w:szCs w:val="22"/>
              </w:rPr>
              <w:t>.08</w:t>
            </w:r>
          </w:p>
        </w:tc>
      </w:tr>
      <w:tr w:rsidR="00A30554" w:rsidRPr="005E23F0" w14:paraId="4CA445EE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5A95C78D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New possibilities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F15557F" w14:textId="5E50B509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07DCAD8" w14:textId="51B57A56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.26**</w:t>
            </w:r>
          </w:p>
        </w:tc>
        <w:tc>
          <w:tcPr>
            <w:tcW w:w="991" w:type="dxa"/>
          </w:tcPr>
          <w:p w14:paraId="64DB94E9" w14:textId="3F1ACD13" w:rsidR="00A3055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-.08</w:t>
            </w:r>
          </w:p>
        </w:tc>
        <w:tc>
          <w:tcPr>
            <w:tcW w:w="997" w:type="dxa"/>
            <w:shd w:val="clear" w:color="auto" w:fill="auto"/>
            <w:noWrap/>
          </w:tcPr>
          <w:p w14:paraId="56ECA3AE" w14:textId="4008FAE4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997" w:type="dxa"/>
            <w:shd w:val="clear" w:color="auto" w:fill="auto"/>
            <w:noWrap/>
          </w:tcPr>
          <w:p w14:paraId="4F503FC6" w14:textId="661D491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856" w:type="dxa"/>
            <w:shd w:val="clear" w:color="auto" w:fill="auto"/>
            <w:noWrap/>
            <w:vAlign w:val="center"/>
          </w:tcPr>
          <w:p w14:paraId="54AB688B" w14:textId="4C0B0533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.24**</w:t>
            </w:r>
          </w:p>
        </w:tc>
        <w:tc>
          <w:tcPr>
            <w:tcW w:w="997" w:type="dxa"/>
            <w:shd w:val="clear" w:color="auto" w:fill="auto"/>
            <w:noWrap/>
          </w:tcPr>
          <w:p w14:paraId="4ED67FA0" w14:textId="27BF1B9D" w:rsidR="00A30554" w:rsidRPr="005E23F0" w:rsidRDefault="00A3055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A23B64" w:rsidRPr="005E23F0">
              <w:rPr>
                <w:rFonts w:ascii="Times New Roman" w:hAnsi="Times New Roman"/>
                <w:szCs w:val="22"/>
              </w:rPr>
              <w:t>.0</w:t>
            </w:r>
            <w:r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</w:tcPr>
          <w:p w14:paraId="15EB02E1" w14:textId="4CD131DF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3DA3ED6" w14:textId="1AEFA388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</w:tcPr>
          <w:p w14:paraId="16A9946D" w14:textId="0D6AAD7D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14:paraId="02AFD6AB" w14:textId="4947C6AA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.19</w:t>
            </w:r>
          </w:p>
        </w:tc>
        <w:tc>
          <w:tcPr>
            <w:tcW w:w="993" w:type="dxa"/>
            <w:shd w:val="clear" w:color="auto" w:fill="auto"/>
            <w:noWrap/>
          </w:tcPr>
          <w:p w14:paraId="2ECB1306" w14:textId="713E8B24" w:rsidR="00A30554" w:rsidRPr="005E23F0" w:rsidRDefault="00F24C05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850" w:type="dxa"/>
            <w:shd w:val="clear" w:color="auto" w:fill="auto"/>
            <w:noWrap/>
          </w:tcPr>
          <w:p w14:paraId="3FA589CD" w14:textId="3633C6B5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-.08</w:t>
            </w:r>
          </w:p>
        </w:tc>
      </w:tr>
      <w:tr w:rsidR="00A30554" w:rsidRPr="005E23F0" w14:paraId="3B759AB2" w14:textId="77777777" w:rsidTr="00A30554">
        <w:trPr>
          <w:trHeight w:val="340"/>
        </w:trPr>
        <w:tc>
          <w:tcPr>
            <w:tcW w:w="2965" w:type="dxa"/>
            <w:shd w:val="clear" w:color="auto" w:fill="auto"/>
            <w:hideMark/>
          </w:tcPr>
          <w:p w14:paraId="551B87BD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Personal strengths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C33340E" w14:textId="4758BFE6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B63917" w:rsidRPr="005E23F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360C11E" w14:textId="6F2B9D1B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B63917" w:rsidRPr="005E23F0">
              <w:rPr>
                <w:rFonts w:ascii="Times New Roman" w:hAnsi="Times New Roman"/>
                <w:szCs w:val="22"/>
              </w:rPr>
              <w:t>8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1" w:type="dxa"/>
          </w:tcPr>
          <w:p w14:paraId="61DD9967" w14:textId="023A39AF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-.07</w:t>
            </w:r>
          </w:p>
        </w:tc>
        <w:tc>
          <w:tcPr>
            <w:tcW w:w="997" w:type="dxa"/>
            <w:shd w:val="clear" w:color="auto" w:fill="auto"/>
            <w:noWrap/>
          </w:tcPr>
          <w:p w14:paraId="0D52E7DA" w14:textId="338DE401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-.01</w:t>
            </w:r>
          </w:p>
        </w:tc>
        <w:tc>
          <w:tcPr>
            <w:tcW w:w="997" w:type="dxa"/>
            <w:shd w:val="clear" w:color="auto" w:fill="auto"/>
            <w:noWrap/>
          </w:tcPr>
          <w:p w14:paraId="40954B18" w14:textId="0C8917D3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.18</w:t>
            </w:r>
          </w:p>
        </w:tc>
        <w:tc>
          <w:tcPr>
            <w:tcW w:w="856" w:type="dxa"/>
            <w:shd w:val="clear" w:color="auto" w:fill="auto"/>
            <w:noWrap/>
          </w:tcPr>
          <w:p w14:paraId="3A6EBAB3" w14:textId="5DD34852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.07</w:t>
            </w:r>
          </w:p>
        </w:tc>
        <w:tc>
          <w:tcPr>
            <w:tcW w:w="997" w:type="dxa"/>
            <w:shd w:val="clear" w:color="auto" w:fill="auto"/>
            <w:noWrap/>
          </w:tcPr>
          <w:p w14:paraId="44FD3CD8" w14:textId="50261D6D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</w:tcPr>
          <w:p w14:paraId="4213FFD0" w14:textId="34E25E28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8A380D" w:rsidRPr="005E23F0">
              <w:rPr>
                <w:rFonts w:ascii="Times New Roman" w:hAnsi="Times New Roman"/>
                <w:szCs w:val="22"/>
              </w:rPr>
              <w:t>0</w:t>
            </w:r>
            <w:r w:rsidRPr="005E23F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449A422" w14:textId="6B85198A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</w:tcPr>
          <w:p w14:paraId="682A7076" w14:textId="66B1B65D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293CFA" w14:textId="6A8E095F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.3</w:t>
            </w:r>
            <w:r w:rsidR="00A23B64" w:rsidRPr="005E23F0">
              <w:rPr>
                <w:rFonts w:ascii="Times New Roman" w:hAnsi="Times New Roman"/>
                <w:szCs w:val="22"/>
              </w:rPr>
              <w:t>8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993" w:type="dxa"/>
            <w:shd w:val="clear" w:color="auto" w:fill="auto"/>
            <w:noWrap/>
          </w:tcPr>
          <w:p w14:paraId="2C15220E" w14:textId="076CE63B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.13</w:t>
            </w:r>
          </w:p>
        </w:tc>
        <w:tc>
          <w:tcPr>
            <w:tcW w:w="850" w:type="dxa"/>
            <w:shd w:val="clear" w:color="auto" w:fill="auto"/>
            <w:noWrap/>
          </w:tcPr>
          <w:p w14:paraId="41C847C1" w14:textId="7B5AE617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-.16</w:t>
            </w:r>
          </w:p>
        </w:tc>
      </w:tr>
      <w:tr w:rsidR="00A30554" w:rsidRPr="005E23F0" w14:paraId="400C92AC" w14:textId="77777777" w:rsidTr="00A30554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29BC6180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Spiritual change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AF5463D" w14:textId="0A90890D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B63917" w:rsidRPr="005E23F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E946AB9" w14:textId="175BE3C5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B63917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1" w:type="dxa"/>
          </w:tcPr>
          <w:p w14:paraId="4ECF2FDF" w14:textId="0EC391A5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997" w:type="dxa"/>
            <w:shd w:val="clear" w:color="auto" w:fill="auto"/>
            <w:noWrap/>
          </w:tcPr>
          <w:p w14:paraId="7D6C50CE" w14:textId="6570D8C5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-.09</w:t>
            </w:r>
          </w:p>
        </w:tc>
        <w:tc>
          <w:tcPr>
            <w:tcW w:w="997" w:type="dxa"/>
            <w:shd w:val="clear" w:color="auto" w:fill="auto"/>
            <w:noWrap/>
          </w:tcPr>
          <w:p w14:paraId="3F64E406" w14:textId="0263BCCB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.16</w:t>
            </w:r>
          </w:p>
        </w:tc>
        <w:tc>
          <w:tcPr>
            <w:tcW w:w="856" w:type="dxa"/>
            <w:shd w:val="clear" w:color="auto" w:fill="auto"/>
            <w:noWrap/>
          </w:tcPr>
          <w:p w14:paraId="1C8C9751" w14:textId="119D61F6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</w:tcPr>
          <w:p w14:paraId="5895CFCC" w14:textId="00FF4833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A23B64" w:rsidRPr="005E23F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</w:tcPr>
          <w:p w14:paraId="0651A8FE" w14:textId="2D074143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.17</w:t>
            </w:r>
          </w:p>
        </w:tc>
        <w:tc>
          <w:tcPr>
            <w:tcW w:w="998" w:type="dxa"/>
            <w:shd w:val="clear" w:color="auto" w:fill="auto"/>
            <w:noWrap/>
          </w:tcPr>
          <w:p w14:paraId="05CCD0A0" w14:textId="4BB530D9" w:rsidR="00A30554" w:rsidRPr="005E23F0" w:rsidRDefault="00A3055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850" w:type="dxa"/>
          </w:tcPr>
          <w:p w14:paraId="1D6C2E05" w14:textId="5CC047EC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992" w:type="dxa"/>
            <w:shd w:val="clear" w:color="auto" w:fill="auto"/>
            <w:noWrap/>
          </w:tcPr>
          <w:p w14:paraId="5A2E2984" w14:textId="36763F7B" w:rsidR="00A30554" w:rsidRPr="005E23F0" w:rsidRDefault="00A23B6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FB9388" w14:textId="77C92C8A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.75**</w:t>
            </w:r>
          </w:p>
        </w:tc>
        <w:tc>
          <w:tcPr>
            <w:tcW w:w="850" w:type="dxa"/>
            <w:shd w:val="clear" w:color="auto" w:fill="auto"/>
            <w:noWrap/>
          </w:tcPr>
          <w:p w14:paraId="4957956F" w14:textId="693A067A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.06</w:t>
            </w:r>
          </w:p>
        </w:tc>
      </w:tr>
      <w:tr w:rsidR="00A30554" w:rsidRPr="005E23F0" w14:paraId="76F53C04" w14:textId="77777777" w:rsidTr="00A6506D">
        <w:trPr>
          <w:trHeight w:val="300"/>
        </w:trPr>
        <w:tc>
          <w:tcPr>
            <w:tcW w:w="2965" w:type="dxa"/>
            <w:shd w:val="clear" w:color="auto" w:fill="auto"/>
            <w:hideMark/>
          </w:tcPr>
          <w:p w14:paraId="3D63B809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 xml:space="preserve">Life appreciation 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5980C29" w14:textId="65E66547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-.08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5174109" w14:textId="3B3DC16D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.20</w:t>
            </w:r>
          </w:p>
        </w:tc>
        <w:tc>
          <w:tcPr>
            <w:tcW w:w="991" w:type="dxa"/>
          </w:tcPr>
          <w:p w14:paraId="0826BC55" w14:textId="2E88E308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B63917" w:rsidRPr="005E23F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</w:tcPr>
          <w:p w14:paraId="5113B5FC" w14:textId="65A8C908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</w:tcPr>
          <w:p w14:paraId="7C396BB8" w14:textId="25044BF0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856" w:type="dxa"/>
            <w:shd w:val="clear" w:color="auto" w:fill="auto"/>
            <w:noWrap/>
          </w:tcPr>
          <w:p w14:paraId="41E6769E" w14:textId="5DC3C560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997" w:type="dxa"/>
            <w:shd w:val="clear" w:color="auto" w:fill="auto"/>
            <w:noWrap/>
          </w:tcPr>
          <w:p w14:paraId="41616024" w14:textId="5C8185B2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-.09</w:t>
            </w:r>
          </w:p>
        </w:tc>
        <w:tc>
          <w:tcPr>
            <w:tcW w:w="855" w:type="dxa"/>
            <w:shd w:val="clear" w:color="auto" w:fill="auto"/>
            <w:noWrap/>
          </w:tcPr>
          <w:p w14:paraId="4FB22FA0" w14:textId="0A5F64B6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-.01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1D9F235" w14:textId="011FDB43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.37**</w:t>
            </w:r>
          </w:p>
        </w:tc>
        <w:tc>
          <w:tcPr>
            <w:tcW w:w="850" w:type="dxa"/>
          </w:tcPr>
          <w:p w14:paraId="212D9001" w14:textId="4D700017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A23B64" w:rsidRPr="005E23F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A4B68" w14:textId="27A589CF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.26**</w:t>
            </w:r>
          </w:p>
        </w:tc>
        <w:tc>
          <w:tcPr>
            <w:tcW w:w="993" w:type="dxa"/>
            <w:shd w:val="clear" w:color="auto" w:fill="auto"/>
            <w:noWrap/>
          </w:tcPr>
          <w:p w14:paraId="7C2BCBD7" w14:textId="5904802B" w:rsidR="00A30554" w:rsidRPr="005E23F0" w:rsidRDefault="00A3055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F24C05" w:rsidRPr="005E23F0">
              <w:rPr>
                <w:rFonts w:ascii="Times New Roman" w:hAnsi="Times New Roman"/>
                <w:szCs w:val="22"/>
              </w:rPr>
              <w:t>0</w:t>
            </w:r>
            <w:r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</w:tcPr>
          <w:p w14:paraId="3737E913" w14:textId="7217558D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-.11</w:t>
            </w:r>
          </w:p>
        </w:tc>
      </w:tr>
      <w:tr w:rsidR="00A6506D" w:rsidRPr="005E23F0" w14:paraId="18EF381A" w14:textId="77777777" w:rsidTr="00A6506D">
        <w:trPr>
          <w:trHeight w:val="317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0C558C" w14:textId="77777777" w:rsidR="00A30554" w:rsidRPr="005E23F0" w:rsidRDefault="00A30554" w:rsidP="00A30554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Overall growth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3AAB83" w14:textId="11E96B95" w:rsidR="00A30554" w:rsidRPr="005E23F0" w:rsidRDefault="00B63917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D2774A" w14:textId="4B3249AA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.30**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7371C4A" w14:textId="773A74CD" w:rsidR="00A30554" w:rsidRPr="005E23F0" w:rsidRDefault="00A30554" w:rsidP="00B63917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-.0</w:t>
            </w:r>
            <w:r w:rsidR="00B63917" w:rsidRPr="005E23F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450485" w14:textId="17351CFD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.00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CB40A7" w14:textId="67BF3A0E" w:rsidR="00A30554" w:rsidRPr="005E23F0" w:rsidRDefault="00A30554" w:rsidP="00A3055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</w:t>
            </w:r>
            <w:r w:rsidR="00A23B64" w:rsidRPr="005E23F0">
              <w:rPr>
                <w:rFonts w:ascii="Times New Roman" w:hAnsi="Times New Roman"/>
                <w:szCs w:val="22"/>
              </w:rPr>
              <w:t>30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C1472" w14:textId="3A77D7C1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.24**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D2921B9" w14:textId="55A945D0" w:rsidR="00A30554" w:rsidRPr="005E23F0" w:rsidRDefault="00A30554" w:rsidP="00A3055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A23B64" w:rsidRPr="005E23F0">
              <w:rPr>
                <w:rFonts w:ascii="Times New Roman" w:hAnsi="Times New Roman"/>
                <w:szCs w:val="22"/>
              </w:rPr>
              <w:t>.12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DFF748B" w14:textId="13FCC18B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A23B64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6FD7E" w14:textId="471B527D" w:rsidR="00A30554" w:rsidRPr="005E23F0" w:rsidRDefault="00A30554" w:rsidP="00A23B64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.4</w:t>
            </w:r>
            <w:r w:rsidR="00A23B64" w:rsidRPr="005E23F0">
              <w:rPr>
                <w:rFonts w:ascii="Times New Roman" w:hAnsi="Times New Roman"/>
                <w:szCs w:val="22"/>
              </w:rPr>
              <w:t>6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D7B480" w14:textId="7E385F52" w:rsidR="00A30554" w:rsidRPr="005E23F0" w:rsidRDefault="00A30554" w:rsidP="00A23B64">
            <w:pPr>
              <w:spacing w:after="0" w:line="360" w:lineRule="auto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.08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34514B" w14:textId="14A48E2A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.25**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F65F6" w14:textId="06C6AE79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.2</w:t>
            </w:r>
            <w:r w:rsidR="00F24C05" w:rsidRPr="005E23F0">
              <w:rPr>
                <w:rFonts w:ascii="Times New Roman" w:hAnsi="Times New Roman"/>
                <w:szCs w:val="22"/>
              </w:rPr>
              <w:t>3</w:t>
            </w:r>
            <w:r w:rsidRPr="005E23F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D9785A7" w14:textId="328922BE" w:rsidR="00A30554" w:rsidRPr="005E23F0" w:rsidRDefault="00A30554" w:rsidP="00F24C05">
            <w:pPr>
              <w:spacing w:after="0" w:line="360" w:lineRule="auto"/>
            </w:pPr>
            <w:r w:rsidRPr="005E23F0">
              <w:rPr>
                <w:rFonts w:ascii="Times New Roman" w:hAnsi="Times New Roman"/>
                <w:szCs w:val="22"/>
              </w:rPr>
              <w:t>-</w:t>
            </w:r>
            <w:r w:rsidR="00F24C05" w:rsidRPr="005E23F0">
              <w:rPr>
                <w:rFonts w:ascii="Times New Roman" w:hAnsi="Times New Roman"/>
                <w:szCs w:val="22"/>
              </w:rPr>
              <w:t>.11</w:t>
            </w:r>
          </w:p>
        </w:tc>
      </w:tr>
      <w:tr w:rsidR="00A30554" w:rsidRPr="00183245" w14:paraId="4BE20A6E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21DAA322" w14:textId="77777777" w:rsidR="00A30554" w:rsidRDefault="00A30554" w:rsidP="00A30554">
            <w:pPr>
              <w:spacing w:after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BB10B11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32028276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2553C94D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14:paraId="1A5E600C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14:paraId="3197745E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14:paraId="1A5802FB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771FF0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112257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125F2984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14:paraId="67C8727C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DCEE78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9B528E4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5EE8E9E" w14:textId="77777777" w:rsidR="00A30554" w:rsidRPr="00B54D72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</w:tr>
      <w:tr w:rsidR="00A30554" w:rsidRPr="00183245" w14:paraId="738FB1A2" w14:textId="77777777" w:rsidTr="00A30554">
        <w:trPr>
          <w:trHeight w:val="300"/>
        </w:trPr>
        <w:tc>
          <w:tcPr>
            <w:tcW w:w="2965" w:type="dxa"/>
            <w:shd w:val="clear" w:color="auto" w:fill="auto"/>
          </w:tcPr>
          <w:p w14:paraId="07747AEC" w14:textId="77777777" w:rsidR="00A30554" w:rsidRDefault="00A30554" w:rsidP="00A30554">
            <w:pPr>
              <w:spacing w:after="0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A9C6E74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7E460CE3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0695BDF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14:paraId="44F65A25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</w:tcPr>
          <w:p w14:paraId="39ED1901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6" w:type="dxa"/>
            <w:shd w:val="clear" w:color="auto" w:fill="auto"/>
            <w:noWrap/>
          </w:tcPr>
          <w:p w14:paraId="57E513DA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A377FE5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3224AC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14:paraId="34B5A1F8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</w:tcPr>
          <w:p w14:paraId="37136583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2A11D3" w14:textId="77777777" w:rsidR="00A30554" w:rsidRPr="00183245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2EFAD78B" w14:textId="77777777" w:rsidR="00A30554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82BCE21" w14:textId="77777777" w:rsidR="00A30554" w:rsidRPr="00B54D72" w:rsidRDefault="00A30554" w:rsidP="00A30554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</w:tr>
    </w:tbl>
    <w:p w14:paraId="32916A28" w14:textId="05BDF95F" w:rsidR="000000AC" w:rsidRDefault="000000AC">
      <w:pPr>
        <w:spacing w:after="0" w:line="240" w:lineRule="auto"/>
        <w:rPr>
          <w:rFonts w:ascii="Times New Roman" w:eastAsiaTheme="minorHAnsi" w:hAnsi="Times New Roman"/>
          <w:b/>
          <w:bCs/>
          <w:i/>
          <w:color w:val="auto"/>
          <w:szCs w:val="22"/>
        </w:rPr>
      </w:pPr>
    </w:p>
    <w:p w14:paraId="56621D53" w14:textId="64145F11" w:rsidR="00503B0B" w:rsidRPr="00DE2D78" w:rsidRDefault="00503B0B" w:rsidP="00503B0B">
      <w:pPr>
        <w:pStyle w:val="Caption"/>
        <w:rPr>
          <w:rFonts w:ascii="Times New Roman" w:hAnsi="Times New Roman" w:cs="Times New Roman"/>
          <w:b w:val="0"/>
          <w:i w:val="0"/>
          <w:szCs w:val="22"/>
        </w:rPr>
      </w:pPr>
      <w:r w:rsidRPr="005E7E01">
        <w:rPr>
          <w:rFonts w:ascii="Times New Roman" w:hAnsi="Times New Roman" w:cs="Times New Roman"/>
          <w:i w:val="0"/>
          <w:szCs w:val="22"/>
        </w:rPr>
        <w:t>Table 4</w:t>
      </w:r>
      <w:r w:rsidR="0067745D" w:rsidRPr="005E7E01">
        <w:rPr>
          <w:rFonts w:ascii="Times New Roman" w:hAnsi="Times New Roman" w:cs="Times New Roman"/>
          <w:i w:val="0"/>
          <w:szCs w:val="22"/>
        </w:rPr>
        <w:t>.</w:t>
      </w:r>
      <w:r w:rsidR="0067745D">
        <w:rPr>
          <w:szCs w:val="22"/>
        </w:rPr>
        <w:t xml:space="preserve"> </w:t>
      </w:r>
      <w:r w:rsidR="0067745D" w:rsidRPr="005E7E01">
        <w:rPr>
          <w:rFonts w:ascii="Times New Roman" w:hAnsi="Times New Roman" w:cs="Times New Roman"/>
          <w:szCs w:val="22"/>
        </w:rPr>
        <w:t>C</w:t>
      </w:r>
      <w:r w:rsidR="0067745D">
        <w:rPr>
          <w:rFonts w:ascii="Times New Roman" w:hAnsi="Times New Roman" w:cs="Times New Roman"/>
        </w:rPr>
        <w:t xml:space="preserve">orrelations between </w:t>
      </w:r>
      <w:r w:rsidRPr="00DE2D78">
        <w:rPr>
          <w:rFonts w:ascii="Times New Roman" w:hAnsi="Times New Roman" w:cs="Times New Roman"/>
        </w:rPr>
        <w:t>the Short P</w:t>
      </w:r>
      <w:r>
        <w:rPr>
          <w:rFonts w:ascii="Times New Roman" w:hAnsi="Times New Roman" w:cs="Times New Roman"/>
        </w:rPr>
        <w:t>erinatal Grief Scale and the Posttraumatic Growth Inventory a</w:t>
      </w:r>
      <w:r w:rsidR="0067745D">
        <w:rPr>
          <w:rFonts w:ascii="Times New Roman" w:hAnsi="Times New Roman" w:cs="Times New Roman"/>
        </w:rPr>
        <w:t>t the p &lt; 0.01 level (Co</w:t>
      </w:r>
      <w:r w:rsidR="00A6506D">
        <w:rPr>
          <w:rFonts w:ascii="Times New Roman" w:hAnsi="Times New Roman" w:cs="Times New Roman"/>
        </w:rPr>
        <w:t>ntinued)</w:t>
      </w: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2"/>
        <w:gridCol w:w="1134"/>
        <w:gridCol w:w="1276"/>
        <w:gridCol w:w="1134"/>
        <w:gridCol w:w="1276"/>
        <w:gridCol w:w="1275"/>
        <w:gridCol w:w="1418"/>
        <w:gridCol w:w="1134"/>
        <w:gridCol w:w="1276"/>
        <w:gridCol w:w="1417"/>
        <w:gridCol w:w="1135"/>
      </w:tblGrid>
      <w:tr w:rsidR="00A6506D" w:rsidRPr="00594FBB" w14:paraId="648515AA" w14:textId="30CDBDE0" w:rsidTr="005E7E01">
        <w:trPr>
          <w:trHeight w:val="765"/>
        </w:trPr>
        <w:tc>
          <w:tcPr>
            <w:tcW w:w="231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D0BD518" w14:textId="4AA91911" w:rsidR="00A6506D" w:rsidRPr="00A6506D" w:rsidRDefault="00A6506D" w:rsidP="00A6506D">
            <w:pPr>
              <w:spacing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75065" w14:textId="1EFB407C" w:rsidR="00A6506D" w:rsidRPr="00594FBB" w:rsidRDefault="00A6506D" w:rsidP="00A650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 xml:space="preserve">Short Perinatal Grief Scale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9F4AB" w14:textId="4CDF1FBA" w:rsidR="00A6506D" w:rsidRPr="00A6506D" w:rsidRDefault="00A6506D" w:rsidP="00A6506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A6506D">
              <w:rPr>
                <w:rFonts w:ascii="Times New Roman" w:hAnsi="Times New Roman"/>
                <w:b/>
                <w:i/>
              </w:rPr>
              <w:t>Posttraumatic Growth Inventory</w:t>
            </w:r>
          </w:p>
        </w:tc>
      </w:tr>
      <w:tr w:rsidR="00A6506D" w:rsidRPr="00594FBB" w14:paraId="43FD128B" w14:textId="66AFB34F" w:rsidTr="005E7E01">
        <w:trPr>
          <w:trHeight w:val="765"/>
        </w:trPr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209A9" w14:textId="5F4C2C01" w:rsidR="00A6506D" w:rsidRPr="00A6506D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A6506D">
              <w:rPr>
                <w:rFonts w:ascii="Times New Roman" w:eastAsia="Times New Roman" w:hAnsi="Times New Roman"/>
                <w:szCs w:val="22"/>
                <w:lang w:eastAsia="en-GB"/>
              </w:rPr>
              <w:t>Measures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196BA4" w14:textId="086FC1A0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Active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grief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4344DA" w14:textId="4263D983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Difficulty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coping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5239C" w14:textId="0B9C4DE3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Despair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23C4EE" w14:textId="0664A209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Overall grief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46AD35" w14:textId="5DA8D8F5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Relating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to others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6FC6CA" w14:textId="319816DB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New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possibilities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29E2AA" w14:textId="32B19FF5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Personal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strength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95ED7" w14:textId="63525005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Spiritual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change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E811BB" w14:textId="67D4BDBC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Life</w:t>
            </w:r>
            <w:r w:rsidRPr="00594FBB"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br/>
              <w:t>appreciation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D7EC240" w14:textId="596F00E0" w:rsidR="00A6506D" w:rsidRPr="00594FBB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  <w:t>Overall growth</w:t>
            </w:r>
          </w:p>
        </w:tc>
      </w:tr>
      <w:tr w:rsidR="00A6506D" w:rsidRPr="005E23F0" w14:paraId="1C83C958" w14:textId="77777777" w:rsidTr="005E23F0">
        <w:trPr>
          <w:trHeight w:val="765"/>
        </w:trPr>
        <w:tc>
          <w:tcPr>
            <w:tcW w:w="2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4569DD" w14:textId="06CFF509" w:rsidR="00A6506D" w:rsidRPr="00A6506D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Cs w:val="22"/>
                <w:lang w:eastAsia="en-GB"/>
              </w:rPr>
              <w:t>Active grief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FB0059" w14:textId="7DE077F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4957F5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034FC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BD7F5D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CBE820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950F8F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2A536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08CE4D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DF36F7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7C4C7725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Cs w:val="22"/>
                <w:lang w:eastAsia="en-GB"/>
              </w:rPr>
            </w:pPr>
          </w:p>
        </w:tc>
      </w:tr>
      <w:tr w:rsidR="00A6506D" w:rsidRPr="005E23F0" w14:paraId="06033CEA" w14:textId="02EF0851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609D0B60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Difficulty coping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CA3BF1" w14:textId="6408B8A1" w:rsidR="00A6506D" w:rsidRPr="005E23F0" w:rsidRDefault="00F24C05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.82</w:t>
            </w:r>
            <w:r w:rsidR="00A6506D"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06A4CC5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FC83C" w14:textId="38AF1478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814EC9" w14:textId="2782269C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24B841B6" w14:textId="01BA2D9B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4BBDA641" w14:textId="2C53CFA3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459FDBDD" w14:textId="757FBEE3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20C2755E" w14:textId="62AB8C84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14:paraId="5F1D66F2" w14:textId="6D930D62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271EB0AB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11FCD3FB" w14:textId="5F6C4E2A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45449F2B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Despair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9B1D5E" w14:textId="3A4B900C" w:rsidR="00A6506D" w:rsidRPr="005E23F0" w:rsidRDefault="00F24C05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.81</w:t>
            </w:r>
            <w:r w:rsidR="00A6506D"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C29CCD" w14:textId="38E9F42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7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0655D7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276" w:type="dxa"/>
            <w:shd w:val="clear" w:color="auto" w:fill="auto"/>
            <w:noWrap/>
          </w:tcPr>
          <w:p w14:paraId="4417EC33" w14:textId="470FEA64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14:paraId="64CD4B39" w14:textId="5E743CF8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32CBBCB9" w14:textId="26516D05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4D13D814" w14:textId="40CB0A98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D554D10" w14:textId="6A3A9A6A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14:paraId="1C7A1177" w14:textId="3D755433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58FF7B05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23720F81" w14:textId="5C1F5FE2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2B5CFE2E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Overall grief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8FF4D1" w14:textId="188CACC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.9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3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AFC20E" w14:textId="0248C85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.95**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B45B8A" w14:textId="0E7D15B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.95**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28AFC6" w14:textId="77777777" w:rsidR="00A6506D" w:rsidRPr="005E23F0" w:rsidRDefault="00A6506D" w:rsidP="00A6506D">
            <w:pPr>
              <w:spacing w:after="0" w:line="360" w:lineRule="auto"/>
              <w:jc w:val="center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0EC1579" w14:textId="7EC3C210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8" w:type="dxa"/>
            <w:shd w:val="clear" w:color="auto" w:fill="auto"/>
            <w:noWrap/>
          </w:tcPr>
          <w:p w14:paraId="1C0094EE" w14:textId="1CD01343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5D5E3D5C" w14:textId="48623412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0364D688" w14:textId="6542B503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14:paraId="4E86C64B" w14:textId="592BFC12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AAE3E9D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27D507BD" w14:textId="77777777" w:rsidTr="005E23F0">
        <w:trPr>
          <w:trHeight w:val="300"/>
        </w:trPr>
        <w:tc>
          <w:tcPr>
            <w:tcW w:w="2312" w:type="dxa"/>
            <w:shd w:val="clear" w:color="auto" w:fill="auto"/>
          </w:tcPr>
          <w:p w14:paraId="07D4CDBB" w14:textId="32969BDA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Cs w:val="22"/>
                <w:lang w:eastAsia="en-GB"/>
              </w:rPr>
              <w:t>Relating to others</w:t>
            </w:r>
          </w:p>
        </w:tc>
        <w:tc>
          <w:tcPr>
            <w:tcW w:w="1134" w:type="dxa"/>
            <w:shd w:val="clear" w:color="auto" w:fill="auto"/>
            <w:noWrap/>
          </w:tcPr>
          <w:p w14:paraId="09E531BD" w14:textId="2E5CFB3A" w:rsidR="00A6506D" w:rsidRPr="005E23F0" w:rsidRDefault="00F24C05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-.07</w:t>
            </w:r>
          </w:p>
        </w:tc>
        <w:tc>
          <w:tcPr>
            <w:tcW w:w="1276" w:type="dxa"/>
            <w:shd w:val="clear" w:color="auto" w:fill="auto"/>
            <w:noWrap/>
          </w:tcPr>
          <w:p w14:paraId="38B1D8FB" w14:textId="1558C39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-.1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9DDED4D" w14:textId="6FB747E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-.11</w:t>
            </w:r>
          </w:p>
        </w:tc>
        <w:tc>
          <w:tcPr>
            <w:tcW w:w="1276" w:type="dxa"/>
            <w:shd w:val="clear" w:color="auto" w:fill="auto"/>
            <w:noWrap/>
          </w:tcPr>
          <w:p w14:paraId="71E56DD3" w14:textId="5C99F542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F24C05" w:rsidRPr="005E23F0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14:paraId="09B3231A" w14:textId="36F8CC16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418" w:type="dxa"/>
            <w:shd w:val="clear" w:color="auto" w:fill="auto"/>
            <w:noWrap/>
          </w:tcPr>
          <w:p w14:paraId="38566234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0242D9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2CB767F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8D9CAF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DC0C868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79AE658D" w14:textId="49A4DAE3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69C97CAF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New possibilities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C147F2" w14:textId="401EADFF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F21137" w14:textId="0F7399B8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8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</w:tcPr>
          <w:p w14:paraId="478B4006" w14:textId="05F0E36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F24C05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24063D" w14:textId="7CFFC0EE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4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1026C1" w14:textId="38495F90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.63**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7AB96B9" w14:textId="77777777" w:rsidR="00A6506D" w:rsidRPr="005E23F0" w:rsidRDefault="00A6506D" w:rsidP="00A6506D">
            <w:pPr>
              <w:spacing w:after="0" w:line="360" w:lineRule="auto"/>
              <w:jc w:val="center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134" w:type="dxa"/>
            <w:shd w:val="clear" w:color="auto" w:fill="auto"/>
            <w:noWrap/>
          </w:tcPr>
          <w:p w14:paraId="1CC22488" w14:textId="7A7481FC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14:paraId="5F002968" w14:textId="4B27327E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14:paraId="244156DF" w14:textId="07722CB0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546E05BD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46432448" w14:textId="1BDF043F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327AC96F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Personal strengths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E80DD" w14:textId="2150C534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-.3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2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F27A73" w14:textId="1404A865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-.3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8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50514A" w14:textId="05508571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-.28**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4B509C" w14:textId="696A3B44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-.3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5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604A84" w14:textId="71E3DCFE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.61**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175543" w14:textId="52E77E5C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.5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5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2EC4BA" w14:textId="77777777" w:rsidR="00A6506D" w:rsidRPr="005E23F0" w:rsidRDefault="00A6506D" w:rsidP="00A6506D">
            <w:pPr>
              <w:spacing w:after="0" w:line="360" w:lineRule="auto"/>
              <w:jc w:val="center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276" w:type="dxa"/>
            <w:shd w:val="clear" w:color="auto" w:fill="auto"/>
            <w:noWrap/>
          </w:tcPr>
          <w:p w14:paraId="093E082A" w14:textId="39C8F606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14:paraId="2BCBD8A6" w14:textId="42290FDD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55B29D88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70637E00" w14:textId="40525089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18D3BF0B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Spiritual change</w:t>
            </w:r>
          </w:p>
        </w:tc>
        <w:tc>
          <w:tcPr>
            <w:tcW w:w="1134" w:type="dxa"/>
            <w:shd w:val="clear" w:color="auto" w:fill="auto"/>
            <w:noWrap/>
          </w:tcPr>
          <w:p w14:paraId="0E54B728" w14:textId="32AA1510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.11</w:t>
            </w:r>
          </w:p>
        </w:tc>
        <w:tc>
          <w:tcPr>
            <w:tcW w:w="1276" w:type="dxa"/>
            <w:shd w:val="clear" w:color="auto" w:fill="auto"/>
            <w:noWrap/>
          </w:tcPr>
          <w:p w14:paraId="630328CF" w14:textId="17309773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.0</w:t>
            </w:r>
            <w:r w:rsidR="00F24C05" w:rsidRPr="005E23F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0B417EA5" w14:textId="357F868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.1</w:t>
            </w:r>
            <w:r w:rsidR="00F24C05" w:rsidRPr="005E23F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14:paraId="6AA43391" w14:textId="2B708C20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.11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5B2149" w14:textId="43FF02B0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30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18BEAB" w14:textId="15E777A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.26**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577519" w14:textId="2FDCBF9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30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3404CA" w14:textId="77777777" w:rsidR="00A6506D" w:rsidRPr="005E23F0" w:rsidRDefault="00A6506D" w:rsidP="00A6506D">
            <w:pPr>
              <w:spacing w:after="0" w:line="360" w:lineRule="auto"/>
              <w:jc w:val="center"/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417" w:type="dxa"/>
            <w:shd w:val="clear" w:color="auto" w:fill="auto"/>
            <w:noWrap/>
          </w:tcPr>
          <w:p w14:paraId="5BA8A8E0" w14:textId="3C526667" w:rsidR="00A6506D" w:rsidRPr="005E23F0" w:rsidRDefault="00A6506D" w:rsidP="00A6506D">
            <w:pPr>
              <w:spacing w:after="0" w:line="360" w:lineRule="auto"/>
              <w:jc w:val="center"/>
            </w:pPr>
          </w:p>
        </w:tc>
        <w:tc>
          <w:tcPr>
            <w:tcW w:w="1135" w:type="dxa"/>
            <w:shd w:val="clear" w:color="auto" w:fill="auto"/>
          </w:tcPr>
          <w:p w14:paraId="30E8615A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6AFF0766" w14:textId="5DEB7B68" w:rsidTr="005E23F0">
        <w:trPr>
          <w:trHeight w:val="300"/>
        </w:trPr>
        <w:tc>
          <w:tcPr>
            <w:tcW w:w="2312" w:type="dxa"/>
            <w:shd w:val="clear" w:color="auto" w:fill="auto"/>
            <w:hideMark/>
          </w:tcPr>
          <w:p w14:paraId="33E5C408" w14:textId="3173D1E6" w:rsidR="00A6506D" w:rsidRPr="00594FBB" w:rsidRDefault="00B11500" w:rsidP="00B11500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Cs w:val="22"/>
                <w:lang w:eastAsia="en-GB"/>
              </w:rPr>
              <w:t>Life a</w:t>
            </w:r>
            <w:bookmarkStart w:id="7" w:name="_GoBack"/>
            <w:bookmarkEnd w:id="7"/>
            <w:r>
              <w:rPr>
                <w:rFonts w:ascii="Times New Roman" w:eastAsia="Times New Roman" w:hAnsi="Times New Roman"/>
                <w:szCs w:val="22"/>
                <w:lang w:eastAsia="en-GB"/>
              </w:rPr>
              <w:t>ppreciation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9E2E77" w14:textId="34BC735F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1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9509E" w14:textId="3E2ED08C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-.32**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467885" w14:textId="78589DB7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-.21**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8A45DA" w14:textId="34CB2EE5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7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A6BD98" w14:textId="71D4DC7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.6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2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C464BB" w14:textId="6E09147C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.7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2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594527" w14:textId="42AF4339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.66**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BEE6AC" w14:textId="5B4D817B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.21**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4A437D7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  <w:tc>
          <w:tcPr>
            <w:tcW w:w="1135" w:type="dxa"/>
            <w:shd w:val="clear" w:color="auto" w:fill="auto"/>
          </w:tcPr>
          <w:p w14:paraId="2DEA2A16" w14:textId="77777777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6506D" w:rsidRPr="005E23F0" w14:paraId="07B686DA" w14:textId="0B5D57A6" w:rsidTr="005E23F0">
        <w:trPr>
          <w:trHeight w:val="300"/>
        </w:trPr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4CBBB28" w14:textId="77777777" w:rsidR="00A6506D" w:rsidRPr="00594FBB" w:rsidRDefault="00A6506D" w:rsidP="00A6506D">
            <w:pPr>
              <w:spacing w:after="0" w:line="360" w:lineRule="auto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94FBB">
              <w:rPr>
                <w:rFonts w:ascii="Times New Roman" w:eastAsia="Times New Roman" w:hAnsi="Times New Roman"/>
                <w:szCs w:val="22"/>
                <w:lang w:eastAsia="en-GB"/>
              </w:rPr>
              <w:t>Overall growth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6D7C4F9" w14:textId="4BD99C7C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-.1</w:t>
            </w:r>
            <w:r w:rsidR="00F24C05" w:rsidRPr="005E23F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AC5D53" w14:textId="2503666C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-.28**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84FCF6" w14:textId="7AA769EA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-.19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E951F9" w14:textId="42BF19B0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-.2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4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FA6073" w14:textId="0E1B32E1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.88**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E52EEF2" w14:textId="281F9A31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5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A5AB95" w14:textId="58B2B819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.80**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B43BA9" w14:textId="40DDDC02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.4</w:t>
            </w:r>
            <w:r w:rsidR="00F24C05" w:rsidRPr="005E23F0">
              <w:rPr>
                <w:rFonts w:ascii="Times New Roman" w:eastAsia="Times New Roman" w:hAnsi="Times New Roman"/>
                <w:szCs w:val="22"/>
                <w:lang w:eastAsia="en-GB"/>
              </w:rPr>
              <w:t>3</w:t>
            </w: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**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6195A4" w14:textId="1A4E0D06" w:rsidR="00A6506D" w:rsidRPr="005E23F0" w:rsidRDefault="00A6506D" w:rsidP="00F24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eastAsia="Times New Roman" w:hAnsi="Times New Roman"/>
                <w:szCs w:val="22"/>
                <w:lang w:eastAsia="en-GB"/>
              </w:rPr>
              <w:t>.83**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16F843FD" w14:textId="63129673" w:rsidR="00A6506D" w:rsidRPr="005E23F0" w:rsidRDefault="00A6506D" w:rsidP="00A650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Cs w:val="22"/>
                <w:lang w:eastAsia="en-GB"/>
              </w:rPr>
            </w:pPr>
            <w:r w:rsidRPr="005E23F0">
              <w:rPr>
                <w:rFonts w:ascii="Times New Roman" w:hAnsi="Times New Roman"/>
                <w:szCs w:val="22"/>
              </w:rPr>
              <w:t>−</w:t>
            </w:r>
          </w:p>
        </w:tc>
      </w:tr>
    </w:tbl>
    <w:p w14:paraId="00601D9C" w14:textId="77777777" w:rsidR="00C73F31" w:rsidRDefault="00C73F31">
      <w:pPr>
        <w:spacing w:after="0" w:line="240" w:lineRule="auto"/>
        <w:rPr>
          <w:szCs w:val="22"/>
        </w:rPr>
      </w:pPr>
    </w:p>
    <w:p w14:paraId="4D16B729" w14:textId="0948F220" w:rsidR="00C73F31" w:rsidRPr="00183245" w:rsidRDefault="00C73F31" w:rsidP="008A380D">
      <w:pPr>
        <w:spacing w:after="0"/>
        <w:rPr>
          <w:szCs w:val="22"/>
        </w:rPr>
      </w:pPr>
      <w:r>
        <w:rPr>
          <w:rFonts w:ascii="Times New Roman" w:hAnsi="Times New Roman"/>
          <w:i/>
          <w:szCs w:val="22"/>
        </w:rPr>
        <w:t xml:space="preserve">Note. </w:t>
      </w:r>
      <w:r w:rsidR="005E7E01" w:rsidRPr="008A380D">
        <w:rPr>
          <w:rFonts w:ascii="Times New Roman" w:hAnsi="Times New Roman"/>
          <w:szCs w:val="22"/>
        </w:rPr>
        <w:t>Brief COPE: 1: Self-distraction; 2: Active coping; 3: Denial; 4: Substance use; 5: Emotional support; 6: Instrumental support; 7: Behavioural disengagement; 8: Venting; 9: Positive reframing; 10: Planning; 11: Acceptance; 12: Religion; 13:  Self-blame</w:t>
      </w:r>
      <w:r w:rsidR="008A380D" w:rsidRPr="008A380D">
        <w:rPr>
          <w:rFonts w:ascii="Times New Roman" w:hAnsi="Times New Roman"/>
          <w:szCs w:val="22"/>
        </w:rPr>
        <w:t xml:space="preserve">; </w:t>
      </w:r>
      <w:r w:rsidRPr="008A380D">
        <w:rPr>
          <w:rFonts w:ascii="Times New Roman" w:hAnsi="Times New Roman"/>
          <w:szCs w:val="22"/>
        </w:rPr>
        <w:t>Overall grief: Aggregated subscales of the Short Perinatal Grief Scale</w:t>
      </w:r>
      <w:r w:rsidR="005E7E01" w:rsidRPr="008A380D">
        <w:rPr>
          <w:rFonts w:ascii="Times New Roman" w:hAnsi="Times New Roman"/>
          <w:szCs w:val="22"/>
        </w:rPr>
        <w:t xml:space="preserve">; </w:t>
      </w:r>
      <w:r w:rsidRPr="008A380D">
        <w:rPr>
          <w:rFonts w:ascii="Times New Roman" w:hAnsi="Times New Roman"/>
          <w:szCs w:val="22"/>
        </w:rPr>
        <w:t>Overall growth: Aggregated subscales of the Posttraumatic Growth Inventory</w:t>
      </w:r>
      <w:r w:rsidR="008A380D" w:rsidRPr="008A380D">
        <w:rPr>
          <w:rFonts w:ascii="Times New Roman" w:hAnsi="Times New Roman"/>
          <w:szCs w:val="22"/>
        </w:rPr>
        <w:t xml:space="preserve">; </w:t>
      </w:r>
      <w:r w:rsidRPr="00594FBB">
        <w:rPr>
          <w:szCs w:val="22"/>
        </w:rPr>
        <w:t>**</w:t>
      </w:r>
      <w:r w:rsidRPr="00183245">
        <w:rPr>
          <w:szCs w:val="22"/>
        </w:rPr>
        <w:t xml:space="preserve"> </w:t>
      </w:r>
      <w:r w:rsidRPr="00183245">
        <w:rPr>
          <w:i/>
          <w:szCs w:val="22"/>
        </w:rPr>
        <w:t>p</w:t>
      </w:r>
      <w:r w:rsidRPr="00183245">
        <w:rPr>
          <w:szCs w:val="22"/>
        </w:rPr>
        <w:t xml:space="preserve"> &lt; 0.01, *** </w:t>
      </w:r>
      <w:r w:rsidRPr="00183245">
        <w:rPr>
          <w:i/>
          <w:szCs w:val="22"/>
        </w:rPr>
        <w:t>p</w:t>
      </w:r>
      <w:r w:rsidRPr="00183245">
        <w:rPr>
          <w:szCs w:val="22"/>
        </w:rPr>
        <w:t xml:space="preserve"> &lt; 0.001</w:t>
      </w:r>
    </w:p>
    <w:p w14:paraId="7B7D70B4" w14:textId="77777777" w:rsidR="00C73F31" w:rsidRDefault="00C73F31" w:rsidP="005E7E01">
      <w:pPr>
        <w:spacing w:after="0" w:line="360" w:lineRule="auto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br w:type="page"/>
      </w:r>
    </w:p>
    <w:p w14:paraId="16599298" w14:textId="27EBC341" w:rsidR="00503B0B" w:rsidRPr="005B5F3C" w:rsidRDefault="00503B0B" w:rsidP="00503B0B">
      <w:pPr>
        <w:spacing w:after="0" w:line="240" w:lineRule="auto"/>
        <w:rPr>
          <w:rFonts w:ascii="Times New Roman" w:hAnsi="Times New Roman"/>
          <w:b/>
          <w:i/>
          <w:szCs w:val="22"/>
        </w:rPr>
      </w:pPr>
      <w:r w:rsidRPr="005E23F0">
        <w:rPr>
          <w:rFonts w:ascii="Times New Roman" w:hAnsi="Times New Roman"/>
          <w:b/>
          <w:szCs w:val="22"/>
        </w:rPr>
        <w:lastRenderedPageBreak/>
        <w:t>Table 5.</w:t>
      </w:r>
      <w:r w:rsidRPr="005B5F3C">
        <w:rPr>
          <w:rFonts w:ascii="Times New Roman" w:hAnsi="Times New Roman"/>
          <w:b/>
          <w:i/>
          <w:szCs w:val="22"/>
        </w:rPr>
        <w:t xml:space="preserve"> Hierarchical </w:t>
      </w:r>
      <w:r>
        <w:rPr>
          <w:rFonts w:ascii="Times New Roman" w:hAnsi="Times New Roman"/>
          <w:b/>
          <w:i/>
          <w:szCs w:val="22"/>
        </w:rPr>
        <w:t xml:space="preserve">multiple </w:t>
      </w:r>
      <w:r w:rsidR="005E7E01">
        <w:rPr>
          <w:rFonts w:ascii="Times New Roman" w:hAnsi="Times New Roman"/>
          <w:b/>
          <w:i/>
          <w:szCs w:val="22"/>
        </w:rPr>
        <w:t xml:space="preserve">regression analyses predicting posttraumatic growth </w:t>
      </w:r>
      <w:r>
        <w:rPr>
          <w:rFonts w:ascii="Times New Roman" w:hAnsi="Times New Roman"/>
          <w:b/>
          <w:i/>
          <w:szCs w:val="22"/>
        </w:rPr>
        <w:t>from c</w:t>
      </w:r>
      <w:r w:rsidRPr="005B5F3C">
        <w:rPr>
          <w:rFonts w:ascii="Times New Roman" w:hAnsi="Times New Roman"/>
          <w:b/>
          <w:i/>
          <w:szCs w:val="22"/>
        </w:rPr>
        <w:t xml:space="preserve">oping strategies, </w:t>
      </w:r>
      <w:r w:rsidR="00420388">
        <w:rPr>
          <w:rFonts w:ascii="Times New Roman" w:hAnsi="Times New Roman"/>
          <w:b/>
          <w:i/>
          <w:szCs w:val="22"/>
        </w:rPr>
        <w:t>overall</w:t>
      </w:r>
      <w:r w:rsidRPr="005B5F3C">
        <w:rPr>
          <w:rFonts w:ascii="Times New Roman" w:hAnsi="Times New Roman"/>
          <w:b/>
          <w:i/>
          <w:szCs w:val="22"/>
        </w:rPr>
        <w:t xml:space="preserve"> grief and </w:t>
      </w:r>
      <w:r w:rsidR="001768AD">
        <w:rPr>
          <w:rFonts w:ascii="Times New Roman" w:hAnsi="Times New Roman"/>
          <w:b/>
          <w:i/>
          <w:szCs w:val="22"/>
        </w:rPr>
        <w:t>religious status</w:t>
      </w:r>
    </w:p>
    <w:p w14:paraId="05598599" w14:textId="77777777" w:rsidR="00503B0B" w:rsidRDefault="00503B0B" w:rsidP="00503B0B">
      <w:pPr>
        <w:spacing w:after="0" w:line="240" w:lineRule="auto"/>
        <w:rPr>
          <w:rFonts w:ascii="Arial" w:hAnsi="Arial" w:cs="Arial"/>
          <w:szCs w:val="22"/>
        </w:rPr>
      </w:pPr>
    </w:p>
    <w:tbl>
      <w:tblPr>
        <w:tblStyle w:val="TableGrid"/>
        <w:tblW w:w="15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284"/>
        <w:gridCol w:w="992"/>
        <w:gridCol w:w="992"/>
        <w:gridCol w:w="284"/>
        <w:gridCol w:w="1005"/>
        <w:gridCol w:w="853"/>
        <w:gridCol w:w="284"/>
        <w:gridCol w:w="994"/>
        <w:gridCol w:w="995"/>
        <w:gridCol w:w="284"/>
        <w:gridCol w:w="994"/>
        <w:gridCol w:w="995"/>
        <w:gridCol w:w="284"/>
        <w:gridCol w:w="994"/>
        <w:gridCol w:w="1000"/>
        <w:gridCol w:w="8"/>
      </w:tblGrid>
      <w:tr w:rsidR="00503B0B" w:rsidRPr="00D02C23" w14:paraId="3EE1A583" w14:textId="77777777" w:rsidTr="005E7E01">
        <w:trPr>
          <w:trHeight w:val="304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6F0C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2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01D52" w14:textId="514743D1" w:rsidR="00503B0B" w:rsidRPr="00D02C23" w:rsidRDefault="005E7E01" w:rsidP="005E7E0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Domains of</w:t>
            </w:r>
            <w:r w:rsidR="00503B0B">
              <w:rPr>
                <w:rFonts w:ascii="Times New Roman" w:hAnsi="Times New Roman"/>
                <w:b/>
                <w:i/>
              </w:rPr>
              <w:t xml:space="preserve"> Posttraumatic </w:t>
            </w:r>
            <w:r>
              <w:rPr>
                <w:rFonts w:ascii="Times New Roman" w:hAnsi="Times New Roman"/>
                <w:b/>
                <w:i/>
              </w:rPr>
              <w:t>G</w:t>
            </w:r>
            <w:r w:rsidR="00503B0B">
              <w:rPr>
                <w:rFonts w:ascii="Times New Roman" w:hAnsi="Times New Roman"/>
                <w:b/>
                <w:i/>
              </w:rPr>
              <w:t>rowth</w:t>
            </w:r>
          </w:p>
        </w:tc>
      </w:tr>
      <w:tr w:rsidR="00503B0B" w:rsidRPr="00D02C23" w14:paraId="4F001515" w14:textId="77777777" w:rsidTr="005E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2269" w:type="dxa"/>
          </w:tcPr>
          <w:p w14:paraId="71975A7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5A8AC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Relating to others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AD49FA1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CD8D3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New</w:t>
            </w:r>
          </w:p>
          <w:p w14:paraId="041701E1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possibilities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1AFC572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65C70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Personal</w:t>
            </w:r>
          </w:p>
          <w:p w14:paraId="73850D1A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strengths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549C2D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83C66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Spiritual</w:t>
            </w:r>
          </w:p>
          <w:p w14:paraId="5831C48F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change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84E81F0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B7B73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Life</w:t>
            </w:r>
          </w:p>
          <w:p w14:paraId="6D1BCB82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appreciation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E5B272C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FAA104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Overall growth</w:t>
            </w:r>
          </w:p>
        </w:tc>
      </w:tr>
      <w:tr w:rsidR="00503B0B" w:rsidRPr="00D02C23" w14:paraId="4EB87150" w14:textId="77777777" w:rsidTr="005E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403"/>
        </w:trPr>
        <w:tc>
          <w:tcPr>
            <w:tcW w:w="2269" w:type="dxa"/>
            <w:tcBorders>
              <w:bottom w:val="single" w:sz="4" w:space="0" w:color="auto"/>
            </w:tcBorders>
          </w:tcPr>
          <w:p w14:paraId="51359F6B" w14:textId="3601920D" w:rsidR="00503B0B" w:rsidRPr="005E7E01" w:rsidRDefault="005E7E01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03B0B" w:rsidRPr="005E7E01">
              <w:rPr>
                <w:rFonts w:ascii="Times New Roman" w:hAnsi="Times New Roman"/>
              </w:rPr>
              <w:t>Predictor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31AF14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1658A0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652BB1C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E0D181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D1FB6A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FA6B1CD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68FFEA54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CCD75CD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12D18C8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A1C8C4C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243EF8B5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ED7FAF8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EC3ACF2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13CEAA3E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65B655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B10C25B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∆R</w:t>
            </w:r>
            <w:r w:rsidRPr="00D02C23">
              <w:rPr>
                <w:rFonts w:ascii="Times New Roman" w:hAnsi="Times New Roman"/>
                <w:b/>
                <w:i/>
                <w:vertAlign w:val="superscript"/>
              </w:rPr>
              <w:t>2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3CFCF10E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D02C23">
              <w:rPr>
                <w:rFonts w:ascii="Times New Roman" w:hAnsi="Times New Roman"/>
                <w:b/>
                <w:i/>
              </w:rPr>
              <w:t>β</w:t>
            </w:r>
          </w:p>
        </w:tc>
      </w:tr>
      <w:tr w:rsidR="00503B0B" w:rsidRPr="00D02C23" w14:paraId="44FA05C3" w14:textId="77777777" w:rsidTr="005E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  <w:tcBorders>
              <w:top w:val="single" w:sz="4" w:space="0" w:color="auto"/>
            </w:tcBorders>
          </w:tcPr>
          <w:p w14:paraId="14DFF1F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Step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534E4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0.25***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CEECBB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0090D4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50588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0.21***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61222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68670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14:paraId="4045FD4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0.21***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812059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6DBC6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AE0FAD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0.57***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403813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57FF71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937E3D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0.15***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02D3DF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2AF452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8FC14B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0.28***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14:paraId="39B3E23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3B0B" w:rsidRPr="00D02C23" w14:paraId="58F8BF0A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46BBE30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Active coping</w:t>
            </w:r>
          </w:p>
        </w:tc>
        <w:tc>
          <w:tcPr>
            <w:tcW w:w="992" w:type="dxa"/>
          </w:tcPr>
          <w:p w14:paraId="31007D0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CA0D7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0.07</w:t>
            </w:r>
          </w:p>
        </w:tc>
        <w:tc>
          <w:tcPr>
            <w:tcW w:w="284" w:type="dxa"/>
          </w:tcPr>
          <w:p w14:paraId="3473CC2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96C9F8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300AC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0.07</w:t>
            </w:r>
          </w:p>
        </w:tc>
        <w:tc>
          <w:tcPr>
            <w:tcW w:w="284" w:type="dxa"/>
          </w:tcPr>
          <w:p w14:paraId="491B4CB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375BC89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572A880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0.10</w:t>
            </w:r>
          </w:p>
        </w:tc>
        <w:tc>
          <w:tcPr>
            <w:tcW w:w="284" w:type="dxa"/>
          </w:tcPr>
          <w:p w14:paraId="15B1E34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468764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68F569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3F8D66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C465CE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4266CCD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CCCC2B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65707A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63CD606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0.06</w:t>
            </w:r>
          </w:p>
        </w:tc>
      </w:tr>
      <w:tr w:rsidR="00503B0B" w:rsidRPr="00D02C23" w14:paraId="3904168D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59C5B820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Emotional support</w:t>
            </w:r>
          </w:p>
        </w:tc>
        <w:tc>
          <w:tcPr>
            <w:tcW w:w="992" w:type="dxa"/>
          </w:tcPr>
          <w:p w14:paraId="1135872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8DDF3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0.26**</w:t>
            </w:r>
          </w:p>
        </w:tc>
        <w:tc>
          <w:tcPr>
            <w:tcW w:w="284" w:type="dxa"/>
          </w:tcPr>
          <w:p w14:paraId="56B9463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CC7111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E7247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D6E371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5844CCC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6271543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0B9E02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5DA491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2338F7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F12947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6D6EF8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EAFEB6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DE6B4B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6AEE82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F0E0C8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0.09</w:t>
            </w:r>
          </w:p>
        </w:tc>
      </w:tr>
      <w:tr w:rsidR="00503B0B" w:rsidRPr="00D02C23" w14:paraId="068773AE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6CE1E1D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Instrumental support</w:t>
            </w:r>
          </w:p>
        </w:tc>
        <w:tc>
          <w:tcPr>
            <w:tcW w:w="992" w:type="dxa"/>
          </w:tcPr>
          <w:p w14:paraId="30A1949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CDB05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0.04</w:t>
            </w:r>
          </w:p>
        </w:tc>
        <w:tc>
          <w:tcPr>
            <w:tcW w:w="284" w:type="dxa"/>
          </w:tcPr>
          <w:p w14:paraId="0AF27A0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41486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8243D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0.13</w:t>
            </w:r>
          </w:p>
        </w:tc>
        <w:tc>
          <w:tcPr>
            <w:tcW w:w="284" w:type="dxa"/>
          </w:tcPr>
          <w:p w14:paraId="0270AAE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375A258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185FA22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7DCED1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18152C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95206B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AD98E6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2739B88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C69C19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0351C9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097B3F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6E0BB8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0.06</w:t>
            </w:r>
          </w:p>
        </w:tc>
      </w:tr>
      <w:tr w:rsidR="00503B0B" w:rsidRPr="00D02C23" w14:paraId="178427AF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190"/>
        </w:trPr>
        <w:tc>
          <w:tcPr>
            <w:tcW w:w="2269" w:type="dxa"/>
          </w:tcPr>
          <w:p w14:paraId="156D914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Positive reframing</w:t>
            </w:r>
          </w:p>
        </w:tc>
        <w:tc>
          <w:tcPr>
            <w:tcW w:w="992" w:type="dxa"/>
          </w:tcPr>
          <w:p w14:paraId="276B646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F796D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0.28***</w:t>
            </w:r>
          </w:p>
        </w:tc>
        <w:tc>
          <w:tcPr>
            <w:tcW w:w="284" w:type="dxa"/>
          </w:tcPr>
          <w:p w14:paraId="7E6189C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EF2D1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8A1EC8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0.38***</w:t>
            </w:r>
          </w:p>
        </w:tc>
        <w:tc>
          <w:tcPr>
            <w:tcW w:w="284" w:type="dxa"/>
          </w:tcPr>
          <w:p w14:paraId="36FBC5C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73DFD2E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6CAB308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0.24**</w:t>
            </w:r>
          </w:p>
        </w:tc>
        <w:tc>
          <w:tcPr>
            <w:tcW w:w="284" w:type="dxa"/>
          </w:tcPr>
          <w:p w14:paraId="7E70821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3D3B228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0A8E9E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B22916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831A6C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3D862F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0.32***</w:t>
            </w:r>
          </w:p>
        </w:tc>
        <w:tc>
          <w:tcPr>
            <w:tcW w:w="284" w:type="dxa"/>
          </w:tcPr>
          <w:p w14:paraId="0F59271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A3DB89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CDFF9E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0.34***</w:t>
            </w:r>
          </w:p>
        </w:tc>
      </w:tr>
      <w:tr w:rsidR="00503B0B" w:rsidRPr="00D02C23" w14:paraId="4906045E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43F3209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Acceptance</w:t>
            </w:r>
          </w:p>
        </w:tc>
        <w:tc>
          <w:tcPr>
            <w:tcW w:w="992" w:type="dxa"/>
          </w:tcPr>
          <w:p w14:paraId="61362DA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822F9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B6992F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C38148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78503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8A936C6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6EA7350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1FA9307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0.26**</w:t>
            </w:r>
          </w:p>
        </w:tc>
        <w:tc>
          <w:tcPr>
            <w:tcW w:w="284" w:type="dxa"/>
          </w:tcPr>
          <w:p w14:paraId="38B6366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151E516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DCE446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D22DAD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D333A0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14543F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0.14</w:t>
            </w:r>
          </w:p>
        </w:tc>
        <w:tc>
          <w:tcPr>
            <w:tcW w:w="284" w:type="dxa"/>
          </w:tcPr>
          <w:p w14:paraId="394CD0C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2F1C2F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1FD1A72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0.10</w:t>
            </w:r>
          </w:p>
        </w:tc>
      </w:tr>
      <w:tr w:rsidR="00503B0B" w:rsidRPr="00D02C23" w14:paraId="5FA361C3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06E2606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Use of religion</w:t>
            </w:r>
          </w:p>
        </w:tc>
        <w:tc>
          <w:tcPr>
            <w:tcW w:w="992" w:type="dxa"/>
          </w:tcPr>
          <w:p w14:paraId="3598B8C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F5FCC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DEECDC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5A598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E29C6CC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3BC346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263371B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1E9F587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6210DFC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3C65073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AD2BED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0.76***</w:t>
            </w:r>
          </w:p>
        </w:tc>
        <w:tc>
          <w:tcPr>
            <w:tcW w:w="284" w:type="dxa"/>
          </w:tcPr>
          <w:p w14:paraId="51F0339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6F820D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811A58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8085E2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410A880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1E1D286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0.18*</w:t>
            </w:r>
          </w:p>
        </w:tc>
      </w:tr>
      <w:tr w:rsidR="00503B0B" w:rsidRPr="00D02C23" w14:paraId="4DE30968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9EA6317" w14:textId="77777777" w:rsidR="00503B0B" w:rsidRPr="00E54B6F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E54B6F">
              <w:rPr>
                <w:rFonts w:ascii="Times New Roman" w:hAnsi="Times New Roman"/>
              </w:rPr>
              <w:t xml:space="preserve">Step 2 </w:t>
            </w:r>
          </w:p>
        </w:tc>
        <w:tc>
          <w:tcPr>
            <w:tcW w:w="992" w:type="dxa"/>
          </w:tcPr>
          <w:p w14:paraId="4FE8166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AFB42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09FDE8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28425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0.01</w:t>
            </w:r>
          </w:p>
        </w:tc>
        <w:tc>
          <w:tcPr>
            <w:tcW w:w="992" w:type="dxa"/>
          </w:tcPr>
          <w:p w14:paraId="038531D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7D6983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6E9B5BC3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0.02</w:t>
            </w:r>
          </w:p>
        </w:tc>
        <w:tc>
          <w:tcPr>
            <w:tcW w:w="853" w:type="dxa"/>
          </w:tcPr>
          <w:p w14:paraId="591C2E7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9306BE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1A8EF8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0.01</w:t>
            </w:r>
          </w:p>
        </w:tc>
        <w:tc>
          <w:tcPr>
            <w:tcW w:w="995" w:type="dxa"/>
          </w:tcPr>
          <w:p w14:paraId="08FA3A7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2A14C4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0F74AD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0.01</w:t>
            </w:r>
          </w:p>
        </w:tc>
        <w:tc>
          <w:tcPr>
            <w:tcW w:w="995" w:type="dxa"/>
          </w:tcPr>
          <w:p w14:paraId="29FE927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645BBD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C43DAE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0.01</w:t>
            </w:r>
          </w:p>
        </w:tc>
        <w:tc>
          <w:tcPr>
            <w:tcW w:w="1000" w:type="dxa"/>
          </w:tcPr>
          <w:p w14:paraId="3232473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503B0B" w:rsidRPr="00D02C23" w14:paraId="5899BDFD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9ECC15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Active coping</w:t>
            </w:r>
          </w:p>
        </w:tc>
        <w:tc>
          <w:tcPr>
            <w:tcW w:w="992" w:type="dxa"/>
          </w:tcPr>
          <w:p w14:paraId="2AC2B37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6B122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8A33D2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96EC23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1E5E4C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0.06</w:t>
            </w:r>
          </w:p>
        </w:tc>
        <w:tc>
          <w:tcPr>
            <w:tcW w:w="284" w:type="dxa"/>
          </w:tcPr>
          <w:p w14:paraId="4D14760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2500E46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2E461E0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0.11</w:t>
            </w:r>
          </w:p>
        </w:tc>
        <w:tc>
          <w:tcPr>
            <w:tcW w:w="284" w:type="dxa"/>
          </w:tcPr>
          <w:p w14:paraId="52FBB72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1DAD681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07F4B4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E7754C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2FC57C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5BFF59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03E41B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F6C778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4F3252A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0.07</w:t>
            </w:r>
          </w:p>
        </w:tc>
      </w:tr>
      <w:tr w:rsidR="00503B0B" w:rsidRPr="00D02C23" w14:paraId="6056C025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D1A6D4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 xml:space="preserve">  Emotional support</w:t>
            </w:r>
          </w:p>
        </w:tc>
        <w:tc>
          <w:tcPr>
            <w:tcW w:w="992" w:type="dxa"/>
          </w:tcPr>
          <w:p w14:paraId="19DEF28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0A94DC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5FD8CC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0E3B0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BFB771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914E813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1218139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40B571C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BDA05C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61B94A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B21C45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97563D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3784181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19CA37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137CAC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46BC14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14E2EAC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0.09</w:t>
            </w:r>
          </w:p>
        </w:tc>
      </w:tr>
      <w:tr w:rsidR="00503B0B" w:rsidRPr="00D02C23" w14:paraId="7242D4D6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7B16271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Instrumental support</w:t>
            </w:r>
          </w:p>
        </w:tc>
        <w:tc>
          <w:tcPr>
            <w:tcW w:w="992" w:type="dxa"/>
          </w:tcPr>
          <w:p w14:paraId="1BE609B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0FE7E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4417A9C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F09BB1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5C3EE6" w14:textId="77777777" w:rsidR="00503B0B" w:rsidRPr="00B0031B" w:rsidRDefault="001768AD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0.15</w:t>
            </w:r>
          </w:p>
        </w:tc>
        <w:tc>
          <w:tcPr>
            <w:tcW w:w="284" w:type="dxa"/>
          </w:tcPr>
          <w:p w14:paraId="04E5BE9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7CCD9A2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76A0525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F84A59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1ED213D6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C4FBB3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9CD982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F52D71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2813C0F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8DF862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22A2A4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36A4FB20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0.08</w:t>
            </w:r>
          </w:p>
        </w:tc>
      </w:tr>
      <w:tr w:rsidR="00503B0B" w:rsidRPr="00D02C23" w14:paraId="649562E0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08EC0A4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Positive reframing</w:t>
            </w:r>
          </w:p>
        </w:tc>
        <w:tc>
          <w:tcPr>
            <w:tcW w:w="992" w:type="dxa"/>
          </w:tcPr>
          <w:p w14:paraId="62524AD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0DCAD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E2A4396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6FA9E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D6100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0.33***</w:t>
            </w:r>
          </w:p>
        </w:tc>
        <w:tc>
          <w:tcPr>
            <w:tcW w:w="284" w:type="dxa"/>
          </w:tcPr>
          <w:p w14:paraId="6330F7B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689B086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1E9E661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0.21</w:t>
            </w:r>
          </w:p>
        </w:tc>
        <w:tc>
          <w:tcPr>
            <w:tcW w:w="284" w:type="dxa"/>
          </w:tcPr>
          <w:p w14:paraId="3DBF0779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48E909C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4C4EA0D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F7D2EB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076482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4BAA4A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0.30***</w:t>
            </w:r>
          </w:p>
        </w:tc>
        <w:tc>
          <w:tcPr>
            <w:tcW w:w="284" w:type="dxa"/>
          </w:tcPr>
          <w:p w14:paraId="174BAC7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D24BBC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1543C97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0.31***</w:t>
            </w:r>
          </w:p>
        </w:tc>
      </w:tr>
      <w:tr w:rsidR="00503B0B" w:rsidRPr="00D02C23" w14:paraId="086E88A3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51FF1A7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Acceptance</w:t>
            </w:r>
          </w:p>
        </w:tc>
        <w:tc>
          <w:tcPr>
            <w:tcW w:w="992" w:type="dxa"/>
          </w:tcPr>
          <w:p w14:paraId="42A83BE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0FB90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5394743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6F9E64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1C665A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68F66A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766129D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088E368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0.17</w:t>
            </w:r>
          </w:p>
        </w:tc>
        <w:tc>
          <w:tcPr>
            <w:tcW w:w="284" w:type="dxa"/>
          </w:tcPr>
          <w:p w14:paraId="52CEBFC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09FC38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C1CFF8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F832CE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65DFAA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E667C2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0.09</w:t>
            </w:r>
          </w:p>
        </w:tc>
        <w:tc>
          <w:tcPr>
            <w:tcW w:w="284" w:type="dxa"/>
          </w:tcPr>
          <w:p w14:paraId="6CB53AE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FA0C6C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55F739B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0.04</w:t>
            </w:r>
          </w:p>
        </w:tc>
      </w:tr>
      <w:tr w:rsidR="00503B0B" w:rsidRPr="00D02C23" w14:paraId="077A3AFE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37C968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02C23">
              <w:rPr>
                <w:rFonts w:ascii="Times New Roman" w:hAnsi="Times New Roman"/>
              </w:rPr>
              <w:t xml:space="preserve"> Use of religion</w:t>
            </w:r>
          </w:p>
        </w:tc>
        <w:tc>
          <w:tcPr>
            <w:tcW w:w="992" w:type="dxa"/>
          </w:tcPr>
          <w:p w14:paraId="2DA8880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578129F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A6F249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DAC177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3CD690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4000E2E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512CD99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40A38E3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D943F4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1B4B87F1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3BAAEE8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0.72***</w:t>
            </w:r>
          </w:p>
        </w:tc>
        <w:tc>
          <w:tcPr>
            <w:tcW w:w="284" w:type="dxa"/>
          </w:tcPr>
          <w:p w14:paraId="278DCA4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595A45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58CF61D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6E88D8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428B5960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76F09B1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0.20**</w:t>
            </w:r>
          </w:p>
        </w:tc>
      </w:tr>
      <w:tr w:rsidR="00503B0B" w:rsidRPr="00D02C23" w14:paraId="6CEC6432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7735C4F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Overall grief</w:t>
            </w:r>
          </w:p>
        </w:tc>
        <w:tc>
          <w:tcPr>
            <w:tcW w:w="992" w:type="dxa"/>
          </w:tcPr>
          <w:p w14:paraId="64D2156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8B7943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3B7FAA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187193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C9ED1D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-0.13</w:t>
            </w:r>
          </w:p>
        </w:tc>
        <w:tc>
          <w:tcPr>
            <w:tcW w:w="284" w:type="dxa"/>
          </w:tcPr>
          <w:p w14:paraId="759A7422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41662D45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07E37FB8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B0031B">
              <w:rPr>
                <w:rFonts w:ascii="Times New Roman" w:hAnsi="Times New Roman"/>
              </w:rPr>
              <w:t>-0.17</w:t>
            </w:r>
          </w:p>
        </w:tc>
        <w:tc>
          <w:tcPr>
            <w:tcW w:w="284" w:type="dxa"/>
          </w:tcPr>
          <w:p w14:paraId="3DA76C8B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AFBDAE6" w14:textId="77777777" w:rsidR="00503B0B" w:rsidRPr="00B0031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0B09918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921D2E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1A5758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7399EAE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-0.12</w:t>
            </w:r>
          </w:p>
        </w:tc>
        <w:tc>
          <w:tcPr>
            <w:tcW w:w="284" w:type="dxa"/>
          </w:tcPr>
          <w:p w14:paraId="72D537F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8D10AC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0697142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-0.14</w:t>
            </w:r>
          </w:p>
        </w:tc>
      </w:tr>
      <w:tr w:rsidR="00503B0B" w:rsidRPr="00D02C23" w14:paraId="77F1D402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43CCB81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02C23">
              <w:rPr>
                <w:rFonts w:ascii="Times New Roman" w:hAnsi="Times New Roman"/>
              </w:rPr>
              <w:t>Religious status</w:t>
            </w:r>
          </w:p>
        </w:tc>
        <w:tc>
          <w:tcPr>
            <w:tcW w:w="992" w:type="dxa"/>
          </w:tcPr>
          <w:p w14:paraId="1FBE3F3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8BEF0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35ED04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6894E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22601D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7227D3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712A591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00A94E8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A3581B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1BDC43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81E221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0.10</w:t>
            </w:r>
          </w:p>
        </w:tc>
        <w:tc>
          <w:tcPr>
            <w:tcW w:w="284" w:type="dxa"/>
          </w:tcPr>
          <w:p w14:paraId="570F972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0C26FDE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4EE8348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D3316AD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BF9AE35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649D0C68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3B0B" w:rsidRPr="00D02C23" w14:paraId="024B3C29" w14:textId="77777777" w:rsidTr="00912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35F55F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71239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70442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3F3919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26212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BD1DAD0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CC41FB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0B01E4F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14:paraId="62B9627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D02884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532F5F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6F12ED6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42A7F1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2D5AFDD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14:paraId="16C9AC9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1EF54F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659AF9A4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14:paraId="05680317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3B0B" w:rsidRPr="00D02C23" w14:paraId="555BC355" w14:textId="77777777" w:rsidTr="005E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</w:tcPr>
          <w:p w14:paraId="1B4FAA3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 xml:space="preserve">Total </w:t>
            </w:r>
            <w:r w:rsidRPr="00D02C23">
              <w:rPr>
                <w:rFonts w:ascii="Times New Roman" w:hAnsi="Times New Roman"/>
                <w:i/>
              </w:rPr>
              <w:t>R</w:t>
            </w:r>
            <w:r w:rsidRPr="00D02C23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5A41D81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0.25***</w:t>
            </w:r>
          </w:p>
        </w:tc>
        <w:tc>
          <w:tcPr>
            <w:tcW w:w="992" w:type="dxa"/>
          </w:tcPr>
          <w:p w14:paraId="2B0C18F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A25919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4E547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0.23***</w:t>
            </w:r>
          </w:p>
        </w:tc>
        <w:tc>
          <w:tcPr>
            <w:tcW w:w="992" w:type="dxa"/>
          </w:tcPr>
          <w:p w14:paraId="7E0B75E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8B717D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14:paraId="431AE6A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0.23***</w:t>
            </w:r>
          </w:p>
        </w:tc>
        <w:tc>
          <w:tcPr>
            <w:tcW w:w="853" w:type="dxa"/>
          </w:tcPr>
          <w:p w14:paraId="7A0E7F8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9407F5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A6135B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0.58***</w:t>
            </w:r>
          </w:p>
        </w:tc>
        <w:tc>
          <w:tcPr>
            <w:tcW w:w="995" w:type="dxa"/>
          </w:tcPr>
          <w:p w14:paraId="5E55BD63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A4F62FF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729596E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0.16***</w:t>
            </w:r>
          </w:p>
        </w:tc>
        <w:tc>
          <w:tcPr>
            <w:tcW w:w="995" w:type="dxa"/>
          </w:tcPr>
          <w:p w14:paraId="6FCB9DBE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16F8346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14:paraId="5E0BFB01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 w:rsidRPr="00D02C23">
              <w:rPr>
                <w:rFonts w:ascii="Times New Roman" w:hAnsi="Times New Roman"/>
              </w:rPr>
              <w:t>0.30***</w:t>
            </w:r>
          </w:p>
        </w:tc>
        <w:tc>
          <w:tcPr>
            <w:tcW w:w="1000" w:type="dxa"/>
          </w:tcPr>
          <w:p w14:paraId="0CA948D5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03B0B" w:rsidRPr="00D02C23" w14:paraId="259E2294" w14:textId="77777777" w:rsidTr="005E7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220"/>
        </w:trPr>
        <w:tc>
          <w:tcPr>
            <w:tcW w:w="2269" w:type="dxa"/>
            <w:tcBorders>
              <w:bottom w:val="single" w:sz="4" w:space="0" w:color="auto"/>
            </w:tcBorders>
          </w:tcPr>
          <w:p w14:paraId="3C61774F" w14:textId="77777777" w:rsidR="00503B0B" w:rsidRPr="00503B0B" w:rsidRDefault="00503B0B" w:rsidP="00912CD5">
            <w:pPr>
              <w:spacing w:after="0"/>
              <w:rPr>
                <w:rFonts w:ascii="Times New Roman" w:hAnsi="Times New Roman"/>
                <w:i/>
              </w:rPr>
            </w:pPr>
            <w:r w:rsidRPr="00503B0B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2AECF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D17C59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69C3A26" w14:textId="77777777" w:rsidR="00503B0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6FB027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C594A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3E54F6C" w14:textId="77777777" w:rsidR="00503B0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2F2499E8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A31318C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46A0A6" w14:textId="77777777" w:rsidR="00503B0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C8DE38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A5DDEF2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E3ED955" w14:textId="77777777" w:rsidR="00503B0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C246F8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CD7DCEB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04310C4" w14:textId="77777777" w:rsidR="00503B0B" w:rsidRDefault="00503B0B" w:rsidP="00912C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7E7108A" w14:textId="77777777" w:rsidR="00503B0B" w:rsidRPr="00D02C23" w:rsidRDefault="00503B0B" w:rsidP="00912CD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46722FBC" w14:textId="77777777" w:rsidR="00503B0B" w:rsidRPr="00D02C23" w:rsidRDefault="00503B0B" w:rsidP="00912C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3EA15518" w14:textId="77777777" w:rsidR="00420388" w:rsidRDefault="00420388" w:rsidP="001768AD">
      <w:pPr>
        <w:pStyle w:val="ecxmsonormal"/>
        <w:spacing w:line="360" w:lineRule="auto"/>
        <w:rPr>
          <w:sz w:val="22"/>
          <w:szCs w:val="22"/>
        </w:rPr>
      </w:pPr>
    </w:p>
    <w:p w14:paraId="4E4A3E94" w14:textId="77777777" w:rsidR="00C73F31" w:rsidRPr="00183245" w:rsidRDefault="00C73F31" w:rsidP="00C73F31">
      <w:pPr>
        <w:pStyle w:val="ecxmsonormal"/>
        <w:spacing w:line="360" w:lineRule="auto"/>
        <w:rPr>
          <w:sz w:val="22"/>
          <w:szCs w:val="22"/>
        </w:rPr>
      </w:pPr>
      <w:r w:rsidRPr="008309D3">
        <w:rPr>
          <w:i/>
          <w:sz w:val="22"/>
          <w:szCs w:val="22"/>
        </w:rPr>
        <w:t>Note.</w:t>
      </w:r>
      <w:r w:rsidRPr="00594FBB">
        <w:rPr>
          <w:sz w:val="22"/>
          <w:szCs w:val="22"/>
        </w:rPr>
        <w:t xml:space="preserve">  **</w:t>
      </w:r>
      <w:r w:rsidRPr="00183245">
        <w:rPr>
          <w:sz w:val="22"/>
          <w:szCs w:val="22"/>
        </w:rPr>
        <w:t xml:space="preserve"> </w:t>
      </w:r>
      <w:r w:rsidRPr="00183245">
        <w:rPr>
          <w:i/>
          <w:sz w:val="22"/>
          <w:szCs w:val="22"/>
        </w:rPr>
        <w:t>p</w:t>
      </w:r>
      <w:r w:rsidRPr="00183245">
        <w:rPr>
          <w:sz w:val="22"/>
          <w:szCs w:val="22"/>
        </w:rPr>
        <w:t xml:space="preserve"> &lt; 0.01, *** </w:t>
      </w:r>
      <w:r w:rsidRPr="00183245">
        <w:rPr>
          <w:i/>
          <w:sz w:val="22"/>
          <w:szCs w:val="22"/>
        </w:rPr>
        <w:t>p</w:t>
      </w:r>
      <w:r w:rsidRPr="00183245">
        <w:rPr>
          <w:sz w:val="22"/>
          <w:szCs w:val="22"/>
        </w:rPr>
        <w:t xml:space="preserve"> &lt; 0.001</w:t>
      </w:r>
    </w:p>
    <w:p w14:paraId="114F8AD6" w14:textId="77777777" w:rsidR="00216FCB" w:rsidRDefault="00216FCB" w:rsidP="00B0031B">
      <w:pPr>
        <w:spacing w:after="0" w:line="240" w:lineRule="auto"/>
        <w:rPr>
          <w:rFonts w:ascii="Times New Roman" w:eastAsia="Times New Roman" w:hAnsi="Times New Roman"/>
          <w:sz w:val="24"/>
          <w:lang w:eastAsia="en-GB"/>
        </w:rPr>
      </w:pPr>
    </w:p>
    <w:sectPr w:rsidR="00216FCB" w:rsidSect="00A30554">
      <w:pgSz w:w="16840" w:h="11900" w:orient="landscape"/>
      <w:pgMar w:top="680" w:right="1021" w:bottom="680" w:left="1021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A4EE3" w14:textId="77777777" w:rsidR="00E81269" w:rsidRDefault="00E81269">
      <w:pPr>
        <w:spacing w:after="0" w:line="240" w:lineRule="auto"/>
      </w:pPr>
      <w:r>
        <w:separator/>
      </w:r>
    </w:p>
  </w:endnote>
  <w:endnote w:type="continuationSeparator" w:id="0">
    <w:p w14:paraId="3254851B" w14:textId="77777777" w:rsidR="00E81269" w:rsidRDefault="00E8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A35DD" w14:textId="77777777" w:rsidR="00E81269" w:rsidRDefault="00E81269">
      <w:pPr>
        <w:spacing w:after="0" w:line="240" w:lineRule="auto"/>
      </w:pPr>
      <w:r>
        <w:separator/>
      </w:r>
    </w:p>
  </w:footnote>
  <w:footnote w:type="continuationSeparator" w:id="0">
    <w:p w14:paraId="78BD1A5E" w14:textId="77777777" w:rsidR="00E81269" w:rsidRDefault="00E8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Chapter %1 -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Chapter %1 -%2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Chapter %1 -%2.%3"/>
      <w:lvlJc w:val="left"/>
      <w:pPr>
        <w:tabs>
          <w:tab w:val="num" w:pos="720"/>
        </w:tabs>
        <w:ind w:left="720" w:firstLine="0"/>
      </w:pPr>
      <w:rPr>
        <w:rFonts w:hint="default"/>
        <w:b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vertAlign w:val="baseline"/>
      </w:rPr>
    </w:lvl>
    <w:lvl w:ilvl="3">
      <w:start w:val="1"/>
      <w:numFmt w:val="decimal"/>
      <w:isLgl/>
      <w:lvlText w:val="Chapter %1 -%2.%3.%4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Chapter %1 -%2.%3.%4.%5"/>
      <w:lvlJc w:val="left"/>
      <w:pPr>
        <w:tabs>
          <w:tab w:val="num" w:pos="1008"/>
        </w:tabs>
        <w:ind w:left="1008" w:firstLine="0"/>
      </w:pPr>
      <w:rPr>
        <w:rFonts w:hint="default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vertAlign w:val="baseline"/>
      </w:rPr>
    </w:lvl>
    <w:lvl w:ilvl="5">
      <w:start w:val="1"/>
      <w:numFmt w:val="decimal"/>
      <w:isLgl/>
      <w:lvlText w:val="Chapter %1 -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Chapter %1 -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Chapter %1 -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Chapter %1 -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1E803F26"/>
    <w:multiLevelType w:val="hybridMultilevel"/>
    <w:tmpl w:val="BEA2DA9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661A5"/>
    <w:multiLevelType w:val="hybridMultilevel"/>
    <w:tmpl w:val="080C1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54E9F"/>
    <w:multiLevelType w:val="hybridMultilevel"/>
    <w:tmpl w:val="A2BA4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8"/>
    <w:rsid w:val="000000AC"/>
    <w:rsid w:val="00017675"/>
    <w:rsid w:val="00036C9F"/>
    <w:rsid w:val="00041784"/>
    <w:rsid w:val="00044AFB"/>
    <w:rsid w:val="00045431"/>
    <w:rsid w:val="000538B3"/>
    <w:rsid w:val="0005746F"/>
    <w:rsid w:val="00065CDA"/>
    <w:rsid w:val="00070957"/>
    <w:rsid w:val="00071929"/>
    <w:rsid w:val="000728DE"/>
    <w:rsid w:val="000748AA"/>
    <w:rsid w:val="00080249"/>
    <w:rsid w:val="0008147A"/>
    <w:rsid w:val="00087F1E"/>
    <w:rsid w:val="0009671E"/>
    <w:rsid w:val="000B5DC1"/>
    <w:rsid w:val="000B6574"/>
    <w:rsid w:val="000C558C"/>
    <w:rsid w:val="000D2923"/>
    <w:rsid w:val="000E123B"/>
    <w:rsid w:val="000E1A42"/>
    <w:rsid w:val="000E5F61"/>
    <w:rsid w:val="000F6976"/>
    <w:rsid w:val="00105C86"/>
    <w:rsid w:val="0011189B"/>
    <w:rsid w:val="0011752C"/>
    <w:rsid w:val="00124FD7"/>
    <w:rsid w:val="00126073"/>
    <w:rsid w:val="00137314"/>
    <w:rsid w:val="0014575A"/>
    <w:rsid w:val="00152465"/>
    <w:rsid w:val="0015592B"/>
    <w:rsid w:val="001573A9"/>
    <w:rsid w:val="00161E90"/>
    <w:rsid w:val="001702C7"/>
    <w:rsid w:val="001711B5"/>
    <w:rsid w:val="00174D2D"/>
    <w:rsid w:val="001768AD"/>
    <w:rsid w:val="00181BE9"/>
    <w:rsid w:val="00181CA9"/>
    <w:rsid w:val="00183245"/>
    <w:rsid w:val="00197CF3"/>
    <w:rsid w:val="001A0202"/>
    <w:rsid w:val="001A029B"/>
    <w:rsid w:val="001A102B"/>
    <w:rsid w:val="001A1755"/>
    <w:rsid w:val="001A1E8A"/>
    <w:rsid w:val="001A48B3"/>
    <w:rsid w:val="001C6B5B"/>
    <w:rsid w:val="001D4918"/>
    <w:rsid w:val="001F6144"/>
    <w:rsid w:val="00205329"/>
    <w:rsid w:val="00215F65"/>
    <w:rsid w:val="00216B6E"/>
    <w:rsid w:val="00216FCB"/>
    <w:rsid w:val="00227599"/>
    <w:rsid w:val="00235C9A"/>
    <w:rsid w:val="0025660E"/>
    <w:rsid w:val="0026616E"/>
    <w:rsid w:val="002664A2"/>
    <w:rsid w:val="00276713"/>
    <w:rsid w:val="00294750"/>
    <w:rsid w:val="002A50B8"/>
    <w:rsid w:val="002B256D"/>
    <w:rsid w:val="002C2981"/>
    <w:rsid w:val="002D2A70"/>
    <w:rsid w:val="002D3F3D"/>
    <w:rsid w:val="002D7F85"/>
    <w:rsid w:val="002E02D2"/>
    <w:rsid w:val="002F051F"/>
    <w:rsid w:val="002F3A72"/>
    <w:rsid w:val="00300010"/>
    <w:rsid w:val="00302E6C"/>
    <w:rsid w:val="00323C33"/>
    <w:rsid w:val="00326511"/>
    <w:rsid w:val="00347293"/>
    <w:rsid w:val="0035201C"/>
    <w:rsid w:val="003571A2"/>
    <w:rsid w:val="00360870"/>
    <w:rsid w:val="00364E05"/>
    <w:rsid w:val="00375E5D"/>
    <w:rsid w:val="003856D2"/>
    <w:rsid w:val="0039022B"/>
    <w:rsid w:val="00392E24"/>
    <w:rsid w:val="003A245C"/>
    <w:rsid w:val="003A3100"/>
    <w:rsid w:val="003B3BB8"/>
    <w:rsid w:val="003B4377"/>
    <w:rsid w:val="003B5392"/>
    <w:rsid w:val="003B7E4A"/>
    <w:rsid w:val="003C7DE8"/>
    <w:rsid w:val="003D1CA4"/>
    <w:rsid w:val="003D5661"/>
    <w:rsid w:val="003D7D2C"/>
    <w:rsid w:val="00401E54"/>
    <w:rsid w:val="004054C7"/>
    <w:rsid w:val="00411211"/>
    <w:rsid w:val="00412F9F"/>
    <w:rsid w:val="0041464B"/>
    <w:rsid w:val="00415EEC"/>
    <w:rsid w:val="004179BD"/>
    <w:rsid w:val="00420388"/>
    <w:rsid w:val="00440FE5"/>
    <w:rsid w:val="00450124"/>
    <w:rsid w:val="004622D1"/>
    <w:rsid w:val="0046457E"/>
    <w:rsid w:val="004704EF"/>
    <w:rsid w:val="00480731"/>
    <w:rsid w:val="004859BD"/>
    <w:rsid w:val="00486B4E"/>
    <w:rsid w:val="004914E9"/>
    <w:rsid w:val="004A7EE8"/>
    <w:rsid w:val="004B3D04"/>
    <w:rsid w:val="004C616D"/>
    <w:rsid w:val="004E1674"/>
    <w:rsid w:val="004E4591"/>
    <w:rsid w:val="00501191"/>
    <w:rsid w:val="00501E91"/>
    <w:rsid w:val="0050303C"/>
    <w:rsid w:val="00503B0B"/>
    <w:rsid w:val="005051D1"/>
    <w:rsid w:val="005227DC"/>
    <w:rsid w:val="00522C2F"/>
    <w:rsid w:val="0053075E"/>
    <w:rsid w:val="00534931"/>
    <w:rsid w:val="00536972"/>
    <w:rsid w:val="00541DF9"/>
    <w:rsid w:val="00553F01"/>
    <w:rsid w:val="005558AF"/>
    <w:rsid w:val="00556133"/>
    <w:rsid w:val="00563349"/>
    <w:rsid w:val="0056711C"/>
    <w:rsid w:val="005713AB"/>
    <w:rsid w:val="00577C5C"/>
    <w:rsid w:val="00581746"/>
    <w:rsid w:val="0059168A"/>
    <w:rsid w:val="005975EB"/>
    <w:rsid w:val="005A7011"/>
    <w:rsid w:val="005B4F4F"/>
    <w:rsid w:val="005C35EB"/>
    <w:rsid w:val="005C4502"/>
    <w:rsid w:val="005C7E61"/>
    <w:rsid w:val="005E23F0"/>
    <w:rsid w:val="005E723D"/>
    <w:rsid w:val="005E773C"/>
    <w:rsid w:val="005E7E01"/>
    <w:rsid w:val="00601A42"/>
    <w:rsid w:val="00615A02"/>
    <w:rsid w:val="00620E40"/>
    <w:rsid w:val="006222D2"/>
    <w:rsid w:val="006328D0"/>
    <w:rsid w:val="006412C9"/>
    <w:rsid w:val="006459F7"/>
    <w:rsid w:val="00647958"/>
    <w:rsid w:val="006507C9"/>
    <w:rsid w:val="00665D1E"/>
    <w:rsid w:val="00672098"/>
    <w:rsid w:val="0067745D"/>
    <w:rsid w:val="0068276E"/>
    <w:rsid w:val="00684363"/>
    <w:rsid w:val="006931B9"/>
    <w:rsid w:val="00693F08"/>
    <w:rsid w:val="006962A2"/>
    <w:rsid w:val="006968E0"/>
    <w:rsid w:val="006A1312"/>
    <w:rsid w:val="006A16E7"/>
    <w:rsid w:val="006A5AB2"/>
    <w:rsid w:val="006A6579"/>
    <w:rsid w:val="006B2586"/>
    <w:rsid w:val="006B5A9F"/>
    <w:rsid w:val="006C00D5"/>
    <w:rsid w:val="006D21CD"/>
    <w:rsid w:val="006D2789"/>
    <w:rsid w:val="006E0CD5"/>
    <w:rsid w:val="006E5CD6"/>
    <w:rsid w:val="007033E1"/>
    <w:rsid w:val="007234E1"/>
    <w:rsid w:val="00725398"/>
    <w:rsid w:val="00737726"/>
    <w:rsid w:val="0074439F"/>
    <w:rsid w:val="00751594"/>
    <w:rsid w:val="00752125"/>
    <w:rsid w:val="00764FCD"/>
    <w:rsid w:val="007734EF"/>
    <w:rsid w:val="00775090"/>
    <w:rsid w:val="00780F8C"/>
    <w:rsid w:val="00784C42"/>
    <w:rsid w:val="007A48C5"/>
    <w:rsid w:val="007B759A"/>
    <w:rsid w:val="007C08CD"/>
    <w:rsid w:val="007C2F12"/>
    <w:rsid w:val="007C64E2"/>
    <w:rsid w:val="007E5EAA"/>
    <w:rsid w:val="007E60B7"/>
    <w:rsid w:val="007F5A78"/>
    <w:rsid w:val="007F64B0"/>
    <w:rsid w:val="00801E2D"/>
    <w:rsid w:val="0080564B"/>
    <w:rsid w:val="008138ED"/>
    <w:rsid w:val="008157F9"/>
    <w:rsid w:val="00820F5B"/>
    <w:rsid w:val="00823F88"/>
    <w:rsid w:val="0082767E"/>
    <w:rsid w:val="008347B8"/>
    <w:rsid w:val="00836F27"/>
    <w:rsid w:val="0084577E"/>
    <w:rsid w:val="00872DF2"/>
    <w:rsid w:val="00874C34"/>
    <w:rsid w:val="008854C5"/>
    <w:rsid w:val="008A380D"/>
    <w:rsid w:val="008B4EA2"/>
    <w:rsid w:val="008B52A4"/>
    <w:rsid w:val="008C7EA0"/>
    <w:rsid w:val="008E561F"/>
    <w:rsid w:val="008E6C78"/>
    <w:rsid w:val="008F3426"/>
    <w:rsid w:val="00900ABE"/>
    <w:rsid w:val="00901FF3"/>
    <w:rsid w:val="00904331"/>
    <w:rsid w:val="00911401"/>
    <w:rsid w:val="00912CD5"/>
    <w:rsid w:val="00913D85"/>
    <w:rsid w:val="0091486C"/>
    <w:rsid w:val="00923615"/>
    <w:rsid w:val="00936ED8"/>
    <w:rsid w:val="009407E2"/>
    <w:rsid w:val="00946C64"/>
    <w:rsid w:val="009519D8"/>
    <w:rsid w:val="00954E01"/>
    <w:rsid w:val="00955C35"/>
    <w:rsid w:val="00961517"/>
    <w:rsid w:val="009641C3"/>
    <w:rsid w:val="0097549D"/>
    <w:rsid w:val="0098003E"/>
    <w:rsid w:val="0098304B"/>
    <w:rsid w:val="00986FDB"/>
    <w:rsid w:val="00987F33"/>
    <w:rsid w:val="00996FBC"/>
    <w:rsid w:val="009B6BEE"/>
    <w:rsid w:val="009E3C9B"/>
    <w:rsid w:val="009E4D2C"/>
    <w:rsid w:val="009E7257"/>
    <w:rsid w:val="009F797B"/>
    <w:rsid w:val="00A1077B"/>
    <w:rsid w:val="00A15D61"/>
    <w:rsid w:val="00A23B64"/>
    <w:rsid w:val="00A30554"/>
    <w:rsid w:val="00A31944"/>
    <w:rsid w:val="00A47E51"/>
    <w:rsid w:val="00A53225"/>
    <w:rsid w:val="00A56F6A"/>
    <w:rsid w:val="00A620E4"/>
    <w:rsid w:val="00A6506D"/>
    <w:rsid w:val="00A676FF"/>
    <w:rsid w:val="00A7392D"/>
    <w:rsid w:val="00A805F1"/>
    <w:rsid w:val="00A8553C"/>
    <w:rsid w:val="00A876D2"/>
    <w:rsid w:val="00AA0CAF"/>
    <w:rsid w:val="00AB1988"/>
    <w:rsid w:val="00AD0384"/>
    <w:rsid w:val="00AD71D0"/>
    <w:rsid w:val="00AE3372"/>
    <w:rsid w:val="00AE4450"/>
    <w:rsid w:val="00AE5DD6"/>
    <w:rsid w:val="00AF50DB"/>
    <w:rsid w:val="00AF5F92"/>
    <w:rsid w:val="00AF7EAC"/>
    <w:rsid w:val="00B0031B"/>
    <w:rsid w:val="00B06964"/>
    <w:rsid w:val="00B11500"/>
    <w:rsid w:val="00B12D6F"/>
    <w:rsid w:val="00B24BE5"/>
    <w:rsid w:val="00B250DD"/>
    <w:rsid w:val="00B306FF"/>
    <w:rsid w:val="00B37EEF"/>
    <w:rsid w:val="00B63917"/>
    <w:rsid w:val="00B63BA6"/>
    <w:rsid w:val="00B722B4"/>
    <w:rsid w:val="00B77945"/>
    <w:rsid w:val="00B82B4C"/>
    <w:rsid w:val="00B84C74"/>
    <w:rsid w:val="00BA00B8"/>
    <w:rsid w:val="00BA2356"/>
    <w:rsid w:val="00BA45E3"/>
    <w:rsid w:val="00BC1AA9"/>
    <w:rsid w:val="00BD1AC4"/>
    <w:rsid w:val="00BD1F59"/>
    <w:rsid w:val="00BD5982"/>
    <w:rsid w:val="00BD7354"/>
    <w:rsid w:val="00BF3157"/>
    <w:rsid w:val="00C04665"/>
    <w:rsid w:val="00C20AA2"/>
    <w:rsid w:val="00C20C01"/>
    <w:rsid w:val="00C20D8F"/>
    <w:rsid w:val="00C25CC9"/>
    <w:rsid w:val="00C31E2D"/>
    <w:rsid w:val="00C5286F"/>
    <w:rsid w:val="00C53506"/>
    <w:rsid w:val="00C56E83"/>
    <w:rsid w:val="00C6563E"/>
    <w:rsid w:val="00C727AA"/>
    <w:rsid w:val="00C73F31"/>
    <w:rsid w:val="00C80169"/>
    <w:rsid w:val="00C82094"/>
    <w:rsid w:val="00C8602D"/>
    <w:rsid w:val="00C940B3"/>
    <w:rsid w:val="00CA014E"/>
    <w:rsid w:val="00CB1CAE"/>
    <w:rsid w:val="00CD3ECD"/>
    <w:rsid w:val="00CD7174"/>
    <w:rsid w:val="00CE4C03"/>
    <w:rsid w:val="00CF54B6"/>
    <w:rsid w:val="00D20A81"/>
    <w:rsid w:val="00D20BB1"/>
    <w:rsid w:val="00D24731"/>
    <w:rsid w:val="00D539A4"/>
    <w:rsid w:val="00D55E06"/>
    <w:rsid w:val="00D572BC"/>
    <w:rsid w:val="00D81284"/>
    <w:rsid w:val="00D82FF7"/>
    <w:rsid w:val="00D84133"/>
    <w:rsid w:val="00D84447"/>
    <w:rsid w:val="00D85A9A"/>
    <w:rsid w:val="00D87BA8"/>
    <w:rsid w:val="00D92302"/>
    <w:rsid w:val="00DA19DA"/>
    <w:rsid w:val="00DA30DD"/>
    <w:rsid w:val="00DA6079"/>
    <w:rsid w:val="00DB141A"/>
    <w:rsid w:val="00DB285E"/>
    <w:rsid w:val="00DB42AD"/>
    <w:rsid w:val="00DC3CD8"/>
    <w:rsid w:val="00DD4019"/>
    <w:rsid w:val="00DD6050"/>
    <w:rsid w:val="00DE1CA9"/>
    <w:rsid w:val="00DE2D78"/>
    <w:rsid w:val="00DE55C4"/>
    <w:rsid w:val="00E141B1"/>
    <w:rsid w:val="00E14226"/>
    <w:rsid w:val="00E2594D"/>
    <w:rsid w:val="00E25D41"/>
    <w:rsid w:val="00E3516C"/>
    <w:rsid w:val="00E40BB4"/>
    <w:rsid w:val="00E4554A"/>
    <w:rsid w:val="00E4702F"/>
    <w:rsid w:val="00E51D1B"/>
    <w:rsid w:val="00E604F2"/>
    <w:rsid w:val="00E63FCA"/>
    <w:rsid w:val="00E7524B"/>
    <w:rsid w:val="00E76253"/>
    <w:rsid w:val="00E81269"/>
    <w:rsid w:val="00E92AD2"/>
    <w:rsid w:val="00E92F2C"/>
    <w:rsid w:val="00E943FD"/>
    <w:rsid w:val="00E9448F"/>
    <w:rsid w:val="00E94614"/>
    <w:rsid w:val="00E94AF1"/>
    <w:rsid w:val="00EA08B5"/>
    <w:rsid w:val="00EA6761"/>
    <w:rsid w:val="00EB0AEF"/>
    <w:rsid w:val="00EC7B7D"/>
    <w:rsid w:val="00ED19BA"/>
    <w:rsid w:val="00ED2306"/>
    <w:rsid w:val="00EF7DA7"/>
    <w:rsid w:val="00F01722"/>
    <w:rsid w:val="00F01E64"/>
    <w:rsid w:val="00F161A1"/>
    <w:rsid w:val="00F20058"/>
    <w:rsid w:val="00F24C05"/>
    <w:rsid w:val="00F24DDC"/>
    <w:rsid w:val="00F34B9B"/>
    <w:rsid w:val="00F37BA5"/>
    <w:rsid w:val="00F40B08"/>
    <w:rsid w:val="00F47325"/>
    <w:rsid w:val="00F57932"/>
    <w:rsid w:val="00F57940"/>
    <w:rsid w:val="00F60784"/>
    <w:rsid w:val="00F72249"/>
    <w:rsid w:val="00F93B88"/>
    <w:rsid w:val="00FA30E7"/>
    <w:rsid w:val="00FA51DF"/>
    <w:rsid w:val="00FA6E8C"/>
    <w:rsid w:val="00FB01E2"/>
    <w:rsid w:val="00FB556F"/>
    <w:rsid w:val="00FB7510"/>
    <w:rsid w:val="00FC1A37"/>
    <w:rsid w:val="00FC4A1D"/>
    <w:rsid w:val="00FD306E"/>
    <w:rsid w:val="00FE478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FECDC3"/>
  <w15:docId w15:val="{F33BA09B-8200-4271-9495-AFB937DA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05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A16E7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ing41">
    <w:name w:val="Heading 41"/>
    <w:next w:val="Normal"/>
    <w:rsid w:val="006A16E7"/>
    <w:pPr>
      <w:keepNext/>
      <w:keepLines/>
      <w:spacing w:line="480" w:lineRule="auto"/>
      <w:ind w:left="144" w:hanging="144"/>
      <w:outlineLvl w:val="3"/>
    </w:pPr>
    <w:rPr>
      <w:rFonts w:ascii="Arial" w:eastAsia="ヒラギノ角ゴ Pro W3" w:hAnsi="Arial"/>
      <w:b/>
      <w:i/>
      <w:color w:val="000000"/>
      <w:sz w:val="22"/>
    </w:rPr>
  </w:style>
  <w:style w:type="paragraph" w:customStyle="1" w:styleId="Heading31">
    <w:name w:val="Heading 31"/>
    <w:next w:val="Normal"/>
    <w:rsid w:val="006A16E7"/>
    <w:pPr>
      <w:keepNext/>
      <w:keepLines/>
      <w:spacing w:line="480" w:lineRule="auto"/>
      <w:outlineLvl w:val="2"/>
    </w:pPr>
    <w:rPr>
      <w:rFonts w:ascii="Arial" w:eastAsia="ヒラギノ角ゴ Pro W3" w:hAnsi="Arial"/>
      <w:b/>
      <w:color w:val="000000"/>
      <w:sz w:val="22"/>
    </w:rPr>
  </w:style>
  <w:style w:type="character" w:customStyle="1" w:styleId="EmphasisA">
    <w:name w:val="Emphasis A"/>
    <w:rsid w:val="006A16E7"/>
    <w:rPr>
      <w:rFonts w:ascii="Lucida Grande" w:eastAsia="ヒラギノ角ゴ Pro W3" w:hAnsi="Lucida Grande"/>
      <w:b w:val="0"/>
      <w:i w:val="0"/>
      <w:color w:val="000000"/>
      <w:sz w:val="22"/>
    </w:rPr>
  </w:style>
  <w:style w:type="paragraph" w:customStyle="1" w:styleId="ecxmsonormal">
    <w:name w:val="ecxmsonormal"/>
    <w:uiPriority w:val="99"/>
    <w:rsid w:val="006A16E7"/>
    <w:rPr>
      <w:rFonts w:eastAsia="ヒラギノ角ゴ Pro W3"/>
      <w:color w:val="000000"/>
      <w:sz w:val="24"/>
    </w:rPr>
  </w:style>
  <w:style w:type="paragraph" w:customStyle="1" w:styleId="Heading51">
    <w:name w:val="Heading 51"/>
    <w:next w:val="Normal"/>
    <w:autoRedefine/>
    <w:rsid w:val="006A16E7"/>
    <w:pPr>
      <w:keepNext/>
      <w:keepLines/>
      <w:spacing w:line="480" w:lineRule="auto"/>
      <w:ind w:left="288" w:hanging="288"/>
      <w:outlineLvl w:val="4"/>
    </w:pPr>
    <w:rPr>
      <w:rFonts w:ascii="Arial" w:eastAsia="ヒラギノ角ゴ Pro W3" w:hAnsi="Arial"/>
      <w:i/>
      <w:color w:val="000000"/>
      <w:sz w:val="22"/>
    </w:rPr>
  </w:style>
  <w:style w:type="paragraph" w:customStyle="1" w:styleId="Heading21">
    <w:name w:val="Heading 21"/>
    <w:next w:val="Normal"/>
    <w:autoRedefine/>
    <w:rsid w:val="0067745D"/>
    <w:pPr>
      <w:keepNext/>
      <w:keepLines/>
      <w:spacing w:line="480" w:lineRule="auto"/>
      <w:jc w:val="center"/>
      <w:outlineLvl w:val="1"/>
    </w:pPr>
    <w:rPr>
      <w:rFonts w:eastAsia="ヒラギノ角ゴ Pro W3"/>
      <w:b/>
      <w:color w:val="000000"/>
      <w:sz w:val="24"/>
    </w:rPr>
  </w:style>
  <w:style w:type="character" w:customStyle="1" w:styleId="ecxmsonormalchar1">
    <w:name w:val="ecxmsonormal__char1"/>
    <w:autoRedefine/>
    <w:rsid w:val="006A16E7"/>
    <w:rPr>
      <w:rFonts w:ascii="Times New Roman" w:eastAsia="ヒラギノ角ゴ Pro W3" w:hAnsi="Times New Roman"/>
      <w:b w:val="0"/>
      <w:i w:val="0"/>
      <w:color w:val="000000"/>
      <w:sz w:val="24"/>
    </w:rPr>
  </w:style>
  <w:style w:type="paragraph" w:customStyle="1" w:styleId="Caption1">
    <w:name w:val="Caption1"/>
    <w:next w:val="Normal"/>
    <w:rsid w:val="006A16E7"/>
    <w:pPr>
      <w:spacing w:line="360" w:lineRule="auto"/>
    </w:pPr>
    <w:rPr>
      <w:rFonts w:ascii="Arial" w:eastAsia="ヒラギノ角ゴ Pro W3" w:hAnsi="Arial"/>
      <w:b/>
      <w:i/>
      <w:color w:val="000000"/>
      <w:sz w:val="22"/>
    </w:rPr>
  </w:style>
  <w:style w:type="paragraph" w:customStyle="1" w:styleId="FreeForm">
    <w:name w:val="Free Form"/>
    <w:rsid w:val="006A16E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CommentText1">
    <w:name w:val="Comment Text1"/>
    <w:rsid w:val="006A16E7"/>
    <w:pPr>
      <w:spacing w:after="200"/>
    </w:pPr>
    <w:rPr>
      <w:rFonts w:ascii="Lucida Grande" w:eastAsia="ヒラギノ角ゴ Pro W3" w:hAnsi="Lucida Grande"/>
      <w:color w:val="000000"/>
    </w:rPr>
  </w:style>
  <w:style w:type="paragraph" w:styleId="Header">
    <w:name w:val="header"/>
    <w:basedOn w:val="Normal"/>
    <w:link w:val="HeaderChar"/>
    <w:locked/>
    <w:rsid w:val="002D7F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7F85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locked/>
    <w:rsid w:val="002D7F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7F85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styleId="Hyperlink">
    <w:name w:val="Hyperlink"/>
    <w:basedOn w:val="DefaultParagraphFont"/>
    <w:locked/>
    <w:rsid w:val="006843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5051D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paragraph" w:styleId="BalloonText">
    <w:name w:val="Balloon Text"/>
    <w:basedOn w:val="Normal"/>
    <w:link w:val="BalloonTextChar"/>
    <w:locked/>
    <w:rsid w:val="00F1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1A1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183245"/>
    <w:pPr>
      <w:spacing w:after="0" w:line="360" w:lineRule="auto"/>
    </w:pPr>
    <w:rPr>
      <w:rFonts w:ascii="Arial" w:eastAsiaTheme="minorHAnsi" w:hAnsi="Arial" w:cstheme="minorBidi"/>
      <w:b/>
      <w:bCs/>
      <w:i/>
      <w:color w:val="auto"/>
      <w:szCs w:val="18"/>
    </w:rPr>
  </w:style>
  <w:style w:type="character" w:styleId="CommentReference">
    <w:name w:val="annotation reference"/>
    <w:basedOn w:val="DefaultParagraphFont"/>
    <w:locked/>
    <w:rsid w:val="0008024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80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249"/>
    <w:rPr>
      <w:rFonts w:ascii="Lucida Grande" w:eastAsia="ヒラギノ角ゴ Pro W3" w:hAnsi="Lucida Grande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08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249"/>
    <w:rPr>
      <w:rFonts w:ascii="Lucida Grande" w:eastAsia="ヒラギノ角ゴ Pro W3" w:hAnsi="Lucida Grande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C6563E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503B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D9A4-FC8B-4594-AA31-22946E15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30</Pages>
  <Words>7767</Words>
  <Characters>45531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Lafarge</dc:creator>
  <cp:lastModifiedBy>Caroline Lafarge</cp:lastModifiedBy>
  <cp:revision>8</cp:revision>
  <cp:lastPrinted>2016-12-06T09:48:00Z</cp:lastPrinted>
  <dcterms:created xsi:type="dcterms:W3CDTF">2016-11-15T15:59:00Z</dcterms:created>
  <dcterms:modified xsi:type="dcterms:W3CDTF">2016-12-06T10:33:00Z</dcterms:modified>
</cp:coreProperties>
</file>