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A8D82" w14:textId="77777777" w:rsidR="00BA37E8" w:rsidRDefault="00667F65" w:rsidP="0093721B">
      <w:pPr>
        <w:spacing w:before="120" w:after="120" w:line="480" w:lineRule="auto"/>
        <w:contextualSpacing/>
        <w:jc w:val="center"/>
        <w:outlineLvl w:val="0"/>
        <w:rPr>
          <w:b/>
        </w:rPr>
      </w:pPr>
      <w:r>
        <w:rPr>
          <w:b/>
        </w:rPr>
        <w:t>Abstract</w:t>
      </w:r>
    </w:p>
    <w:p w14:paraId="5AF36E85" w14:textId="1F5763DA" w:rsidR="00D162FB" w:rsidRDefault="00D162FB" w:rsidP="00A45483">
      <w:pPr>
        <w:pStyle w:val="NormalWeb"/>
        <w:spacing w:before="120" w:beforeAutospacing="0" w:after="120" w:afterAutospacing="0" w:line="480" w:lineRule="auto"/>
        <w:contextualSpacing/>
        <w:rPr>
          <w:rFonts w:asciiTheme="minorHAnsi" w:eastAsiaTheme="minorHAnsi" w:hAnsiTheme="minorHAnsi" w:cstheme="minorBidi"/>
          <w:sz w:val="22"/>
          <w:szCs w:val="22"/>
          <w:lang w:eastAsia="en-US"/>
        </w:rPr>
      </w:pPr>
      <w:r w:rsidRPr="00D162FB">
        <w:rPr>
          <w:rFonts w:asciiTheme="minorHAnsi" w:eastAsiaTheme="minorHAnsi" w:hAnsiTheme="minorHAnsi" w:cstheme="minorBidi"/>
          <w:b/>
          <w:sz w:val="22"/>
          <w:szCs w:val="22"/>
          <w:lang w:eastAsia="en-US"/>
        </w:rPr>
        <w:t>Purpose:</w:t>
      </w:r>
      <w:r>
        <w:rPr>
          <w:rFonts w:asciiTheme="minorHAnsi" w:eastAsiaTheme="minorHAnsi" w:hAnsiTheme="minorHAnsi" w:cstheme="minorBidi"/>
          <w:sz w:val="22"/>
          <w:szCs w:val="22"/>
          <w:lang w:eastAsia="en-US"/>
        </w:rPr>
        <w:t xml:space="preserve"> </w:t>
      </w:r>
      <w:r w:rsidR="00BA37E8" w:rsidRPr="00BA37E8">
        <w:rPr>
          <w:rFonts w:asciiTheme="minorHAnsi" w:eastAsiaTheme="minorHAnsi" w:hAnsiTheme="minorHAnsi" w:cstheme="minorBidi"/>
          <w:sz w:val="22"/>
          <w:szCs w:val="22"/>
          <w:lang w:eastAsia="en-US"/>
        </w:rPr>
        <w:t xml:space="preserve">Previous studies </w:t>
      </w:r>
      <w:r w:rsidR="00B83867" w:rsidRPr="00BA37E8">
        <w:rPr>
          <w:rFonts w:asciiTheme="minorHAnsi" w:eastAsiaTheme="minorHAnsi" w:hAnsiTheme="minorHAnsi" w:cstheme="minorBidi"/>
          <w:sz w:val="22"/>
          <w:szCs w:val="22"/>
          <w:lang w:eastAsia="en-US"/>
        </w:rPr>
        <w:t xml:space="preserve">suggest that </w:t>
      </w:r>
      <w:r w:rsidR="00B83867" w:rsidRPr="00E257C4">
        <w:rPr>
          <w:rFonts w:asciiTheme="minorHAnsi" w:eastAsiaTheme="minorHAnsi" w:hAnsiTheme="minorHAnsi" w:cstheme="minorBidi"/>
          <w:sz w:val="22"/>
          <w:szCs w:val="22"/>
          <w:lang w:eastAsia="en-US"/>
        </w:rPr>
        <w:t>judgment</w:t>
      </w:r>
      <w:r w:rsidR="00B83867" w:rsidRPr="00BA37E8">
        <w:rPr>
          <w:rFonts w:asciiTheme="minorHAnsi" w:eastAsiaTheme="minorHAnsi" w:hAnsiTheme="minorHAnsi" w:cstheme="minorBidi"/>
          <w:sz w:val="22"/>
          <w:szCs w:val="22"/>
          <w:lang w:eastAsia="en-US"/>
        </w:rPr>
        <w:t xml:space="preserve">s of </w:t>
      </w:r>
      <w:r w:rsidR="00B83867">
        <w:rPr>
          <w:rFonts w:asciiTheme="minorHAnsi" w:eastAsiaTheme="minorHAnsi" w:hAnsiTheme="minorHAnsi" w:cstheme="minorBidi"/>
          <w:sz w:val="22"/>
          <w:szCs w:val="22"/>
          <w:lang w:eastAsia="en-US"/>
        </w:rPr>
        <w:t xml:space="preserve">responsibility </w:t>
      </w:r>
      <w:r w:rsidR="00B83867" w:rsidRPr="00BA37E8">
        <w:rPr>
          <w:rFonts w:asciiTheme="minorHAnsi" w:eastAsiaTheme="minorHAnsi" w:hAnsiTheme="minorHAnsi" w:cstheme="minorBidi"/>
          <w:sz w:val="22"/>
          <w:szCs w:val="22"/>
          <w:lang w:eastAsia="en-US"/>
        </w:rPr>
        <w:t>and</w:t>
      </w:r>
      <w:r w:rsidR="00B83867" w:rsidRPr="00B83867">
        <w:rPr>
          <w:rFonts w:asciiTheme="minorHAnsi" w:eastAsiaTheme="minorHAnsi" w:hAnsiTheme="minorHAnsi" w:cstheme="minorBidi"/>
          <w:sz w:val="22"/>
          <w:szCs w:val="22"/>
          <w:lang w:eastAsia="en-US"/>
        </w:rPr>
        <w:t xml:space="preserve"> </w:t>
      </w:r>
      <w:r w:rsidR="00B83867" w:rsidRPr="00BA37E8">
        <w:rPr>
          <w:rFonts w:asciiTheme="minorHAnsi" w:eastAsiaTheme="minorHAnsi" w:hAnsiTheme="minorHAnsi" w:cstheme="minorBidi"/>
          <w:sz w:val="22"/>
          <w:szCs w:val="22"/>
          <w:lang w:eastAsia="en-US"/>
        </w:rPr>
        <w:t>authenticity</w:t>
      </w:r>
      <w:r w:rsidR="00B83867">
        <w:rPr>
          <w:rFonts w:asciiTheme="minorHAnsi" w:eastAsiaTheme="minorHAnsi" w:hAnsiTheme="minorHAnsi" w:cstheme="minorBidi"/>
          <w:sz w:val="22"/>
          <w:szCs w:val="22"/>
          <w:lang w:eastAsia="en-US"/>
        </w:rPr>
        <w:t xml:space="preserve"> made towards </w:t>
      </w:r>
      <w:r w:rsidR="00BA37E8" w:rsidRPr="00BA37E8">
        <w:rPr>
          <w:rFonts w:asciiTheme="minorHAnsi" w:eastAsiaTheme="minorHAnsi" w:hAnsiTheme="minorHAnsi" w:cstheme="minorBidi"/>
          <w:sz w:val="22"/>
          <w:szCs w:val="22"/>
          <w:lang w:eastAsia="en-US"/>
        </w:rPr>
        <w:t xml:space="preserve">hypothetical rape cases differ when specific case factors are varied. However, few studies have examined whether police officers exhibit </w:t>
      </w:r>
      <w:r w:rsidR="0096638E">
        <w:rPr>
          <w:rFonts w:asciiTheme="minorHAnsi" w:eastAsiaTheme="minorHAnsi" w:hAnsiTheme="minorHAnsi" w:cstheme="minorBidi"/>
          <w:sz w:val="22"/>
          <w:szCs w:val="22"/>
          <w:lang w:eastAsia="en-US"/>
        </w:rPr>
        <w:t xml:space="preserve">similar </w:t>
      </w:r>
      <w:r w:rsidR="00547D8D">
        <w:rPr>
          <w:rFonts w:asciiTheme="minorHAnsi" w:eastAsiaTheme="minorHAnsi" w:hAnsiTheme="minorHAnsi" w:cstheme="minorBidi"/>
          <w:sz w:val="22"/>
          <w:szCs w:val="22"/>
          <w:lang w:eastAsia="en-US"/>
        </w:rPr>
        <w:t>variations in</w:t>
      </w:r>
      <w:r w:rsidR="0096638E">
        <w:rPr>
          <w:rFonts w:asciiTheme="minorHAnsi" w:eastAsiaTheme="minorHAnsi" w:hAnsiTheme="minorHAnsi" w:cstheme="minorBidi"/>
          <w:sz w:val="22"/>
          <w:szCs w:val="22"/>
          <w:lang w:eastAsia="en-US"/>
        </w:rPr>
        <w:t xml:space="preserve"> judgment</w:t>
      </w:r>
      <w:r w:rsidR="00BA37E8" w:rsidRPr="00BA37E8">
        <w:rPr>
          <w:rFonts w:asciiTheme="minorHAnsi" w:eastAsiaTheme="minorHAnsi" w:hAnsiTheme="minorHAnsi" w:cstheme="minorBidi"/>
          <w:sz w:val="22"/>
          <w:szCs w:val="22"/>
          <w:lang w:eastAsia="en-US"/>
        </w:rPr>
        <w:t xml:space="preserve">. </w:t>
      </w:r>
    </w:p>
    <w:p w14:paraId="47E3CA4B" w14:textId="77777777" w:rsidR="00D162FB" w:rsidRDefault="00D162FB" w:rsidP="00A45483">
      <w:pPr>
        <w:pStyle w:val="NormalWeb"/>
        <w:spacing w:before="120" w:beforeAutospacing="0" w:after="120" w:afterAutospacing="0" w:line="480" w:lineRule="auto"/>
        <w:contextualSpacing/>
        <w:rPr>
          <w:rFonts w:asciiTheme="minorHAnsi" w:eastAsiaTheme="minorHAnsi" w:hAnsiTheme="minorHAnsi" w:cstheme="minorBidi"/>
          <w:sz w:val="22"/>
          <w:szCs w:val="22"/>
          <w:lang w:eastAsia="en-US"/>
        </w:rPr>
      </w:pPr>
      <w:r w:rsidRPr="00D162FB">
        <w:rPr>
          <w:rFonts w:asciiTheme="minorHAnsi" w:eastAsiaTheme="minorHAnsi" w:hAnsiTheme="minorHAnsi" w:cstheme="minorBidi"/>
          <w:b/>
          <w:sz w:val="22"/>
          <w:szCs w:val="22"/>
          <w:lang w:eastAsia="en-US"/>
        </w:rPr>
        <w:t>Methods:</w:t>
      </w:r>
      <w:r>
        <w:rPr>
          <w:rFonts w:asciiTheme="minorHAnsi" w:eastAsiaTheme="minorHAnsi" w:hAnsiTheme="minorHAnsi" w:cstheme="minorBidi"/>
          <w:sz w:val="22"/>
          <w:szCs w:val="22"/>
          <w:lang w:eastAsia="en-US"/>
        </w:rPr>
        <w:t xml:space="preserve"> S</w:t>
      </w:r>
      <w:r w:rsidR="008F2D0E">
        <w:rPr>
          <w:rFonts w:asciiTheme="minorHAnsi" w:eastAsiaTheme="minorHAnsi" w:hAnsiTheme="minorHAnsi" w:cstheme="minorBidi"/>
          <w:sz w:val="22"/>
          <w:szCs w:val="22"/>
          <w:lang w:eastAsia="en-US"/>
        </w:rPr>
        <w:t xml:space="preserve">ixteen </w:t>
      </w:r>
      <w:r w:rsidR="00BA37E8" w:rsidRPr="00BA37E8">
        <w:rPr>
          <w:rFonts w:asciiTheme="minorHAnsi" w:eastAsiaTheme="minorHAnsi" w:hAnsiTheme="minorHAnsi" w:cstheme="minorBidi"/>
          <w:sz w:val="22"/>
          <w:szCs w:val="22"/>
          <w:lang w:eastAsia="en-US"/>
        </w:rPr>
        <w:t xml:space="preserve">vignettes depicting a hypothetical rape scenario </w:t>
      </w:r>
      <w:r>
        <w:rPr>
          <w:rFonts w:asciiTheme="minorHAnsi" w:eastAsiaTheme="minorHAnsi" w:hAnsiTheme="minorHAnsi" w:cstheme="minorBidi"/>
          <w:sz w:val="22"/>
          <w:szCs w:val="22"/>
          <w:lang w:eastAsia="en-US"/>
        </w:rPr>
        <w:t>were created</w:t>
      </w:r>
      <w:r w:rsidR="00BA37E8" w:rsidRPr="00BA37E8">
        <w:rPr>
          <w:rFonts w:asciiTheme="minorHAnsi" w:eastAsiaTheme="minorHAnsi" w:hAnsiTheme="minorHAnsi" w:cstheme="minorBidi"/>
          <w:sz w:val="22"/>
          <w:szCs w:val="22"/>
          <w:lang w:eastAsia="en-US"/>
        </w:rPr>
        <w:t xml:space="preserve">. Vignettes varied on </w:t>
      </w:r>
      <w:r w:rsidR="0094086A" w:rsidRPr="0094086A">
        <w:rPr>
          <w:rFonts w:asciiTheme="minorHAnsi" w:eastAsiaTheme="minorHAnsi" w:hAnsiTheme="minorHAnsi" w:cstheme="minorBidi"/>
          <w:i/>
          <w:sz w:val="22"/>
          <w:szCs w:val="22"/>
          <w:lang w:eastAsia="en-US"/>
        </w:rPr>
        <w:t>victim-perpetrator relationship</w:t>
      </w:r>
      <w:r w:rsidR="00BA37E8" w:rsidRPr="00547D8D">
        <w:rPr>
          <w:rFonts w:asciiTheme="minorHAnsi" w:eastAsiaTheme="minorHAnsi" w:hAnsiTheme="minorHAnsi" w:cstheme="minorBidi"/>
          <w:sz w:val="22"/>
          <w:szCs w:val="22"/>
          <w:lang w:eastAsia="en-US"/>
        </w:rPr>
        <w:t>,</w:t>
      </w:r>
      <w:r w:rsidR="00BA37E8" w:rsidRPr="00BA37E8">
        <w:rPr>
          <w:rFonts w:asciiTheme="minorHAnsi" w:eastAsiaTheme="minorHAnsi" w:hAnsiTheme="minorHAnsi" w:cstheme="minorBidi"/>
          <w:sz w:val="22"/>
          <w:szCs w:val="22"/>
          <w:lang w:eastAsia="en-US"/>
        </w:rPr>
        <w:t xml:space="preserve"> </w:t>
      </w:r>
      <w:r w:rsidR="0094086A" w:rsidRPr="0094086A">
        <w:rPr>
          <w:rFonts w:asciiTheme="minorHAnsi" w:eastAsiaTheme="minorHAnsi" w:hAnsiTheme="minorHAnsi" w:cstheme="minorBidi"/>
          <w:i/>
          <w:sz w:val="22"/>
          <w:szCs w:val="22"/>
          <w:lang w:eastAsia="en-US"/>
        </w:rPr>
        <w:t>victim reputation</w:t>
      </w:r>
      <w:r w:rsidR="00BA37E8" w:rsidRPr="00547D8D">
        <w:rPr>
          <w:rFonts w:asciiTheme="minorHAnsi" w:eastAsiaTheme="minorHAnsi" w:hAnsiTheme="minorHAnsi" w:cstheme="minorBidi"/>
          <w:sz w:val="22"/>
          <w:szCs w:val="22"/>
          <w:lang w:eastAsia="en-US"/>
        </w:rPr>
        <w:t>,</w:t>
      </w:r>
      <w:r w:rsidR="00BA37E8" w:rsidRPr="00BA37E8">
        <w:rPr>
          <w:rFonts w:asciiTheme="minorHAnsi" w:eastAsiaTheme="minorHAnsi" w:hAnsiTheme="minorHAnsi" w:cstheme="minorBidi"/>
          <w:sz w:val="22"/>
          <w:szCs w:val="22"/>
          <w:lang w:eastAsia="en-US"/>
        </w:rPr>
        <w:t xml:space="preserve"> and </w:t>
      </w:r>
      <w:r w:rsidR="0094086A">
        <w:rPr>
          <w:rFonts w:asciiTheme="minorHAnsi" w:eastAsiaTheme="minorHAnsi" w:hAnsiTheme="minorHAnsi" w:cstheme="minorBidi"/>
          <w:i/>
          <w:sz w:val="22"/>
          <w:szCs w:val="22"/>
          <w:lang w:eastAsia="en-US"/>
        </w:rPr>
        <w:t>i</w:t>
      </w:r>
      <w:r w:rsidR="0094086A" w:rsidRPr="0094086A">
        <w:rPr>
          <w:rFonts w:asciiTheme="minorHAnsi" w:eastAsiaTheme="minorHAnsi" w:hAnsiTheme="minorHAnsi" w:cstheme="minorBidi"/>
          <w:i/>
          <w:sz w:val="22"/>
          <w:szCs w:val="22"/>
          <w:lang w:eastAsia="en-US"/>
        </w:rPr>
        <w:t>nitial point of resistance</w:t>
      </w:r>
      <w:r w:rsidR="00BA37E8" w:rsidRPr="00BA37E8">
        <w:rPr>
          <w:rFonts w:asciiTheme="minorHAnsi" w:eastAsiaTheme="minorHAnsi" w:hAnsiTheme="minorHAnsi" w:cstheme="minorBidi"/>
          <w:sz w:val="22"/>
          <w:szCs w:val="22"/>
          <w:lang w:eastAsia="en-US"/>
        </w:rPr>
        <w:t xml:space="preserve">. </w:t>
      </w:r>
      <w:r w:rsidR="008F2D0E">
        <w:rPr>
          <w:rFonts w:asciiTheme="minorHAnsi" w:eastAsiaTheme="minorHAnsi" w:hAnsiTheme="minorHAnsi" w:cstheme="minorBidi"/>
          <w:sz w:val="22"/>
          <w:szCs w:val="22"/>
          <w:lang w:eastAsia="en-US"/>
        </w:rPr>
        <w:t>Police o</w:t>
      </w:r>
      <w:r w:rsidR="00BA37E8" w:rsidRPr="00BA37E8">
        <w:rPr>
          <w:rFonts w:asciiTheme="minorHAnsi" w:eastAsiaTheme="minorHAnsi" w:hAnsiTheme="minorHAnsi" w:cstheme="minorBidi"/>
          <w:sz w:val="22"/>
          <w:szCs w:val="22"/>
          <w:lang w:eastAsia="en-US"/>
        </w:rPr>
        <w:t xml:space="preserve">fficers from </w:t>
      </w:r>
      <w:r w:rsidR="008F2D0E">
        <w:rPr>
          <w:rFonts w:asciiTheme="minorHAnsi" w:eastAsiaTheme="minorHAnsi" w:hAnsiTheme="minorHAnsi" w:cstheme="minorBidi"/>
          <w:sz w:val="22"/>
          <w:szCs w:val="22"/>
          <w:lang w:eastAsia="en-US"/>
        </w:rPr>
        <w:t>a large police force in the United Kingdom</w:t>
      </w:r>
      <w:r w:rsidR="00BA37E8" w:rsidRPr="00BA37E8">
        <w:rPr>
          <w:rFonts w:asciiTheme="minorHAnsi" w:eastAsiaTheme="minorHAnsi" w:hAnsiTheme="minorHAnsi" w:cstheme="minorBidi"/>
          <w:sz w:val="22"/>
          <w:szCs w:val="22"/>
          <w:lang w:eastAsia="en-US"/>
        </w:rPr>
        <w:t xml:space="preserve"> (n = 808) </w:t>
      </w:r>
      <w:r w:rsidR="0096638E">
        <w:rPr>
          <w:rFonts w:asciiTheme="minorHAnsi" w:eastAsiaTheme="minorHAnsi" w:hAnsiTheme="minorHAnsi" w:cstheme="minorBidi"/>
          <w:sz w:val="22"/>
          <w:szCs w:val="22"/>
          <w:lang w:eastAsia="en-US"/>
        </w:rPr>
        <w:t>provided</w:t>
      </w:r>
      <w:r w:rsidR="00BA37E8" w:rsidRPr="00BA37E8">
        <w:rPr>
          <w:rFonts w:asciiTheme="minorHAnsi" w:eastAsiaTheme="minorHAnsi" w:hAnsiTheme="minorHAnsi" w:cstheme="minorBidi"/>
          <w:sz w:val="22"/>
          <w:szCs w:val="22"/>
          <w:lang w:eastAsia="en-US"/>
        </w:rPr>
        <w:t xml:space="preserve"> </w:t>
      </w:r>
      <w:r w:rsidR="00E257C4" w:rsidRPr="00E257C4">
        <w:rPr>
          <w:rFonts w:asciiTheme="minorHAnsi" w:eastAsiaTheme="minorHAnsi" w:hAnsiTheme="minorHAnsi" w:cstheme="minorBidi"/>
          <w:sz w:val="22"/>
          <w:szCs w:val="22"/>
          <w:lang w:eastAsia="en-US"/>
        </w:rPr>
        <w:t>judgment</w:t>
      </w:r>
      <w:r w:rsidR="00BA37E8" w:rsidRPr="00BA37E8">
        <w:rPr>
          <w:rFonts w:asciiTheme="minorHAnsi" w:eastAsiaTheme="minorHAnsi" w:hAnsiTheme="minorHAnsi" w:cstheme="minorBidi"/>
          <w:sz w:val="22"/>
          <w:szCs w:val="22"/>
          <w:lang w:eastAsia="en-US"/>
        </w:rPr>
        <w:t>s of victim and perpetrator responsibility, as well as rape authenticity</w:t>
      </w:r>
      <w:r w:rsidR="00B50195">
        <w:rPr>
          <w:rFonts w:asciiTheme="minorHAnsi" w:eastAsiaTheme="minorHAnsi" w:hAnsiTheme="minorHAnsi" w:cstheme="minorBidi"/>
          <w:sz w:val="22"/>
          <w:szCs w:val="22"/>
          <w:lang w:eastAsia="en-US"/>
        </w:rPr>
        <w:t>.</w:t>
      </w:r>
      <w:r w:rsidR="00BA37E8" w:rsidRPr="00BA37E8">
        <w:rPr>
          <w:rFonts w:asciiTheme="minorHAnsi" w:eastAsiaTheme="minorHAnsi" w:hAnsiTheme="minorHAnsi" w:cstheme="minorBidi"/>
          <w:sz w:val="22"/>
          <w:szCs w:val="22"/>
          <w:lang w:eastAsia="en-US"/>
        </w:rPr>
        <w:t xml:space="preserve"> </w:t>
      </w:r>
    </w:p>
    <w:p w14:paraId="08D48142" w14:textId="77777777" w:rsidR="00D162FB" w:rsidRDefault="00D162FB" w:rsidP="00A45483">
      <w:pPr>
        <w:pStyle w:val="NormalWeb"/>
        <w:spacing w:before="120" w:beforeAutospacing="0" w:after="120" w:afterAutospacing="0" w:line="480" w:lineRule="auto"/>
        <w:contextualSpacing/>
        <w:rPr>
          <w:rFonts w:asciiTheme="minorHAnsi" w:eastAsiaTheme="minorHAnsi" w:hAnsiTheme="minorHAnsi" w:cstheme="minorBidi"/>
          <w:sz w:val="22"/>
          <w:szCs w:val="22"/>
          <w:lang w:eastAsia="en-US"/>
        </w:rPr>
      </w:pPr>
      <w:r w:rsidRPr="00D162FB">
        <w:rPr>
          <w:rFonts w:asciiTheme="minorHAnsi" w:eastAsiaTheme="minorHAnsi" w:hAnsiTheme="minorHAnsi" w:cstheme="minorBidi"/>
          <w:b/>
          <w:sz w:val="22"/>
          <w:szCs w:val="22"/>
          <w:lang w:eastAsia="en-US"/>
        </w:rPr>
        <w:t>Results:</w:t>
      </w:r>
      <w:r>
        <w:rPr>
          <w:rFonts w:asciiTheme="minorHAnsi" w:eastAsiaTheme="minorHAnsi" w:hAnsiTheme="minorHAnsi" w:cstheme="minorBidi"/>
          <w:sz w:val="22"/>
          <w:szCs w:val="22"/>
          <w:lang w:eastAsia="en-US"/>
        </w:rPr>
        <w:t xml:space="preserve"> </w:t>
      </w:r>
      <w:r w:rsidR="00A14FAB">
        <w:rPr>
          <w:rFonts w:asciiTheme="minorHAnsi" w:eastAsiaTheme="minorHAnsi" w:hAnsiTheme="minorHAnsi" w:cstheme="minorBidi"/>
          <w:sz w:val="22"/>
          <w:szCs w:val="22"/>
          <w:lang w:eastAsia="en-US"/>
        </w:rPr>
        <w:t xml:space="preserve">Officers </w:t>
      </w:r>
      <w:r w:rsidR="0073212F">
        <w:rPr>
          <w:rFonts w:asciiTheme="minorHAnsi" w:eastAsiaTheme="minorHAnsi" w:hAnsiTheme="minorHAnsi" w:cstheme="minorBidi"/>
          <w:sz w:val="22"/>
          <w:szCs w:val="22"/>
          <w:lang w:eastAsia="en-US"/>
        </w:rPr>
        <w:t>rated perpetrators as less responsible</w:t>
      </w:r>
      <w:r w:rsidR="00BA37E8" w:rsidRPr="00BA37E8">
        <w:rPr>
          <w:rFonts w:asciiTheme="minorHAnsi" w:eastAsiaTheme="minorHAnsi" w:hAnsiTheme="minorHAnsi" w:cstheme="minorBidi"/>
          <w:sz w:val="22"/>
          <w:szCs w:val="22"/>
          <w:lang w:eastAsia="en-US"/>
        </w:rPr>
        <w:t xml:space="preserve"> and </w:t>
      </w:r>
      <w:r w:rsidR="0073212F">
        <w:rPr>
          <w:rFonts w:asciiTheme="minorHAnsi" w:eastAsiaTheme="minorHAnsi" w:hAnsiTheme="minorHAnsi" w:cstheme="minorBidi"/>
          <w:sz w:val="22"/>
          <w:szCs w:val="22"/>
          <w:lang w:eastAsia="en-US"/>
        </w:rPr>
        <w:t xml:space="preserve">gave </w:t>
      </w:r>
      <w:r w:rsidR="00BA37E8" w:rsidRPr="00BA37E8">
        <w:rPr>
          <w:rFonts w:asciiTheme="minorHAnsi" w:eastAsiaTheme="minorHAnsi" w:hAnsiTheme="minorHAnsi" w:cstheme="minorBidi"/>
          <w:sz w:val="22"/>
          <w:szCs w:val="22"/>
          <w:lang w:eastAsia="en-US"/>
        </w:rPr>
        <w:t xml:space="preserve">lower rape authenticity </w:t>
      </w:r>
      <w:r w:rsidR="0096638E">
        <w:rPr>
          <w:rFonts w:asciiTheme="minorHAnsi" w:eastAsiaTheme="minorHAnsi" w:hAnsiTheme="minorHAnsi" w:cstheme="minorBidi"/>
          <w:sz w:val="22"/>
          <w:szCs w:val="22"/>
          <w:lang w:eastAsia="en-US"/>
        </w:rPr>
        <w:t>ratings</w:t>
      </w:r>
      <w:r w:rsidR="00A14FAB">
        <w:rPr>
          <w:rFonts w:asciiTheme="minorHAnsi" w:eastAsiaTheme="minorHAnsi" w:hAnsiTheme="minorHAnsi" w:cstheme="minorBidi"/>
          <w:sz w:val="22"/>
          <w:szCs w:val="22"/>
          <w:lang w:eastAsia="en-US"/>
        </w:rPr>
        <w:t xml:space="preserve"> </w:t>
      </w:r>
      <w:r w:rsidR="0073212F">
        <w:rPr>
          <w:rFonts w:asciiTheme="minorHAnsi" w:eastAsiaTheme="minorHAnsi" w:hAnsiTheme="minorHAnsi" w:cstheme="minorBidi"/>
          <w:sz w:val="22"/>
          <w:szCs w:val="22"/>
          <w:lang w:eastAsia="en-US"/>
        </w:rPr>
        <w:t>when a</w:t>
      </w:r>
      <w:r w:rsidR="00BA37E8" w:rsidRPr="00BA37E8">
        <w:rPr>
          <w:rFonts w:asciiTheme="minorHAnsi" w:eastAsiaTheme="minorHAnsi" w:hAnsiTheme="minorHAnsi" w:cstheme="minorBidi"/>
          <w:sz w:val="22"/>
          <w:szCs w:val="22"/>
          <w:lang w:eastAsia="en-US"/>
        </w:rPr>
        <w:t xml:space="preserve"> </w:t>
      </w:r>
      <w:r w:rsidR="0096638E">
        <w:rPr>
          <w:rFonts w:asciiTheme="minorHAnsi" w:eastAsiaTheme="minorHAnsi" w:hAnsiTheme="minorHAnsi" w:cstheme="minorBidi"/>
          <w:sz w:val="22"/>
          <w:szCs w:val="22"/>
          <w:lang w:eastAsia="en-US"/>
        </w:rPr>
        <w:t xml:space="preserve">partner </w:t>
      </w:r>
      <w:r w:rsidR="0073212F">
        <w:rPr>
          <w:rFonts w:asciiTheme="minorHAnsi" w:eastAsiaTheme="minorHAnsi" w:hAnsiTheme="minorHAnsi" w:cstheme="minorBidi"/>
          <w:sz w:val="22"/>
          <w:szCs w:val="22"/>
          <w:lang w:eastAsia="en-US"/>
        </w:rPr>
        <w:t xml:space="preserve">was the </w:t>
      </w:r>
      <w:r w:rsidR="0096638E">
        <w:rPr>
          <w:rFonts w:asciiTheme="minorHAnsi" w:eastAsiaTheme="minorHAnsi" w:hAnsiTheme="minorHAnsi" w:cstheme="minorBidi"/>
          <w:sz w:val="22"/>
          <w:szCs w:val="22"/>
          <w:lang w:eastAsia="en-US"/>
        </w:rPr>
        <w:t>perpetrator</w:t>
      </w:r>
      <w:r w:rsidR="0073212F">
        <w:rPr>
          <w:rFonts w:asciiTheme="minorHAnsi" w:eastAsiaTheme="minorHAnsi" w:hAnsiTheme="minorHAnsi" w:cstheme="minorBidi"/>
          <w:sz w:val="22"/>
          <w:szCs w:val="22"/>
          <w:lang w:eastAsia="en-US"/>
        </w:rPr>
        <w:t>, and in ‘late’ resistance</w:t>
      </w:r>
      <w:r w:rsidR="0096638E">
        <w:rPr>
          <w:rFonts w:asciiTheme="minorHAnsi" w:eastAsiaTheme="minorHAnsi" w:hAnsiTheme="minorHAnsi" w:cstheme="minorBidi"/>
          <w:sz w:val="22"/>
          <w:szCs w:val="22"/>
          <w:lang w:eastAsia="en-US"/>
        </w:rPr>
        <w:t xml:space="preserve"> scenarios</w:t>
      </w:r>
      <w:r w:rsidR="00BA37E8" w:rsidRPr="00BA37E8">
        <w:rPr>
          <w:rFonts w:asciiTheme="minorHAnsi" w:eastAsiaTheme="minorHAnsi" w:hAnsiTheme="minorHAnsi" w:cstheme="minorBidi"/>
          <w:sz w:val="22"/>
          <w:szCs w:val="22"/>
          <w:lang w:eastAsia="en-US"/>
        </w:rPr>
        <w:t xml:space="preserve">. </w:t>
      </w:r>
      <w:r w:rsidR="0073212F">
        <w:rPr>
          <w:rFonts w:asciiTheme="minorHAnsi" w:eastAsiaTheme="minorHAnsi" w:hAnsiTheme="minorHAnsi" w:cstheme="minorBidi"/>
          <w:sz w:val="22"/>
          <w:szCs w:val="22"/>
          <w:lang w:eastAsia="en-US"/>
        </w:rPr>
        <w:t xml:space="preserve">Officers rated victims as more responsible in ‘bad’ reputation conditions and in ‘late’ resistance conditions. </w:t>
      </w:r>
      <w:r w:rsidR="009C7199">
        <w:rPr>
          <w:rFonts w:asciiTheme="minorHAnsi" w:eastAsiaTheme="minorHAnsi" w:hAnsiTheme="minorHAnsi" w:cstheme="minorBidi"/>
          <w:sz w:val="22"/>
          <w:szCs w:val="22"/>
          <w:lang w:eastAsia="en-US"/>
        </w:rPr>
        <w:t>Additional effects of officer sex and receipt of specialist training were also found</w:t>
      </w:r>
      <w:r w:rsidR="0073212F">
        <w:rPr>
          <w:rFonts w:asciiTheme="minorHAnsi" w:eastAsiaTheme="minorHAnsi" w:hAnsiTheme="minorHAnsi" w:cstheme="minorBidi"/>
          <w:sz w:val="22"/>
          <w:szCs w:val="22"/>
          <w:lang w:eastAsia="en-US"/>
        </w:rPr>
        <w:t xml:space="preserve"> (i.e., male officers rated the victim as more responsible than female officers)</w:t>
      </w:r>
      <w:r w:rsidR="009C7199">
        <w:rPr>
          <w:rFonts w:asciiTheme="minorHAnsi" w:eastAsiaTheme="minorHAnsi" w:hAnsiTheme="minorHAnsi" w:cstheme="minorBidi"/>
          <w:sz w:val="22"/>
          <w:szCs w:val="22"/>
          <w:lang w:eastAsia="en-US"/>
        </w:rPr>
        <w:t xml:space="preserve">, as were </w:t>
      </w:r>
      <w:r w:rsidR="0073212F">
        <w:rPr>
          <w:rFonts w:asciiTheme="minorHAnsi" w:eastAsiaTheme="minorHAnsi" w:hAnsiTheme="minorHAnsi" w:cstheme="minorBidi"/>
          <w:sz w:val="22"/>
          <w:szCs w:val="22"/>
          <w:lang w:eastAsia="en-US"/>
        </w:rPr>
        <w:t>several</w:t>
      </w:r>
      <w:r w:rsidR="009C7199">
        <w:rPr>
          <w:rFonts w:asciiTheme="minorHAnsi" w:eastAsiaTheme="minorHAnsi" w:hAnsiTheme="minorHAnsi" w:cstheme="minorBidi"/>
          <w:sz w:val="22"/>
          <w:szCs w:val="22"/>
          <w:lang w:eastAsia="en-US"/>
        </w:rPr>
        <w:t xml:space="preserve"> i</w:t>
      </w:r>
      <w:r w:rsidR="00BA37E8" w:rsidRPr="00BA37E8">
        <w:rPr>
          <w:rFonts w:asciiTheme="minorHAnsi" w:eastAsiaTheme="minorHAnsi" w:hAnsiTheme="minorHAnsi" w:cstheme="minorBidi"/>
          <w:sz w:val="22"/>
          <w:szCs w:val="22"/>
          <w:lang w:eastAsia="en-US"/>
        </w:rPr>
        <w:t xml:space="preserve">nteractions between </w:t>
      </w:r>
      <w:r w:rsidR="009C7199">
        <w:rPr>
          <w:rFonts w:asciiTheme="minorHAnsi" w:eastAsiaTheme="minorHAnsi" w:hAnsiTheme="minorHAnsi" w:cstheme="minorBidi"/>
          <w:sz w:val="22"/>
          <w:szCs w:val="22"/>
          <w:lang w:eastAsia="en-US"/>
        </w:rPr>
        <w:t>factors</w:t>
      </w:r>
      <w:r w:rsidR="00BA37E8" w:rsidRPr="00BA37E8">
        <w:rPr>
          <w:rFonts w:asciiTheme="minorHAnsi" w:eastAsiaTheme="minorHAnsi" w:hAnsiTheme="minorHAnsi" w:cstheme="minorBidi"/>
          <w:sz w:val="22"/>
          <w:szCs w:val="22"/>
          <w:lang w:eastAsia="en-US"/>
        </w:rPr>
        <w:t xml:space="preserve">. </w:t>
      </w:r>
    </w:p>
    <w:p w14:paraId="5B6F6491" w14:textId="01898798" w:rsidR="00BA37E8" w:rsidRPr="00BA37E8" w:rsidRDefault="00D162FB" w:rsidP="00A45483">
      <w:pPr>
        <w:pStyle w:val="NormalWeb"/>
        <w:spacing w:before="120" w:beforeAutospacing="0" w:after="120" w:afterAutospacing="0" w:line="480" w:lineRule="auto"/>
        <w:contextualSpacing/>
        <w:rPr>
          <w:rFonts w:asciiTheme="minorHAnsi" w:eastAsiaTheme="minorHAnsi" w:hAnsiTheme="minorHAnsi" w:cstheme="minorBidi"/>
          <w:sz w:val="22"/>
          <w:szCs w:val="22"/>
          <w:lang w:eastAsia="en-US"/>
        </w:rPr>
      </w:pPr>
      <w:r w:rsidRPr="00D162FB">
        <w:rPr>
          <w:rFonts w:asciiTheme="minorHAnsi" w:eastAsiaTheme="minorHAnsi" w:hAnsiTheme="minorHAnsi" w:cstheme="minorBidi"/>
          <w:b/>
          <w:sz w:val="22"/>
          <w:szCs w:val="22"/>
          <w:lang w:eastAsia="en-US"/>
        </w:rPr>
        <w:t>Conclusions:</w:t>
      </w:r>
      <w:r>
        <w:rPr>
          <w:rFonts w:asciiTheme="minorHAnsi" w:eastAsiaTheme="minorHAnsi" w:hAnsiTheme="minorHAnsi" w:cstheme="minorBidi"/>
          <w:sz w:val="22"/>
          <w:szCs w:val="22"/>
          <w:lang w:eastAsia="en-US"/>
        </w:rPr>
        <w:t xml:space="preserve"> </w:t>
      </w:r>
      <w:r w:rsidR="000C163E">
        <w:rPr>
          <w:rFonts w:asciiTheme="minorHAnsi" w:eastAsiaTheme="minorHAnsi" w:hAnsiTheme="minorHAnsi" w:cstheme="minorBidi"/>
          <w:sz w:val="22"/>
          <w:szCs w:val="22"/>
          <w:lang w:eastAsia="en-US"/>
        </w:rPr>
        <w:t>R</w:t>
      </w:r>
      <w:r w:rsidR="00BA37E8" w:rsidRPr="00BA37E8">
        <w:rPr>
          <w:rFonts w:asciiTheme="minorHAnsi" w:eastAsiaTheme="minorHAnsi" w:hAnsiTheme="minorHAnsi" w:cstheme="minorBidi"/>
          <w:sz w:val="22"/>
          <w:szCs w:val="22"/>
          <w:lang w:eastAsia="en-US"/>
        </w:rPr>
        <w:t xml:space="preserve">esults suggest that </w:t>
      </w:r>
      <w:r w:rsidR="000C163E">
        <w:rPr>
          <w:rFonts w:asciiTheme="minorHAnsi" w:eastAsiaTheme="minorHAnsi" w:hAnsiTheme="minorHAnsi" w:cstheme="minorBidi"/>
          <w:sz w:val="22"/>
          <w:szCs w:val="22"/>
          <w:lang w:eastAsia="en-US"/>
        </w:rPr>
        <w:t xml:space="preserve">police </w:t>
      </w:r>
      <w:r w:rsidR="00BA37E8" w:rsidRPr="00BA37E8">
        <w:rPr>
          <w:rFonts w:asciiTheme="minorHAnsi" w:eastAsiaTheme="minorHAnsi" w:hAnsiTheme="minorHAnsi" w:cstheme="minorBidi"/>
          <w:sz w:val="22"/>
          <w:szCs w:val="22"/>
          <w:lang w:eastAsia="en-US"/>
        </w:rPr>
        <w:t>officers</w:t>
      </w:r>
      <w:r w:rsidR="000C163E">
        <w:rPr>
          <w:rFonts w:asciiTheme="minorHAnsi" w:eastAsiaTheme="minorHAnsi" w:hAnsiTheme="minorHAnsi" w:cstheme="minorBidi"/>
          <w:sz w:val="22"/>
          <w:szCs w:val="22"/>
          <w:lang w:eastAsia="en-US"/>
        </w:rPr>
        <w:t xml:space="preserve"> in the UK may</w:t>
      </w:r>
      <w:r w:rsidR="00BA37E8" w:rsidRPr="00BA37E8">
        <w:rPr>
          <w:rFonts w:asciiTheme="minorHAnsi" w:eastAsiaTheme="minorHAnsi" w:hAnsiTheme="minorHAnsi" w:cstheme="minorBidi"/>
          <w:sz w:val="22"/>
          <w:szCs w:val="22"/>
          <w:lang w:eastAsia="en-US"/>
        </w:rPr>
        <w:t xml:space="preserve"> </w:t>
      </w:r>
      <w:r w:rsidR="000C163E">
        <w:rPr>
          <w:rFonts w:asciiTheme="minorHAnsi" w:eastAsiaTheme="minorHAnsi" w:hAnsiTheme="minorHAnsi" w:cstheme="minorBidi"/>
          <w:sz w:val="22"/>
          <w:szCs w:val="22"/>
          <w:lang w:eastAsia="en-US"/>
        </w:rPr>
        <w:t>judge victims of rape differentially based on extra-legal case factors</w:t>
      </w:r>
      <w:r w:rsidR="00BA37E8" w:rsidRPr="00BA37E8">
        <w:rPr>
          <w:rFonts w:asciiTheme="minorHAnsi" w:eastAsiaTheme="minorHAnsi" w:hAnsiTheme="minorHAnsi" w:cstheme="minorBidi"/>
          <w:sz w:val="22"/>
          <w:szCs w:val="22"/>
          <w:lang w:eastAsia="en-US"/>
        </w:rPr>
        <w:t xml:space="preserve">. The </w:t>
      </w:r>
      <w:r w:rsidR="009C7199">
        <w:rPr>
          <w:rFonts w:asciiTheme="minorHAnsi" w:eastAsiaTheme="minorHAnsi" w:hAnsiTheme="minorHAnsi" w:cstheme="minorBidi"/>
          <w:sz w:val="22"/>
          <w:szCs w:val="22"/>
          <w:lang w:eastAsia="en-US"/>
        </w:rPr>
        <w:t>potential impact</w:t>
      </w:r>
      <w:r w:rsidR="00BA37E8" w:rsidRPr="00BA37E8">
        <w:rPr>
          <w:rFonts w:asciiTheme="minorHAnsi" w:eastAsiaTheme="minorHAnsi" w:hAnsiTheme="minorHAnsi" w:cstheme="minorBidi"/>
          <w:sz w:val="22"/>
          <w:szCs w:val="22"/>
          <w:lang w:eastAsia="en-US"/>
        </w:rPr>
        <w:t xml:space="preserve"> on the investigation of rape cases is discussed</w:t>
      </w:r>
      <w:r>
        <w:rPr>
          <w:rFonts w:asciiTheme="minorHAnsi" w:eastAsiaTheme="minorHAnsi" w:hAnsiTheme="minorHAnsi" w:cstheme="minorBidi"/>
          <w:sz w:val="22"/>
          <w:szCs w:val="22"/>
          <w:lang w:eastAsia="en-US"/>
        </w:rPr>
        <w:t xml:space="preserve">, </w:t>
      </w:r>
      <w:r w:rsidR="000C163E">
        <w:rPr>
          <w:rFonts w:asciiTheme="minorHAnsi" w:eastAsiaTheme="minorHAnsi" w:hAnsiTheme="minorHAnsi" w:cstheme="minorBidi"/>
          <w:sz w:val="22"/>
          <w:szCs w:val="22"/>
          <w:lang w:eastAsia="en-US"/>
        </w:rPr>
        <w:t>and a recommendation for thorough and prompt review of specialist and non-specialist training is made</w:t>
      </w:r>
      <w:r w:rsidR="00BA37E8" w:rsidRPr="00BA37E8">
        <w:rPr>
          <w:rFonts w:asciiTheme="minorHAnsi" w:eastAsiaTheme="minorHAnsi" w:hAnsiTheme="minorHAnsi" w:cstheme="minorBidi"/>
          <w:sz w:val="22"/>
          <w:szCs w:val="22"/>
          <w:lang w:eastAsia="en-US"/>
        </w:rPr>
        <w:t>.</w:t>
      </w:r>
    </w:p>
    <w:p w14:paraId="5B71F33A" w14:textId="77777777" w:rsidR="00A45483" w:rsidRDefault="00A45483" w:rsidP="00A45483">
      <w:pPr>
        <w:pStyle w:val="NormalWeb"/>
        <w:spacing w:before="120" w:beforeAutospacing="0" w:after="120" w:afterAutospacing="0" w:line="480" w:lineRule="auto"/>
        <w:contextualSpacing/>
        <w:rPr>
          <w:rFonts w:asciiTheme="minorHAnsi" w:eastAsiaTheme="minorHAnsi" w:hAnsiTheme="minorHAnsi" w:cstheme="minorBidi"/>
          <w:b/>
          <w:sz w:val="22"/>
          <w:szCs w:val="22"/>
          <w:lang w:eastAsia="en-US"/>
        </w:rPr>
      </w:pPr>
    </w:p>
    <w:p w14:paraId="3D8CEF22" w14:textId="77777777" w:rsidR="00BA37E8" w:rsidRPr="00BA37E8" w:rsidRDefault="00BA37E8" w:rsidP="0093721B">
      <w:pPr>
        <w:pStyle w:val="NormalWeb"/>
        <w:spacing w:before="120" w:beforeAutospacing="0" w:after="120" w:afterAutospacing="0" w:line="480" w:lineRule="auto"/>
        <w:contextualSpacing/>
        <w:outlineLvl w:val="0"/>
        <w:rPr>
          <w:rFonts w:asciiTheme="minorHAnsi" w:eastAsiaTheme="minorHAnsi" w:hAnsiTheme="minorHAnsi" w:cstheme="minorBidi"/>
          <w:b/>
          <w:sz w:val="22"/>
          <w:szCs w:val="22"/>
          <w:lang w:eastAsia="en-US"/>
        </w:rPr>
      </w:pPr>
      <w:r w:rsidRPr="00BA37E8">
        <w:rPr>
          <w:rFonts w:asciiTheme="minorHAnsi" w:eastAsiaTheme="minorHAnsi" w:hAnsiTheme="minorHAnsi" w:cstheme="minorBidi"/>
          <w:b/>
          <w:sz w:val="22"/>
          <w:szCs w:val="22"/>
          <w:lang w:eastAsia="en-US"/>
        </w:rPr>
        <w:t>Keywords</w:t>
      </w:r>
    </w:p>
    <w:p w14:paraId="62BEB6E1" w14:textId="77777777" w:rsidR="00BA37E8" w:rsidRPr="00BA37E8" w:rsidRDefault="00BA37E8" w:rsidP="0093721B">
      <w:pPr>
        <w:pStyle w:val="NormalWeb"/>
        <w:spacing w:before="120" w:beforeAutospacing="0" w:after="120" w:afterAutospacing="0" w:line="480" w:lineRule="auto"/>
        <w:contextualSpacing/>
        <w:outlineLvl w:val="0"/>
        <w:rPr>
          <w:rFonts w:asciiTheme="minorHAnsi" w:eastAsiaTheme="minorHAnsi" w:hAnsiTheme="minorHAnsi" w:cstheme="minorBidi"/>
          <w:sz w:val="22"/>
          <w:szCs w:val="22"/>
          <w:lang w:eastAsia="en-US"/>
        </w:rPr>
      </w:pPr>
      <w:r w:rsidRPr="00BA37E8">
        <w:rPr>
          <w:rFonts w:asciiTheme="minorHAnsi" w:eastAsiaTheme="minorHAnsi" w:hAnsiTheme="minorHAnsi" w:cstheme="minorBidi"/>
          <w:sz w:val="22"/>
          <w:szCs w:val="22"/>
          <w:lang w:eastAsia="en-US"/>
        </w:rPr>
        <w:t xml:space="preserve">Rape, Rape Myths, </w:t>
      </w:r>
      <w:r>
        <w:rPr>
          <w:rFonts w:asciiTheme="minorHAnsi" w:eastAsiaTheme="minorHAnsi" w:hAnsiTheme="minorHAnsi" w:cstheme="minorBidi"/>
          <w:sz w:val="22"/>
          <w:szCs w:val="22"/>
          <w:lang w:eastAsia="en-US"/>
        </w:rPr>
        <w:t xml:space="preserve">Police Officers, </w:t>
      </w:r>
      <w:r w:rsidR="00E257C4" w:rsidRPr="00E257C4">
        <w:rPr>
          <w:rFonts w:asciiTheme="minorHAnsi" w:eastAsiaTheme="minorHAnsi" w:hAnsiTheme="minorHAnsi" w:cstheme="minorBidi"/>
          <w:sz w:val="22"/>
          <w:szCs w:val="22"/>
          <w:lang w:eastAsia="en-US"/>
        </w:rPr>
        <w:t>Judgment</w:t>
      </w:r>
      <w:r w:rsidRPr="00BA37E8">
        <w:rPr>
          <w:rFonts w:asciiTheme="minorHAnsi" w:eastAsiaTheme="minorHAnsi" w:hAnsiTheme="minorHAnsi" w:cstheme="minorBidi"/>
          <w:sz w:val="22"/>
          <w:szCs w:val="22"/>
          <w:lang w:eastAsia="en-US"/>
        </w:rPr>
        <w:t>s, Objective Policing</w:t>
      </w:r>
    </w:p>
    <w:p w14:paraId="497AB32C" w14:textId="77777777" w:rsidR="00BA37E8" w:rsidRDefault="00BA37E8" w:rsidP="00A45483">
      <w:pPr>
        <w:spacing w:before="120" w:after="120" w:line="480" w:lineRule="auto"/>
        <w:contextualSpacing/>
        <w:rPr>
          <w:b/>
        </w:rPr>
      </w:pPr>
      <w:r>
        <w:rPr>
          <w:b/>
        </w:rPr>
        <w:t xml:space="preserve"> </w:t>
      </w:r>
      <w:r>
        <w:rPr>
          <w:b/>
        </w:rPr>
        <w:br w:type="page"/>
      </w:r>
    </w:p>
    <w:p w14:paraId="03388C3C" w14:textId="77777777" w:rsidR="00DC009E" w:rsidRPr="000D18E1" w:rsidRDefault="00667F65" w:rsidP="0093721B">
      <w:pPr>
        <w:spacing w:before="120" w:after="120" w:line="480" w:lineRule="auto"/>
        <w:contextualSpacing/>
        <w:jc w:val="center"/>
        <w:outlineLvl w:val="0"/>
        <w:rPr>
          <w:b/>
        </w:rPr>
      </w:pPr>
      <w:r>
        <w:rPr>
          <w:b/>
        </w:rPr>
        <w:lastRenderedPageBreak/>
        <w:t>Introduction</w:t>
      </w:r>
    </w:p>
    <w:p w14:paraId="2B6886D5" w14:textId="6BF86540" w:rsidR="00854BC6" w:rsidRPr="000D18E1" w:rsidRDefault="00DC009E" w:rsidP="00A45483">
      <w:pPr>
        <w:spacing w:before="120" w:after="120" w:line="480" w:lineRule="auto"/>
        <w:contextualSpacing/>
      </w:pPr>
      <w:r w:rsidRPr="000D18E1">
        <w:t>Rape myths are defined as ‘descriptive or prescriptive beliefs about rape (i.e., about its causes, context, consequences, perpetrators, victims, and their interaction) that serve to deny, downplay or justify sexual violence that men commit against women’ (Bohner, 1998,</w:t>
      </w:r>
      <w:r w:rsidR="009D34E5" w:rsidRPr="000D18E1">
        <w:fldChar w:fldCharType="begin"/>
      </w:r>
      <w:r w:rsidR="00F22799">
        <w:instrText xml:space="preserve"> ADDIN EN.CITE &lt;EndNote&gt;&lt;Cite ExcludeAuth="1" ExcludeYear="1"&gt;&lt;Author&gt;Bohner&lt;/Author&gt;&lt;Year&gt;1998&lt;/Year&gt;&lt;RecNum&gt;772&lt;/RecNum&gt;&lt;record&gt;&lt;rec-number&gt;772&lt;/rec-number&gt;&lt;foreign-keys&gt;&lt;key app="EN" db-id="f5p9zd5zqsratqef5sv5pz2wpve092vrdw52" timestamp="1448475655"&gt;772&lt;/key&gt;&lt;/foreign-keys&gt;&lt;ref-type name="Book"&gt;6&lt;/ref-type&gt;&lt;contributors&gt;&lt;authors&gt;&lt;author&gt;Bohner, G.&lt;/author&gt;&lt;/authors&gt;&lt;/contributors&gt;&lt;titles&gt;&lt;title&gt;Vergewaltigungsmythem [rape myths]&lt;/title&gt;&lt;/titles&gt;&lt;dates&gt;&lt;year&gt;1998&lt;/year&gt;&lt;/dates&gt;&lt;pub-location&gt;Landau, Germany&lt;/pub-location&gt;&lt;publisher&gt;Verlag Empirische Pädagogik&lt;/publisher&gt;&lt;urls&gt;&lt;/urls&gt;&lt;/record&gt;&lt;/Cite&gt;&lt;/EndNote&gt;</w:instrText>
      </w:r>
      <w:r w:rsidR="009D34E5" w:rsidRPr="000D18E1">
        <w:fldChar w:fldCharType="end"/>
      </w:r>
      <w:r w:rsidR="00F22799" w:rsidRPr="000D18E1">
        <w:t xml:space="preserve"> </w:t>
      </w:r>
      <w:r w:rsidRPr="000D18E1">
        <w:t xml:space="preserve"> p.14). Examples of rape </w:t>
      </w:r>
      <w:r w:rsidR="003D1496" w:rsidRPr="000D18E1">
        <w:t>myths include specific belief</w:t>
      </w:r>
      <w:r w:rsidR="00C80D1B">
        <w:t>s</w:t>
      </w:r>
      <w:r w:rsidR="003D1496" w:rsidRPr="000D18E1">
        <w:t xml:space="preserve"> regarding victims</w:t>
      </w:r>
      <w:r w:rsidRPr="000D18E1">
        <w:t xml:space="preserve"> (e.g., </w:t>
      </w:r>
      <w:r w:rsidR="00923EC0" w:rsidRPr="000D18E1">
        <w:t xml:space="preserve">if a woman wears </w:t>
      </w:r>
      <w:r w:rsidRPr="000D18E1">
        <w:t xml:space="preserve">revealing clothing </w:t>
      </w:r>
      <w:r w:rsidR="00923EC0" w:rsidRPr="000D18E1">
        <w:t>she is partly responsible for her victimi</w:t>
      </w:r>
      <w:r w:rsidR="00E257C4" w:rsidRPr="00E257C4">
        <w:t>zation</w:t>
      </w:r>
      <w:r w:rsidRPr="000D18E1">
        <w:t>)</w:t>
      </w:r>
      <w:r w:rsidR="003D1496" w:rsidRPr="000D18E1">
        <w:t>, and perpetrators (e.g., once men reach a certain level of sexual arousal, they are unable to control their actions),</w:t>
      </w:r>
      <w:r w:rsidRPr="000D18E1">
        <w:t xml:space="preserve"> as well as broad ideas about rape as a crime, such as the ‘real rape stereotype’ (i.e., the belief that legitimate rape cases occur suddenly, at night, by an aggressive stranger</w:t>
      </w:r>
      <w:r w:rsidR="005B441E">
        <w:t>,</w:t>
      </w:r>
      <w:r w:rsidR="00A46EB8">
        <w:t xml:space="preserve"> with</w:t>
      </w:r>
      <w:r w:rsidRPr="000D18E1">
        <w:t xml:space="preserve"> a weapon, </w:t>
      </w:r>
      <w:r w:rsidR="00A46EB8">
        <w:t xml:space="preserve">and typically </w:t>
      </w:r>
      <w:r w:rsidRPr="000D18E1">
        <w:t>involve visible victim resistance</w:t>
      </w:r>
      <w:r w:rsidR="00A46EB8">
        <w:t xml:space="preserve"> </w:t>
      </w:r>
      <w:r w:rsidRPr="000D18E1">
        <w:t xml:space="preserve">and emotional trauma for the victim; Horvath and Brown, 2009). </w:t>
      </w:r>
      <w:r w:rsidR="003D1496" w:rsidRPr="000D18E1">
        <w:t>Rape myths can therefore be characteri</w:t>
      </w:r>
      <w:r w:rsidR="00E257C4" w:rsidRPr="00E257C4">
        <w:t>zed</w:t>
      </w:r>
      <w:r w:rsidR="003D1496" w:rsidRPr="000D18E1">
        <w:t xml:space="preserve"> as a general cognitive schema that enables negative attributions to be made about the crime of rape</w:t>
      </w:r>
      <w:r w:rsidR="009D34EF">
        <w:t xml:space="preserve"> and those involved</w:t>
      </w:r>
      <w:r w:rsidR="003D1496" w:rsidRPr="000D18E1">
        <w:t xml:space="preserve"> </w:t>
      </w:r>
      <w:r w:rsidR="009D34E5" w:rsidRPr="000D18E1">
        <w:fldChar w:fldCharType="begin"/>
      </w:r>
      <w:r w:rsidR="00667F65">
        <w:instrText xml:space="preserve"> ADDIN EN.CITE &lt;EndNote&gt;&lt;Cite&gt;&lt;Author&gt;Grubb&lt;/Author&gt;&lt;Year&gt;2012&lt;/Year&gt;&lt;RecNum&gt;704&lt;/RecNum&gt;&lt;DisplayText&gt;(Grubb &amp;amp; Turner, 2012)&lt;/DisplayText&gt;&lt;record&gt;&lt;rec-number&gt;704&lt;/rec-number&gt;&lt;foreign-keys&gt;&lt;key app="EN" db-id="f5p9zd5zqsratqef5sv5pz2wpve092vrdw52" timestamp="1428659889"&gt;704&lt;/key&gt;&lt;/foreign-keys&gt;&lt;ref-type name="Journal Article"&gt;17&lt;/ref-type&gt;&lt;contributors&gt;&lt;authors&gt;&lt;author&gt;Grubb, A.&lt;/author&gt;&lt;author&gt;Turner, E.&lt;/author&gt;&lt;/authors&gt;&lt;/contributors&gt;&lt;titles&gt;&lt;title&gt;Attribution of blame in rape cases: A review of the impact of rape myth acceptance, gender role conformity and substance use on victim blaming&lt;/title&gt;&lt;secondary-title&gt;Aggression and Violent Behavior&lt;/secondary-title&gt;&lt;/titles&gt;&lt;periodical&gt;&lt;full-title&gt;Aggression and Violent Behavior&lt;/full-title&gt;&lt;/periodical&gt;&lt;pages&gt;443-452&lt;/pages&gt;&lt;volume&gt;17&lt;/volume&gt;&lt;dates&gt;&lt;year&gt;2012&lt;/year&gt;&lt;/dates&gt;&lt;urls&gt;&lt;/urls&gt;&lt;electronic-resource-num&gt;10.1016/j.avb.2012.06.002&lt;/electronic-resource-num&gt;&lt;/record&gt;&lt;/Cite&gt;&lt;/EndNote&gt;</w:instrText>
      </w:r>
      <w:r w:rsidR="009D34E5" w:rsidRPr="000D18E1">
        <w:fldChar w:fldCharType="separate"/>
      </w:r>
      <w:r w:rsidR="00667F65">
        <w:rPr>
          <w:noProof/>
        </w:rPr>
        <w:t>(Grubb &amp; Turner, 2012)</w:t>
      </w:r>
      <w:r w:rsidR="009D34E5" w:rsidRPr="000D18E1">
        <w:fldChar w:fldCharType="end"/>
      </w:r>
      <w:r w:rsidR="00A46EB8">
        <w:t xml:space="preserve">. Rape myth acceptance - </w:t>
      </w:r>
      <w:r w:rsidR="003D1496" w:rsidRPr="000D18E1">
        <w:t>the extent to which</w:t>
      </w:r>
      <w:r w:rsidR="00B51ACA">
        <w:t xml:space="preserve"> a person adheres to such belief</w:t>
      </w:r>
      <w:r w:rsidR="009D34EF">
        <w:t>s</w:t>
      </w:r>
      <w:r w:rsidR="00B51ACA">
        <w:t xml:space="preserve"> -</w:t>
      </w:r>
      <w:r w:rsidR="00C80D1B">
        <w:t xml:space="preserve"> </w:t>
      </w:r>
      <w:r w:rsidR="003D1496" w:rsidRPr="000D18E1">
        <w:t>is substantial</w:t>
      </w:r>
      <w:r w:rsidR="00B51ACA">
        <w:t xml:space="preserve"> in members of the general public</w:t>
      </w:r>
      <w:r w:rsidR="003D1496" w:rsidRPr="000D18E1">
        <w:t xml:space="preserve"> (between 19% and 57%; Sussenbach &amp; Bohner, 2011</w:t>
      </w:r>
      <w:r w:rsidR="009D34E5" w:rsidRPr="000D18E1">
        <w:fldChar w:fldCharType="begin"/>
      </w:r>
      <w:r w:rsidR="003D1496" w:rsidRPr="000D18E1">
        <w:instrText xml:space="preserve"> ADDIN EN.CITE &lt;EndNote&gt;&lt;Cite ExcludeAuth="1" ExcludeYear="1" Hidden="1"&gt;&lt;Author&gt;Sussenbach&lt;/Author&gt;&lt;Year&gt;2011&lt;/Year&gt;&lt;RecNum&gt;868&lt;/RecNum&gt;&lt;record&gt;&lt;rec-number&gt;868&lt;/rec-number&gt;&lt;foreign-keys&gt;&lt;key app="EN" db-id="f5p9zd5zqsratqef5sv5pz2wpve092vrdw52" timestamp="1476112830"&gt;868&lt;/key&gt;&lt;/foreign-keys&gt;&lt;ref-type name="Journal Article"&gt;17&lt;/ref-type&gt;&lt;contributors&gt;&lt;authors&gt;&lt;author&gt;Sussenbach, P.&lt;/author&gt;&lt;author&gt;Bohner, G.&lt;/author&gt;&lt;/authors&gt;&lt;/contributors&gt;&lt;titles&gt;&lt;title&gt;Acceptance of sexual aggression myths in a representative sample of German residents&lt;/title&gt;&lt;secondary-title&gt;Aggressive Behavior&lt;/secondary-title&gt;&lt;/titles&gt;&lt;periodical&gt;&lt;full-title&gt;Aggressive Behavior&lt;/full-title&gt;&lt;/periodical&gt;&lt;pages&gt;374-385&lt;/pages&gt;&lt;volume&gt;37&lt;/volume&gt;&lt;dates&gt;&lt;year&gt;2011&lt;/year&gt;&lt;/dates&gt;&lt;urls&gt;&lt;/urls&gt;&lt;electronic-resource-num&gt;10.1002/ab.20390&lt;/electronic-resource-num&gt;&lt;/record&gt;&lt;/Cite&gt;&lt;/EndNote&gt;</w:instrText>
      </w:r>
      <w:r w:rsidR="009D34E5" w:rsidRPr="000D18E1">
        <w:fldChar w:fldCharType="end"/>
      </w:r>
      <w:r w:rsidR="003D1496" w:rsidRPr="000D18E1">
        <w:t>). Furthermore, w</w:t>
      </w:r>
      <w:r w:rsidR="00C404F6" w:rsidRPr="000D18E1">
        <w:t>h</w:t>
      </w:r>
      <w:r w:rsidRPr="000D18E1">
        <w:t xml:space="preserve">ilst it is true that a number of rape myths also exist regarding male victims </w:t>
      </w:r>
      <w:r w:rsidR="009D34E5" w:rsidRPr="000D18E1">
        <w:fldChar w:fldCharType="begin"/>
      </w:r>
      <w:r w:rsidR="00F22799">
        <w:instrText xml:space="preserve"> ADDIN EN.CITE &lt;EndNote&gt;&lt;Cite&gt;&lt;Author&gt;Coxell&lt;/Author&gt;&lt;Year&gt;2010&lt;/Year&gt;&lt;RecNum&gt;793&lt;/RecNum&gt;&lt;DisplayText&gt;(Coxell &amp;amp; King, 2010; Davies &amp;amp; Rogers, 2006)&lt;/DisplayText&gt;&lt;record&gt;&lt;rec-number&gt;793&lt;/rec-number&gt;&lt;foreign-keys&gt;&lt;key app="EN" db-id="f5p9zd5zqsratqef5sv5pz2wpve092vrdw52" timestamp="1467211578"&gt;793&lt;/key&gt;&lt;/foreign-keys&gt;&lt;ref-type name="Journal Article"&gt;17&lt;/ref-type&gt;&lt;contributors&gt;&lt;authors&gt;&lt;author&gt;Coxell, A. W.&lt;/author&gt;&lt;author&gt;King, M. B.&lt;/author&gt;&lt;/authors&gt;&lt;/contributors&gt;&lt;titles&gt;&lt;title&gt;Adult male rape and sexual assault: Prevalance, re-victimsation and the tonic immobility response&lt;/title&gt;&lt;secondary-title&gt;Sexual and Relationship Therapy&lt;/secondary-title&gt;&lt;/titles&gt;&lt;periodical&gt;&lt;full-title&gt;Sexual and Relationship Therapy&lt;/full-title&gt;&lt;/periodical&gt;&lt;pages&gt;372-379&lt;/pages&gt;&lt;volume&gt;25&lt;/volume&gt;&lt;dates&gt;&lt;year&gt;2010&lt;/year&gt;&lt;/dates&gt;&lt;urls&gt;&lt;/urls&gt;&lt;electronic-resource-num&gt;10.1080/14681991003747430&lt;/electronic-resource-num&gt;&lt;/record&gt;&lt;/Cite&gt;&lt;Cite&gt;&lt;Author&gt;Davies&lt;/Author&gt;&lt;Year&gt;2006&lt;/Year&gt;&lt;RecNum&gt;794&lt;/RecNum&gt;&lt;record&gt;&lt;rec-number&gt;794&lt;/rec-number&gt;&lt;foreign-keys&gt;&lt;key app="EN" db-id="f5p9zd5zqsratqef5sv5pz2wpve092vrdw52" timestamp="1467211628"&gt;794&lt;/key&gt;&lt;/foreign-keys&gt;&lt;ref-type name="Journal Article"&gt;17&lt;/ref-type&gt;&lt;contributors&gt;&lt;authors&gt;&lt;author&gt;Davies, M.&lt;/author&gt;&lt;author&gt;Rogers, P.&lt;/author&gt;&lt;/authors&gt;&lt;/contributors&gt;&lt;titles&gt;&lt;title&gt;Perceptions of male victims in depicted sexual assaults: A review of the literature&lt;/title&gt;&lt;secondary-title&gt;Aggression and Violent Behavior&lt;/secondary-title&gt;&lt;/titles&gt;&lt;periodical&gt;&lt;full-title&gt;Aggression and Violent Behavior&lt;/full-title&gt;&lt;/periodical&gt;&lt;pages&gt;367-377&lt;/pages&gt;&lt;volume&gt;11&lt;/volume&gt;&lt;dates&gt;&lt;year&gt;2006&lt;/year&gt;&lt;/dates&gt;&lt;urls&gt;&lt;/urls&gt;&lt;electronic-resource-num&gt;10.1016/j.avb.2006.01.002&lt;/electronic-resource-num&gt;&lt;/record&gt;&lt;/Cite&gt;&lt;/EndNote&gt;</w:instrText>
      </w:r>
      <w:r w:rsidR="009D34E5" w:rsidRPr="000D18E1">
        <w:fldChar w:fldCharType="separate"/>
      </w:r>
      <w:r w:rsidR="00667F65">
        <w:rPr>
          <w:noProof/>
        </w:rPr>
        <w:t>(Coxell &amp; King, 2010; Davies &amp; Rogers, 2006)</w:t>
      </w:r>
      <w:r w:rsidR="009D34E5" w:rsidRPr="000D18E1">
        <w:fldChar w:fldCharType="end"/>
      </w:r>
      <w:r w:rsidRPr="000D18E1">
        <w:t xml:space="preserve">, this paper </w:t>
      </w:r>
      <w:r w:rsidR="00A46EB8">
        <w:t xml:space="preserve">focuses on male-on-female rape, and </w:t>
      </w:r>
      <w:r w:rsidRPr="000D18E1">
        <w:t xml:space="preserve">rape myth beliefs </w:t>
      </w:r>
      <w:r w:rsidR="00A46EB8">
        <w:t xml:space="preserve">regarding </w:t>
      </w:r>
      <w:r w:rsidRPr="000D18E1">
        <w:t>female victims and male perpetrators</w:t>
      </w:r>
      <w:r w:rsidR="00A46EB8">
        <w:t>.</w:t>
      </w:r>
    </w:p>
    <w:p w14:paraId="05596819" w14:textId="0002A404" w:rsidR="00ED696B" w:rsidRDefault="00ED696B" w:rsidP="00383296">
      <w:pPr>
        <w:spacing w:before="120" w:after="120" w:line="480" w:lineRule="auto"/>
        <w:ind w:firstLine="720"/>
        <w:contextualSpacing/>
      </w:pPr>
      <w:r w:rsidRPr="000D18E1">
        <w:t xml:space="preserve">In recent years, </w:t>
      </w:r>
      <w:r>
        <w:t xml:space="preserve">several studies have demonstrated </w:t>
      </w:r>
      <w:r w:rsidR="00A46EB8">
        <w:t xml:space="preserve">that rape myths influence </w:t>
      </w:r>
      <w:r w:rsidR="00B51ACA">
        <w:t xml:space="preserve">those within </w:t>
      </w:r>
      <w:r w:rsidR="00A46EB8">
        <w:t xml:space="preserve">the </w:t>
      </w:r>
      <w:r w:rsidRPr="000D18E1">
        <w:t>criminal justice system</w:t>
      </w:r>
      <w:r w:rsidR="00A46EB8">
        <w:t xml:space="preserve"> </w:t>
      </w:r>
      <w:r w:rsidR="000460C0">
        <w:t>in their assessment of</w:t>
      </w:r>
      <w:r>
        <w:t xml:space="preserve"> both real and hypothetical rape cases</w:t>
      </w:r>
      <w:r w:rsidRPr="000D18E1">
        <w:t>. For example</w:t>
      </w:r>
      <w:r w:rsidR="003A1E91">
        <w:t xml:space="preserve">, </w:t>
      </w:r>
      <w:r w:rsidRPr="000D18E1">
        <w:t xml:space="preserve">studies utilising ‘mock juror’ paradigms have </w:t>
      </w:r>
      <w:r w:rsidR="000460C0" w:rsidRPr="000D18E1">
        <w:t>revealed</w:t>
      </w:r>
      <w:r w:rsidRPr="000D18E1">
        <w:t xml:space="preserve"> that general levels of rape myth acceptance, as well as specific case manipulations, </w:t>
      </w:r>
      <w:r w:rsidR="00B51ACA">
        <w:t>correspond with</w:t>
      </w:r>
      <w:r w:rsidRPr="000D18E1">
        <w:t xml:space="preserve"> variations in </w:t>
      </w:r>
      <w:r w:rsidRPr="00E257C4">
        <w:t>judgment</w:t>
      </w:r>
      <w:r w:rsidRPr="000D18E1">
        <w:t xml:space="preserve">s of victim and perpetrator responsibility, as well as verdict outcome and severity of sentencing </w:t>
      </w:r>
      <w:r w:rsidRPr="000D18E1">
        <w:fldChar w:fldCharType="begin">
          <w:fldData xml:space="preserve">PEVuZE5vdGU+PENpdGU+PEF1dGhvcj5EaW5vczwvQXV0aG9yPjxZZWFyPjIwMTU8L1llYXI+PFJl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</w:fldData>
        </w:fldChar>
      </w:r>
      <w:r w:rsidR="00F22799">
        <w:instrText xml:space="preserve"> ADDIN EN.CITE </w:instrText>
      </w:r>
      <w:r w:rsidR="00F22799">
        <w:fldChar w:fldCharType="begin">
          <w:fldData xml:space="preserve">PEVuZE5vdGU+PENpdGU+PEF1dGhvcj5EaW5vczwvQXV0aG9yPjxZZWFyPjIwMTU8L1llYXI+PFJl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</w:fldData>
        </w:fldChar>
      </w:r>
      <w:r w:rsidR="00F22799">
        <w:instrText xml:space="preserve"> ADDIN EN.CITE.DATA </w:instrText>
      </w:r>
      <w:r w:rsidR="00F22799">
        <w:fldChar w:fldCharType="end"/>
      </w:r>
      <w:r w:rsidRPr="000D18E1">
        <w:fldChar w:fldCharType="separate"/>
      </w:r>
      <w:r>
        <w:rPr>
          <w:noProof/>
        </w:rPr>
        <w:t>(Dinos, Burrowes, Hammond, &amp; Cunliffe, 2015; Ellison &amp; Munro, 2009, 2013; Gray, 2006; Lynch, Wasarhaley, Golding, &amp; Simic, 2013; McKimmie, Masser, &amp; Bongiorno, 2014)</w:t>
      </w:r>
      <w:r w:rsidRPr="000D18E1">
        <w:fldChar w:fldCharType="end"/>
      </w:r>
      <w:r w:rsidRPr="000D18E1">
        <w:t>. Those r</w:t>
      </w:r>
      <w:r>
        <w:t>es</w:t>
      </w:r>
      <w:r w:rsidRPr="000D18E1">
        <w:t xml:space="preserve">ponsible for presenting cases in court (e.g., lawyers and barristers) are also susceptible to the endorsement of rape myths, as well as playing on </w:t>
      </w:r>
      <w:r w:rsidR="00543A4F">
        <w:t xml:space="preserve">the </w:t>
      </w:r>
      <w:r w:rsidRPr="000D18E1">
        <w:t>attitudes held by jurors to build or dismantle cases</w:t>
      </w:r>
      <w:r w:rsidR="00B51ACA">
        <w:t xml:space="preserve"> </w:t>
      </w:r>
      <w:r w:rsidRPr="000D18E1">
        <w:fldChar w:fldCharType="begin"/>
      </w:r>
      <w:r w:rsidR="00F22799">
        <w:instrText xml:space="preserve"> ADDIN EN.CITE &lt;EndNote&gt;&lt;Cite&gt;&lt;Author&gt;Temkin&lt;/Author&gt;&lt;Year&gt;2008&lt;/Year&gt;&lt;RecNum&gt;592&lt;/RecNum&gt;&lt;DisplayText&gt;(Temkin, 2000; Temkin &amp;amp; Krahé, 2008)&lt;/DisplayText&gt;&lt;record&gt;&lt;rec-number&gt;592&lt;/rec-number&gt;&lt;foreign-keys&gt;&lt;key app="EN" db-id="f5p9zd5zqsratqef5sv5pz2wpve092vrdw52" timestamp="1395416175"&gt;592&lt;/key&gt;&lt;/foreign-keys&gt;&lt;ref-type name="Book"&gt;6&lt;/ref-type&gt;&lt;contributors&gt;&lt;authors&gt;&lt;author&gt;Temkin, J.&lt;/author&gt;&lt;author&gt;Krahé, B.&lt;/author&gt;&lt;/authors&gt;&lt;/contributors&gt;&lt;titles&gt;&lt;title&gt;Sexual assault and the justice gap: A question of attitude&lt;/title&gt;&lt;/titles&gt;&lt;dates&gt;&lt;year&gt;2008&lt;/year&gt;&lt;/dates&gt;&lt;pub-location&gt;Portland, OR&lt;/pub-location&gt;&lt;publisher&gt;Hart Publishing&lt;/publisher&gt;&lt;urls&gt;&lt;/urls&gt;&lt;/record&gt;&lt;/Cite&gt;&lt;Cite&gt;&lt;Author&gt;Temkin&lt;/Author&gt;&lt;Year&gt;2000&lt;/Year&gt;&lt;RecNum&gt;576&lt;/RecNum&gt;&lt;record&gt;&lt;rec-number&gt;576&lt;/rec-number&gt;&lt;foreign-keys&gt;&lt;key app="EN" db-id="f5p9zd5zqsratqef5sv5pz2wpve092vrdw52" timestamp="1395252740"&gt;576&lt;/key&gt;&lt;/foreign-keys&gt;&lt;ref-type name="Journal Article"&gt;17&lt;/ref-type&gt;&lt;contributors&gt;&lt;authors&gt;&lt;author&gt;Temkin, J.&lt;/author&gt;&lt;/authors&gt;&lt;/contributors&gt;&lt;titles&gt;&lt;title&gt;Prosecuting and defending rape: perspectives from the bar&lt;/title&gt;&lt;secondary-title&gt;Journal of Law and Society&lt;/secondary-title&gt;&lt;/titles&gt;&lt;periodical&gt;&lt;full-title&gt;Journal of Law and Society&lt;/full-title&gt;&lt;/periodical&gt;&lt;pages&gt;219-248&lt;/pages&gt;&lt;volume&gt;27&lt;/volume&gt;&lt;dates&gt;&lt;year&gt;2000&lt;/year&gt;&lt;/dates&gt;&lt;urls&gt;&lt;/urls&gt;&lt;electronic-resource-num&gt;10.1111/1467-6478.00152&lt;/electronic-resource-num&gt;&lt;/record&gt;&lt;/Cite&gt;&lt;/EndNote&gt;</w:instrText>
      </w:r>
      <w:r w:rsidRPr="000D18E1">
        <w:fldChar w:fldCharType="separate"/>
      </w:r>
      <w:r>
        <w:rPr>
          <w:noProof/>
        </w:rPr>
        <w:t xml:space="preserve">(Temkin, 2000; Temkin </w:t>
      </w:r>
      <w:r>
        <w:rPr>
          <w:noProof/>
        </w:rPr>
        <w:lastRenderedPageBreak/>
        <w:t>&amp; Krahé, 2008)</w:t>
      </w:r>
      <w:r w:rsidRPr="000D18E1">
        <w:fldChar w:fldCharType="end"/>
      </w:r>
      <w:r w:rsidRPr="000D18E1">
        <w:t>. Furthermore,</w:t>
      </w:r>
      <w:r>
        <w:t xml:space="preserve"> it has been highlighted that</w:t>
      </w:r>
      <w:r w:rsidRPr="000D18E1">
        <w:t xml:space="preserve"> judges</w:t>
      </w:r>
      <w:r>
        <w:t xml:space="preserve"> </w:t>
      </w:r>
      <w:r w:rsidR="00B51ACA">
        <w:t xml:space="preserve">demonstrate some level of rape myth acceptance </w:t>
      </w:r>
      <w:r w:rsidR="001C567F">
        <w:t>through</w:t>
      </w:r>
      <w:r w:rsidRPr="000D18E1">
        <w:t xml:space="preserve"> their comments regarding the increased responsibility of </w:t>
      </w:r>
      <w:r w:rsidR="009D34EF">
        <w:t xml:space="preserve">victims </w:t>
      </w:r>
      <w:r w:rsidRPr="000D18E1">
        <w:t xml:space="preserve">in certain cases of rape, both in academic studies </w:t>
      </w:r>
      <w:r w:rsidRPr="000D18E1">
        <w:fldChar w:fldCharType="begin"/>
      </w:r>
      <w:r w:rsidR="00F22799">
        <w:instrText xml:space="preserve"> ADDIN EN.CITE &lt;EndNote&gt;&lt;Cite&gt;&lt;Author&gt;Temkin&lt;/Author&gt;&lt;Year&gt;2008&lt;/Year&gt;&lt;RecNum&gt;592&lt;/RecNum&gt;&lt;DisplayText&gt;(Temkin &amp;amp; Krahé, 2008)&lt;/DisplayText&gt;&lt;record&gt;&lt;rec-number&gt;592&lt;/rec-number&gt;&lt;foreign-keys&gt;&lt;key app="EN" db-id="f5p9zd5zqsratqef5sv5pz2wpve092vrdw52" timestamp="1395416175"&gt;592&lt;/key&gt;&lt;/foreign-keys&gt;&lt;ref-type name="Book"&gt;6&lt;/ref-type&gt;&lt;contributors&gt;&lt;authors&gt;&lt;author&gt;Temkin, J.&lt;/author&gt;&lt;author&gt;Krahé, B.&lt;/author&gt;&lt;/authors&gt;&lt;/contributors&gt;&lt;titles&gt;&lt;title&gt;Sexual assault and the justice gap: A question of attitude&lt;/title&gt;&lt;/titles&gt;&lt;dates&gt;&lt;year&gt;2008&lt;/year&gt;&lt;/dates&gt;&lt;pub-location&gt;Portland, OR&lt;/pub-location&gt;&lt;publisher&gt;Hart Publishing&lt;/publisher&gt;&lt;urls&gt;&lt;/urls&gt;&lt;/record&gt;&lt;/Cite&gt;&lt;/EndNote&gt;</w:instrText>
      </w:r>
      <w:r w:rsidRPr="000D18E1">
        <w:fldChar w:fldCharType="separate"/>
      </w:r>
      <w:r>
        <w:rPr>
          <w:noProof/>
        </w:rPr>
        <w:t>(Temkin &amp; Krahé, 2008)</w:t>
      </w:r>
      <w:r w:rsidRPr="000D18E1">
        <w:fldChar w:fldCharType="end"/>
      </w:r>
      <w:r w:rsidRPr="000D18E1">
        <w:t xml:space="preserve"> and in the popular media (e.g., comments that victims are ‘foolish’ for drinking too much prior to their assault; Evans, 2015</w:t>
      </w:r>
      <w:r w:rsidRPr="000D18E1">
        <w:fldChar w:fldCharType="begin"/>
      </w:r>
      <w:r w:rsidRPr="000D18E1">
        <w:instrText xml:space="preserve"> ADDIN EN.CITE &lt;EndNote&gt;&lt;Cite ExcludeAuth="1" ExcludeYear="1"&gt;&lt;Author&gt;Evans&lt;/Author&gt;&lt;Year&gt;2015&lt;/Year&gt;&lt;RecNum&gt;767&lt;/RecNum&gt;&lt;record&gt;&lt;rec-number&gt;767&lt;/rec-number&gt;&lt;foreign-keys&gt;&lt;key app="EN" db-id="f5p9zd5zqsratqef5sv5pz2wpve092vrdw52" timestamp="1448387027"&gt;767&lt;/key&gt;&lt;/foreign-keys&gt;&lt;ref-type name="Newspaper Article"&gt;23&lt;/ref-type&gt;&lt;contributors&gt;&lt;authors&gt;&lt;author&gt;Evans, M.&lt;/author&gt;&lt;/authors&gt;&lt;/contributors&gt;&lt;titles&gt;&lt;title&gt;Judge brands rape victim &amp;apos;foolish&amp;apos; for drinking too much&lt;/title&gt;&lt;secondary-title&gt;The Telegraph&lt;/secondary-title&gt;&lt;/titles&gt;&lt;dates&gt;&lt;year&gt;2015&lt;/year&gt;&lt;pub-dates&gt;&lt;date&gt;February 13&lt;/date&gt;&lt;/pub-dates&gt;&lt;/dates&gt;&lt;urls&gt;&lt;related-urls&gt;&lt;url&gt;http://www.telegraph.co.uk/news/uknews/crime/11411745/Judge-brands-rape-victim-foolish-for-drinking-too-much.html&lt;/url&gt;&lt;/related-urls&gt;&lt;/urls&gt;&lt;/record&gt;&lt;/Cite&gt;&lt;/EndNote&gt;</w:instrText>
      </w:r>
      <w:r w:rsidRPr="000D18E1">
        <w:fldChar w:fldCharType="end"/>
      </w:r>
      <w:r w:rsidRPr="000D18E1">
        <w:t xml:space="preserve">). </w:t>
      </w:r>
    </w:p>
    <w:p w14:paraId="2F09F21C" w14:textId="63455048" w:rsidR="00F14C1A" w:rsidRPr="000D18E1" w:rsidRDefault="000460C0" w:rsidP="00DA0419">
      <w:pPr>
        <w:spacing w:before="120" w:after="120" w:line="480" w:lineRule="auto"/>
        <w:ind w:firstLine="720"/>
        <w:contextualSpacing/>
      </w:pPr>
      <w:r>
        <w:t>Despite</w:t>
      </w:r>
      <w:r w:rsidR="0071458D">
        <w:t xml:space="preserve"> their relative importance in the criminal justice system, </w:t>
      </w:r>
      <w:r w:rsidR="008B68E9">
        <w:t xml:space="preserve">the </w:t>
      </w:r>
      <w:r w:rsidR="0071458D">
        <w:t xml:space="preserve">attitudes and beliefs of police officers are rarely examined, particularly concerning rape. </w:t>
      </w:r>
      <w:r w:rsidRPr="000D18E1">
        <w:t>This is an important line of enquiry, as police officers</w:t>
      </w:r>
      <w:r>
        <w:t>:</w:t>
      </w:r>
      <w:r w:rsidRPr="000D18E1">
        <w:t xml:space="preserve"> act as gatekeepers to the criminal justice system </w:t>
      </w:r>
      <w:r w:rsidRPr="000D18E1">
        <w:fldChar w:fldCharType="begin"/>
      </w:r>
      <w:r w:rsidR="00F22799">
        <w:instrText xml:space="preserve"> ADDIN EN.CITE &lt;EndNote&gt;&lt;Cite&gt;&lt;Author&gt;Sleath&lt;/Author&gt;&lt;Year&gt;2015&lt;/Year&gt;&lt;RecNum&gt;734&lt;/RecNum&gt;&lt;DisplayText&gt;(Sleath &amp;amp; Bull, 2015)&lt;/DisplayText&gt;&lt;record&gt;&lt;rec-number&gt;734&lt;/rec-number&gt;&lt;foreign-keys&gt;&lt;key app="EN" db-id="f5p9zd5zqsratqef5sv5pz2wpve092vrdw52" timestamp="1448365878"&gt;734&lt;/key&gt;&lt;/foreign-keys&gt;&lt;ref-type name="Journal Article"&gt;17&lt;/ref-type&gt;&lt;contributors&gt;&lt;authors&gt;&lt;author&gt;Sleath, E.&lt;/author&gt;&lt;author&gt;Bull, R.&lt;/author&gt;&lt;/authors&gt;&lt;/contributors&gt;&lt;titles&gt;&lt;title&gt;A brief report on rape myth acceptance: Differences between police officers, law students, and psychology students in the United Kingdom&lt;/title&gt;&lt;secondary-title&gt;Violence and Victims&lt;/secondary-title&gt;&lt;/titles&gt;&lt;periodical&gt;&lt;full-title&gt;Violence and Victims&lt;/full-title&gt;&lt;/periodical&gt;&lt;pages&gt;136-147&lt;/pages&gt;&lt;volume&gt;30&lt;/volume&gt;&lt;dates&gt;&lt;year&gt;2015&lt;/year&gt;&lt;/dates&gt;&lt;urls&gt;&lt;/urls&gt;&lt;electronic-resource-num&gt;10.1891/0886-6708.VV-D-13-00035&lt;/electronic-resource-num&gt;&lt;/record&gt;&lt;/Cite&gt;&lt;/EndNote&gt;</w:instrText>
      </w:r>
      <w:r w:rsidRPr="000D18E1">
        <w:fldChar w:fldCharType="separate"/>
      </w:r>
      <w:r>
        <w:rPr>
          <w:noProof/>
        </w:rPr>
        <w:t>(Sleath &amp; Bull, 2015)</w:t>
      </w:r>
      <w:r w:rsidRPr="000D18E1">
        <w:fldChar w:fldCharType="end"/>
      </w:r>
      <w:r>
        <w:t>;</w:t>
      </w:r>
      <w:r w:rsidRPr="000D18E1">
        <w:t xml:space="preserve"> play a crucial role in victims’ interactions </w:t>
      </w:r>
      <w:r w:rsidR="009D34EF">
        <w:t>within said system</w:t>
      </w:r>
      <w:r w:rsidRPr="000D18E1">
        <w:t xml:space="preserve"> </w:t>
      </w:r>
      <w:r w:rsidRPr="000D18E1">
        <w:fldChar w:fldCharType="begin"/>
      </w:r>
      <w:r>
        <w:instrText xml:space="preserve"> ADDIN EN.CITE &lt;EndNote&gt;&lt;Cite&gt;&lt;Author&gt;Du Mont&lt;/Author&gt;&lt;Year&gt;2003&lt;/Year&gt;&lt;RecNum&gt;679&lt;/RecNum&gt;&lt;DisplayText&gt;(Du Mont, Miller, &amp;amp; Mhyr, 2003)&lt;/DisplayText&gt;&lt;record&gt;&lt;rec-number&gt;679&lt;/rec-number&gt;&lt;foreign-keys&gt;&lt;key app="EN" db-id="f5p9zd5zqsratqef5sv5pz2wpve092vrdw52" timestamp="1428653523"&gt;679&lt;/key&gt;&lt;/foreign-keys&gt;&lt;ref-type name="Journal Article"&gt;17&lt;/ref-type&gt;&lt;contributors&gt;&lt;authors&gt;&lt;author&gt;Du Mont, J.&lt;/author&gt;&lt;author&gt;Miller, K.&lt;/author&gt;&lt;author&gt;Mhyr, T. L.&lt;/author&gt;&lt;/authors&gt;&lt;/contributors&gt;&lt;titles&gt;&lt;title&gt;The role of &amp;quot;real rape&amp;quot; and &amp;quot;real victim&amp;quot; stereotypes in the police reporting practices of sexually assaulted victims&lt;/title&gt;&lt;secondary-title&gt;Violence Against Women&lt;/secondary-title&gt;&lt;/titles&gt;&lt;periodical&gt;&lt;full-title&gt;Violence Against Women&lt;/full-title&gt;&lt;/periodical&gt;&lt;pages&gt;466-496&lt;/pages&gt;&lt;volume&gt;9&lt;/volume&gt;&lt;dates&gt;&lt;year&gt;2003&lt;/year&gt;&lt;/dates&gt;&lt;urls&gt;&lt;/urls&gt;&lt;electronic-resource-num&gt;10.1177/1077801202250960&lt;/electronic-resource-num&gt;&lt;/record&gt;&lt;/Cite&gt;&lt;/EndNote&gt;</w:instrText>
      </w:r>
      <w:r w:rsidRPr="000D18E1">
        <w:fldChar w:fldCharType="separate"/>
      </w:r>
      <w:r>
        <w:rPr>
          <w:noProof/>
        </w:rPr>
        <w:t>(Du Mont, Miller, &amp; Mhyr, 2003)</w:t>
      </w:r>
      <w:r w:rsidRPr="000D18E1">
        <w:fldChar w:fldCharType="end"/>
      </w:r>
      <w:r>
        <w:t>;</w:t>
      </w:r>
      <w:r w:rsidRPr="000D18E1">
        <w:t xml:space="preserve"> have a key impact on the progression of cases </w:t>
      </w:r>
      <w:r w:rsidRPr="000D18E1">
        <w:fldChar w:fldCharType="begin"/>
      </w:r>
      <w:r>
        <w:instrText xml:space="preserve"> ADDIN EN.CITE &lt;EndNote&gt;&lt;Cite&gt;&lt;Author&gt;Spohn&lt;/Author&gt;&lt;Year&gt;2012&lt;/Year&gt;&lt;RecNum&gt;873&lt;/RecNum&gt;&lt;DisplayText&gt;(Spohn &amp;amp; Tellis, 2012)&lt;/DisplayText&gt;&lt;record&gt;&lt;rec-number&gt;873&lt;/rec-number&gt;&lt;foreign-keys&gt;&lt;key app="EN" db-id="f5p9zd5zqsratqef5sv5pz2wpve092vrdw52" timestamp="1476115463"&gt;873&lt;/key&gt;&lt;/foreign-keys&gt;&lt;ref-type name="Journal Article"&gt;17&lt;/ref-type&gt;&lt;contributors&gt;&lt;authors&gt;&lt;author&gt;Spohn, C.&lt;/author&gt;&lt;author&gt;Tellis, K.&lt;/author&gt;&lt;/authors&gt;&lt;/contributors&gt;&lt;titles&gt;&lt;title&gt;The criminal justice system&amp;apos;s response to sexual violence&lt;/title&gt;&lt;secondary-title&gt;Violence Against Women&lt;/secondary-title&gt;&lt;/titles&gt;&lt;periodical&gt;&lt;full-title&gt;Violence Against Women&lt;/full-title&gt;&lt;/periodical&gt;&lt;pages&gt;169-192&lt;/pages&gt;&lt;volume&gt;18&lt;/volume&gt;&lt;dates&gt;&lt;year&gt;2012&lt;/year&gt;&lt;/dates&gt;&lt;urls&gt;&lt;/urls&gt;&lt;electronic-resource-num&gt;10.1177/1077801212440020&lt;/electronic-resource-num&gt;&lt;/record&gt;&lt;/Cite&gt;&lt;/EndNote&gt;</w:instrText>
      </w:r>
      <w:r w:rsidRPr="000D18E1">
        <w:fldChar w:fldCharType="separate"/>
      </w:r>
      <w:r>
        <w:rPr>
          <w:noProof/>
        </w:rPr>
        <w:t>(Spohn &amp; Tellis, 2012)</w:t>
      </w:r>
      <w:r w:rsidRPr="000D18E1">
        <w:fldChar w:fldCharType="end"/>
      </w:r>
      <w:r>
        <w:t>;</w:t>
      </w:r>
      <w:r w:rsidRPr="000D18E1">
        <w:t xml:space="preserve"> and are largely responsible for the type and level of care that victims experience throughout the process of evidence gathering, case-building, and prosecution </w:t>
      </w:r>
      <w:r w:rsidRPr="000D18E1">
        <w:fldChar w:fldCharType="begin"/>
      </w:r>
      <w:r>
        <w:instrText xml:space="preserve"> ADDIN EN.CITE &lt;EndNote&gt;&lt;Cite&gt;&lt;Author&gt;Lonsway&lt;/Author&gt;&lt;Year&gt;2001&lt;/Year&gt;&lt;RecNum&gt;874&lt;/RecNum&gt;&lt;DisplayText&gt;(Lonsway, Welch, &amp;amp; Fitzgerald, 2001)&lt;/DisplayText&gt;&lt;record&gt;&lt;rec-number&gt;874&lt;/rec-number&gt;&lt;foreign-keys&gt;&lt;key app="EN" db-id="f5p9zd5zqsratqef5sv5pz2wpve092vrdw52" timestamp="1476115713"&gt;874&lt;/key&gt;&lt;/foreign-keys&gt;&lt;ref-type name="Journal Article"&gt;17&lt;/ref-type&gt;&lt;contributors&gt;&lt;authors&gt;&lt;author&gt;Lonsway, K. A.&lt;/author&gt;&lt;author&gt;Welch, S.&lt;/author&gt;&lt;author&gt;Fitzgerald, L. F.&lt;/author&gt;&lt;/authors&gt;&lt;/contributors&gt;&lt;titles&gt;&lt;title&gt;Police training in sexual assault response: Process, outcomes, and elements of change&lt;/title&gt;&lt;secondary-title&gt;Criminal Justice and Behavior&lt;/secondary-title&gt;&lt;/titles&gt;&lt;periodical&gt;&lt;full-title&gt;Criminal Justice and Behavior&lt;/full-title&gt;&lt;/periodical&gt;&lt;pages&gt;695-730&lt;/pages&gt;&lt;volume&gt;28&lt;/volume&gt;&lt;dates&gt;&lt;year&gt;2001&lt;/year&gt;&lt;/dates&gt;&lt;urls&gt;&lt;/urls&gt;&lt;electronic-resource-num&gt;10.1177/009385480102800602&lt;/electronic-resource-num&gt;&lt;/record&gt;&lt;/Cite&gt;&lt;/EndNote&gt;</w:instrText>
      </w:r>
      <w:r w:rsidRPr="000D18E1">
        <w:fldChar w:fldCharType="separate"/>
      </w:r>
      <w:r>
        <w:rPr>
          <w:noProof/>
        </w:rPr>
        <w:t>(Lonsway, Welch, &amp; Fitzgerald, 2001)</w:t>
      </w:r>
      <w:r w:rsidRPr="000D18E1">
        <w:fldChar w:fldCharType="end"/>
      </w:r>
      <w:r w:rsidRPr="000D18E1">
        <w:t xml:space="preserve">. As such, their perceptions of victims, perpetrators, and the </w:t>
      </w:r>
      <w:r>
        <w:t xml:space="preserve">rape </w:t>
      </w:r>
      <w:r w:rsidRPr="000D18E1">
        <w:t>claim</w:t>
      </w:r>
      <w:r>
        <w:t xml:space="preserve"> itself</w:t>
      </w:r>
      <w:r w:rsidRPr="000D18E1">
        <w:t>, are highly influential in dictating victim experience and case outcome.</w:t>
      </w:r>
      <w:r>
        <w:t xml:space="preserve"> Some studies have provided limited insight into </w:t>
      </w:r>
      <w:r w:rsidRPr="000D18E1">
        <w:t xml:space="preserve">officers’ </w:t>
      </w:r>
      <w:r>
        <w:t>general acceptance of rape myths, as well as their judgements</w:t>
      </w:r>
      <w:r w:rsidRPr="000D18E1">
        <w:t xml:space="preserve"> of victim and/or perpetrator responsibility</w:t>
      </w:r>
      <w:r>
        <w:t xml:space="preserve"> </w:t>
      </w:r>
      <w:r w:rsidRPr="000D18E1">
        <w:t xml:space="preserve">(e.g., level of victim intoxication, Goodman-Delahunty &amp; Graham, 2011; </w:t>
      </w:r>
      <w:r>
        <w:t>Schuller &amp; Stewart, 2000), and a thorough review of such literature follows. However, at present f</w:t>
      </w:r>
      <w:r w:rsidRPr="000D18E1">
        <w:t xml:space="preserve">urther examination is needed of the </w:t>
      </w:r>
      <w:r w:rsidRPr="00E257C4">
        <w:t>judgment</w:t>
      </w:r>
      <w:r w:rsidRPr="000D18E1">
        <w:t xml:space="preserve">s officers make regarding victim and perpetrator responsibility, as well as the </w:t>
      </w:r>
      <w:r>
        <w:t xml:space="preserve">perceived </w:t>
      </w:r>
      <w:r w:rsidRPr="000D18E1">
        <w:t>‘authenticity’ of the c</w:t>
      </w:r>
      <w:r>
        <w:t>laim</w:t>
      </w:r>
      <w:r w:rsidRPr="000D18E1">
        <w:t xml:space="preserve">, in scenarios that vary on specific factors associated with rape myths, the ‘real rape’ stereotype, and </w:t>
      </w:r>
      <w:r>
        <w:t xml:space="preserve">case attrition. This is crucial in understanding which specific case characteristics influence officers’ perceptions of rape claims, and will help </w:t>
      </w:r>
      <w:r w:rsidR="009D34EF">
        <w:t xml:space="preserve">to </w:t>
      </w:r>
      <w:r>
        <w:t>provide an evidence-base upon which to design appropriate training and interventions targeting attitude change. A</w:t>
      </w:r>
      <w:r w:rsidRPr="000D18E1">
        <w:t>dditional</w:t>
      </w:r>
      <w:r>
        <w:t>ly,</w:t>
      </w:r>
      <w:r w:rsidRPr="000D18E1">
        <w:t xml:space="preserve"> </w:t>
      </w:r>
      <w:r>
        <w:t>examining the influence of certain officer characteristics (</w:t>
      </w:r>
      <w:r w:rsidRPr="000D18E1">
        <w:t xml:space="preserve">such as </w:t>
      </w:r>
      <w:r>
        <w:t xml:space="preserve">officer sex and officer training) on </w:t>
      </w:r>
      <w:r w:rsidRPr="000D18E1">
        <w:t xml:space="preserve">responsibility </w:t>
      </w:r>
      <w:r w:rsidRPr="00E257C4">
        <w:t>judgment</w:t>
      </w:r>
      <w:r w:rsidRPr="000D18E1">
        <w:t xml:space="preserve">s will </w:t>
      </w:r>
      <w:r>
        <w:t xml:space="preserve">undoubtedly </w:t>
      </w:r>
      <w:r w:rsidRPr="000D18E1">
        <w:t xml:space="preserve">provide a greater </w:t>
      </w:r>
      <w:r>
        <w:t>understanding of the importance of individual factors in case evaluation and investigation, again providing important insight into the current efficacy of officer training in the UK and potential future avenues of development</w:t>
      </w:r>
      <w:r w:rsidRPr="000D18E1">
        <w:t xml:space="preserve">.  </w:t>
      </w:r>
      <w:r w:rsidR="00F14C1A">
        <w:t xml:space="preserve">To that end, this study examined variations in police officers’ judgements of victim </w:t>
      </w:r>
      <w:r w:rsidR="00F14C1A">
        <w:lastRenderedPageBreak/>
        <w:t>and perpetrator responsibility, as well as perceived case authenticity, towards hypothetical rape scenarios varying on key extra-legal factors</w:t>
      </w:r>
      <w:r w:rsidR="009D34EF">
        <w:t xml:space="preserve"> related to prominent rape myths</w:t>
      </w:r>
      <w:r w:rsidR="00F14C1A">
        <w:t xml:space="preserve">; </w:t>
      </w:r>
      <w:r w:rsidR="00F14C1A">
        <w:rPr>
          <w:i/>
        </w:rPr>
        <w:t>victim-perpetrator responsibility</w:t>
      </w:r>
      <w:r w:rsidR="00F14C1A">
        <w:t xml:space="preserve">, </w:t>
      </w:r>
      <w:r w:rsidR="00F14C1A">
        <w:rPr>
          <w:i/>
        </w:rPr>
        <w:t>victim reputation</w:t>
      </w:r>
      <w:r w:rsidR="00F14C1A" w:rsidRPr="00122B22">
        <w:t xml:space="preserve">, </w:t>
      </w:r>
      <w:r w:rsidR="00F14C1A">
        <w:t xml:space="preserve">and </w:t>
      </w:r>
      <w:r w:rsidR="00F14C1A">
        <w:rPr>
          <w:i/>
        </w:rPr>
        <w:t xml:space="preserve">initial point of resistance </w:t>
      </w:r>
      <w:r w:rsidR="00F14C1A">
        <w:t xml:space="preserve">(i.e., the point in the encounter when the victims first resists). </w:t>
      </w:r>
    </w:p>
    <w:p w14:paraId="01AF718D" w14:textId="77777777" w:rsidR="009E7C73" w:rsidRPr="00667F65" w:rsidRDefault="00667F65" w:rsidP="0093721B">
      <w:pPr>
        <w:spacing w:before="120" w:after="120" w:line="480" w:lineRule="auto"/>
        <w:contextualSpacing/>
        <w:outlineLvl w:val="0"/>
        <w:rPr>
          <w:b/>
        </w:rPr>
      </w:pPr>
      <w:r>
        <w:rPr>
          <w:b/>
        </w:rPr>
        <w:t>Negative Attitudes Towards Rape in Police Officers</w:t>
      </w:r>
    </w:p>
    <w:p w14:paraId="42A3DB1B" w14:textId="5D48DF53" w:rsidR="00642B97" w:rsidRPr="000D18E1" w:rsidRDefault="00744E66" w:rsidP="00A45483">
      <w:pPr>
        <w:spacing w:before="120" w:after="120" w:line="480" w:lineRule="auto"/>
        <w:contextualSpacing/>
      </w:pPr>
      <w:r w:rsidRPr="000D18E1">
        <w:tab/>
      </w:r>
      <w:r w:rsidR="00E322F9" w:rsidRPr="000D18E1">
        <w:t xml:space="preserve">Over 40 years ago, Galton </w:t>
      </w:r>
      <w:r w:rsidR="009D34E5" w:rsidRPr="000D18E1">
        <w:fldChar w:fldCharType="begin"/>
      </w:r>
      <w:r w:rsidR="008052B3">
        <w:instrText xml:space="preserve"> ADDIN EN.CITE &lt;EndNote&gt;&lt;Cite ExcludeAuth="1"&gt;&lt;Author&gt;Galton&lt;/Author&gt;&lt;Year&gt;1975&lt;/Year&gt;&lt;RecNum&gt;896&lt;/RecNum&gt;&lt;DisplayText&gt;(1975)&lt;/DisplayText&gt;&lt;record&gt;&lt;rec-number&gt;896&lt;/rec-number&gt;&lt;foreign-keys&gt;&lt;key app="EN" db-id="f5p9zd5zqsratqef5sv5pz2wpve092vrdw52" timestamp="1476724738"&gt;896&lt;/key&gt;&lt;/foreign-keys&gt;&lt;ref-type name="Journal Article"&gt;17&lt;/ref-type&gt;&lt;contributors&gt;&lt;authors&gt;&lt;author&gt;Galton, E. R.&lt;/author&gt;&lt;/authors&gt;&lt;/contributors&gt;&lt;titles&gt;&lt;title&gt;Police processing of rape complaints: A case study&lt;/title&gt;&lt;secondary-title&gt;American Journal of Criminal Law&lt;/secondary-title&gt;&lt;/titles&gt;&lt;periodical&gt;&lt;full-title&gt;American Journal of Criminal Law&lt;/full-title&gt;&lt;/periodical&gt;&lt;pages&gt;15-30&lt;/pages&gt;&lt;volume&gt;4&lt;/volume&gt;&lt;dates&gt;&lt;year&gt;1975&lt;/year&gt;&lt;/dates&gt;&lt;urls&gt;&lt;/urls&gt;&lt;/record&gt;&lt;/Cite&gt;&lt;/EndNote&gt;</w:instrText>
      </w:r>
      <w:r w:rsidR="009D34E5" w:rsidRPr="000D18E1">
        <w:fldChar w:fldCharType="separate"/>
      </w:r>
      <w:r w:rsidR="008052B3">
        <w:rPr>
          <w:noProof/>
        </w:rPr>
        <w:t>(1975)</w:t>
      </w:r>
      <w:r w:rsidR="009D34E5" w:rsidRPr="000D18E1">
        <w:fldChar w:fldCharType="end"/>
      </w:r>
      <w:r w:rsidR="00E322F9" w:rsidRPr="000D18E1">
        <w:t xml:space="preserve"> noted that police officers </w:t>
      </w:r>
      <w:r w:rsidR="00D25BCF" w:rsidRPr="000D18E1">
        <w:t xml:space="preserve">often </w:t>
      </w:r>
      <w:r w:rsidR="00FE0165">
        <w:t>‘</w:t>
      </w:r>
      <w:r w:rsidR="00D25BCF" w:rsidRPr="000D18E1">
        <w:t>hold</w:t>
      </w:r>
      <w:r w:rsidR="00E322F9" w:rsidRPr="000D18E1">
        <w:t xml:space="preserve"> rape </w:t>
      </w:r>
      <w:r w:rsidR="00D25BCF" w:rsidRPr="000D18E1">
        <w:t>complainants to a higher standard of conduct than the law requires’ (p.17)</w:t>
      </w:r>
      <w:r w:rsidR="00E322F9" w:rsidRPr="000D18E1">
        <w:t xml:space="preserve">, due to their pre-conceived beliefs regarding rape as a crime. </w:t>
      </w:r>
      <w:r w:rsidR="00D25BCF" w:rsidRPr="000D18E1">
        <w:t xml:space="preserve">Since then, a number of studies have investigated </w:t>
      </w:r>
      <w:r w:rsidR="0033731D">
        <w:t xml:space="preserve">the </w:t>
      </w:r>
      <w:r w:rsidR="00D25BCF" w:rsidRPr="000D18E1">
        <w:t xml:space="preserve">negative attitudes towards rape held by police officers in both the United States and the UK. LeDoux and Hazelwood </w:t>
      </w:r>
      <w:r w:rsidR="009D34E5" w:rsidRPr="000D18E1">
        <w:fldChar w:fldCharType="begin"/>
      </w:r>
      <w:r w:rsidR="008052B3">
        <w:instrText xml:space="preserve"> ADDIN EN.CITE &lt;EndNote&gt;&lt;Cite ExcludeAuth="1"&gt;&lt;Author&gt;LeDoux&lt;/Author&gt;&lt;Year&gt;1985&lt;/Year&gt;&lt;RecNum&gt;881&lt;/RecNum&gt;&lt;DisplayText&gt;(1985)&lt;/DisplayText&gt;&lt;record&gt;&lt;rec-number&gt;881&lt;/rec-number&gt;&lt;foreign-keys&gt;&lt;key app="EN" db-id="f5p9zd5zqsratqef5sv5pz2wpve092vrdw52" timestamp="1476135751"&gt;881&lt;/key&gt;&lt;/foreign-keys&gt;&lt;ref-type name="Journal Article"&gt;17&lt;/ref-type&gt;&lt;contributors&gt;&lt;authors&gt;&lt;author&gt;LeDoux, J. C.&lt;/author&gt;&lt;author&gt;Hazelwood, R. R.&lt;/author&gt;&lt;/authors&gt;&lt;/contributors&gt;&lt;titles&gt;&lt;title&gt;Police attitudes and beliefs towards rape&lt;/title&gt;&lt;secondary-title&gt;Journal of Police Science and Administration&lt;/secondary-title&gt;&lt;/titles&gt;&lt;periodical&gt;&lt;full-title&gt;Journal of Police Science and Administration&lt;/full-title&gt;&lt;/periodical&gt;&lt;pages&gt;211-220&lt;/pages&gt;&lt;volume&gt;13&lt;/volume&gt;&lt;dates&gt;&lt;year&gt;1985&lt;/year&gt;&lt;/dates&gt;&lt;urls&gt;&lt;/urls&gt;&lt;/record&gt;&lt;/Cite&gt;&lt;/EndNote&gt;</w:instrText>
      </w:r>
      <w:r w:rsidR="009D34E5" w:rsidRPr="000D18E1">
        <w:fldChar w:fldCharType="separate"/>
      </w:r>
      <w:r w:rsidR="008052B3">
        <w:rPr>
          <w:noProof/>
        </w:rPr>
        <w:t>(1985)</w:t>
      </w:r>
      <w:r w:rsidR="009D34E5" w:rsidRPr="000D18E1">
        <w:fldChar w:fldCharType="end"/>
      </w:r>
      <w:r w:rsidR="00012F7A" w:rsidRPr="000D18E1">
        <w:t xml:space="preserve"> conducted the largest review of officer attitudes towards rape, examining the views of 2170 </w:t>
      </w:r>
      <w:r w:rsidR="0033731D">
        <w:t>U</w:t>
      </w:r>
      <w:r w:rsidR="00122B22">
        <w:t>.</w:t>
      </w:r>
      <w:r w:rsidR="0033731D">
        <w:t>S</w:t>
      </w:r>
      <w:r w:rsidR="00122B22">
        <w:t>.</w:t>
      </w:r>
      <w:r w:rsidR="0033731D">
        <w:t xml:space="preserve"> law enforcement officers</w:t>
      </w:r>
      <w:r w:rsidR="00012F7A" w:rsidRPr="000D18E1">
        <w:t>, finding low level</w:t>
      </w:r>
      <w:r w:rsidR="001A324E">
        <w:t>s</w:t>
      </w:r>
      <w:r w:rsidR="00012F7A" w:rsidRPr="000D18E1">
        <w:t xml:space="preserve"> of endorsement for rape myths. </w:t>
      </w:r>
      <w:r w:rsidR="00122B22">
        <w:t>This is supported by studies conducted more recently with</w:t>
      </w:r>
      <w:r w:rsidR="00B63268">
        <w:t xml:space="preserve"> U.S. </w:t>
      </w:r>
      <w:r w:rsidR="00122B22">
        <w:t xml:space="preserve">officers </w:t>
      </w:r>
      <w:r w:rsidR="009D34E5">
        <w:fldChar w:fldCharType="begin"/>
      </w:r>
      <w:r w:rsidR="00667F65">
        <w:instrText xml:space="preserve"> ADDIN EN.CITE &lt;EndNote&gt;&lt;Cite&gt;&lt;Author&gt;Mennicke&lt;/Author&gt;&lt;Year&gt;2014&lt;/Year&gt;&lt;RecNum&gt;925&lt;/RecNum&gt;&lt;DisplayText&gt;(Mennicke, Anderson, Oehme, &amp;amp; Kennedy, 2014)&lt;/DisplayText&gt;&lt;record&gt;&lt;rec-number&gt;925&lt;/rec-number&gt;&lt;foreign-keys&gt;&lt;key app="EN" db-id="f5p9zd5zqsratqef5sv5pz2wpve092vrdw52" timestamp="1477662671"&gt;925&lt;/key&gt;&lt;/foreign-keys&gt;&lt;ref-type name="Journal Article"&gt;17&lt;/ref-type&gt;&lt;contributors&gt;&lt;authors&gt;&lt;author&gt;Mennicke, A.&lt;/author&gt;&lt;author&gt;Anderson, D.&lt;/author&gt;&lt;author&gt;Oehme, K.&lt;/author&gt;&lt;author&gt;Kennedy, S.&lt;/author&gt;&lt;/authors&gt;&lt;/contributors&gt;&lt;titles&gt;&lt;title&gt;Law enforcement officers&amp;apos; perception of rape and rape victims: A multimethod study&lt;/title&gt;&lt;secondary-title&gt;Violence and Victims&lt;/secondary-title&gt;&lt;/titles&gt;&lt;periodical&gt;&lt;full-title&gt;Violence and Victims&lt;/full-title&gt;&lt;/periodical&gt;&lt;pages&gt;814-827&lt;/pages&gt;&lt;volume&gt;29&lt;/volume&gt;&lt;dates&gt;&lt;year&gt;2014&lt;/year&gt;&lt;/dates&gt;&lt;urls&gt;&lt;/urls&gt;&lt;electronic-resource-num&gt;10.1891/0886-6708.VV-D-13-00017&lt;/electronic-resource-num&gt;&lt;/record&gt;&lt;/Cite&gt;&lt;/EndNote&gt;</w:instrText>
      </w:r>
      <w:r w:rsidR="009D34E5">
        <w:fldChar w:fldCharType="separate"/>
      </w:r>
      <w:r w:rsidR="00667F65">
        <w:rPr>
          <w:noProof/>
        </w:rPr>
        <w:t>(Mennicke, Anderson, Oehme, &amp; Kennedy, 2014)</w:t>
      </w:r>
      <w:r w:rsidR="009D34E5">
        <w:fldChar w:fldCharType="end"/>
      </w:r>
      <w:r w:rsidR="00012F7A" w:rsidRPr="000D18E1">
        <w:t xml:space="preserve">, </w:t>
      </w:r>
      <w:r w:rsidR="00122B22">
        <w:t>although</w:t>
      </w:r>
      <w:r w:rsidR="0033731D">
        <w:t xml:space="preserve"> slightly g</w:t>
      </w:r>
      <w:r w:rsidR="00912F41" w:rsidRPr="000D18E1">
        <w:t>reater endorsement</w:t>
      </w:r>
      <w:r w:rsidR="00122B22">
        <w:t xml:space="preserve"> has been found for</w:t>
      </w:r>
      <w:r w:rsidR="00912F41" w:rsidRPr="000D18E1">
        <w:t xml:space="preserve"> </w:t>
      </w:r>
      <w:r w:rsidR="00D25BCF" w:rsidRPr="000D18E1">
        <w:t xml:space="preserve">some </w:t>
      </w:r>
      <w:r w:rsidR="00912F41" w:rsidRPr="000D18E1">
        <w:t xml:space="preserve">myths </w:t>
      </w:r>
      <w:r w:rsidR="00122B22">
        <w:t>compared to</w:t>
      </w:r>
      <w:r w:rsidR="00012F7A" w:rsidRPr="000D18E1">
        <w:t xml:space="preserve"> others </w:t>
      </w:r>
      <w:r w:rsidR="009D34E5" w:rsidRPr="000D18E1">
        <w:fldChar w:fldCharType="begin">
          <w:fldData xml:space="preserve">PEVuZE5vdGU+PENpdGU+PEF1dGhvcj5QYWdlPC9BdXRob3I+PFllYXI+MjAxMDwvWWVhcj48UmVj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</w:fldData>
        </w:fldChar>
      </w:r>
      <w:r w:rsidR="00F22799">
        <w:instrText xml:space="preserve"> ADDIN EN.CITE </w:instrText>
      </w:r>
      <w:r w:rsidR="00F22799">
        <w:fldChar w:fldCharType="begin">
          <w:fldData xml:space="preserve">PEVuZE5vdGU+PENpdGU+PEF1dGhvcj5QYWdlPC9BdXRob3I+PFllYXI+MjAxMDwvWWVhcj48UmVj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</w:fldData>
        </w:fldChar>
      </w:r>
      <w:r w:rsidR="00F22799">
        <w:instrText xml:space="preserve"> ADDIN EN.CITE.DATA </w:instrText>
      </w:r>
      <w:r w:rsidR="00F22799">
        <w:fldChar w:fldCharType="end"/>
      </w:r>
      <w:r w:rsidR="009D34E5" w:rsidRPr="000D18E1">
        <w:fldChar w:fldCharType="separate"/>
      </w:r>
      <w:r w:rsidR="00667F65">
        <w:rPr>
          <w:noProof/>
        </w:rPr>
        <w:t>(Page, 2007, 2008a, 2008b, 2010)</w:t>
      </w:r>
      <w:r w:rsidR="009D34E5" w:rsidRPr="000D18E1">
        <w:fldChar w:fldCharType="end"/>
      </w:r>
      <w:r w:rsidR="00D25BCF" w:rsidRPr="000D18E1">
        <w:t xml:space="preserve">. </w:t>
      </w:r>
      <w:r w:rsidR="006728D3">
        <w:t xml:space="preserve">For example, </w:t>
      </w:r>
      <w:r w:rsidR="004864F4" w:rsidRPr="000D18E1">
        <w:t xml:space="preserve">whilst 94% of officers agreed </w:t>
      </w:r>
      <w:r w:rsidR="0033731D">
        <w:t xml:space="preserve">with the broad statement </w:t>
      </w:r>
      <w:r w:rsidR="004864F4" w:rsidRPr="000D18E1">
        <w:t xml:space="preserve">that any woman could </w:t>
      </w:r>
      <w:r w:rsidR="0033731D">
        <w:t>be raped, 20% also agreed with more specific</w:t>
      </w:r>
      <w:r w:rsidR="004864F4" w:rsidRPr="000D18E1">
        <w:t xml:space="preserve"> statements</w:t>
      </w:r>
      <w:r w:rsidR="0033731D">
        <w:t>, such as</w:t>
      </w:r>
      <w:r w:rsidR="004864F4" w:rsidRPr="000D18E1">
        <w:t xml:space="preserve"> </w:t>
      </w:r>
      <w:r w:rsidR="0033731D">
        <w:t>‘</w:t>
      </w:r>
      <w:r w:rsidR="004864F4" w:rsidRPr="000D18E1">
        <w:t>women who dress provocatively are inviting sex</w:t>
      </w:r>
      <w:r w:rsidR="0033731D">
        <w:t>’</w:t>
      </w:r>
      <w:r w:rsidR="004864F4" w:rsidRPr="000D18E1">
        <w:t xml:space="preserve"> and that </w:t>
      </w:r>
      <w:r w:rsidR="0033731D">
        <w:t xml:space="preserve">‘women </w:t>
      </w:r>
      <w:r w:rsidR="004864F4" w:rsidRPr="000D18E1">
        <w:t>report rape to call attention to themselves</w:t>
      </w:r>
      <w:r w:rsidR="0033731D">
        <w:t>’</w:t>
      </w:r>
      <w:r w:rsidR="006728D3">
        <w:t xml:space="preserve"> </w:t>
      </w:r>
      <w:r w:rsidR="009D34E5">
        <w:fldChar w:fldCharType="begin"/>
      </w:r>
      <w:r w:rsidR="00F22799">
        <w:instrText xml:space="preserve"> ADDIN EN.CITE &lt;EndNote&gt;&lt;Cite&gt;&lt;Author&gt;Page&lt;/Author&gt;&lt;Year&gt;2010&lt;/Year&gt;&lt;RecNum&gt;584&lt;/RecNum&gt;&lt;DisplayText&gt;(Page, 2010)&lt;/DisplayText&gt;&lt;record&gt;&lt;rec-number&gt;584&lt;/rec-number&gt;&lt;foreign-keys&gt;&lt;key app="EN" db-id="f5p9zd5zqsratqef5sv5pz2wpve092vrdw52" timestamp="1395253540"&gt;584&lt;/key&gt;&lt;/foreign-keys&gt;&lt;ref-type name="Journal Article"&gt;17&lt;/ref-type&gt;&lt;contributors&gt;&lt;authors&gt;&lt;author&gt;Page, A. D.&lt;/author&gt;&lt;/authors&gt;&lt;/contributors&gt;&lt;titles&gt;&lt;title&gt;True colors: Police officers and rape myth acceptance&lt;/title&gt;&lt;secondary-title&gt;Feminist Criminology&lt;/secondary-title&gt;&lt;/titles&gt;&lt;periodical&gt;&lt;full-title&gt;Feminist Criminology&lt;/full-title&gt;&lt;/periodical&gt;&lt;pages&gt;315-334&lt;/pages&gt;&lt;volume&gt;5&lt;/volume&gt;&lt;dates&gt;&lt;year&gt;2010&lt;/year&gt;&lt;/dates&gt;&lt;urls&gt;&lt;/urls&gt;&lt;electronic-resource-num&gt;10.1177/1557085110384108&lt;/electronic-resource-num&gt;&lt;/record&gt;&lt;/Cite&gt;&lt;/EndNote&gt;</w:instrText>
      </w:r>
      <w:r w:rsidR="009D34E5">
        <w:fldChar w:fldCharType="separate"/>
      </w:r>
      <w:r w:rsidR="00667F65">
        <w:rPr>
          <w:noProof/>
        </w:rPr>
        <w:t>(Page, 2010)</w:t>
      </w:r>
      <w:r w:rsidR="009D34E5">
        <w:fldChar w:fldCharType="end"/>
      </w:r>
      <w:r w:rsidR="004864F4" w:rsidRPr="000D18E1">
        <w:t xml:space="preserve">. </w:t>
      </w:r>
      <w:r w:rsidR="00642B97" w:rsidRPr="000D18E1">
        <w:t>Fewer studies on attitudes towards rape cases</w:t>
      </w:r>
      <w:r w:rsidR="006728D3">
        <w:t xml:space="preserve"> have been conducted in the UK; </w:t>
      </w:r>
      <w:r w:rsidR="000037A2">
        <w:t>however,</w:t>
      </w:r>
      <w:r w:rsidR="006728D3">
        <w:t xml:space="preserve"> </w:t>
      </w:r>
      <w:r w:rsidR="00642B97" w:rsidRPr="000D18E1">
        <w:t>those that have find similar results</w:t>
      </w:r>
      <w:r w:rsidR="004864F4" w:rsidRPr="000D18E1">
        <w:t xml:space="preserve">. Sleath and Bull </w:t>
      </w:r>
      <w:r w:rsidR="009D34E5" w:rsidRPr="000D18E1">
        <w:fldChar w:fldCharType="begin"/>
      </w:r>
      <w:r w:rsidR="00F22799">
        <w:instrText xml:space="preserve"> ADDIN EN.CITE &lt;EndNote&gt;&lt;Cite ExcludeAuth="1"&gt;&lt;Author&gt;Sleath&lt;/Author&gt;&lt;Year&gt;2015&lt;/Year&gt;&lt;RecNum&gt;734&lt;/RecNum&gt;&lt;DisplayText&gt;(2015)&lt;/DisplayText&gt;&lt;record&gt;&lt;rec-number&gt;734&lt;/rec-number&gt;&lt;foreign-keys&gt;&lt;key app="EN" db-id="f5p9zd5zqsratqef5sv5pz2wpve092vrdw52" timestamp="1448365878"&gt;734&lt;/key&gt;&lt;/foreign-keys&gt;&lt;ref-type name="Journal Article"&gt;17&lt;/ref-type&gt;&lt;contributors&gt;&lt;authors&gt;&lt;author&gt;Sleath, E.&lt;/author&gt;&lt;author&gt;Bull, R.&lt;/author&gt;&lt;/authors&gt;&lt;/contributors&gt;&lt;titles&gt;&lt;title&gt;A brief report on rape myth acceptance: Differences between police officers, law students, and psychology students in the United Kingdom&lt;/title&gt;&lt;secondary-title&gt;Violence and Victims&lt;/secondary-title&gt;&lt;/titles&gt;&lt;periodical&gt;&lt;full-title&gt;Violence and Victims&lt;/full-title&gt;&lt;/periodical&gt;&lt;pages&gt;136-147&lt;/pages&gt;&lt;volume&gt;30&lt;/volume&gt;&lt;dates&gt;&lt;year&gt;2015&lt;/year&gt;&lt;/dates&gt;&lt;urls&gt;&lt;/urls&gt;&lt;electronic-resource-num&gt;10.1891/0886-6708.VV-D-13-00035&lt;/electronic-resource-num&gt;&lt;/record&gt;&lt;/Cite&gt;&lt;/EndNote&gt;</w:instrText>
      </w:r>
      <w:r w:rsidR="009D34E5" w:rsidRPr="000D18E1">
        <w:fldChar w:fldCharType="separate"/>
      </w:r>
      <w:r w:rsidR="008052B3">
        <w:rPr>
          <w:noProof/>
        </w:rPr>
        <w:t>(2015)</w:t>
      </w:r>
      <w:r w:rsidR="009D34E5" w:rsidRPr="000D18E1">
        <w:fldChar w:fldCharType="end"/>
      </w:r>
      <w:r w:rsidR="004864F4" w:rsidRPr="000D18E1">
        <w:t xml:space="preserve"> showed that police officers hold similar levels of rape myth acceptance to student populations, endorsing ‘she lied’ myths to a slightly greater extent, and ‘she asked for it’ and ‘he didn’t mean to’ myths to a slightly lesser extent. </w:t>
      </w:r>
      <w:r w:rsidR="00BC71BA">
        <w:t>These studies all conclude that whilst levels of rape myth acceptance are</w:t>
      </w:r>
      <w:r w:rsidR="00643718">
        <w:t xml:space="preserve"> generally</w:t>
      </w:r>
      <w:r w:rsidR="00BC71BA">
        <w:t xml:space="preserve"> low, a significant minority of officers agree with negative statements about the crime of rape.</w:t>
      </w:r>
    </w:p>
    <w:p w14:paraId="217A9A0B" w14:textId="7AEE8DD0" w:rsidR="00E13F37" w:rsidRDefault="00C76C73" w:rsidP="00122B22">
      <w:pPr>
        <w:spacing w:before="120" w:after="120" w:line="480" w:lineRule="auto"/>
        <w:contextualSpacing/>
      </w:pPr>
      <w:r w:rsidRPr="000D18E1">
        <w:tab/>
      </w:r>
      <w:r w:rsidR="00E73439" w:rsidRPr="000D18E1">
        <w:t>Many</w:t>
      </w:r>
      <w:r w:rsidRPr="000D18E1">
        <w:t xml:space="preserve"> researchers have commented on how police culture may help to perpetuate such attitudes. </w:t>
      </w:r>
      <w:r w:rsidR="00F9411E" w:rsidRPr="000D18E1">
        <w:t xml:space="preserve">Holdaway </w:t>
      </w:r>
      <w:r w:rsidR="009D34E5" w:rsidRPr="000D18E1">
        <w:fldChar w:fldCharType="begin"/>
      </w:r>
      <w:r w:rsidR="00F22799">
        <w:instrText xml:space="preserve"> ADDIN EN.CITE &lt;EndNote&gt;&lt;Cite ExcludeAuth="1"&gt;&lt;Author&gt;Holdaway&lt;/Author&gt;&lt;Year&gt;1983&lt;/Year&gt;&lt;RecNum&gt;912&lt;/RecNum&gt;&lt;DisplayText&gt;(1983)&lt;/DisplayText&gt;&lt;record&gt;&lt;rec-number&gt;912&lt;/rec-number&gt;&lt;foreign-keys&gt;&lt;key app="EN" db-id="f5p9zd5zqsratqef5sv5pz2wpve092vrdw52" timestamp="1476886256"&gt;912&lt;/key&gt;&lt;/foreign-keys&gt;&lt;ref-type name="Book"&gt;6&lt;/ref-type&gt;&lt;contributors&gt;&lt;authors&gt;&lt;author&gt;Holdaway, S.&lt;/author&gt;&lt;/authors&gt;&lt;/contributors&gt;&lt;titles&gt;&lt;title&gt;Inside the british police: A force at work&lt;/title&gt;&lt;/titles&gt;&lt;dates&gt;&lt;year&gt;1983&lt;/year&gt;&lt;/dates&gt;&lt;pub-location&gt;Oxford&lt;/pub-location&gt;&lt;publisher&gt;Blackwell&lt;/publisher&gt;&lt;urls&gt;&lt;/urls&gt;&lt;/record&gt;&lt;/Cite&gt;&lt;/EndNote&gt;</w:instrText>
      </w:r>
      <w:r w:rsidR="009D34E5" w:rsidRPr="000D18E1">
        <w:fldChar w:fldCharType="separate"/>
      </w:r>
      <w:r w:rsidR="008052B3">
        <w:rPr>
          <w:noProof/>
        </w:rPr>
        <w:t>(1983)</w:t>
      </w:r>
      <w:r w:rsidR="009D34E5" w:rsidRPr="000D18E1">
        <w:fldChar w:fldCharType="end"/>
      </w:r>
      <w:r w:rsidR="00F9411E" w:rsidRPr="000D18E1">
        <w:t xml:space="preserve"> describes police culture as an informal structure of norms and values that operate within the rigid hierarchy of the police organi</w:t>
      </w:r>
      <w:r w:rsidR="00E257C4" w:rsidRPr="00E257C4">
        <w:t>zation</w:t>
      </w:r>
      <w:r w:rsidR="00F9411E" w:rsidRPr="000D18E1">
        <w:t xml:space="preserve">. </w:t>
      </w:r>
      <w:r w:rsidR="004B3246" w:rsidRPr="000D18E1">
        <w:t>S</w:t>
      </w:r>
      <w:r w:rsidRPr="000D18E1">
        <w:t xml:space="preserve">ome have highlighted </w:t>
      </w:r>
      <w:r w:rsidR="004B3246" w:rsidRPr="000D18E1">
        <w:t xml:space="preserve">that </w:t>
      </w:r>
      <w:r w:rsidR="00BC71BA">
        <w:t xml:space="preserve">a key part of this culture is the expectation placed on </w:t>
      </w:r>
      <w:r w:rsidR="004B3246" w:rsidRPr="000D18E1">
        <w:t>officers</w:t>
      </w:r>
      <w:r w:rsidRPr="000D18E1">
        <w:t xml:space="preserve"> to conform to ‘hegemonic masculinity’ </w:t>
      </w:r>
      <w:r w:rsidR="009D34E5" w:rsidRPr="000D18E1">
        <w:lastRenderedPageBreak/>
        <w:fldChar w:fldCharType="begin"/>
      </w:r>
      <w:r w:rsidR="00667F65">
        <w:instrText xml:space="preserve"> ADDIN EN.CITE &lt;EndNote&gt;&lt;Cite&gt;&lt;Author&gt;Page&lt;/Author&gt;&lt;Year&gt;2007&lt;/Year&gt;&lt;RecNum&gt;878&lt;/RecNum&gt;&lt;DisplayText&gt;(Fielding, 1994; Page, 2007)&lt;/DisplayText&gt;&lt;record&gt;&lt;rec-number&gt;878&lt;/rec-number&gt;&lt;foreign-keys&gt;&lt;key app="EN" db-id="f5p9zd5zqsratqef5sv5pz2wpve092vrdw52" timestamp="1476121176"&gt;878&lt;/key&gt;&lt;/foreign-keys&gt;&lt;ref-type name="Journal Article"&gt;17&lt;/ref-type&gt;&lt;contributors&gt;&lt;authors&gt;&lt;author&gt;Page, A. D.&lt;/author&gt;&lt;/authors&gt;&lt;/contributors&gt;&lt;titles&gt;&lt;title&gt;Behind the blue line: Investigating police officers&amp;apos; attitudes toward rape&lt;/title&gt;&lt;secondary-title&gt;Journal of Police and Criminal Psychology&lt;/secondary-title&gt;&lt;/titles&gt;&lt;periodical&gt;&lt;full-title&gt;Journal of Police and Criminal Psychology&lt;/full-title&gt;&lt;/periodical&gt;&lt;pages&gt;22-32&lt;/pages&gt;&lt;volume&gt;22&lt;/volume&gt;&lt;dates&gt;&lt;year&gt;2007&lt;/year&gt;&lt;/dates&gt;&lt;urls&gt;&lt;/urls&gt;&lt;electronic-resource-num&gt;10.1007/s11896-007-9002-7&lt;/electronic-resource-num&gt;&lt;/record&gt;&lt;/Cite&gt;&lt;Cite&gt;&lt;Author&gt;Fielding&lt;/Author&gt;&lt;Year&gt;1994&lt;/Year&gt;&lt;RecNum&gt;906&lt;/RecNum&gt;&lt;record&gt;&lt;rec-number&gt;906&lt;/rec-number&gt;&lt;foreign-keys&gt;&lt;key app="EN" db-id="f5p9zd5zqsratqef5sv5pz2wpve092vrdw52" timestamp="1476885044"&gt;906&lt;/key&gt;&lt;/foreign-keys&gt;&lt;ref-type name="Book Section"&gt;5&lt;/ref-type&gt;&lt;contributors&gt;&lt;authors&gt;&lt;author&gt;Fielding, N.&lt;/author&gt;&lt;/authors&gt;&lt;secondary-authors&gt;&lt;author&gt;T. A. Newburn&lt;/author&gt;&lt;author&gt;E. A. Stanko&lt;/author&gt;&lt;/secondary-authors&gt;&lt;/contributors&gt;&lt;titles&gt;&lt;title&gt;Cop canteen culture&lt;/title&gt;&lt;secondary-title&gt;Just boys doing business? Men, masculinities, and crime&lt;/secondary-title&gt;&lt;/titles&gt;&lt;dates&gt;&lt;year&gt;1994&lt;/year&gt;&lt;/dates&gt;&lt;pub-location&gt;London&lt;/pub-location&gt;&lt;publisher&gt;Routledge&lt;/publisher&gt;&lt;urls&gt;&lt;/urls&gt;&lt;/record&gt;&lt;/Cite&gt;&lt;/EndNote&gt;</w:instrText>
      </w:r>
      <w:r w:rsidR="009D34E5" w:rsidRPr="000D18E1">
        <w:fldChar w:fldCharType="separate"/>
      </w:r>
      <w:r w:rsidR="00667F65">
        <w:rPr>
          <w:noProof/>
        </w:rPr>
        <w:t>(Fielding, 1994; Page, 2007)</w:t>
      </w:r>
      <w:r w:rsidR="009D34E5" w:rsidRPr="000D18E1">
        <w:fldChar w:fldCharType="end"/>
      </w:r>
      <w:r w:rsidRPr="000D18E1">
        <w:t>, an ideali</w:t>
      </w:r>
      <w:r w:rsidR="00E257C4" w:rsidRPr="00E257C4">
        <w:t>zed</w:t>
      </w:r>
      <w:r w:rsidRPr="000D18E1">
        <w:t xml:space="preserve"> form of</w:t>
      </w:r>
      <w:r w:rsidR="00BC7CE1" w:rsidRPr="000D18E1">
        <w:t xml:space="preserve"> masculinity </w:t>
      </w:r>
      <w:r w:rsidR="00FE0165" w:rsidRPr="000D18E1">
        <w:t>venerating</w:t>
      </w:r>
      <w:r w:rsidR="00BC7CE1" w:rsidRPr="000D18E1">
        <w:t xml:space="preserve"> dominance, aggression, heterosexuality and a lack of emotion </w:t>
      </w:r>
      <w:r w:rsidR="009D34E5" w:rsidRPr="000D18E1">
        <w:fldChar w:fldCharType="begin"/>
      </w:r>
      <w:r w:rsidR="00667F65">
        <w:instrText xml:space="preserve"> ADDIN EN.CITE &lt;EndNote&gt;&lt;Cite&gt;&lt;Author&gt;Connell&lt;/Author&gt;&lt;Year&gt;2002&lt;/Year&gt;&lt;RecNum&gt;904&lt;/RecNum&gt;&lt;DisplayText&gt;(Connell, 2002)&lt;/DisplayText&gt;&lt;record&gt;&lt;rec-number&gt;904&lt;/rec-number&gt;&lt;foreign-keys&gt;&lt;key app="EN" db-id="f5p9zd5zqsratqef5sv5pz2wpve092vrdw52" timestamp="1476884649"&gt;904&lt;/key&gt;&lt;/foreign-keys&gt;&lt;ref-type name="Book"&gt;6&lt;/ref-type&gt;&lt;contributors&gt;&lt;authors&gt;&lt;author&gt;Connell, R. W.&lt;/author&gt;&lt;/authors&gt;&lt;/contributors&gt;&lt;titles&gt;&lt;title&gt;Gender (Short Introductions)&lt;/title&gt;&lt;/titles&gt;&lt;dates&gt;&lt;year&gt;2002&lt;/year&gt;&lt;/dates&gt;&lt;pub-location&gt;Cambridge, UK&lt;/pub-location&gt;&lt;publisher&gt;Polity Press&lt;/publisher&gt;&lt;urls&gt;&lt;/urls&gt;&lt;/record&gt;&lt;/Cite&gt;&lt;/EndNote&gt;</w:instrText>
      </w:r>
      <w:r w:rsidR="009D34E5" w:rsidRPr="000D18E1">
        <w:fldChar w:fldCharType="separate"/>
      </w:r>
      <w:r w:rsidR="00667F65">
        <w:rPr>
          <w:noProof/>
        </w:rPr>
        <w:t>(Connell, 2002)</w:t>
      </w:r>
      <w:r w:rsidR="009D34E5" w:rsidRPr="000D18E1">
        <w:fldChar w:fldCharType="end"/>
      </w:r>
      <w:r w:rsidR="00BC7CE1" w:rsidRPr="000D18E1">
        <w:t xml:space="preserve">. </w:t>
      </w:r>
      <w:r w:rsidR="004B3246" w:rsidRPr="000D18E1">
        <w:t xml:space="preserve">Importantly, </w:t>
      </w:r>
      <w:r w:rsidR="00BC7CE1" w:rsidRPr="000D18E1">
        <w:t xml:space="preserve">Martin </w:t>
      </w:r>
      <w:r w:rsidR="009D34E5" w:rsidRPr="000D18E1">
        <w:fldChar w:fldCharType="begin"/>
      </w:r>
      <w:r w:rsidR="008052B3">
        <w:instrText xml:space="preserve"> ADDIN EN.CITE &lt;EndNote&gt;&lt;Cite ExcludeAuth="1"&gt;&lt;Author&gt;Martin&lt;/Author&gt;&lt;Year&gt;1989&lt;/Year&gt;&lt;RecNum&gt;905&lt;/RecNum&gt;&lt;DisplayText&gt;(1989)&lt;/DisplayText&gt;&lt;record&gt;&lt;rec-number&gt;905&lt;/rec-number&gt;&lt;foreign-keys&gt;&lt;key app="EN" db-id="f5p9zd5zqsratqef5sv5pz2wpve092vrdw52" timestamp="1476884837"&gt;905&lt;/key&gt;&lt;/foreign-keys&gt;&lt;ref-type name="Book Section"&gt;5&lt;/ref-type&gt;&lt;contributors&gt;&lt;authors&gt;&lt;author&gt;Martin, S.&lt;/author&gt;&lt;/authors&gt;&lt;secondary-authors&gt;&lt;author&gt;D. Kenney&lt;/author&gt;&lt;/secondary-authors&gt;&lt;/contributors&gt;&lt;titles&gt;&lt;title&gt;Women in policing: The eighties and beyond&lt;/title&gt;&lt;secondary-title&gt;Police and policing: contemporary issues&lt;/secondary-title&gt;&lt;/titles&gt;&lt;dates&gt;&lt;year&gt;1989&lt;/year&gt;&lt;/dates&gt;&lt;pub-location&gt;New York, NY&lt;/pub-location&gt;&lt;publisher&gt;Praeger&lt;/publisher&gt;&lt;urls&gt;&lt;/urls&gt;&lt;/record&gt;&lt;/Cite&gt;&lt;/EndNote&gt;</w:instrText>
      </w:r>
      <w:r w:rsidR="009D34E5" w:rsidRPr="000D18E1">
        <w:fldChar w:fldCharType="separate"/>
      </w:r>
      <w:r w:rsidR="008052B3">
        <w:rPr>
          <w:noProof/>
        </w:rPr>
        <w:t>(1989)</w:t>
      </w:r>
      <w:r w:rsidR="009D34E5" w:rsidRPr="000D18E1">
        <w:fldChar w:fldCharType="end"/>
      </w:r>
      <w:r w:rsidR="00BC7CE1" w:rsidRPr="000D18E1">
        <w:t xml:space="preserve"> noted that negative sexist attitudes</w:t>
      </w:r>
      <w:r w:rsidR="00F9411E" w:rsidRPr="000D18E1">
        <w:t xml:space="preserve"> are</w:t>
      </w:r>
      <w:r w:rsidR="00BC7CE1" w:rsidRPr="000D18E1">
        <w:t xml:space="preserve"> often tied to this hyper-masculine occupational identity. </w:t>
      </w:r>
      <w:r w:rsidR="00D92BF0" w:rsidRPr="000D18E1">
        <w:t xml:space="preserve">This is coupled with a strong culture of scepticism that exists within police culture </w:t>
      </w:r>
      <w:r w:rsidR="009D34E5" w:rsidRPr="000D18E1">
        <w:fldChar w:fldCharType="begin"/>
      </w:r>
      <w:r w:rsidR="00667F65">
        <w:instrText xml:space="preserve"> ADDIN EN.CITE &lt;EndNote&gt;&lt;Cite&gt;&lt;Author&gt;Kelly&lt;/Author&gt;&lt;Year&gt;2010&lt;/Year&gt;&lt;RecNum&gt;908&lt;/RecNum&gt;&lt;DisplayText&gt;(Kelly, 2010)&lt;/DisplayText&gt;&lt;record&gt;&lt;rec-number&gt;908&lt;/rec-number&gt;&lt;foreign-keys&gt;&lt;key app="EN" db-id="f5p9zd5zqsratqef5sv5pz2wpve092vrdw52" timestamp="1476885462"&gt;908&lt;/key&gt;&lt;/foreign-keys&gt;&lt;ref-type name="Journal Article"&gt;17&lt;/ref-type&gt;&lt;contributors&gt;&lt;authors&gt;&lt;author&gt;Kelly, L.&lt;/author&gt;&lt;/authors&gt;&lt;/contributors&gt;&lt;titles&gt;&lt;title&gt;The (in)credible words of women: False allegations in European rape research&lt;/title&gt;&lt;secondary-title&gt;Violence Against Women&lt;/secondary-title&gt;&lt;/titles&gt;&lt;periodical&gt;&lt;full-title&gt;Violence Against Women&lt;/full-title&gt;&lt;/periodical&gt;&lt;pages&gt;1345-1355&lt;/pages&gt;&lt;volume&gt;16&lt;/volume&gt;&lt;dates&gt;&lt;year&gt;2010&lt;/year&gt;&lt;/dates&gt;&lt;urls&gt;&lt;/urls&gt;&lt;electronic-resource-num&gt;10.1177/1077801210387748&lt;/electronic-resource-num&gt;&lt;/record&gt;&lt;/Cite&gt;&lt;/EndNote&gt;</w:instrText>
      </w:r>
      <w:r w:rsidR="009D34E5" w:rsidRPr="000D18E1">
        <w:fldChar w:fldCharType="separate"/>
      </w:r>
      <w:r w:rsidR="00667F65">
        <w:rPr>
          <w:noProof/>
        </w:rPr>
        <w:t>(Kelly, 2010)</w:t>
      </w:r>
      <w:r w:rsidR="009D34E5" w:rsidRPr="000D18E1">
        <w:fldChar w:fldCharType="end"/>
      </w:r>
      <w:r w:rsidR="00D92BF0" w:rsidRPr="000D18E1">
        <w:t xml:space="preserve">, where disbelief of </w:t>
      </w:r>
      <w:r w:rsidR="004B3246" w:rsidRPr="000D18E1">
        <w:t xml:space="preserve">rape victims </w:t>
      </w:r>
      <w:r w:rsidR="005B2A0F">
        <w:t>specifically</w:t>
      </w:r>
      <w:r w:rsidR="00F31D19">
        <w:t xml:space="preserve"> </w:t>
      </w:r>
      <w:r w:rsidR="00D92BF0" w:rsidRPr="000D18E1">
        <w:t xml:space="preserve">is commonplace </w:t>
      </w:r>
      <w:r w:rsidR="009D34E5" w:rsidRPr="000D18E1">
        <w:fldChar w:fldCharType="begin">
          <w:fldData xml:space="preserve">PEVuZE5vdGU+PENpdGU+PEF1dGhvcj5Kb3JkYW48L0F1dGhvcj48WWVhcj4yMDA0PC9ZZWFyPjxS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</w:fldData>
        </w:fldChar>
      </w:r>
      <w:r w:rsidR="00667F65">
        <w:instrText xml:space="preserve"> ADDIN EN.CITE </w:instrText>
      </w:r>
      <w:r w:rsidR="009D34E5">
        <w:fldChar w:fldCharType="begin">
          <w:fldData xml:space="preserve">PEVuZE5vdGU+PENpdGU+PEF1dGhvcj5Kb3JkYW48L0F1dGhvcj48WWVhcj4yMDA0PC9ZZWFyPjxS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</w:fldData>
        </w:fldChar>
      </w:r>
      <w:r w:rsidR="00667F65">
        <w:instrText xml:space="preserve"> ADDIN EN.CITE.DATA </w:instrText>
      </w:r>
      <w:r w:rsidR="009D34E5">
        <w:fldChar w:fldCharType="end"/>
      </w:r>
      <w:r w:rsidR="009D34E5" w:rsidRPr="000D18E1">
        <w:fldChar w:fldCharType="separate"/>
      </w:r>
      <w:r w:rsidR="00667F65">
        <w:rPr>
          <w:noProof/>
        </w:rPr>
        <w:t>(Jordan, 2004; Kersetter, 1990; LaFree, 1989)</w:t>
      </w:r>
      <w:r w:rsidR="009D34E5" w:rsidRPr="000D18E1">
        <w:fldChar w:fldCharType="end"/>
      </w:r>
      <w:r w:rsidR="004B3246" w:rsidRPr="000D18E1">
        <w:t xml:space="preserve">. </w:t>
      </w:r>
      <w:r w:rsidR="00C906B7">
        <w:t>Importantly,</w:t>
      </w:r>
      <w:r w:rsidR="00912F41" w:rsidRPr="000D18E1">
        <w:t xml:space="preserve"> </w:t>
      </w:r>
      <w:r w:rsidR="00C906B7">
        <w:t xml:space="preserve">previous research has highlighted </w:t>
      </w:r>
      <w:r w:rsidR="00912F41" w:rsidRPr="000D18E1">
        <w:t xml:space="preserve">how officers’ negative beliefs inform their understanding and classification of </w:t>
      </w:r>
      <w:r w:rsidR="003C0F88">
        <w:t>rape as a</w:t>
      </w:r>
      <w:r w:rsidR="00912F41" w:rsidRPr="000D18E1">
        <w:t xml:space="preserve"> crime. For example, Campbell and Johnson </w:t>
      </w:r>
      <w:r w:rsidR="009D34E5" w:rsidRPr="000D18E1">
        <w:fldChar w:fldCharType="begin"/>
      </w:r>
      <w:r w:rsidR="008052B3">
        <w:instrText xml:space="preserve"> ADDIN EN.CITE &lt;EndNote&gt;&lt;Cite ExcludeAuth="1"&gt;&lt;Author&gt;Campbell&lt;/Author&gt;&lt;Year&gt;1997&lt;/Year&gt;&lt;RecNum&gt;678&lt;/RecNum&gt;&lt;DisplayText&gt;(1997)&lt;/DisplayText&gt;&lt;record&gt;&lt;rec-number&gt;678&lt;/rec-number&gt;&lt;foreign-keys&gt;&lt;key app="EN" db-id="f5p9zd5zqsratqef5sv5pz2wpve092vrdw52" timestamp="1428653448"&gt;678&lt;/key&gt;&lt;/foreign-keys&gt;&lt;ref-type name="Journal Article"&gt;17&lt;/ref-type&gt;&lt;contributors&gt;&lt;authors&gt;&lt;author&gt;Campbell, R.&lt;/author&gt;&lt;author&gt;Johnson, C. R.&lt;/author&gt;&lt;/authors&gt;&lt;/contributors&gt;&lt;titles&gt;&lt;title&gt;Police officers&amp;apos; perception of rape: Is there consistency between state laws and individual beliefs?&lt;/title&gt;&lt;secondary-title&gt;Journal of Interpersonal Violence&lt;/secondary-title&gt;&lt;/titles&gt;&lt;periodical&gt;&lt;full-title&gt;Journal of Interpersonal Violence&lt;/full-title&gt;&lt;/periodical&gt;&lt;pages&gt;255-274&lt;/pages&gt;&lt;volume&gt;12&lt;/volume&gt;&lt;dates&gt;&lt;year&gt;1997&lt;/year&gt;&lt;/dates&gt;&lt;urls&gt;&lt;/urls&gt;&lt;/record&gt;&lt;/Cite&gt;&lt;/EndNote&gt;</w:instrText>
      </w:r>
      <w:r w:rsidR="009D34E5" w:rsidRPr="000D18E1">
        <w:fldChar w:fldCharType="separate"/>
      </w:r>
      <w:r w:rsidR="008052B3">
        <w:rPr>
          <w:noProof/>
        </w:rPr>
        <w:t>(1997)</w:t>
      </w:r>
      <w:r w:rsidR="009D34E5" w:rsidRPr="000D18E1">
        <w:fldChar w:fldCharType="end"/>
      </w:r>
      <w:r w:rsidR="00912F41" w:rsidRPr="000D18E1">
        <w:t xml:space="preserve"> found that 50% of U.S. officers in their sample gave ‘mixed’ definitions of rape, containing both legal and </w:t>
      </w:r>
      <w:r w:rsidR="00BC71BA">
        <w:t>extra</w:t>
      </w:r>
      <w:r w:rsidR="009E508A">
        <w:t>-</w:t>
      </w:r>
      <w:r w:rsidR="00BC71BA">
        <w:t xml:space="preserve">legal elements. </w:t>
      </w:r>
      <w:r w:rsidR="0054786C">
        <w:t>This is sup</w:t>
      </w:r>
      <w:r w:rsidR="006728D3">
        <w:t xml:space="preserve">ported by more recent research </w:t>
      </w:r>
      <w:r w:rsidR="0054786C">
        <w:t xml:space="preserve">highlighting the incomplete definitions of rape </w:t>
      </w:r>
      <w:r w:rsidR="006728D3">
        <w:t xml:space="preserve">still </w:t>
      </w:r>
      <w:r w:rsidR="0054786C">
        <w:t>provided by</w:t>
      </w:r>
      <w:r w:rsidR="006728D3">
        <w:t xml:space="preserve"> many</w:t>
      </w:r>
      <w:r w:rsidR="0054786C">
        <w:t xml:space="preserve"> U.S. officers </w:t>
      </w:r>
      <w:r w:rsidR="009D34E5">
        <w:fldChar w:fldCharType="begin"/>
      </w:r>
      <w:r w:rsidR="00667F65">
        <w:instrText xml:space="preserve"> ADDIN EN.CITE &lt;EndNote&gt;&lt;Cite&gt;&lt;Author&gt;Mennicke&lt;/Author&gt;&lt;Year&gt;2014&lt;/Year&gt;&lt;RecNum&gt;925&lt;/RecNum&gt;&lt;DisplayText&gt;(Mennicke et al., 2014)&lt;/DisplayText&gt;&lt;record&gt;&lt;rec-number&gt;925&lt;/rec-number&gt;&lt;foreign-keys&gt;&lt;key app="EN" db-id="f5p9zd5zqsratqef5sv5pz2wpve092vrdw52" timestamp="1477662671"&gt;925&lt;/key&gt;&lt;/foreign-keys&gt;&lt;ref-type name="Journal Article"&gt;17&lt;/ref-type&gt;&lt;contributors&gt;&lt;authors&gt;&lt;author&gt;Mennicke, A.&lt;/author&gt;&lt;author&gt;Anderson, D.&lt;/author&gt;&lt;author&gt;Oehme, K.&lt;/author&gt;&lt;author&gt;Kennedy, S.&lt;/author&gt;&lt;/authors&gt;&lt;/contributors&gt;&lt;titles&gt;&lt;title&gt;Law enforcement officers&amp;apos; perception of rape and rape victims: A multimethod study&lt;/title&gt;&lt;secondary-title&gt;Violence and Victims&lt;/secondary-title&gt;&lt;/titles&gt;&lt;periodical&gt;&lt;full-title&gt;Violence and Victims&lt;/full-title&gt;&lt;/periodical&gt;&lt;pages&gt;814-827&lt;/pages&gt;&lt;volume&gt;29&lt;/volume&gt;&lt;dates&gt;&lt;year&gt;2014&lt;/year&gt;&lt;/dates&gt;&lt;urls&gt;&lt;/urls&gt;&lt;electronic-resource-num&gt;10.1891/0886-6708.VV-D-13-00017&lt;/electronic-resource-num&gt;&lt;/record&gt;&lt;/Cite&gt;&lt;/EndNote&gt;</w:instrText>
      </w:r>
      <w:r w:rsidR="009D34E5">
        <w:fldChar w:fldCharType="separate"/>
      </w:r>
      <w:r w:rsidR="00667F65">
        <w:rPr>
          <w:noProof/>
        </w:rPr>
        <w:t>(Mennicke et al., 2014)</w:t>
      </w:r>
      <w:r w:rsidR="009D34E5">
        <w:fldChar w:fldCharType="end"/>
      </w:r>
      <w:r w:rsidR="0054786C">
        <w:t xml:space="preserve">. </w:t>
      </w:r>
      <w:r w:rsidR="00912F41" w:rsidRPr="000D18E1">
        <w:t xml:space="preserve">Hazelwood and Burgess </w:t>
      </w:r>
      <w:r w:rsidR="009D34E5" w:rsidRPr="000D18E1">
        <w:fldChar w:fldCharType="begin"/>
      </w:r>
      <w:r w:rsidR="008052B3">
        <w:instrText xml:space="preserve"> ADDIN EN.CITE &lt;EndNote&gt;&lt;Cite ExcludeAuth="1"&gt;&lt;Author&gt;Hazelwood&lt;/Author&gt;&lt;Year&gt;1995&lt;/Year&gt;&lt;RecNum&gt;898&lt;/RecNum&gt;&lt;DisplayText&gt;(1995)&lt;/DisplayText&gt;&lt;record&gt;&lt;rec-number&gt;898&lt;/rec-number&gt;&lt;foreign-keys&gt;&lt;key app="EN" db-id="f5p9zd5zqsratqef5sv5pz2wpve092vrdw52" timestamp="1476724987"&gt;898&lt;/key&gt;&lt;/foreign-keys&gt;&lt;ref-type name="Book"&gt;6&lt;/ref-type&gt;&lt;contributors&gt;&lt;authors&gt;&lt;author&gt;Hazelwood, R. R.&lt;/author&gt;&lt;author&gt;Burgess, A. W.&lt;/author&gt;&lt;/authors&gt;&lt;/contributors&gt;&lt;titles&gt;&lt;title&gt;Practical aspects of rape investigation: A multidisciplinary approach&lt;/title&gt;&lt;/titles&gt;&lt;edition&gt;2nd&lt;/edition&gt;&lt;dates&gt;&lt;year&gt;1995&lt;/year&gt;&lt;/dates&gt;&lt;pub-location&gt;New York, NY&lt;/pub-location&gt;&lt;publisher&gt;CRC Press&lt;/publisher&gt;&lt;urls&gt;&lt;/urls&gt;&lt;/record&gt;&lt;/Cite&gt;&lt;/EndNote&gt;</w:instrText>
      </w:r>
      <w:r w:rsidR="009D34E5" w:rsidRPr="000D18E1">
        <w:fldChar w:fldCharType="separate"/>
      </w:r>
      <w:r w:rsidR="008052B3">
        <w:rPr>
          <w:noProof/>
        </w:rPr>
        <w:t>(1995)</w:t>
      </w:r>
      <w:r w:rsidR="009D34E5" w:rsidRPr="000D18E1">
        <w:fldChar w:fldCharType="end"/>
      </w:r>
      <w:r w:rsidR="00912F41" w:rsidRPr="000D18E1">
        <w:t xml:space="preserve"> lend further support for this phenomenon, and suggest that police officers evaluate reports of rape against their preconceived notions of what cases should look like, </w:t>
      </w:r>
      <w:r w:rsidR="006728D3">
        <w:t>utilising</w:t>
      </w:r>
      <w:r w:rsidR="009B318D">
        <w:t xml:space="preserve"> both</w:t>
      </w:r>
      <w:r w:rsidR="00912F41" w:rsidRPr="000D18E1">
        <w:t xml:space="preserve"> knowledge of</w:t>
      </w:r>
      <w:r w:rsidR="0054786C" w:rsidRPr="000D18E1">
        <w:t xml:space="preserve"> </w:t>
      </w:r>
      <w:r w:rsidR="00912F41" w:rsidRPr="000D18E1">
        <w:t xml:space="preserve">the law and other factors (such as rape myths). </w:t>
      </w:r>
      <w:r w:rsidR="006728D3">
        <w:t xml:space="preserve">In addition, research by </w:t>
      </w:r>
      <w:r w:rsidR="00912F41" w:rsidRPr="000D18E1">
        <w:t xml:space="preserve">Venema </w:t>
      </w:r>
      <w:r w:rsidR="009D34E5" w:rsidRPr="000D18E1">
        <w:fldChar w:fldCharType="begin"/>
      </w:r>
      <w:r w:rsidR="008052B3">
        <w:instrText xml:space="preserve"> ADDIN EN.CITE &lt;EndNote&gt;&lt;Cite ExcludeAuth="1"&gt;&lt;Author&gt;Venema&lt;/Author&gt;&lt;Year&gt;2016&lt;/Year&gt;&lt;RecNum&gt;882&lt;/RecNum&gt;&lt;DisplayText&gt;(2016b)&lt;/DisplayText&gt;&lt;record&gt;&lt;rec-number&gt;882&lt;/rec-number&gt;&lt;foreign-keys&gt;&lt;key app="EN" db-id="f5p9zd5zqsratqef5sv5pz2wpve092vrdw52" timestamp="1476135957"&gt;882&lt;/key&gt;&lt;/foreign-keys&gt;&lt;ref-type name="Journal Article"&gt;17&lt;/ref-type&gt;&lt;contributors&gt;&lt;authors&gt;&lt;author&gt;Venema, R. M.&lt;/author&gt;&lt;/authors&gt;&lt;/contributors&gt;&lt;titles&gt;&lt;title&gt;Police officer schema of sexual assault reports: Real rape, ambiguous cases, and false reports&lt;/title&gt;&lt;secondary-title&gt;Journal of Interpersonal Violence&lt;/secondary-title&gt;&lt;/titles&gt;&lt;periodical&gt;&lt;full-title&gt;Journal of Interpersonal Violence&lt;/full-title&gt;&lt;/periodical&gt;&lt;pages&gt;872-899&lt;/pages&gt;&lt;volume&gt;31&lt;/volume&gt;&lt;dates&gt;&lt;year&gt;2016&lt;/year&gt;&lt;pub-dates&gt;&lt;date&gt;01.03.16&lt;/date&gt;&lt;/pub-dates&gt;&lt;/dates&gt;&lt;urls&gt;&lt;/urls&gt;&lt;electronic-resource-num&gt;10.1177/0886260514556765&lt;/electronic-resource-num&gt;&lt;/record&gt;&lt;/Cite&gt;&lt;/EndNote&gt;</w:instrText>
      </w:r>
      <w:r w:rsidR="009D34E5" w:rsidRPr="000D18E1">
        <w:fldChar w:fldCharType="separate"/>
      </w:r>
      <w:r w:rsidR="008052B3">
        <w:rPr>
          <w:noProof/>
        </w:rPr>
        <w:t>(2016b)</w:t>
      </w:r>
      <w:r w:rsidR="009D34E5" w:rsidRPr="000D18E1">
        <w:fldChar w:fldCharType="end"/>
      </w:r>
      <w:r w:rsidR="00912F41" w:rsidRPr="000D18E1">
        <w:t xml:space="preserve"> confirms that officers identify and use a wide variety of case factors in establishing</w:t>
      </w:r>
      <w:r w:rsidR="00BC71BA">
        <w:t xml:space="preserve"> the legitimacy of rape claims, with many of these factors </w:t>
      </w:r>
      <w:r w:rsidR="00912F41" w:rsidRPr="000D18E1">
        <w:t>directly related to rape myths, such as whether the victim was intoxicated at the time of the assault.</w:t>
      </w:r>
      <w:r w:rsidR="00C906B7">
        <w:t xml:space="preserve"> </w:t>
      </w:r>
      <w:r w:rsidR="00643718">
        <w:t xml:space="preserve"> </w:t>
      </w:r>
      <w:r w:rsidR="00643718" w:rsidRPr="000D18E1">
        <w:t xml:space="preserve">These observations are important considering </w:t>
      </w:r>
      <w:r w:rsidR="00643718">
        <w:t>the</w:t>
      </w:r>
      <w:r w:rsidR="00643718" w:rsidRPr="000D18E1">
        <w:t xml:space="preserve"> t</w:t>
      </w:r>
      <w:r w:rsidR="00643718">
        <w:t>remendous amount of discretion they have in</w:t>
      </w:r>
      <w:r w:rsidR="00643718" w:rsidRPr="000D18E1">
        <w:t xml:space="preserve"> rape cases </w:t>
      </w:r>
      <w:r w:rsidR="00643718" w:rsidRPr="000D18E1">
        <w:fldChar w:fldCharType="begin"/>
      </w:r>
      <w:r w:rsidR="00643718">
        <w:instrText xml:space="preserve"> ADDIN EN.CITE &lt;EndNote&gt;&lt;Cite&gt;&lt;Author&gt;Page&lt;/Author&gt;&lt;Year&gt;2008&lt;/Year&gt;&lt;RecNum&gt;885&lt;/RecNum&gt;&lt;DisplayText&gt;(Page, 2008a)&lt;/DisplayText&gt;&lt;record&gt;&lt;rec-number&gt;885&lt;/rec-number&gt;&lt;foreign-keys&gt;&lt;key app="EN" db-id="f5p9zd5zqsratqef5sv5pz2wpve092vrdw52" timestamp="1476208627"&gt;885&lt;/key&gt;&lt;/foreign-keys&gt;&lt;ref-type name="Journal Article"&gt;17&lt;/ref-type&gt;&lt;contributors&gt;&lt;authors&gt;&lt;author&gt;Page, A. D.&lt;/author&gt;&lt;/authors&gt;&lt;/contributors&gt;&lt;titles&gt;&lt;title&gt;Gateway to reform? Policy implications of police officers&amp;apos; attitudes toward rape&lt;/title&gt;&lt;secondary-title&gt;American Journal of Criminal Justice&lt;/secondary-title&gt;&lt;/titles&gt;&lt;periodical&gt;&lt;full-title&gt;American Journal of Criminal Justice&lt;/full-title&gt;&lt;/periodical&gt;&lt;pages&gt;44-58&lt;/pages&gt;&lt;volume&gt;33&lt;/volume&gt;&lt;dates&gt;&lt;year&gt;2008&lt;/year&gt;&lt;/dates&gt;&lt;urls&gt;&lt;/urls&gt;&lt;electronic-resource-num&gt;10.1007/s12103-007-9024-9&lt;/electronic-resource-num&gt;&lt;/record&gt;&lt;/Cite&gt;&lt;/EndNote&gt;</w:instrText>
      </w:r>
      <w:r w:rsidR="00643718" w:rsidRPr="000D18E1">
        <w:fldChar w:fldCharType="separate"/>
      </w:r>
      <w:r w:rsidR="00643718">
        <w:rPr>
          <w:noProof/>
        </w:rPr>
        <w:t>(Page, 2008a)</w:t>
      </w:r>
      <w:r w:rsidR="00643718" w:rsidRPr="000D18E1">
        <w:fldChar w:fldCharType="end"/>
      </w:r>
      <w:r w:rsidR="00643718">
        <w:t>.</w:t>
      </w:r>
    </w:p>
    <w:p w14:paraId="46F58ACC" w14:textId="0F7B0737" w:rsidR="007D73B0" w:rsidRPr="000D18E1" w:rsidRDefault="00C714D2" w:rsidP="00DA0419">
      <w:pPr>
        <w:spacing w:before="120" w:after="120" w:line="480" w:lineRule="auto"/>
        <w:ind w:firstLine="720"/>
        <w:contextualSpacing/>
      </w:pPr>
      <w:r w:rsidRPr="000D18E1">
        <w:t>Officers’ negat</w:t>
      </w:r>
      <w:r w:rsidR="00FE0165">
        <w:t xml:space="preserve">ive attitudes also inform the level of belief they place in victims, as well as their associated </w:t>
      </w:r>
      <w:r w:rsidR="00E257C4" w:rsidRPr="00E257C4">
        <w:t>judgment</w:t>
      </w:r>
      <w:r w:rsidRPr="000D18E1">
        <w:t xml:space="preserve">s </w:t>
      </w:r>
      <w:r w:rsidR="00FE0165" w:rsidRPr="000D18E1">
        <w:t>r</w:t>
      </w:r>
      <w:r w:rsidR="00FE0165">
        <w:t>egarding</w:t>
      </w:r>
      <w:r w:rsidR="00094952">
        <w:t xml:space="preserve"> </w:t>
      </w:r>
      <w:r w:rsidR="009B318D">
        <w:t>responsibility. C</w:t>
      </w:r>
      <w:r w:rsidR="00EC5133" w:rsidRPr="000D18E1">
        <w:t xml:space="preserve">onsidering the attributions of blame and responsibility </w:t>
      </w:r>
      <w:r w:rsidR="00FE0165">
        <w:t xml:space="preserve">extant </w:t>
      </w:r>
      <w:r w:rsidR="00EC5133" w:rsidRPr="000D18E1">
        <w:t xml:space="preserve">in wider society </w:t>
      </w:r>
      <w:r w:rsidR="009D34E5" w:rsidRPr="000D18E1">
        <w:fldChar w:fldCharType="begin"/>
      </w:r>
      <w:r w:rsidR="00667F65">
        <w:instrText xml:space="preserve"> ADDIN EN.CITE &lt;EndNote&gt;&lt;Cite&gt;&lt;Author&gt;Buddie&lt;/Author&gt;&lt;Year&gt;2001&lt;/Year&gt;&lt;RecNum&gt;899&lt;/RecNum&gt;&lt;DisplayText&gt;(Buddie &amp;amp; Miller, 2001)&lt;/DisplayText&gt;&lt;record&gt;&lt;rec-number&gt;899&lt;/rec-number&gt;&lt;foreign-keys&gt;&lt;key app="EN" db-id="f5p9zd5zqsratqef5sv5pz2wpve092vrdw52" timestamp="1476882892"&gt;899&lt;/key&gt;&lt;/foreign-keys&gt;&lt;ref-type name="Journal Article"&gt;17&lt;/ref-type&gt;&lt;contributors&gt;&lt;authors&gt;&lt;author&gt;Buddie, A. M.&lt;/author&gt;&lt;author&gt;Miller, A. G.&lt;/author&gt;&lt;/authors&gt;&lt;/contributors&gt;&lt;titles&gt;&lt;title&gt;Beyond rape myths: A more complex view of the perceptions of rape victims&lt;/title&gt;&lt;secondary-title&gt;Sex Roles&lt;/secondary-title&gt;&lt;/titles&gt;&lt;periodical&gt;&lt;full-title&gt;Sex Roles&lt;/full-title&gt;&lt;/periodical&gt;&lt;volume&gt;45&lt;/volume&gt;&lt;number&gt;139-160&lt;/number&gt;&lt;dates&gt;&lt;year&gt;2001&lt;/year&gt;&lt;/dates&gt;&lt;urls&gt;&lt;/urls&gt;&lt;electronic-resource-num&gt;10.1023/A:1012575209803&lt;/electronic-resource-num&gt;&lt;/record&gt;&lt;/Cite&gt;&lt;/EndNote&gt;</w:instrText>
      </w:r>
      <w:r w:rsidR="009D34E5" w:rsidRPr="000D18E1">
        <w:fldChar w:fldCharType="separate"/>
      </w:r>
      <w:r w:rsidR="00667F65">
        <w:rPr>
          <w:noProof/>
        </w:rPr>
        <w:t>(Buddie &amp; Miller, 2001)</w:t>
      </w:r>
      <w:r w:rsidR="009D34E5" w:rsidRPr="000D18E1">
        <w:fldChar w:fldCharType="end"/>
      </w:r>
      <w:r w:rsidR="00EC5133" w:rsidRPr="000D18E1">
        <w:t xml:space="preserve"> it is no surprise that </w:t>
      </w:r>
      <w:r w:rsidR="00FE0165">
        <w:t>such</w:t>
      </w:r>
      <w:r w:rsidR="00EC5133" w:rsidRPr="000D18E1">
        <w:t xml:space="preserve"> attributions would also exist in professionals who interact with rape victims, such as police officers </w:t>
      </w:r>
      <w:r w:rsidR="009D34E5" w:rsidRPr="000D18E1">
        <w:fldChar w:fldCharType="begin"/>
      </w:r>
      <w:r w:rsidR="00667F65">
        <w:instrText xml:space="preserve"> ADDIN EN.CITE &lt;EndNote&gt;&lt;Cite&gt;&lt;Author&gt;Jackson&lt;/Author&gt;&lt;Year&gt;2001&lt;/Year&gt;&lt;RecNum&gt;901&lt;/RecNum&gt;&lt;DisplayText&gt;(Jackson, Witte, &amp;amp; Petretic-Jackson, 2001)&lt;/DisplayText&gt;&lt;record&gt;&lt;rec-number&gt;901&lt;/rec-number&gt;&lt;foreign-keys&gt;&lt;key app="EN" db-id="f5p9zd5zqsratqef5sv5pz2wpve092vrdw52" timestamp="1476883096"&gt;901&lt;/key&gt;&lt;/foreign-keys&gt;&lt;ref-type name="Journal Article"&gt;17&lt;/ref-type&gt;&lt;contributors&gt;&lt;authors&gt;&lt;author&gt;Jackson, T.&lt;/author&gt;&lt;author&gt;Witte, T.&lt;/author&gt;&lt;author&gt;Petretic-Jackson, P.&lt;/author&gt;&lt;/authors&gt;&lt;/contributors&gt;&lt;titles&gt;&lt;title&gt;Intimate partner and acquaintance violence and victim blame: Implications for professionals&lt;/title&gt;&lt;secondary-title&gt;Brief Treatment and Intervention&lt;/secondary-title&gt;&lt;/titles&gt;&lt;periodical&gt;&lt;full-title&gt;Brief Treatment and Intervention&lt;/full-title&gt;&lt;/periodical&gt;&lt;pages&gt;153-168&lt;/pages&gt;&lt;volume&gt;1&lt;/volume&gt;&lt;dates&gt;&lt;year&gt;2001&lt;/year&gt;&lt;/dates&gt;&lt;urls&gt;&lt;/urls&gt;&lt;electronic-resource-num&gt;10.1093/brief-treatment/1.2.153&lt;/electronic-resource-num&gt;&lt;/record&gt;&lt;/Cite&gt;&lt;/EndNote&gt;</w:instrText>
      </w:r>
      <w:r w:rsidR="009D34E5" w:rsidRPr="000D18E1">
        <w:fldChar w:fldCharType="separate"/>
      </w:r>
      <w:r w:rsidR="00667F65">
        <w:rPr>
          <w:noProof/>
        </w:rPr>
        <w:t>(Jackson, Witte, &amp; Petretic-Jackson, 2001)</w:t>
      </w:r>
      <w:r w:rsidR="009D34E5" w:rsidRPr="000D18E1">
        <w:fldChar w:fldCharType="end"/>
      </w:r>
      <w:r w:rsidR="00DD239D" w:rsidRPr="000D18E1">
        <w:t xml:space="preserve">. </w:t>
      </w:r>
      <w:r w:rsidR="00FE0165">
        <w:t xml:space="preserve">For example, </w:t>
      </w:r>
      <w:r w:rsidR="00DD239D" w:rsidRPr="000D18E1">
        <w:t xml:space="preserve">Page </w:t>
      </w:r>
      <w:r w:rsidR="009D34E5" w:rsidRPr="000D18E1">
        <w:fldChar w:fldCharType="begin"/>
      </w:r>
      <w:r w:rsidR="008052B3">
        <w:instrText xml:space="preserve"> ADDIN EN.CITE &lt;EndNote&gt;&lt;Cite ExcludeAuth="1"&gt;&lt;Author&gt;Page&lt;/Author&gt;&lt;Year&gt;2008&lt;/Year&gt;&lt;RecNum&gt;885&lt;/RecNum&gt;&lt;DisplayText&gt;(2008a)&lt;/DisplayText&gt;&lt;record&gt;&lt;rec-number&gt;885&lt;/rec-number&gt;&lt;foreign-keys&gt;&lt;key app="EN" db-id="f5p9zd5zqsratqef5sv5pz2wpve092vrdw52" timestamp="1476208627"&gt;885&lt;/key&gt;&lt;/foreign-keys&gt;&lt;ref-type name="Journal Article"&gt;17&lt;/ref-type&gt;&lt;contributors&gt;&lt;authors&gt;&lt;author&gt;Page, A. D.&lt;/author&gt;&lt;/authors&gt;&lt;/contributors&gt;&lt;titles&gt;&lt;title&gt;Gateway to reform? Policy implications of police officers&amp;apos; attitudes toward rape&lt;/title&gt;&lt;secondary-title&gt;American Journal of Criminal Justice&lt;/secondary-title&gt;&lt;/titles&gt;&lt;periodical&gt;&lt;full-title&gt;American Journal of Criminal Justice&lt;/full-title&gt;&lt;/periodical&gt;&lt;pages&gt;44-58&lt;/pages&gt;&lt;volume&gt;33&lt;/volume&gt;&lt;dates&gt;&lt;year&gt;2008&lt;/year&gt;&lt;/dates&gt;&lt;urls&gt;&lt;/urls&gt;&lt;electronic-resource-num&gt;10.1007/s12103-007-9024-9&lt;/electronic-resource-num&gt;&lt;/record&gt;&lt;/Cite&gt;&lt;/EndNote&gt;</w:instrText>
      </w:r>
      <w:r w:rsidR="009D34E5" w:rsidRPr="000D18E1">
        <w:fldChar w:fldCharType="separate"/>
      </w:r>
      <w:r w:rsidR="008052B3">
        <w:rPr>
          <w:noProof/>
        </w:rPr>
        <w:t>(2008a)</w:t>
      </w:r>
      <w:r w:rsidR="009D34E5" w:rsidRPr="000D18E1">
        <w:fldChar w:fldCharType="end"/>
      </w:r>
      <w:r w:rsidR="00E646DB">
        <w:t xml:space="preserve"> found </w:t>
      </w:r>
      <w:r w:rsidR="00DD239D" w:rsidRPr="000D18E1">
        <w:t>that officers with higher rape myth acceptance</w:t>
      </w:r>
      <w:r w:rsidRPr="000D18E1">
        <w:t xml:space="preserve"> </w:t>
      </w:r>
      <w:r w:rsidR="00DD239D" w:rsidRPr="000D18E1">
        <w:t>were less likely to believe a victim who did not match ‘genuine’ victim characteristics (as measured by the Non-Genuine Victim Scale, NGVS; Spohn &amp; Horney, 1996</w:t>
      </w:r>
      <w:r w:rsidR="009D34E5" w:rsidRPr="000D18E1">
        <w:fldChar w:fldCharType="begin"/>
      </w:r>
      <w:r w:rsidR="00DD239D" w:rsidRPr="000D18E1">
        <w:instrText xml:space="preserve"> ADDIN EN.CITE &lt;EndNote&gt;&lt;Cite ExcludeAuth="1" ExcludeYear="1" Hidden="1"&gt;&lt;Author&gt;Spohn&lt;/Author&gt;&lt;Year&gt;1996&lt;/Year&gt;&lt;RecNum&gt;903&lt;/RecNum&gt;&lt;record&gt;&lt;rec-number&gt;903&lt;/rec-number&gt;&lt;foreign-keys&gt;&lt;key app="EN" db-id="f5p9zd5zqsratqef5sv5pz2wpve092vrdw52" timestamp="1476883740"&gt;903&lt;/key&gt;&lt;/foreign-keys&gt;&lt;ref-type name="Journal Article"&gt;17&lt;/ref-type&gt;&lt;contributors&gt;&lt;authors&gt;&lt;author&gt;Spohn, C.&lt;/author&gt;&lt;author&gt;Horney, J.&lt;/author&gt;&lt;/authors&gt;&lt;/contributors&gt;&lt;titles&gt;&lt;title&gt;The impact of law reform on the processing of simple and aggravated rape cases&lt;/title&gt;&lt;secondary-title&gt;Journal of Criminal Law and Criminology&lt;/secondary-title&gt;&lt;/titles&gt;&lt;periodical&gt;&lt;full-title&gt;Journal of Criminal Law and Criminology&lt;/full-title&gt;&lt;/periodical&gt;&lt;pages&gt;861-872&lt;/pages&gt;&lt;volume&gt;86&lt;/volume&gt;&lt;dates&gt;&lt;year&gt;1996&lt;/year&gt;&lt;/dates&gt;&lt;urls&gt;&lt;/urls&gt;&lt;/record&gt;&lt;/Cite&gt;&lt;/EndNote&gt;</w:instrText>
      </w:r>
      <w:r w:rsidR="009D34E5" w:rsidRPr="000D18E1">
        <w:fldChar w:fldCharType="end"/>
      </w:r>
      <w:r w:rsidR="00DD239D" w:rsidRPr="000D18E1">
        <w:t xml:space="preserve">). This is similar to findings from research conducted in South Korea </w:t>
      </w:r>
      <w:r w:rsidR="009B318D">
        <w:t xml:space="preserve">assessing </w:t>
      </w:r>
      <w:r w:rsidR="00094952">
        <w:t>officers</w:t>
      </w:r>
      <w:r w:rsidR="009B318D">
        <w:t>’ evaluations of</w:t>
      </w:r>
      <w:r w:rsidR="00DD239D" w:rsidRPr="000D18E1">
        <w:t xml:space="preserve"> victims who did not match the ‘real rape’ stereotype </w:t>
      </w:r>
      <w:r w:rsidR="009D34E5" w:rsidRPr="000D18E1">
        <w:fldChar w:fldCharType="begin"/>
      </w:r>
      <w:r w:rsidR="00667F65">
        <w:instrText xml:space="preserve"> ADDIN EN.CITE &lt;EndNote&gt;&lt;Cite&gt;&lt;Author&gt;Lee&lt;/Author&gt;&lt;Year&gt;2012&lt;/Year&gt;&lt;RecNum&gt;902&lt;/RecNum&gt;&lt;DisplayText&gt;(Lee, Lee, &amp;amp; Lee, 2012)&lt;/DisplayText&gt;&lt;record&gt;&lt;rec-number&gt;902&lt;/rec-number&gt;&lt;foreign-keys&gt;&lt;key app="EN" db-id="f5p9zd5zqsratqef5sv5pz2wpve092vrdw52" timestamp="1476883418"&gt;902&lt;/key&gt;&lt;/foreign-keys&gt;&lt;ref-type name="Journal Article"&gt;17&lt;/ref-type&gt;&lt;contributors&gt;&lt;authors&gt;&lt;author&gt;Lee, J.&lt;/author&gt;&lt;author&gt;Lee, C.&lt;/author&gt;&lt;author&gt;Lee, W.&lt;/author&gt;&lt;/authors&gt;&lt;/contributors&gt;&lt;titles&gt;&lt;title&gt;Attitudes towards women, rape myths, and reape perceptions among male police officers in South Korea&lt;/title&gt;&lt;secondary-title&gt;Psychology of Women Quarterly&lt;/secondary-title&gt;&lt;/titles&gt;&lt;periodical&gt;&lt;full-title&gt;Psychology of Women Quarterly&lt;/full-title&gt;&lt;/periodical&gt;&lt;pages&gt;365-376&lt;/pages&gt;&lt;volume&gt;36&lt;/volume&gt;&lt;dates&gt;&lt;year&gt;2012&lt;/year&gt;&lt;/dates&gt;&lt;urls&gt;&lt;/urls&gt;&lt;electronic-resource-num&gt;10.1177/0361684311427538&lt;/electronic-resource-num&gt;&lt;/record&gt;&lt;/Cite&gt;&lt;/EndNote&gt;</w:instrText>
      </w:r>
      <w:r w:rsidR="009D34E5" w:rsidRPr="000D18E1">
        <w:fldChar w:fldCharType="separate"/>
      </w:r>
      <w:r w:rsidR="00667F65">
        <w:rPr>
          <w:noProof/>
        </w:rPr>
        <w:t>(Lee, Lee, &amp; Lee, 2012)</w:t>
      </w:r>
      <w:r w:rsidR="009D34E5" w:rsidRPr="000D18E1">
        <w:fldChar w:fldCharType="end"/>
      </w:r>
      <w:r w:rsidR="00DD239D" w:rsidRPr="000D18E1">
        <w:t xml:space="preserve">. </w:t>
      </w:r>
      <w:r w:rsidR="00FE0165">
        <w:t xml:space="preserve">Further support is provided </w:t>
      </w:r>
      <w:r w:rsidR="00FE0165">
        <w:lastRenderedPageBreak/>
        <w:t xml:space="preserve">from UK studies. </w:t>
      </w:r>
      <w:r w:rsidR="00DD239D" w:rsidRPr="000D18E1">
        <w:t xml:space="preserve">Sleath and Bull </w:t>
      </w:r>
      <w:r w:rsidR="009D34E5" w:rsidRPr="000D18E1">
        <w:fldChar w:fldCharType="begin"/>
      </w:r>
      <w:r w:rsidR="00F22799">
        <w:instrText xml:space="preserve"> ADDIN EN.CITE &lt;EndNote&gt;&lt;Cite ExcludeAuth="1"&gt;&lt;Author&gt;Sleath&lt;/Author&gt;&lt;Year&gt;2012&lt;/Year&gt;&lt;RecNum&gt;735&lt;/RecNum&gt;&lt;DisplayText&gt;(2012)&lt;/DisplayText&gt;&lt;record&gt;&lt;rec-number&gt;735&lt;/rec-number&gt;&lt;foreign-keys&gt;&lt;key app="EN" db-id="f5p9zd5zqsratqef5sv5pz2wpve092vrdw52" timestamp="1448365971"&gt;735&lt;/key&gt;&lt;/foreign-keys&gt;&lt;ref-type name="Journal Article"&gt;17&lt;/ref-type&gt;&lt;contributors&gt;&lt;authors&gt;&lt;author&gt;Sleath, E.&lt;/author&gt;&lt;author&gt;Bull, R.&lt;/author&gt;&lt;/authors&gt;&lt;/contributors&gt;&lt;titles&gt;&lt;title&gt;Comparing rape victim and perpetrator blaming in a police officer sample: Differences between police officers with and without specialist training&lt;/title&gt;&lt;secondary-title&gt;Criminal Justice and Behavior&lt;/secondary-title&gt;&lt;/titles&gt;&lt;periodical&gt;&lt;full-title&gt;Criminal Justice and Behavior&lt;/full-title&gt;&lt;/periodical&gt;&lt;pages&gt;646-665&lt;/pages&gt;&lt;volume&gt;39&lt;/volume&gt;&lt;dates&gt;&lt;year&gt;2012&lt;/year&gt;&lt;/dates&gt;&lt;urls&gt;&lt;/urls&gt;&lt;electronic-resource-num&gt;10.1177/0093854811434696&lt;/electronic-resource-num&gt;&lt;/record&gt;&lt;/Cite&gt;&lt;/EndNote&gt;</w:instrText>
      </w:r>
      <w:r w:rsidR="009D34E5" w:rsidRPr="000D18E1">
        <w:fldChar w:fldCharType="separate"/>
      </w:r>
      <w:r w:rsidR="008052B3">
        <w:rPr>
          <w:noProof/>
        </w:rPr>
        <w:t>(2012)</w:t>
      </w:r>
      <w:r w:rsidR="009D34E5" w:rsidRPr="000D18E1">
        <w:fldChar w:fldCharType="end"/>
      </w:r>
      <w:r w:rsidR="00DD239D" w:rsidRPr="000D18E1">
        <w:t xml:space="preserve"> </w:t>
      </w:r>
      <w:r w:rsidR="00912F41" w:rsidRPr="000D18E1">
        <w:t xml:space="preserve">examined how officers’ acceptance of rape myths impacted upon </w:t>
      </w:r>
      <w:r w:rsidR="00E257C4" w:rsidRPr="00E257C4">
        <w:t>judgment</w:t>
      </w:r>
      <w:r w:rsidR="00912F41" w:rsidRPr="000D18E1">
        <w:t xml:space="preserve">s made about the crime and those involved. </w:t>
      </w:r>
      <w:r w:rsidR="00DD239D" w:rsidRPr="000D18E1">
        <w:t>Results showed t</w:t>
      </w:r>
      <w:r w:rsidR="00912F41" w:rsidRPr="000D18E1">
        <w:t xml:space="preserve">hat officers’ overall rape myth acceptance significantly influenced </w:t>
      </w:r>
      <w:r w:rsidR="00E257C4" w:rsidRPr="00E257C4">
        <w:t>judgment</w:t>
      </w:r>
      <w:r w:rsidR="00912F41" w:rsidRPr="000D18E1">
        <w:t xml:space="preserve">s of </w:t>
      </w:r>
      <w:r w:rsidR="0068110F" w:rsidRPr="000D18E1">
        <w:t xml:space="preserve">both </w:t>
      </w:r>
      <w:r w:rsidR="00912F41" w:rsidRPr="000D18E1">
        <w:t>victim and perpetrator responsibility</w:t>
      </w:r>
      <w:r w:rsidR="00094952">
        <w:t xml:space="preserve"> (i.e., higher rape myth acceptance corresponded to higher victim responsibility)</w:t>
      </w:r>
      <w:r w:rsidR="0068110F" w:rsidRPr="000D18E1">
        <w:t>.</w:t>
      </w:r>
      <w:r w:rsidR="00912F41" w:rsidRPr="000D18E1">
        <w:t xml:space="preserve"> </w:t>
      </w:r>
      <w:r w:rsidR="00FE0165">
        <w:t xml:space="preserve">Studies such as these demonstrate that, whilst further investigation is clearly required, </w:t>
      </w:r>
      <w:r w:rsidR="00094952">
        <w:t>police officers’ negative attitudes regarding rape significantly influence how they perceive the victims and perpetrators of rape, as well as the crime itself.</w:t>
      </w:r>
    </w:p>
    <w:p w14:paraId="54DA8A5A" w14:textId="77777777" w:rsidR="00DC009E" w:rsidRPr="00667F65" w:rsidRDefault="00667F65" w:rsidP="0093721B">
      <w:pPr>
        <w:spacing w:before="120" w:after="120" w:line="480" w:lineRule="auto"/>
        <w:contextualSpacing/>
        <w:outlineLvl w:val="0"/>
        <w:rPr>
          <w:b/>
        </w:rPr>
      </w:pPr>
      <w:r>
        <w:rPr>
          <w:b/>
        </w:rPr>
        <w:t>Victim-Perpetrator Relationship</w:t>
      </w:r>
    </w:p>
    <w:p w14:paraId="4A538CEA" w14:textId="0A54D6F4" w:rsidR="00DC009E" w:rsidRPr="000D18E1" w:rsidRDefault="00DC009E" w:rsidP="00A45483">
      <w:pPr>
        <w:spacing w:before="120" w:after="120" w:line="480" w:lineRule="auto"/>
        <w:contextualSpacing/>
      </w:pPr>
      <w:r w:rsidRPr="000D18E1">
        <w:tab/>
      </w:r>
      <w:r w:rsidR="00C45230">
        <w:t>A common</w:t>
      </w:r>
      <w:r w:rsidRPr="000D18E1">
        <w:t xml:space="preserve"> misconception regarding rape, and a central tenant of the ‘real rape’ stereotype, is that the attacker is </w:t>
      </w:r>
      <w:r w:rsidR="00C45230">
        <w:t>un</w:t>
      </w:r>
      <w:r w:rsidRPr="000D18E1">
        <w:t>known to the victim</w:t>
      </w:r>
      <w:r w:rsidR="00C45230">
        <w:t xml:space="preserve"> </w:t>
      </w:r>
      <w:r w:rsidR="009D34E5" w:rsidRPr="000D18E1">
        <w:fldChar w:fldCharType="begin"/>
      </w:r>
      <w:r w:rsidR="00F22799">
        <w:instrText xml:space="preserve"> ADDIN EN.CITE &lt;EndNote&gt;&lt;Cite&gt;&lt;Author&gt;Horvath&lt;/Author&gt;&lt;Year&gt;2009&lt;/Year&gt;&lt;RecNum&gt;729&lt;/RecNum&gt;&lt;DisplayText&gt;(Horvath &amp;amp; Brown, 2009)&lt;/DisplayText&gt;&lt;record&gt;&lt;rec-number&gt;729&lt;/rec-number&gt;&lt;foreign-keys&gt;&lt;key app="EN" db-id="f5p9zd5zqsratqef5sv5pz2wpve092vrdw52" timestamp="1448364238"&gt;729&lt;/key&gt;&lt;/foreign-keys&gt;&lt;ref-type name="Book"&gt;6&lt;/ref-type&gt;&lt;contributors&gt;&lt;authors&gt;&lt;author&gt;Horvath, M.&lt;/author&gt;&lt;author&gt;Brown, J.&lt;/author&gt;&lt;/authors&gt;&lt;/contributors&gt;&lt;titles&gt;&lt;title&gt;Rape: Challenging contemporary thinking&lt;/title&gt;&lt;/titles&gt;&lt;dates&gt;&lt;year&gt;2009&lt;/year&gt;&lt;/dates&gt;&lt;pub-location&gt;New York, NY&lt;/pub-location&gt;&lt;publisher&gt;Routledge&lt;/publisher&gt;&lt;urls&gt;&lt;/urls&gt;&lt;/record&gt;&lt;/Cite&gt;&lt;/EndNote&gt;</w:instrText>
      </w:r>
      <w:r w:rsidR="009D34E5" w:rsidRPr="000D18E1">
        <w:fldChar w:fldCharType="separate"/>
      </w:r>
      <w:r w:rsidR="00667F65">
        <w:rPr>
          <w:noProof/>
        </w:rPr>
        <w:t>(Horvath &amp; Brown, 2009)</w:t>
      </w:r>
      <w:r w:rsidR="009D34E5" w:rsidRPr="000D18E1">
        <w:fldChar w:fldCharType="end"/>
      </w:r>
      <w:r w:rsidRPr="000D18E1">
        <w:t>. This is despite s</w:t>
      </w:r>
      <w:r w:rsidR="00C45230">
        <w:t xml:space="preserve">ignificant </w:t>
      </w:r>
      <w:r w:rsidRPr="000D18E1">
        <w:t xml:space="preserve">evidence from both academia </w:t>
      </w:r>
      <w:r w:rsidR="009D34E5" w:rsidRPr="000D18E1">
        <w:fldChar w:fldCharType="begin">
          <w:fldData xml:space="preserve">PEVuZE5vdGU+PENpdGU+PEF1dGhvcj5Lb3NzPC9BdXRob3I+PFllYXI+MTk5MDwvWWVhcj48UmVj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</w:fldData>
        </w:fldChar>
      </w:r>
      <w:r w:rsidR="00F22799">
        <w:instrText xml:space="preserve"> ADDIN EN.CITE </w:instrText>
      </w:r>
      <w:r w:rsidR="00F22799">
        <w:fldChar w:fldCharType="begin">
          <w:fldData xml:space="preserve">PEVuZE5vdGU+PENpdGU+PEF1dGhvcj5Lb3NzPC9BdXRob3I+PFllYXI+MTk5MDwvWWVhcj48UmVj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</w:fldData>
        </w:fldChar>
      </w:r>
      <w:r w:rsidR="00F22799">
        <w:instrText xml:space="preserve"> ADDIN EN.CITE.DATA </w:instrText>
      </w:r>
      <w:r w:rsidR="00F22799">
        <w:fldChar w:fldCharType="end"/>
      </w:r>
      <w:r w:rsidR="009D34E5" w:rsidRPr="000D18E1">
        <w:fldChar w:fldCharType="separate"/>
      </w:r>
      <w:r w:rsidR="00383296">
        <w:rPr>
          <w:noProof/>
        </w:rPr>
        <w:t>(Koss, 1990; Koss, Dinero, Seibel, &amp; Cox, 1988; Koss et al., 1994)</w:t>
      </w:r>
      <w:r w:rsidR="009D34E5" w:rsidRPr="000D18E1">
        <w:fldChar w:fldCharType="end"/>
      </w:r>
      <w:r w:rsidRPr="000D18E1">
        <w:t xml:space="preserve"> and crime statistics</w:t>
      </w:r>
      <w:r w:rsidR="009B318D">
        <w:t xml:space="preserve"> from both the UK and U.S.</w:t>
      </w:r>
      <w:r w:rsidRPr="000D18E1">
        <w:t xml:space="preserve"> </w:t>
      </w:r>
      <w:r w:rsidR="009D34E5" w:rsidRPr="000D18E1">
        <w:fldChar w:fldCharType="begin"/>
      </w:r>
      <w:r w:rsidR="00F22799">
        <w:instrText xml:space="preserve"> ADDIN EN.CITE &lt;EndNote&gt;&lt;Cite&gt;&lt;Author&gt;Office for National Statistics&lt;/Author&gt;&lt;Year&gt;2013&lt;/Year&gt;&lt;RecNum&gt;675&lt;/RecNum&gt;&lt;DisplayText&gt;(Office for National Statistics, 2013; Tjaden &amp;amp; Thoennes, 2000)&lt;/DisplayText&gt;&lt;record&gt;&lt;rec-number&gt;675&lt;/rec-number&gt;&lt;foreign-keys&gt;&lt;key app="EN" db-id="f5p9zd5zqsratqef5sv5pz2wpve092vrdw52" timestamp="1428652553"&gt;675&lt;/key&gt;&lt;/foreign-keys&gt;&lt;ref-type name="Government Document"&gt;46&lt;/ref-type&gt;&lt;contributors&gt;&lt;authors&gt;&lt;author&gt;Office for National Statistics,&lt;/author&gt;&lt;/authors&gt;&lt;/contributors&gt;&lt;titles&gt;&lt;title&gt;Focus on: Violent crime and sexual offences&lt;/title&gt;&lt;/titles&gt;&lt;dates&gt;&lt;year&gt;2013&lt;/year&gt;&lt;/dates&gt;&lt;pub-location&gt;London&lt;/pub-location&gt;&lt;publisher&gt;Office for National Statistics&lt;/publisher&gt;&lt;urls&gt;&lt;/urls&gt;&lt;/record&gt;&lt;/Cite&gt;&lt;Cite&gt;&lt;Author&gt;Tjaden&lt;/Author&gt;&lt;Year&gt;2000&lt;/Year&gt;&lt;RecNum&gt;711&lt;/RecNum&gt;&lt;record&gt;&lt;rec-number&gt;711&lt;/rec-number&gt;&lt;foreign-keys&gt;&lt;key app="EN" db-id="f5p9zd5zqsratqef5sv5pz2wpve092vrdw52" timestamp="1429033650"&gt;711&lt;/key&gt;&lt;/foreign-keys&gt;&lt;ref-type name="Book"&gt;6&lt;/ref-type&gt;&lt;contributors&gt;&lt;authors&gt;&lt;author&gt;Tjaden, P. G.&lt;/author&gt;&lt;author&gt;Thoennes, N.&lt;/author&gt;&lt;/authors&gt;&lt;/contributors&gt;&lt;titles&gt;&lt;title&gt;Extent, nature, and consquences of intimate partner violence: Findings from the National Violence Against Women Survey&lt;/title&gt;&lt;/titles&gt;&lt;section&gt;1-62&lt;/section&gt;&lt;dates&gt;&lt;year&gt;2000&lt;/year&gt;&lt;/dates&gt;&lt;pub-location&gt;Washington, DC&lt;/pub-location&gt;&lt;publisher&gt;National Institute of Justice&lt;/publisher&gt;&lt;urls&gt;&lt;/urls&gt;&lt;/record&gt;&lt;/Cite&gt;&lt;/EndNote&gt;</w:instrText>
      </w:r>
      <w:r w:rsidR="009D34E5" w:rsidRPr="000D18E1">
        <w:fldChar w:fldCharType="separate"/>
      </w:r>
      <w:r w:rsidR="00667F65">
        <w:rPr>
          <w:noProof/>
        </w:rPr>
        <w:t>(Office for National Statistics, 2013; Tjaden &amp; Thoennes, 2000)</w:t>
      </w:r>
      <w:r w:rsidR="009D34E5" w:rsidRPr="000D18E1">
        <w:fldChar w:fldCharType="end"/>
      </w:r>
      <w:r w:rsidRPr="000D18E1">
        <w:t xml:space="preserve"> </w:t>
      </w:r>
      <w:r w:rsidR="00C45230">
        <w:t>demonstrating</w:t>
      </w:r>
      <w:r w:rsidR="00150053">
        <w:t xml:space="preserve"> that</w:t>
      </w:r>
      <w:r w:rsidRPr="000D18E1">
        <w:t xml:space="preserve"> the majority of rape and serious sexual assault </w:t>
      </w:r>
      <w:r w:rsidR="00150053">
        <w:t>is</w:t>
      </w:r>
      <w:r w:rsidRPr="000D18E1">
        <w:t xml:space="preserve"> perpetrated by someone known to the victim, such</w:t>
      </w:r>
      <w:r w:rsidR="009E7C73" w:rsidRPr="000D18E1">
        <w:t xml:space="preserve"> as an acquaintance or partner. </w:t>
      </w:r>
      <w:r w:rsidRPr="000D18E1">
        <w:t xml:space="preserve">It has therefore been suggested that different ‘types’ of rape exist in the public perception, and that these elicit different reactions based on their degree of congruency with the idea of a ‘legitimate’ or ‘proper’ rape </w:t>
      </w:r>
      <w:r w:rsidR="009D34E5" w:rsidRPr="000D18E1">
        <w:fldChar w:fldCharType="begin"/>
      </w:r>
      <w:r w:rsidR="00667F65">
        <w:instrText xml:space="preserve"> ADDIN EN.CITE &lt;EndNote&gt;&lt;Cite&gt;&lt;Author&gt;Tetreault&lt;/Author&gt;&lt;Year&gt;1987&lt;/Year&gt;&lt;RecNum&gt;742&lt;/RecNum&gt;&lt;DisplayText&gt;(Tetreault &amp;amp; Barnett, 1987)&lt;/DisplayText&gt;&lt;record&gt;&lt;rec-number&gt;742&lt;/rec-number&gt;&lt;foreign-keys&gt;&lt;key app="EN" db-id="f5p9zd5zqsratqef5sv5pz2wpve092vrdw52" timestamp="1448376520"&gt;742&lt;/key&gt;&lt;/foreign-keys&gt;&lt;ref-type name="Journal Article"&gt;17&lt;/ref-type&gt;&lt;contributors&gt;&lt;authors&gt;&lt;author&gt;Tetreault, P. A.&lt;/author&gt;&lt;author&gt;Barnett, M. A.&lt;/author&gt;&lt;/authors&gt;&lt;/contributors&gt;&lt;titles&gt;&lt;title&gt;Reactions to stranger and acquiantance rape&lt;/title&gt;&lt;secondary-title&gt;Psychology of Women Quarterly&lt;/secondary-title&gt;&lt;/titles&gt;&lt;periodical&gt;&lt;full-title&gt;Psychology of Women Quarterly&lt;/full-title&gt;&lt;/periodical&gt;&lt;pages&gt;353-358&lt;/pages&gt;&lt;volume&gt;11&lt;/volume&gt;&lt;dates&gt;&lt;year&gt;1987&lt;/year&gt;&lt;/dates&gt;&lt;urls&gt;&lt;/urls&gt;&lt;electronic-resource-num&gt;10.1111/j.1471-6402.1987.tb00909.x&lt;/electronic-resource-num&gt;&lt;/record&gt;&lt;/Cite&gt;&lt;/EndNote&gt;</w:instrText>
      </w:r>
      <w:r w:rsidR="009D34E5" w:rsidRPr="000D18E1">
        <w:fldChar w:fldCharType="separate"/>
      </w:r>
      <w:r w:rsidR="00667F65">
        <w:rPr>
          <w:noProof/>
        </w:rPr>
        <w:t>(Tetreault &amp; Barnett, 1987)</w:t>
      </w:r>
      <w:r w:rsidR="009D34E5" w:rsidRPr="000D18E1">
        <w:fldChar w:fldCharType="end"/>
      </w:r>
      <w:r w:rsidRPr="000D18E1">
        <w:t xml:space="preserve">. </w:t>
      </w:r>
      <w:r w:rsidR="005D70FA">
        <w:t xml:space="preserve">For example, </w:t>
      </w:r>
      <w:r w:rsidR="00150053">
        <w:t>several</w:t>
      </w:r>
      <w:r w:rsidR="005D70FA">
        <w:t xml:space="preserve"> studies </w:t>
      </w:r>
      <w:r w:rsidR="00E91CEB">
        <w:t xml:space="preserve">using undergraduate populations </w:t>
      </w:r>
      <w:r w:rsidR="005D70FA">
        <w:t xml:space="preserve">have demonstrated that victims are allocated higher levels of responsibility in acquaintance versus marital or stranger scenarios </w:t>
      </w:r>
      <w:r w:rsidR="005D70FA" w:rsidRPr="000D18E1">
        <w:fldChar w:fldCharType="begin">
          <w:fldData xml:space="preserve">PEVuZE5vdGU+PENpdGU+PEF1dGhvcj5CZWxsPC9BdXRob3I+PFllYXI+MTk5NDwvWWVhcj48UmVj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</w:fldData>
        </w:fldChar>
      </w:r>
      <w:r w:rsidR="00F22799">
        <w:instrText xml:space="preserve"> ADDIN EN.CITE </w:instrText>
      </w:r>
      <w:r w:rsidR="00F22799">
        <w:fldChar w:fldCharType="begin">
          <w:fldData xml:space="preserve">PEVuZE5vdGU+PENpdGU+PEF1dGhvcj5CZWxsPC9BdXRob3I+PFllYXI+MTk5NDwvWWVhcj48UmVj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</w:fldData>
        </w:fldChar>
      </w:r>
      <w:r w:rsidR="00F22799">
        <w:instrText xml:space="preserve"> ADDIN EN.CITE.DATA </w:instrText>
      </w:r>
      <w:r w:rsidR="00F22799">
        <w:fldChar w:fldCharType="end"/>
      </w:r>
      <w:r w:rsidR="005D70FA" w:rsidRPr="000D18E1">
        <w:fldChar w:fldCharType="separate"/>
      </w:r>
      <w:r w:rsidR="005D70FA">
        <w:rPr>
          <w:noProof/>
        </w:rPr>
        <w:t>(Bell, Kuriloff, &amp; Lottes, 1994; Frese, Moya, &amp; Megias, 2004; Grubb &amp; Harrower, 2008, 2009; Johnson &amp; Russ, 1989; L'Armand &amp; Piepitone, 1982; Quackenbush, 1989; Sleath &amp; Bull, 2010; Whatley, 1996; Yamawaki, 2009)</w:t>
      </w:r>
      <w:r w:rsidR="005D70FA" w:rsidRPr="000D18E1">
        <w:fldChar w:fldCharType="end"/>
      </w:r>
      <w:r w:rsidR="005D70FA">
        <w:t>.</w:t>
      </w:r>
      <w:r w:rsidR="00E91CEB">
        <w:t xml:space="preserve"> These results suggest</w:t>
      </w:r>
      <w:r w:rsidR="005D70FA">
        <w:t xml:space="preserve"> that whilst </w:t>
      </w:r>
      <w:r w:rsidR="005D70FA" w:rsidRPr="000D18E1">
        <w:t xml:space="preserve">the idea of women having to fulfil ‘marital duties’ </w:t>
      </w:r>
      <w:r w:rsidR="005D70FA">
        <w:t>appears to no</w:t>
      </w:r>
      <w:r w:rsidR="005D70FA" w:rsidRPr="000D18E1">
        <w:t xml:space="preserve"> longer </w:t>
      </w:r>
      <w:r w:rsidR="005D70FA">
        <w:t>influence responsibility ratings</w:t>
      </w:r>
      <w:r w:rsidR="009B318D">
        <w:t xml:space="preserve"> in marital scenarios</w:t>
      </w:r>
      <w:r w:rsidR="005D70FA" w:rsidRPr="000D18E1">
        <w:t xml:space="preserve"> </w:t>
      </w:r>
      <w:r w:rsidR="005D70FA" w:rsidRPr="000D18E1">
        <w:fldChar w:fldCharType="begin"/>
      </w:r>
      <w:r w:rsidR="005D70FA">
        <w:instrText xml:space="preserve"> ADDIN EN.CITE &lt;EndNote&gt;&lt;Cite&gt;&lt;Author&gt;Grubb&lt;/Author&gt;&lt;Year&gt;2008&lt;/Year&gt;&lt;RecNum&gt;707&lt;/RecNum&gt;&lt;DisplayText&gt;(Grubb &amp;amp; Harrower, 2008)&lt;/DisplayText&gt;&lt;record&gt;&lt;rec-number&gt;707&lt;/rec-number&gt;&lt;foreign-keys&gt;&lt;key app="EN" db-id="f5p9zd5zqsratqef5sv5pz2wpve092vrdw52" timestamp="1429025488"&gt;707&lt;/key&gt;&lt;/foreign-keys&gt;&lt;ref-type name="Journal Article"&gt;17&lt;/ref-type&gt;&lt;contributors&gt;&lt;authors&gt;&lt;author&gt;Grubb, A.&lt;/author&gt;&lt;author&gt;Harrower, J.&lt;/author&gt;&lt;/authors&gt;&lt;/contributors&gt;&lt;titles&gt;&lt;title&gt;Attribution of blame in cases of rape: An analysis of participant gender, type of rape and perceived similarity to the victim&lt;/title&gt;&lt;secondary-title&gt;Aggression and Violent Behavior&lt;/secondary-title&gt;&lt;/titles&gt;&lt;periodical&gt;&lt;full-title&gt;Aggression and Violent Behavior&lt;/full-title&gt;&lt;/periodical&gt;&lt;pages&gt;396-405&lt;/pages&gt;&lt;volume&gt;13&lt;/volume&gt;&lt;dates&gt;&lt;year&gt;2008&lt;/year&gt;&lt;/dates&gt;&lt;urls&gt;&lt;/urls&gt;&lt;electronic-resource-num&gt;10.1016/j.avb.2008.06.006&lt;/electronic-resource-num&gt;&lt;/record&gt;&lt;/Cite&gt;&lt;/EndNote&gt;</w:instrText>
      </w:r>
      <w:r w:rsidR="005D70FA" w:rsidRPr="000D18E1">
        <w:fldChar w:fldCharType="separate"/>
      </w:r>
      <w:r w:rsidR="005D70FA">
        <w:rPr>
          <w:noProof/>
        </w:rPr>
        <w:t>(Grubb &amp; Harrower, 2008)</w:t>
      </w:r>
      <w:r w:rsidR="005D70FA" w:rsidRPr="000D18E1">
        <w:fldChar w:fldCharType="end"/>
      </w:r>
      <w:r w:rsidR="005D70FA">
        <w:t xml:space="preserve">, </w:t>
      </w:r>
      <w:r w:rsidR="005D70FA" w:rsidRPr="000D18E1">
        <w:t xml:space="preserve">victims are </w:t>
      </w:r>
      <w:r w:rsidR="00543A4F">
        <w:t xml:space="preserve">still </w:t>
      </w:r>
      <w:r w:rsidR="005D70FA" w:rsidRPr="000D18E1">
        <w:t>judged as more responsible for their assault when the perpetrator is known to them</w:t>
      </w:r>
      <w:r w:rsidR="005D70FA">
        <w:t xml:space="preserve"> casually.</w:t>
      </w:r>
      <w:r w:rsidR="0093721B">
        <w:t xml:space="preserve"> In addition, </w:t>
      </w:r>
      <w:r w:rsidRPr="000D18E1">
        <w:t>perpetrator responsibility</w:t>
      </w:r>
      <w:r w:rsidR="0093721B">
        <w:t>,</w:t>
      </w:r>
      <w:r w:rsidRPr="000D18E1">
        <w:t xml:space="preserve"> estimation of trauma</w:t>
      </w:r>
      <w:r w:rsidR="0093721B">
        <w:t>, and seriousness</w:t>
      </w:r>
      <w:r w:rsidRPr="000D18E1">
        <w:t xml:space="preserve"> </w:t>
      </w:r>
      <w:r w:rsidR="0093721B">
        <w:t>are rated as</w:t>
      </w:r>
      <w:r w:rsidRPr="000D18E1">
        <w:t xml:space="preserve"> lower in both marital and acquaintance v</w:t>
      </w:r>
      <w:r w:rsidR="0093721B">
        <w:t>ersus</w:t>
      </w:r>
      <w:r w:rsidRPr="000D18E1">
        <w:t xml:space="preserve"> stranger rape scenarios </w:t>
      </w:r>
      <w:r w:rsidR="009D34E5" w:rsidRPr="000D18E1">
        <w:fldChar w:fldCharType="begin"/>
      </w:r>
      <w:r w:rsidR="00F22799">
        <w:instrText xml:space="preserve"> ADDIN EN.CITE &lt;EndNote&gt;&lt;Cite&gt;&lt;Author&gt;Frese&lt;/Author&gt;&lt;Year&gt;2004&lt;/Year&gt;&lt;RecNum&gt;583&lt;/RecNum&gt;&lt;DisplayText&gt;(Frese et al., 2004; Simonson &amp;amp; Subich, 1999)&lt;/DisplayText&gt;&lt;record&gt;&lt;rec-number&gt;583&lt;/rec-number&gt;&lt;foreign-keys&gt;&lt;key app="EN" db-id="f5p9zd5zqsratqef5sv5pz2wpve092vrdw52" timestamp="1395253330"&gt;583&lt;/key&gt;&lt;/foreign-keys&gt;&lt;ref-type name="Journal Article"&gt;17&lt;/ref-type&gt;&lt;contributors&gt;&lt;authors&gt;&lt;author&gt;Frese, B.&lt;/author&gt;&lt;author&gt;Moya, M.&lt;/author&gt;&lt;author&gt;Megias, J. L.&lt;/author&gt;&lt;/authors&gt;&lt;/contributors&gt;&lt;titles&gt;&lt;title&gt;Social perception of rape: How rape myth acceptance modulates the influence of situational factors&lt;/title&gt;&lt;secondary-title&gt;Journal of Interpersonal Violence&lt;/secondary-title&gt;&lt;/titles&gt;&lt;periodical&gt;&lt;full-title&gt;Journal of Interpersonal Violence&lt;/full-title&gt;&lt;/periodical&gt;&lt;pages&gt;143-160&lt;/pages&gt;&lt;volume&gt;19&lt;/volume&gt;&lt;dates&gt;&lt;year&gt;2004&lt;/year&gt;&lt;/dates&gt;&lt;urls&gt;&lt;/urls&gt;&lt;electronic-resource-num&gt;10.1177/0886260503260245 &lt;/electronic-resource-num&gt;&lt;/record&gt;&lt;/Cite&gt;&lt;Cite&gt;&lt;Author&gt;Simonson&lt;/Author&gt;&lt;Year&gt;1999&lt;/Year&gt;&lt;RecNum&gt;751&lt;/RecNum&gt;&lt;record&gt;&lt;rec-number&gt;751&lt;/rec-number&gt;&lt;foreign-keys&gt;&lt;key app="EN" db-id="f5p9zd5zqsratqef5sv5pz2wpve092vrdw52" timestamp="1448378891"&gt;751&lt;/key&gt;&lt;/foreign-keys&gt;&lt;ref-type name="Journal Article"&gt;17&lt;/ref-type&gt;&lt;contributors&gt;&lt;authors&gt;&lt;author&gt;Simonson, K.&lt;/author&gt;&lt;author&gt;Subich, L. M.&lt;/author&gt;&lt;/authors&gt;&lt;/contributors&gt;&lt;titles&gt;&lt;title&gt;Rape perceptions as a function of gender-role traditionality and victim-perpetrator association&lt;/title&gt;&lt;secondary-title&gt;Sex Roles&lt;/secondary-title&gt;&lt;/titles&gt;&lt;periodical&gt;&lt;full-title&gt;Sex Roles&lt;/full-title&gt;&lt;/periodical&gt;&lt;pages&gt;617-634&lt;/pages&gt;&lt;volume&gt;40&lt;/volume&gt;&lt;dates&gt;&lt;year&gt;1999&lt;/year&gt;&lt;/dates&gt;&lt;urls&gt;&lt;/urls&gt;&lt;electronic-resource-num&gt;10.1023/A:1018844231555&lt;/electronic-resource-num&gt;&lt;/record&gt;&lt;/Cite&gt;&lt;/EndNote&gt;</w:instrText>
      </w:r>
      <w:r w:rsidR="009D34E5" w:rsidRPr="000D18E1">
        <w:fldChar w:fldCharType="separate"/>
      </w:r>
      <w:r w:rsidR="0093721B">
        <w:rPr>
          <w:noProof/>
        </w:rPr>
        <w:t>(Frese et al., 2004; Simonson &amp; Subich, 1999)</w:t>
      </w:r>
      <w:r w:rsidR="009D34E5" w:rsidRPr="000D18E1">
        <w:fldChar w:fldCharType="end"/>
      </w:r>
      <w:r w:rsidR="00E91CEB">
        <w:t xml:space="preserve">, and </w:t>
      </w:r>
      <w:r w:rsidRPr="000D18E1">
        <w:t xml:space="preserve">rape occurring in dissolved marital relationships </w:t>
      </w:r>
      <w:r w:rsidR="00E91CEB">
        <w:t>is</w:t>
      </w:r>
      <w:r w:rsidRPr="000D18E1">
        <w:t xml:space="preserve"> </w:t>
      </w:r>
      <w:r w:rsidRPr="000D18E1">
        <w:lastRenderedPageBreak/>
        <w:t xml:space="preserve">also evaluated as less serious than stranger rapes </w:t>
      </w:r>
      <w:r w:rsidR="009D34E5" w:rsidRPr="000D18E1">
        <w:fldChar w:fldCharType="begin"/>
      </w:r>
      <w:r w:rsidR="00667F65">
        <w:instrText xml:space="preserve"> ADDIN EN.CITE &lt;EndNote&gt;&lt;Cite&gt;&lt;Author&gt;Ewoldt&lt;/Author&gt;&lt;Year&gt;2000&lt;/Year&gt;&lt;RecNum&gt;750&lt;/RecNum&gt;&lt;DisplayText&gt;(Ewoldt, Monson, &amp;amp; Langhinrichsen-Rohling, 2000)&lt;/DisplayText&gt;&lt;record&gt;&lt;rec-number&gt;750&lt;/rec-number&gt;&lt;foreign-keys&gt;&lt;key app="EN" db-id="f5p9zd5zqsratqef5sv5pz2wpve092vrdw52" timestamp="1448378685"&gt;750&lt;/key&gt;&lt;/foreign-keys&gt;&lt;ref-type name="Journal Article"&gt;17&lt;/ref-type&gt;&lt;contributors&gt;&lt;authors&gt;&lt;author&gt;Ewoldt, C. A.&lt;/author&gt;&lt;author&gt;Monson, C. M.&lt;/author&gt;&lt;author&gt;Langhinrichsen-Rohling, J.&lt;/author&gt;&lt;/authors&gt;&lt;/contributors&gt;&lt;titles&gt;&lt;title&gt;Attributions about rape in a continuum of dissolving marital relationships&lt;/title&gt;&lt;secondary-title&gt;Journal of Interpersonal Violence&lt;/secondary-title&gt;&lt;/titles&gt;&lt;periodical&gt;&lt;full-title&gt;Journal of Interpersonal Violence&lt;/full-title&gt;&lt;/periodical&gt;&lt;pages&gt;1175-1182&lt;/pages&gt;&lt;volume&gt;15&lt;/volume&gt;&lt;dates&gt;&lt;year&gt;2000&lt;/year&gt;&lt;/dates&gt;&lt;urls&gt;&lt;/urls&gt;&lt;electronic-resource-num&gt;10.1177/088626000015011004&lt;/electronic-resource-num&gt;&lt;/record&gt;&lt;/Cite&gt;&lt;/EndNote&gt;</w:instrText>
      </w:r>
      <w:r w:rsidR="009D34E5" w:rsidRPr="000D18E1">
        <w:fldChar w:fldCharType="separate"/>
      </w:r>
      <w:r w:rsidR="00667F65">
        <w:rPr>
          <w:noProof/>
        </w:rPr>
        <w:t>(Ewoldt, Monson, &amp; Langhinrichsen-Rohling, 2000)</w:t>
      </w:r>
      <w:r w:rsidR="009D34E5" w:rsidRPr="000D18E1">
        <w:fldChar w:fldCharType="end"/>
      </w:r>
      <w:r w:rsidRPr="000D18E1">
        <w:t>.</w:t>
      </w:r>
      <w:r w:rsidR="0093721B">
        <w:t xml:space="preserve"> </w:t>
      </w:r>
      <w:r w:rsidRPr="000D18E1">
        <w:t xml:space="preserve">Bell and colleagues </w:t>
      </w:r>
      <w:r w:rsidR="009D34E5" w:rsidRPr="000D18E1">
        <w:fldChar w:fldCharType="begin"/>
      </w:r>
      <w:r w:rsidR="008052B3">
        <w:instrText xml:space="preserve"> ADDIN EN.CITE &lt;EndNote&gt;&lt;Cite ExcludeAuth="1"&gt;&lt;Author&gt;Bell&lt;/Author&gt;&lt;Year&gt;1994&lt;/Year&gt;&lt;RecNum&gt;746&lt;/RecNum&gt;&lt;DisplayText&gt;(1994)&lt;/DisplayText&gt;&lt;record&gt;&lt;rec-number&gt;746&lt;/rec-number&gt;&lt;foreign-keys&gt;&lt;key app="EN" db-id="f5p9zd5zqsratqef5sv5pz2wpve092vrdw52" timestamp="1448377030"&gt;746&lt;/key&gt;&lt;/foreign-keys&gt;&lt;ref-type name="Journal Article"&gt;17&lt;/ref-type&gt;&lt;contributors&gt;&lt;authors&gt;&lt;author&gt;Bell, S. T.&lt;/author&gt;&lt;author&gt;Kuriloff, P. J.&lt;/author&gt;&lt;author&gt;Lottes, I.&lt;/author&gt;&lt;/authors&gt;&lt;/contributors&gt;&lt;titles&gt;&lt;title&gt;Understanding attributions of blame in stranger rape and date rape situations: An examination of gender, race, identification and students&amp;apos; social perception of rape victims&lt;/title&gt;&lt;secondary-title&gt;Journal of Applied Social Psychology&lt;/secondary-title&gt;&lt;/titles&gt;&lt;periodical&gt;&lt;full-title&gt;Journal of Applied Social Psychology&lt;/full-title&gt;&lt;/periodical&gt;&lt;pages&gt;1719-1734&lt;/pages&gt;&lt;volume&gt;24&lt;/volume&gt;&lt;dates&gt;&lt;year&gt;1994&lt;/year&gt;&lt;/dates&gt;&lt;urls&gt;&lt;/urls&gt;&lt;electronic-resource-num&gt;10.1111/j.1559-1816.1994.tb01571.x&lt;/electronic-resource-num&gt;&lt;/record&gt;&lt;/Cite&gt;&lt;/EndNote&gt;</w:instrText>
      </w:r>
      <w:r w:rsidR="009D34E5" w:rsidRPr="000D18E1">
        <w:fldChar w:fldCharType="separate"/>
      </w:r>
      <w:r w:rsidR="008052B3">
        <w:rPr>
          <w:noProof/>
        </w:rPr>
        <w:t>(1994)</w:t>
      </w:r>
      <w:r w:rsidR="009D34E5" w:rsidRPr="000D18E1">
        <w:fldChar w:fldCharType="end"/>
      </w:r>
      <w:r w:rsidRPr="000D18E1">
        <w:t xml:space="preserve"> speculate that</w:t>
      </w:r>
      <w:r w:rsidR="00E91CEB">
        <w:t xml:space="preserve"> these variations </w:t>
      </w:r>
      <w:r w:rsidRPr="000D18E1">
        <w:t xml:space="preserve">may arise from issues </w:t>
      </w:r>
      <w:r w:rsidR="00E91CEB">
        <w:t>surrounding</w:t>
      </w:r>
      <w:r w:rsidRPr="000D18E1">
        <w:t xml:space="preserve"> miscommunication</w:t>
      </w:r>
      <w:r w:rsidR="00E91CEB">
        <w:t>, consent,</w:t>
      </w:r>
      <w:r w:rsidRPr="000D18E1">
        <w:t xml:space="preserve"> and shared responsibility. Perhaps when study participants have knowledge of prior contact between individuals, they understand that these relationships often involve mis</w:t>
      </w:r>
      <w:r w:rsidR="00E91CEB">
        <w:t>understanding</w:t>
      </w:r>
      <w:r w:rsidRPr="000D18E1">
        <w:t xml:space="preserve"> and that different interpretations of dialogue (particularly that concerning consent) may occur </w:t>
      </w:r>
      <w:r w:rsidR="009D34E5" w:rsidRPr="000D18E1">
        <w:fldChar w:fldCharType="begin"/>
      </w:r>
      <w:r w:rsidR="00667F65">
        <w:instrText xml:space="preserve"> ADDIN EN.CITE &lt;EndNote&gt;&lt;Cite&gt;&lt;Author&gt;Grubb&lt;/Author&gt;&lt;Year&gt;2008&lt;/Year&gt;&lt;RecNum&gt;707&lt;/RecNum&gt;&lt;DisplayText&gt;(Grubb &amp;amp; Harrower, 2008)&lt;/DisplayText&gt;&lt;record&gt;&lt;rec-number&gt;707&lt;/rec-number&gt;&lt;foreign-keys&gt;&lt;key app="EN" db-id="f5p9zd5zqsratqef5sv5pz2wpve092vrdw52" timestamp="1429025488"&gt;707&lt;/key&gt;&lt;/foreign-keys&gt;&lt;ref-type name="Journal Article"&gt;17&lt;/ref-type&gt;&lt;contributors&gt;&lt;authors&gt;&lt;author&gt;Grubb, A.&lt;/author&gt;&lt;author&gt;Harrower, J.&lt;/author&gt;&lt;/authors&gt;&lt;/contributors&gt;&lt;titles&gt;&lt;title&gt;Attribution of blame in cases of rape: An analysis of participant gender, type of rape and perceived similarity to the victim&lt;/title&gt;&lt;secondary-title&gt;Aggression and Violent Behavior&lt;/secondary-title&gt;&lt;/titles&gt;&lt;periodical&gt;&lt;full-title&gt;Aggression and Violent Behavior&lt;/full-title&gt;&lt;/periodical&gt;&lt;pages&gt;396-405&lt;/pages&gt;&lt;volume&gt;13&lt;/volume&gt;&lt;dates&gt;&lt;year&gt;2008&lt;/year&gt;&lt;/dates&gt;&lt;urls&gt;&lt;/urls&gt;&lt;electronic-resource-num&gt;10.1016/j.avb.2008.06.006&lt;/electronic-resource-num&gt;&lt;/record&gt;&lt;/Cite&gt;&lt;/EndNote&gt;</w:instrText>
      </w:r>
      <w:r w:rsidR="009D34E5" w:rsidRPr="000D18E1">
        <w:fldChar w:fldCharType="separate"/>
      </w:r>
      <w:r w:rsidR="00667F65">
        <w:rPr>
          <w:noProof/>
        </w:rPr>
        <w:t>(Grubb &amp; Harrower, 2008)</w:t>
      </w:r>
      <w:r w:rsidR="009D34E5" w:rsidRPr="000D18E1">
        <w:fldChar w:fldCharType="end"/>
      </w:r>
      <w:r w:rsidR="00C45230">
        <w:t xml:space="preserve">. </w:t>
      </w:r>
      <w:r w:rsidRPr="000D18E1">
        <w:t>Bell and colleagues essentially reference participants’ understanding of ‘sexual scripts’</w:t>
      </w:r>
      <w:r w:rsidR="00E91CEB">
        <w:t xml:space="preserve"> (for example,</w:t>
      </w:r>
      <w:r w:rsidRPr="000D18E1">
        <w:t xml:space="preserve"> how initially saying ‘no’, even when meaning ‘yes’, is considered a natural part of a women’s consensual sexual communication</w:t>
      </w:r>
      <w:r w:rsidR="00E91CEB">
        <w:t xml:space="preserve">; Frith, 2009), and the resulting confusion this may create </w:t>
      </w:r>
      <w:r w:rsidR="009B318D">
        <w:t>in</w:t>
      </w:r>
      <w:r w:rsidR="00E91CEB">
        <w:t xml:space="preserve"> establishing consent when rape occurs in existing relationships</w:t>
      </w:r>
      <w:r w:rsidRPr="000D18E1">
        <w:t xml:space="preserve">. </w:t>
      </w:r>
    </w:p>
    <w:p w14:paraId="169C0D2C" w14:textId="5FBC404A" w:rsidR="0013300F" w:rsidRDefault="00DC009E" w:rsidP="0013300F">
      <w:pPr>
        <w:spacing w:before="120" w:after="120" w:line="480" w:lineRule="auto"/>
        <w:contextualSpacing/>
      </w:pPr>
      <w:r w:rsidRPr="000D18E1">
        <w:tab/>
      </w:r>
      <w:r w:rsidR="00AF5C98">
        <w:t xml:space="preserve">The few studies that investigate such judgements in police officers </w:t>
      </w:r>
      <w:r w:rsidR="0013300F">
        <w:t xml:space="preserve">suggest </w:t>
      </w:r>
      <w:r w:rsidR="00637B7B" w:rsidRPr="000D18E1">
        <w:t xml:space="preserve">that </w:t>
      </w:r>
      <w:r w:rsidR="00AF5C98">
        <w:t xml:space="preserve">their </w:t>
      </w:r>
      <w:r w:rsidR="00637B7B" w:rsidRPr="000D18E1">
        <w:t xml:space="preserve">perceptions of sexual assault may be </w:t>
      </w:r>
      <w:r w:rsidR="00543A4F">
        <w:t xml:space="preserve">similarly </w:t>
      </w:r>
      <w:r w:rsidR="00637B7B" w:rsidRPr="000D18E1">
        <w:t xml:space="preserve">influenced. For example, </w:t>
      </w:r>
      <w:r w:rsidR="0013300F">
        <w:t xml:space="preserve">studies in the </w:t>
      </w:r>
      <w:r w:rsidR="00C45230">
        <w:t>U.S.</w:t>
      </w:r>
      <w:r w:rsidR="00E646DB">
        <w:t xml:space="preserve"> </w:t>
      </w:r>
      <w:r w:rsidR="0013300F">
        <w:t xml:space="preserve">have found </w:t>
      </w:r>
      <w:r w:rsidR="00637B7B" w:rsidRPr="000D18E1">
        <w:t xml:space="preserve">that officers </w:t>
      </w:r>
      <w:r w:rsidR="00E13F37">
        <w:t xml:space="preserve">often </w:t>
      </w:r>
      <w:r w:rsidR="00E8700B" w:rsidRPr="000D18E1">
        <w:t xml:space="preserve">do not </w:t>
      </w:r>
      <w:r w:rsidR="00543A4F">
        <w:t xml:space="preserve">even </w:t>
      </w:r>
      <w:r w:rsidR="00E8700B" w:rsidRPr="000D18E1">
        <w:t xml:space="preserve">perceive non-stranger assaults as rape </w:t>
      </w:r>
      <w:r w:rsidR="009D34E5" w:rsidRPr="000D18E1">
        <w:fldChar w:fldCharType="begin"/>
      </w:r>
      <w:r w:rsidR="00667F65">
        <w:instrText xml:space="preserve"> ADDIN EN.CITE &lt;EndNote&gt;&lt;Cite&gt;&lt;Author&gt;LeDoux&lt;/Author&gt;&lt;Year&gt;1985&lt;/Year&gt;&lt;RecNum&gt;881&lt;/RecNum&gt;&lt;DisplayText&gt;(Feldman-Summers &amp;amp; Palmer, 1980; LeDoux &amp;amp; Hazelwood, 1985)&lt;/DisplayText&gt;&lt;record&gt;&lt;rec-number&gt;881&lt;/rec-number&gt;&lt;foreign-keys&gt;&lt;key app="EN" db-id="f5p9zd5zqsratqef5sv5pz2wpve092vrdw52" timestamp="1476135751"&gt;881&lt;/key&gt;&lt;/foreign-keys&gt;&lt;ref-type name="Journal Article"&gt;17&lt;/ref-type&gt;&lt;contributors&gt;&lt;authors&gt;&lt;author&gt;LeDoux, J. C.&lt;/author&gt;&lt;author&gt;Hazelwood, R. R.&lt;/author&gt;&lt;/authors&gt;&lt;/contributors&gt;&lt;titles&gt;&lt;title&gt;Police attitudes and beliefs towards rape&lt;/title&gt;&lt;secondary-title&gt;Journal of Police Science and Administration&lt;/secondary-title&gt;&lt;/titles&gt;&lt;periodical&gt;&lt;full-title&gt;Journal of Police Science and Administration&lt;/full-title&gt;&lt;/periodical&gt;&lt;pages&gt;211-220&lt;/pages&gt;&lt;volume&gt;13&lt;/volume&gt;&lt;dates&gt;&lt;year&gt;1985&lt;/year&gt;&lt;/dates&gt;&lt;urls&gt;&lt;/urls&gt;&lt;/record&gt;&lt;/Cite&gt;&lt;Cite&gt;&lt;Author&gt;Feldman-Summers&lt;/Author&gt;&lt;Year&gt;1980&lt;/Year&gt;&lt;RecNum&gt;880&lt;/RecNum&gt;&lt;record&gt;&lt;rec-number&gt;880&lt;/rec-number&gt;&lt;foreign-keys&gt;&lt;key app="EN" db-id="f5p9zd5zqsratqef5sv5pz2wpve092vrdw52" timestamp="1476135649"&gt;880&lt;/key&gt;&lt;/foreign-keys&gt;&lt;ref-type name="Journal Article"&gt;17&lt;/ref-type&gt;&lt;contributors&gt;&lt;authors&gt;&lt;author&gt;Feldman-Summers, S.&lt;/author&gt;&lt;author&gt;Palmer, G. P.&lt;/author&gt;&lt;/authors&gt;&lt;/contributors&gt;&lt;titles&gt;&lt;title&gt;Rape as viewed by judges, prosecutors, and police officers&lt;/title&gt;&lt;secondary-title&gt;Criminal Justice and Behavior&lt;/secondary-title&gt;&lt;/titles&gt;&lt;periodical&gt;&lt;full-title&gt;Criminal Justice and Behavior&lt;/full-title&gt;&lt;/periodical&gt;&lt;pages&gt;19-40&lt;/pages&gt;&lt;volume&gt;7&lt;/volume&gt;&lt;dates&gt;&lt;year&gt;1980&lt;/year&gt;&lt;/dates&gt;&lt;urls&gt;&lt;/urls&gt;&lt;electronic-resource-num&gt;10.1177/009385488000700103&lt;/electronic-resource-num&gt;&lt;/record&gt;&lt;/Cite&gt;&lt;/EndNote&gt;</w:instrText>
      </w:r>
      <w:r w:rsidR="009D34E5" w:rsidRPr="000D18E1">
        <w:fldChar w:fldCharType="separate"/>
      </w:r>
      <w:r w:rsidR="00667F65">
        <w:rPr>
          <w:noProof/>
        </w:rPr>
        <w:t>(Feldman-Summers &amp; Palmer, 1980; LeDoux &amp; Hazelwood, 1985)</w:t>
      </w:r>
      <w:r w:rsidR="009D34E5" w:rsidRPr="000D18E1">
        <w:fldChar w:fldCharType="end"/>
      </w:r>
      <w:r w:rsidR="00E8700B" w:rsidRPr="000D18E1">
        <w:t>. More recent e</w:t>
      </w:r>
      <w:r w:rsidR="00B4620E" w:rsidRPr="000D18E1">
        <w:t xml:space="preserve">vidence </w:t>
      </w:r>
      <w:r w:rsidR="0013300F">
        <w:t xml:space="preserve">from </w:t>
      </w:r>
      <w:r w:rsidR="000918EF" w:rsidRPr="000D18E1">
        <w:t xml:space="preserve">Venema </w:t>
      </w:r>
      <w:r w:rsidR="009D34E5" w:rsidRPr="000D18E1">
        <w:fldChar w:fldCharType="begin"/>
      </w:r>
      <w:r w:rsidR="008052B3">
        <w:instrText xml:space="preserve"> ADDIN EN.CITE &lt;EndNote&gt;&lt;Cite ExcludeAuth="1"&gt;&lt;Author&gt;Venema&lt;/Author&gt;&lt;Year&gt;2016&lt;/Year&gt;&lt;RecNum&gt;882&lt;/RecNum&gt;&lt;DisplayText&gt;(2016b)&lt;/DisplayText&gt;&lt;record&gt;&lt;rec-number&gt;882&lt;/rec-number&gt;&lt;foreign-keys&gt;&lt;key app="EN" db-id="f5p9zd5zqsratqef5sv5pz2wpve092vrdw52" timestamp="1476135957"&gt;882&lt;/key&gt;&lt;/foreign-keys&gt;&lt;ref-type name="Journal Article"&gt;17&lt;/ref-type&gt;&lt;contributors&gt;&lt;authors&gt;&lt;author&gt;Venema, R. M.&lt;/author&gt;&lt;/authors&gt;&lt;/contributors&gt;&lt;titles&gt;&lt;title&gt;Police officer schema of sexual assault reports: Real rape, ambiguous cases, and false reports&lt;/title&gt;&lt;secondary-title&gt;Journal of Interpersonal Violence&lt;/secondary-title&gt;&lt;/titles&gt;&lt;periodical&gt;&lt;full-title&gt;Journal of Interpersonal Violence&lt;/full-title&gt;&lt;/periodical&gt;&lt;pages&gt;872-899&lt;/pages&gt;&lt;volume&gt;31&lt;/volume&gt;&lt;dates&gt;&lt;year&gt;2016&lt;/year&gt;&lt;pub-dates&gt;&lt;date&gt;01.03.16&lt;/date&gt;&lt;/pub-dates&gt;&lt;/dates&gt;&lt;urls&gt;&lt;/urls&gt;&lt;electronic-resource-num&gt;10.1177/0886260514556765&lt;/electronic-resource-num&gt;&lt;/record&gt;&lt;/Cite&gt;&lt;/EndNote&gt;</w:instrText>
      </w:r>
      <w:r w:rsidR="009D34E5" w:rsidRPr="000D18E1">
        <w:fldChar w:fldCharType="separate"/>
      </w:r>
      <w:r w:rsidR="008052B3">
        <w:rPr>
          <w:noProof/>
        </w:rPr>
        <w:t>(2016b)</w:t>
      </w:r>
      <w:r w:rsidR="009D34E5" w:rsidRPr="000D18E1">
        <w:fldChar w:fldCharType="end"/>
      </w:r>
      <w:r w:rsidR="00485E37">
        <w:t xml:space="preserve"> highlighted that</w:t>
      </w:r>
      <w:r w:rsidR="0013300F">
        <w:t xml:space="preserve">, in a sample of 10 U.S. officers, </w:t>
      </w:r>
      <w:r w:rsidR="000918EF" w:rsidRPr="000D18E1">
        <w:t xml:space="preserve">cases </w:t>
      </w:r>
      <w:r w:rsidR="0013300F">
        <w:t xml:space="preserve">involving </w:t>
      </w:r>
      <w:r w:rsidR="000918EF" w:rsidRPr="000D18E1">
        <w:t xml:space="preserve">a prior relationship with the assailant </w:t>
      </w:r>
      <w:r w:rsidR="0013300F">
        <w:t>were more likely to be identified as</w:t>
      </w:r>
      <w:r w:rsidR="00B4620E" w:rsidRPr="000D18E1">
        <w:t xml:space="preserve"> examples of ‘false’ or ‘ambiguous’ (as opposed to ‘legitimate’) cases</w:t>
      </w:r>
      <w:r w:rsidR="000918EF" w:rsidRPr="000D18E1">
        <w:t>.</w:t>
      </w:r>
      <w:r w:rsidR="00E646DB">
        <w:t xml:space="preserve"> Officers outlined that this</w:t>
      </w:r>
      <w:r w:rsidR="000A2546" w:rsidRPr="000D18E1">
        <w:t xml:space="preserve"> was largely due to the difficulties</w:t>
      </w:r>
      <w:r w:rsidR="00E646DB">
        <w:t xml:space="preserve"> </w:t>
      </w:r>
      <w:r w:rsidR="000A2546" w:rsidRPr="000D18E1">
        <w:t xml:space="preserve">in establishing consent </w:t>
      </w:r>
      <w:r w:rsidR="00E13F37">
        <w:t xml:space="preserve">and, </w:t>
      </w:r>
      <w:r w:rsidR="000918EF" w:rsidRPr="000D18E1">
        <w:t>whilst insisting that they responded to all claims equally, officers also stated that</w:t>
      </w:r>
      <w:r w:rsidR="004720C8" w:rsidRPr="000D18E1">
        <w:t xml:space="preserve"> they used differing, ‘lighter’ interrogation techniques in ‘false’ cases, </w:t>
      </w:r>
      <w:r w:rsidR="0013300F">
        <w:t>as well as being</w:t>
      </w:r>
      <w:r w:rsidR="004720C8" w:rsidRPr="000D18E1">
        <w:t xml:space="preserve"> less likely to pursue ‘ambiguous’ cases due to the unlikelihood of positive outcome</w:t>
      </w:r>
      <w:r w:rsidR="00E91CEB">
        <w:t>s</w:t>
      </w:r>
      <w:r w:rsidR="004720C8" w:rsidRPr="000D18E1">
        <w:t xml:space="preserve"> further along </w:t>
      </w:r>
      <w:r w:rsidR="009D34E5" w:rsidRPr="000D18E1">
        <w:fldChar w:fldCharType="begin"/>
      </w:r>
      <w:r w:rsidR="00667F65">
        <w:instrText xml:space="preserve"> ADDIN EN.CITE &lt;EndNote&gt;&lt;Cite&gt;&lt;Author&gt;Venema&lt;/Author&gt;&lt;Year&gt;2016&lt;/Year&gt;&lt;RecNum&gt;882&lt;/RecNum&gt;&lt;DisplayText&gt;(Venema, 2016b)&lt;/DisplayText&gt;&lt;record&gt;&lt;rec-number&gt;882&lt;/rec-number&gt;&lt;foreign-keys&gt;&lt;key app="EN" db-id="f5p9zd5zqsratqef5sv5pz2wpve092vrdw52" timestamp="1476135957"&gt;882&lt;/key&gt;&lt;/foreign-keys&gt;&lt;ref-type name="Journal Article"&gt;17&lt;/ref-type&gt;&lt;contributors&gt;&lt;authors&gt;&lt;author&gt;Venema, R. M.&lt;/author&gt;&lt;/authors&gt;&lt;/contributors&gt;&lt;titles&gt;&lt;title&gt;Police officer schema of sexual assault reports: Real rape, ambiguous cases, and false reports&lt;/title&gt;&lt;secondary-title&gt;Journal of Interpersonal Violence&lt;/secondary-title&gt;&lt;/titles&gt;&lt;periodical&gt;&lt;full-title&gt;Journal of Interpersonal Violence&lt;/full-title&gt;&lt;/periodical&gt;&lt;pages&gt;872-899&lt;/pages&gt;&lt;volume&gt;31&lt;/volume&gt;&lt;dates&gt;&lt;year&gt;2016&lt;/year&gt;&lt;pub-dates&gt;&lt;date&gt;01.03.16&lt;/date&gt;&lt;/pub-dates&gt;&lt;/dates&gt;&lt;urls&gt;&lt;/urls&gt;&lt;electronic-resource-num&gt;10.1177/0886260514556765&lt;/electronic-resource-num&gt;&lt;/record&gt;&lt;/Cite&gt;&lt;/EndNote&gt;</w:instrText>
      </w:r>
      <w:r w:rsidR="009D34E5" w:rsidRPr="000D18E1">
        <w:fldChar w:fldCharType="separate"/>
      </w:r>
      <w:r w:rsidR="00667F65">
        <w:rPr>
          <w:noProof/>
        </w:rPr>
        <w:t>(Venema, 2016b)</w:t>
      </w:r>
      <w:r w:rsidR="009D34E5" w:rsidRPr="000D18E1">
        <w:fldChar w:fldCharType="end"/>
      </w:r>
      <w:r w:rsidR="004720C8" w:rsidRPr="000D18E1">
        <w:t xml:space="preserve">. Page </w:t>
      </w:r>
      <w:r w:rsidR="009D34E5" w:rsidRPr="000D18E1">
        <w:fldChar w:fldCharType="begin"/>
      </w:r>
      <w:r w:rsidR="008052B3">
        <w:instrText xml:space="preserve"> ADDIN EN.CITE &lt;EndNote&gt;&lt;Cite ExcludeAuth="1"&gt;&lt;Author&gt;Page&lt;/Author&gt;&lt;Year&gt;2007&lt;/Year&gt;&lt;RecNum&gt;878&lt;/RecNum&gt;&lt;DisplayText&gt;(2007)&lt;/DisplayText&gt;&lt;record&gt;&lt;rec-number&gt;878&lt;/rec-number&gt;&lt;foreign-keys&gt;&lt;key app="EN" db-id="f5p9zd5zqsratqef5sv5pz2wpve092vrdw52" timestamp="1476121176"&gt;878&lt;/key&gt;&lt;/foreign-keys&gt;&lt;ref-type name="Journal Article"&gt;17&lt;/ref-type&gt;&lt;contributors&gt;&lt;authors&gt;&lt;author&gt;Page, A. D.&lt;/author&gt;&lt;/authors&gt;&lt;/contributors&gt;&lt;titles&gt;&lt;title&gt;Behind the blue line: Investigating police officers&amp;apos; attitudes toward rape&lt;/title&gt;&lt;secondary-title&gt;Journal of Police and Criminal Psychology&lt;/secondary-title&gt;&lt;/titles&gt;&lt;periodical&gt;&lt;full-title&gt;Journal of Police and Criminal Psychology&lt;/full-title&gt;&lt;/periodical&gt;&lt;pages&gt;22-32&lt;/pages&gt;&lt;volume&gt;22&lt;/volume&gt;&lt;dates&gt;&lt;year&gt;2007&lt;/year&gt;&lt;/dates&gt;&lt;urls&gt;&lt;/urls&gt;&lt;electronic-resource-num&gt;10.1007/s11896-007-9002-7&lt;/electronic-resource-num&gt;&lt;/record&gt;&lt;/Cite&gt;&lt;/EndNote&gt;</w:instrText>
      </w:r>
      <w:r w:rsidR="009D34E5" w:rsidRPr="000D18E1">
        <w:fldChar w:fldCharType="separate"/>
      </w:r>
      <w:r w:rsidR="008052B3">
        <w:rPr>
          <w:noProof/>
        </w:rPr>
        <w:t>(2007)</w:t>
      </w:r>
      <w:r w:rsidR="009D34E5" w:rsidRPr="000D18E1">
        <w:fldChar w:fldCharType="end"/>
      </w:r>
      <w:r w:rsidR="004720C8" w:rsidRPr="000D18E1">
        <w:t xml:space="preserve"> provides additional evidence regarding the</w:t>
      </w:r>
      <w:r w:rsidR="00B4620E" w:rsidRPr="000D18E1">
        <w:t xml:space="preserve"> strength of</w:t>
      </w:r>
      <w:r w:rsidR="004720C8" w:rsidRPr="000D18E1">
        <w:t xml:space="preserve"> belief</w:t>
      </w:r>
      <w:r w:rsidR="00E91CEB">
        <w:t xml:space="preserve"> awarded </w:t>
      </w:r>
      <w:r w:rsidR="00B4620E" w:rsidRPr="000D18E1">
        <w:t>by officers</w:t>
      </w:r>
      <w:r w:rsidR="004720C8" w:rsidRPr="000D18E1">
        <w:t xml:space="preserve"> in cases</w:t>
      </w:r>
      <w:r w:rsidR="00E91CEB">
        <w:t xml:space="preserve"> involving</w:t>
      </w:r>
      <w:r w:rsidR="004720C8" w:rsidRPr="000D18E1">
        <w:t xml:space="preserve"> certain types of victim. Results demonstrated that w</w:t>
      </w:r>
      <w:r w:rsidR="00E646DB">
        <w:t xml:space="preserve">hilst the vast majority of 891 law enforcement </w:t>
      </w:r>
      <w:r w:rsidR="004720C8" w:rsidRPr="000D18E1">
        <w:t xml:space="preserve">officers agreed with the statement ‘any woman can be raped’ (94%), 19% of officers were unlikely to believe a married woman who </w:t>
      </w:r>
      <w:r w:rsidR="0013300F">
        <w:t xml:space="preserve">had claimed she had been raped. </w:t>
      </w:r>
      <w:r w:rsidR="001B2E78" w:rsidRPr="000D18E1">
        <w:t>A recent</w:t>
      </w:r>
      <w:r w:rsidR="009951F3" w:rsidRPr="000D18E1">
        <w:t xml:space="preserve"> study conducted </w:t>
      </w:r>
      <w:r w:rsidR="0013300F">
        <w:t xml:space="preserve">by Sleath and Bull (2012) </w:t>
      </w:r>
      <w:r w:rsidR="000918EF" w:rsidRPr="000D18E1">
        <w:t xml:space="preserve">provides </w:t>
      </w:r>
      <w:r w:rsidR="007C6FAE" w:rsidRPr="000D18E1">
        <w:t xml:space="preserve">the most direct examination of the </w:t>
      </w:r>
      <w:r w:rsidR="004720C8" w:rsidRPr="000D18E1">
        <w:t xml:space="preserve">specific responsibility </w:t>
      </w:r>
      <w:r w:rsidR="00E257C4" w:rsidRPr="00E257C4">
        <w:t>judgment</w:t>
      </w:r>
      <w:r w:rsidR="004720C8" w:rsidRPr="000D18E1">
        <w:t xml:space="preserve">s </w:t>
      </w:r>
      <w:r w:rsidR="007C6FAE" w:rsidRPr="000D18E1">
        <w:t xml:space="preserve">made by </w:t>
      </w:r>
      <w:r w:rsidR="0013300F">
        <w:t xml:space="preserve">UK </w:t>
      </w:r>
      <w:r w:rsidR="007C6FAE" w:rsidRPr="000D18E1">
        <w:t xml:space="preserve">officers towards </w:t>
      </w:r>
      <w:r w:rsidR="004720C8" w:rsidRPr="000D18E1">
        <w:t xml:space="preserve">scenarios that vary by </w:t>
      </w:r>
      <w:r w:rsidR="0094086A" w:rsidRPr="0094086A">
        <w:rPr>
          <w:i/>
        </w:rPr>
        <w:t>victim-perpetrator relationship</w:t>
      </w:r>
      <w:r w:rsidR="00455DBE" w:rsidRPr="000D18E1">
        <w:t>.</w:t>
      </w:r>
      <w:r w:rsidR="000918EF" w:rsidRPr="000D18E1">
        <w:t xml:space="preserve"> R</w:t>
      </w:r>
      <w:r w:rsidR="00455DBE" w:rsidRPr="000D18E1">
        <w:t xml:space="preserve">esults showed that </w:t>
      </w:r>
      <w:r w:rsidR="00455DBE" w:rsidRPr="000D18E1">
        <w:lastRenderedPageBreak/>
        <w:t>o</w:t>
      </w:r>
      <w:r w:rsidR="001B2E78" w:rsidRPr="000D18E1">
        <w:t>fficers from two forces judg</w:t>
      </w:r>
      <w:r w:rsidR="00455DBE" w:rsidRPr="000D18E1">
        <w:t>ed</w:t>
      </w:r>
      <w:r w:rsidR="001B2E78" w:rsidRPr="000D18E1">
        <w:t xml:space="preserve"> victims of acquaintance rape as more responsible than stranger rape victims</w:t>
      </w:r>
      <w:r w:rsidR="009951F3" w:rsidRPr="000D18E1">
        <w:t xml:space="preserve">. </w:t>
      </w:r>
    </w:p>
    <w:p w14:paraId="06ED4777" w14:textId="07938894" w:rsidR="009E7C73" w:rsidRPr="000D18E1" w:rsidRDefault="0013300F" w:rsidP="00DA0419">
      <w:pPr>
        <w:spacing w:before="120" w:after="120" w:line="480" w:lineRule="auto"/>
        <w:ind w:firstLine="720"/>
        <w:contextualSpacing/>
      </w:pPr>
      <w:r>
        <w:t xml:space="preserve">Results from </w:t>
      </w:r>
      <w:r w:rsidR="00485E37">
        <w:t>these</w:t>
      </w:r>
      <w:r>
        <w:t xml:space="preserve"> studies suggest </w:t>
      </w:r>
      <w:r w:rsidR="001B2E78" w:rsidRPr="000D18E1">
        <w:t>that</w:t>
      </w:r>
      <w:r w:rsidR="00574B03">
        <w:t xml:space="preserve"> </w:t>
      </w:r>
      <w:r w:rsidR="00455DBE" w:rsidRPr="000D18E1">
        <w:t xml:space="preserve">police officers in both </w:t>
      </w:r>
      <w:r w:rsidR="009C5F26" w:rsidRPr="000D18E1">
        <w:t>the U.S. and UK</w:t>
      </w:r>
      <w:r w:rsidR="001B2E78" w:rsidRPr="000D18E1">
        <w:t xml:space="preserve"> view rape through a </w:t>
      </w:r>
      <w:r w:rsidR="00455DBE" w:rsidRPr="000D18E1">
        <w:t>distinctly</w:t>
      </w:r>
      <w:r w:rsidR="001B2E78" w:rsidRPr="000D18E1">
        <w:t xml:space="preserve"> narrow perspective </w:t>
      </w:r>
      <w:r w:rsidR="009D34E5" w:rsidRPr="000D18E1">
        <w:fldChar w:fldCharType="begin"/>
      </w:r>
      <w:r w:rsidR="00667F65">
        <w:instrText xml:space="preserve"> ADDIN EN.CITE &lt;EndNote&gt;&lt;Cite&gt;&lt;Author&gt;Jordan&lt;/Author&gt;&lt;Year&gt;2004&lt;/Year&gt;&lt;RecNum&gt;736&lt;/RecNum&gt;&lt;DisplayText&gt;(Jordan, 2004)&lt;/DisplayText&gt;&lt;record&gt;&lt;rec-number&gt;736&lt;/rec-number&gt;&lt;foreign-keys&gt;&lt;key app="EN" db-id="f5p9zd5zqsratqef5sv5pz2wpve092vrdw52" timestamp="1448366522"&gt;736&lt;/key&gt;&lt;/foreign-keys&gt;&lt;ref-type name="Journal Article"&gt;17&lt;/ref-type&gt;&lt;contributors&gt;&lt;authors&gt;&lt;author&gt;Jordan, J.&lt;/author&gt;&lt;/authors&gt;&lt;/contributors&gt;&lt;titles&gt;&lt;title&gt;Beyond belief? Police, rape and women&amp;apos;s credibility&lt;/title&gt;&lt;secondary-title&gt;Criminal Justice&lt;/secondary-title&gt;&lt;/titles&gt;&lt;periodical&gt;&lt;full-title&gt;Criminal Justice&lt;/full-title&gt;&lt;/periodical&gt;&lt;pages&gt;29-59&lt;/pages&gt;&lt;volume&gt;4&lt;/volume&gt;&lt;dates&gt;&lt;year&gt;2004&lt;/year&gt;&lt;/dates&gt;&lt;urls&gt;&lt;/urls&gt;&lt;electronic-resource-num&gt;10.1177/1466802504042222&lt;/electronic-resource-num&gt;&lt;/record&gt;&lt;/Cite&gt;&lt;/EndNote&gt;</w:instrText>
      </w:r>
      <w:r w:rsidR="009D34E5" w:rsidRPr="000D18E1">
        <w:fldChar w:fldCharType="separate"/>
      </w:r>
      <w:r w:rsidR="00667F65">
        <w:rPr>
          <w:noProof/>
        </w:rPr>
        <w:t>(Jordan, 2004)</w:t>
      </w:r>
      <w:r w:rsidR="009D34E5" w:rsidRPr="000D18E1">
        <w:fldChar w:fldCharType="end"/>
      </w:r>
      <w:r w:rsidR="001B2E78" w:rsidRPr="000D18E1">
        <w:t xml:space="preserve">; one that emphasizes the idea that rape is only perpetrated by strangers </w:t>
      </w:r>
      <w:r w:rsidR="009D34E5" w:rsidRPr="000D18E1">
        <w:fldChar w:fldCharType="begin"/>
      </w:r>
      <w:r w:rsidR="00667F65">
        <w:instrText xml:space="preserve"> ADDIN EN.CITE &lt;EndNote&gt;&lt;Cite&gt;&lt;Author&gt;Golge&lt;/Author&gt;&lt;Year&gt;2003&lt;/Year&gt;&lt;RecNum&gt;879&lt;/RecNum&gt;&lt;DisplayText&gt;(Golge, Yavuz, Mudderrisoglu, &amp;amp; Yavuz, 2003)&lt;/DisplayText&gt;&lt;record&gt;&lt;rec-number&gt;879&lt;/rec-number&gt;&lt;foreign-keys&gt;&lt;key app="EN" db-id="f5p9zd5zqsratqef5sv5pz2wpve092vrdw52" timestamp="1476121778"&gt;879&lt;/key&gt;&lt;/foreign-keys&gt;&lt;ref-type name="Journal Article"&gt;17&lt;/ref-type&gt;&lt;contributors&gt;&lt;authors&gt;&lt;author&gt;Golge, Z. B.&lt;/author&gt;&lt;author&gt;Yavuz, M. F.&lt;/author&gt;&lt;author&gt;Mudderrisoglu, S.&lt;/author&gt;&lt;author&gt;Yavuz, M. S.&lt;/author&gt;&lt;/authors&gt;&lt;/contributors&gt;&lt;titles&gt;&lt;title&gt;Turkish university students&amp;apos; attitudes toward rape&lt;/title&gt;&lt;secondary-title&gt;Sex Roles&lt;/secondary-title&gt;&lt;/titles&gt;&lt;periodical&gt;&lt;full-title&gt;Sex Roles&lt;/full-title&gt;&lt;/periodical&gt;&lt;pages&gt;653-661&lt;/pages&gt;&lt;volume&gt;49&lt;/volume&gt;&lt;dates&gt;&lt;year&gt;2003&lt;/year&gt;&lt;/dates&gt;&lt;urls&gt;&lt;/urls&gt;&lt;electronic-resource-num&gt;10.1023/B:SERS.0000003135.30077.a4&lt;/electronic-resource-num&gt;&lt;/record&gt;&lt;/Cite&gt;&lt;/EndNote&gt;</w:instrText>
      </w:r>
      <w:r w:rsidR="009D34E5" w:rsidRPr="000D18E1">
        <w:fldChar w:fldCharType="separate"/>
      </w:r>
      <w:r w:rsidR="00667F65">
        <w:rPr>
          <w:noProof/>
        </w:rPr>
        <w:t>(Golge, Yavuz, Mudderrisoglu, &amp; Yavuz, 2003)</w:t>
      </w:r>
      <w:r w:rsidR="009D34E5" w:rsidRPr="000D18E1">
        <w:fldChar w:fldCharType="end"/>
      </w:r>
      <w:r w:rsidR="001B2E78" w:rsidRPr="000D18E1">
        <w:t xml:space="preserve">. </w:t>
      </w:r>
      <w:r w:rsidR="00C45230">
        <w:t xml:space="preserve">Additionally, </w:t>
      </w:r>
      <w:r w:rsidR="007C6FAE" w:rsidRPr="000D18E1">
        <w:t xml:space="preserve">officers </w:t>
      </w:r>
      <w:r>
        <w:t>also appear to</w:t>
      </w:r>
      <w:r w:rsidR="007C6FAE" w:rsidRPr="000D18E1">
        <w:t xml:space="preserve"> view victims </w:t>
      </w:r>
      <w:r w:rsidR="00637B7B" w:rsidRPr="000D18E1">
        <w:t>in scenarios involving pre-existing relationships as more</w:t>
      </w:r>
      <w:r w:rsidR="007C6FAE" w:rsidRPr="000D18E1">
        <w:t xml:space="preserve"> responsible for their victimi</w:t>
      </w:r>
      <w:r w:rsidR="00E257C4" w:rsidRPr="00E257C4">
        <w:t>zation</w:t>
      </w:r>
      <w:r w:rsidR="00637B7B" w:rsidRPr="000D18E1">
        <w:t>. These results are p</w:t>
      </w:r>
      <w:r w:rsidR="001B2E78" w:rsidRPr="000D18E1">
        <w:t xml:space="preserve">articularly worrying considering that the majority (71%) of rape offences reported to the police in the UK </w:t>
      </w:r>
      <w:r w:rsidR="001D77CC" w:rsidRPr="000D18E1">
        <w:t>are committed by someone known to the victim (based on data from 2010-2011, Waterhouse, Reynolds, &amp; Egan, 2016</w:t>
      </w:r>
      <w:r w:rsidR="009D34E5" w:rsidRPr="000D18E1">
        <w:fldChar w:fldCharType="begin"/>
      </w:r>
      <w:r w:rsidR="001D77CC" w:rsidRPr="000D18E1">
        <w:instrText xml:space="preserve"> ADDIN EN.CITE &lt;EndNote&gt;&lt;Cite ExcludeAuth="1" ExcludeYear="1" Hidden="1"&gt;&lt;Author&gt;Waterhouse&lt;/Author&gt;&lt;Year&gt;2016&lt;/Year&gt;&lt;RecNum&gt;877&lt;/RecNum&gt;&lt;record&gt;&lt;rec-number&gt;877&lt;/rec-number&gt;&lt;foreign-keys&gt;&lt;key app="EN" db-id="f5p9zd5zqsratqef5sv5pz2wpve092vrdw52" timestamp="1476119481"&gt;877&lt;/key&gt;&lt;/foreign-keys&gt;&lt;ref-type name="Journal Article"&gt;17&lt;/ref-type&gt;&lt;contributors&gt;&lt;authors&gt;&lt;author&gt;Waterhouse, G. F.&lt;/author&gt;&lt;author&gt;Reynolds, A.&lt;/author&gt;&lt;author&gt;Egan, V.&lt;/author&gt;&lt;/authors&gt;&lt;/contributors&gt;&lt;titles&gt;&lt;title&gt;Myths and legends: The reality of rape offences reported to a UK police force&lt;/title&gt;&lt;secondary-title&gt;The European Journal of Psychology Applied to Legal Context&lt;/secondary-title&gt;&lt;/titles&gt;&lt;periodical&gt;&lt;full-title&gt;The European Journal of Psychology Applied to Legal Context&lt;/full-title&gt;&lt;/periodical&gt;&lt;pages&gt;1-10&lt;/pages&gt;&lt;volume&gt;8&lt;/volume&gt;&lt;dates&gt;&lt;year&gt;2016&lt;/year&gt;&lt;/dates&gt;&lt;urls&gt;&lt;/urls&gt;&lt;electronic-resource-num&gt;10.1016/j.ejpal.2015.04.001&lt;/electronic-resource-num&gt;&lt;/record&gt;&lt;/Cite&gt;&lt;/EndNote&gt;</w:instrText>
      </w:r>
      <w:r w:rsidR="009D34E5" w:rsidRPr="000D18E1">
        <w:fldChar w:fldCharType="end"/>
      </w:r>
      <w:r w:rsidR="001D77CC" w:rsidRPr="000D18E1">
        <w:t>).</w:t>
      </w:r>
      <w:r>
        <w:t xml:space="preserve"> </w:t>
      </w:r>
      <w:r w:rsidR="000C513C">
        <w:t>Furthermore,</w:t>
      </w:r>
      <w:r>
        <w:t xml:space="preserve"> </w:t>
      </w:r>
      <w:r w:rsidR="007B69A6" w:rsidRPr="000D18E1">
        <w:t xml:space="preserve">women </w:t>
      </w:r>
      <w:r w:rsidR="009C5F26" w:rsidRPr="000D18E1">
        <w:t xml:space="preserve">who are victims in these cases </w:t>
      </w:r>
      <w:r w:rsidR="007B69A6" w:rsidRPr="000D18E1">
        <w:t>may be less inclined to report their victimi</w:t>
      </w:r>
      <w:r w:rsidR="00E257C4" w:rsidRPr="00E257C4">
        <w:t>zation</w:t>
      </w:r>
      <w:r w:rsidR="007B69A6" w:rsidRPr="000D18E1">
        <w:t xml:space="preserve"> </w:t>
      </w:r>
      <w:r w:rsidR="00DC009E" w:rsidRPr="000D18E1">
        <w:t xml:space="preserve">due to </w:t>
      </w:r>
      <w:r w:rsidR="001D77CC" w:rsidRPr="000D18E1">
        <w:t xml:space="preserve">a belief </w:t>
      </w:r>
      <w:r w:rsidR="00DC009E" w:rsidRPr="000D18E1">
        <w:t xml:space="preserve">that the existence of a prior relationship with their attacker </w:t>
      </w:r>
      <w:r w:rsidR="001D77CC" w:rsidRPr="000D18E1">
        <w:t>undermines</w:t>
      </w:r>
      <w:r w:rsidR="00DC009E" w:rsidRPr="000D18E1">
        <w:t xml:space="preserve"> their claim of rape</w:t>
      </w:r>
      <w:r w:rsidR="007B69A6" w:rsidRPr="000D18E1">
        <w:t xml:space="preserve"> in the </w:t>
      </w:r>
      <w:r w:rsidR="00455DBE" w:rsidRPr="000D18E1">
        <w:t>e</w:t>
      </w:r>
      <w:r w:rsidR="007B69A6" w:rsidRPr="000D18E1">
        <w:t xml:space="preserve">yes of police officers. </w:t>
      </w:r>
      <w:r w:rsidR="00DC009E" w:rsidRPr="000D18E1">
        <w:t>Indeed, if victims themselves subscribe to the ‘real rape’ stereotype and associated rape myths (e.g., that rape by a partner is ‘less traumatic’ than being raped by a stranger), they are also likely to believe t</w:t>
      </w:r>
      <w:r w:rsidR="009C5F26" w:rsidRPr="000D18E1">
        <w:t>hat officers hold such beliefs, and may</w:t>
      </w:r>
      <w:r w:rsidR="00DC009E" w:rsidRPr="000D18E1">
        <w:t xml:space="preserve"> identify themselves as less of a victim </w:t>
      </w:r>
      <w:r w:rsidR="009D34E5" w:rsidRPr="000D18E1">
        <w:fldChar w:fldCharType="begin"/>
      </w:r>
      <w:r w:rsidR="00F22799">
        <w:instrText xml:space="preserve"> ADDIN EN.CITE &lt;EndNote&gt;&lt;Cite&gt;&lt;Author&gt;Office for National Statistics&lt;/Author&gt;&lt;Year&gt;2015&lt;/Year&gt;&lt;RecNum&gt;673&lt;/RecNum&gt;&lt;DisplayText&gt;(Office for National Statistics, 2015a)&lt;/DisplayText&gt;&lt;record&gt;&lt;rec-number&gt;673&lt;/rec-number&gt;&lt;foreign-keys&gt;&lt;key app="EN" db-id="f5p9zd5zqsratqef5sv5pz2wpve092vrdw52" timestamp="1428594942"&gt;673&lt;/key&gt;&lt;/foreign-keys&gt;&lt;ref-type name="Government Document"&gt;46&lt;/ref-type&gt;&lt;contributors&gt;&lt;authors&gt;&lt;author&gt;Office for National Statistics,&lt;/author&gt;&lt;/authors&gt;&lt;/contributors&gt;&lt;titles&gt;&lt;title&gt;Chapter 4: Violent crime and sexual offences - intimate personal violence and serious sexual assault&lt;/title&gt;&lt;/titles&gt;&lt;dates&gt;&lt;year&gt;2015&lt;/year&gt;&lt;/dates&gt;&lt;pub-location&gt;London&lt;/pub-location&gt;&lt;publisher&gt;Office for National Statistics&lt;/publisher&gt;&lt;urls&gt;&lt;/urls&gt;&lt;/record&gt;&lt;/Cite&gt;&lt;/EndNote&gt;</w:instrText>
      </w:r>
      <w:r w:rsidR="009D34E5" w:rsidRPr="000D18E1">
        <w:fldChar w:fldCharType="separate"/>
      </w:r>
      <w:r w:rsidR="00667F65">
        <w:rPr>
          <w:noProof/>
        </w:rPr>
        <w:t>(Office for National Statistics, 2015a)</w:t>
      </w:r>
      <w:r w:rsidR="009D34E5" w:rsidRPr="000D18E1">
        <w:fldChar w:fldCharType="end"/>
      </w:r>
      <w:r w:rsidR="00DC009E" w:rsidRPr="000D18E1">
        <w:t xml:space="preserve">. Exploration of police officers’ </w:t>
      </w:r>
      <w:r w:rsidR="00E257C4" w:rsidRPr="00E257C4">
        <w:t>judgment</w:t>
      </w:r>
      <w:r w:rsidR="00DC009E" w:rsidRPr="000D18E1">
        <w:t>s of rape scenarios involving perpetrators of a varying relationship to the victim is therefore vital in understanding whether officers evaluate victims, perpetrators and the crime itself different</w:t>
      </w:r>
      <w:r w:rsidR="00455DBE" w:rsidRPr="000D18E1">
        <w:t>ial</w:t>
      </w:r>
      <w:r w:rsidR="00DC009E" w:rsidRPr="000D18E1">
        <w:t>ly based</w:t>
      </w:r>
      <w:r w:rsidR="009E7C73" w:rsidRPr="000D18E1">
        <w:t xml:space="preserve"> </w:t>
      </w:r>
      <w:r w:rsidR="00DC009E" w:rsidRPr="000D18E1">
        <w:t xml:space="preserve">on this information. </w:t>
      </w:r>
    </w:p>
    <w:p w14:paraId="57DB6490" w14:textId="77777777" w:rsidR="00DC009E" w:rsidRPr="00667F65" w:rsidRDefault="00667F65" w:rsidP="0093721B">
      <w:pPr>
        <w:spacing w:before="120" w:after="120" w:line="480" w:lineRule="auto"/>
        <w:contextualSpacing/>
        <w:outlineLvl w:val="0"/>
        <w:rPr>
          <w:b/>
        </w:rPr>
      </w:pPr>
      <w:r>
        <w:rPr>
          <w:b/>
        </w:rPr>
        <w:t>Victim Reputation</w:t>
      </w:r>
    </w:p>
    <w:p w14:paraId="16ADDB55" w14:textId="60DAF396" w:rsidR="00DC009E" w:rsidRPr="000D18E1" w:rsidRDefault="00DC009E" w:rsidP="00EF6A94">
      <w:pPr>
        <w:pStyle w:val="legclearfix"/>
        <w:shd w:val="clear" w:color="auto" w:fill="FFFFFF"/>
        <w:spacing w:before="120" w:beforeAutospacing="0" w:after="120" w:afterAutospacing="0" w:line="480" w:lineRule="auto"/>
        <w:ind w:firstLine="720"/>
        <w:contextualSpacing/>
        <w:rPr>
          <w:rFonts w:asciiTheme="minorHAnsi" w:eastAsiaTheme="minorHAnsi" w:hAnsiTheme="minorHAnsi" w:cstheme="minorBidi"/>
          <w:sz w:val="22"/>
          <w:szCs w:val="22"/>
          <w:lang w:eastAsia="en-US"/>
        </w:rPr>
      </w:pPr>
      <w:r w:rsidRPr="000D18E1">
        <w:rPr>
          <w:rFonts w:asciiTheme="minorHAnsi" w:eastAsiaTheme="minorHAnsi" w:hAnsiTheme="minorHAnsi" w:cstheme="minorBidi"/>
          <w:sz w:val="22"/>
          <w:szCs w:val="22"/>
          <w:lang w:eastAsia="en-US"/>
        </w:rPr>
        <w:t xml:space="preserve">Despite the existence of </w:t>
      </w:r>
      <w:r w:rsidR="00574B03">
        <w:rPr>
          <w:rFonts w:asciiTheme="minorHAnsi" w:eastAsiaTheme="minorHAnsi" w:hAnsiTheme="minorHAnsi" w:cstheme="minorBidi"/>
          <w:sz w:val="22"/>
          <w:szCs w:val="22"/>
          <w:lang w:eastAsia="en-US"/>
        </w:rPr>
        <w:t xml:space="preserve">Rape Shield </w:t>
      </w:r>
      <w:r w:rsidRPr="000D18E1">
        <w:rPr>
          <w:rFonts w:asciiTheme="minorHAnsi" w:eastAsiaTheme="minorHAnsi" w:hAnsiTheme="minorHAnsi" w:cstheme="minorBidi"/>
          <w:sz w:val="22"/>
          <w:szCs w:val="22"/>
          <w:lang w:eastAsia="en-US"/>
        </w:rPr>
        <w:t>laws</w:t>
      </w:r>
      <w:r w:rsidR="005B441E">
        <w:rPr>
          <w:rFonts w:asciiTheme="minorHAnsi" w:eastAsiaTheme="minorHAnsi" w:hAnsiTheme="minorHAnsi" w:cstheme="minorBidi"/>
          <w:sz w:val="22"/>
          <w:szCs w:val="22"/>
          <w:lang w:eastAsia="en-US"/>
        </w:rPr>
        <w:t xml:space="preserve"> (section 41 of the Youth Justice and Criminal Evidence Act, 1999),</w:t>
      </w:r>
      <w:r w:rsidRPr="000D18E1">
        <w:rPr>
          <w:rFonts w:asciiTheme="minorHAnsi" w:eastAsiaTheme="minorHAnsi" w:hAnsiTheme="minorHAnsi" w:cstheme="minorBidi"/>
          <w:sz w:val="22"/>
          <w:szCs w:val="22"/>
          <w:lang w:eastAsia="en-US"/>
        </w:rPr>
        <w:t xml:space="preserve"> attitudes persist regarding the reputability of victims, </w:t>
      </w:r>
      <w:r w:rsidR="00EF6A94">
        <w:rPr>
          <w:rFonts w:asciiTheme="minorHAnsi" w:eastAsiaTheme="minorHAnsi" w:hAnsiTheme="minorHAnsi" w:cstheme="minorBidi"/>
          <w:sz w:val="22"/>
          <w:szCs w:val="22"/>
          <w:lang w:eastAsia="en-US"/>
        </w:rPr>
        <w:t xml:space="preserve">both about </w:t>
      </w:r>
      <w:r w:rsidRPr="000D18E1">
        <w:rPr>
          <w:rFonts w:asciiTheme="minorHAnsi" w:eastAsiaTheme="minorHAnsi" w:hAnsiTheme="minorHAnsi" w:cstheme="minorBidi"/>
          <w:sz w:val="22"/>
          <w:szCs w:val="22"/>
          <w:lang w:eastAsia="en-US"/>
        </w:rPr>
        <w:t xml:space="preserve">their explicit sexual behaviour, but also in relation to their </w:t>
      </w:r>
      <w:bookmarkStart w:id="0" w:name="OLE_LINK1"/>
      <w:bookmarkStart w:id="1" w:name="OLE_LINK2"/>
      <w:r w:rsidRPr="000D18E1">
        <w:rPr>
          <w:rFonts w:asciiTheme="minorHAnsi" w:eastAsiaTheme="minorHAnsi" w:hAnsiTheme="minorHAnsi" w:cstheme="minorBidi"/>
          <w:sz w:val="22"/>
          <w:szCs w:val="22"/>
          <w:lang w:eastAsia="en-US"/>
        </w:rPr>
        <w:t>flirtatiousness</w:t>
      </w:r>
      <w:bookmarkEnd w:id="0"/>
      <w:bookmarkEnd w:id="1"/>
      <w:r w:rsidRPr="000D18E1">
        <w:rPr>
          <w:rFonts w:asciiTheme="minorHAnsi" w:eastAsiaTheme="minorHAnsi" w:hAnsiTheme="minorHAnsi" w:cstheme="minorBidi"/>
          <w:sz w:val="22"/>
          <w:szCs w:val="22"/>
          <w:lang w:eastAsia="en-US"/>
        </w:rPr>
        <w:t xml:space="preserve">, apparent sexual willingness, respectability and appearance. </w:t>
      </w:r>
      <w:r w:rsidR="00EF6A94">
        <w:rPr>
          <w:rFonts w:asciiTheme="minorHAnsi" w:eastAsiaTheme="minorHAnsi" w:hAnsiTheme="minorHAnsi" w:cstheme="minorBidi"/>
          <w:sz w:val="22"/>
          <w:szCs w:val="22"/>
          <w:lang w:eastAsia="en-US"/>
        </w:rPr>
        <w:t>Indeed, s</w:t>
      </w:r>
      <w:r w:rsidR="00EF6A94" w:rsidRPr="000D18E1">
        <w:rPr>
          <w:rFonts w:asciiTheme="minorHAnsi" w:eastAsiaTheme="minorHAnsi" w:hAnsiTheme="minorHAnsi" w:cstheme="minorBidi"/>
          <w:sz w:val="22"/>
          <w:szCs w:val="22"/>
          <w:lang w:eastAsia="en-US"/>
        </w:rPr>
        <w:t xml:space="preserve">everal studies have demonstrated how manipulating </w:t>
      </w:r>
      <w:r w:rsidR="00EF6A94" w:rsidRPr="00EF6A94">
        <w:rPr>
          <w:rFonts w:asciiTheme="minorHAnsi" w:eastAsiaTheme="minorHAnsi" w:hAnsiTheme="minorHAnsi" w:cstheme="minorBidi"/>
          <w:sz w:val="22"/>
          <w:szCs w:val="22"/>
          <w:lang w:eastAsia="en-US"/>
        </w:rPr>
        <w:t>victim reputation</w:t>
      </w:r>
      <w:r w:rsidR="00EF6A94" w:rsidRPr="000D18E1">
        <w:rPr>
          <w:rFonts w:asciiTheme="minorHAnsi" w:eastAsiaTheme="minorHAnsi" w:hAnsiTheme="minorHAnsi" w:cstheme="minorBidi"/>
          <w:sz w:val="22"/>
          <w:szCs w:val="22"/>
          <w:lang w:eastAsia="en-US"/>
        </w:rPr>
        <w:t xml:space="preserve"> influences </w:t>
      </w:r>
      <w:r w:rsidR="00EF6A94" w:rsidRPr="00E257C4">
        <w:rPr>
          <w:rFonts w:asciiTheme="minorHAnsi" w:eastAsiaTheme="minorHAnsi" w:hAnsiTheme="minorHAnsi" w:cstheme="minorBidi"/>
          <w:sz w:val="22"/>
          <w:szCs w:val="22"/>
          <w:lang w:eastAsia="en-US"/>
        </w:rPr>
        <w:t>judgment</w:t>
      </w:r>
      <w:r w:rsidR="00EF6A94" w:rsidRPr="000D18E1">
        <w:rPr>
          <w:rFonts w:asciiTheme="minorHAnsi" w:eastAsiaTheme="minorHAnsi" w:hAnsiTheme="minorHAnsi" w:cstheme="minorBidi"/>
          <w:sz w:val="22"/>
          <w:szCs w:val="22"/>
          <w:lang w:eastAsia="en-US"/>
        </w:rPr>
        <w:t xml:space="preserve">s about both the victims and perpetrators of rape, with greater </w:t>
      </w:r>
      <w:r w:rsidR="00EF6A94">
        <w:rPr>
          <w:rFonts w:asciiTheme="minorHAnsi" w:eastAsiaTheme="minorHAnsi" w:hAnsiTheme="minorHAnsi" w:cstheme="minorBidi"/>
          <w:sz w:val="22"/>
          <w:szCs w:val="22"/>
          <w:lang w:eastAsia="en-US"/>
        </w:rPr>
        <w:t xml:space="preserve">victim </w:t>
      </w:r>
      <w:r w:rsidR="00EF6A94" w:rsidRPr="000D18E1">
        <w:rPr>
          <w:rFonts w:asciiTheme="minorHAnsi" w:eastAsiaTheme="minorHAnsi" w:hAnsiTheme="minorHAnsi" w:cstheme="minorBidi"/>
          <w:sz w:val="22"/>
          <w:szCs w:val="22"/>
          <w:lang w:eastAsia="en-US"/>
        </w:rPr>
        <w:t>responsibility attributions in low v</w:t>
      </w:r>
      <w:r w:rsidR="00EF6A94">
        <w:rPr>
          <w:rFonts w:asciiTheme="minorHAnsi" w:eastAsiaTheme="minorHAnsi" w:hAnsiTheme="minorHAnsi" w:cstheme="minorBidi"/>
          <w:sz w:val="22"/>
          <w:szCs w:val="22"/>
          <w:lang w:eastAsia="en-US"/>
        </w:rPr>
        <w:t>ersus</w:t>
      </w:r>
      <w:r w:rsidR="00EF6A94" w:rsidRPr="000D18E1">
        <w:rPr>
          <w:rFonts w:asciiTheme="minorHAnsi" w:eastAsiaTheme="minorHAnsi" w:hAnsiTheme="minorHAnsi" w:cstheme="minorBidi"/>
          <w:sz w:val="22"/>
          <w:szCs w:val="22"/>
          <w:lang w:eastAsia="en-US"/>
        </w:rPr>
        <w:t xml:space="preserve"> high respectability victims </w:t>
      </w:r>
      <w:r w:rsidR="00EF6A94" w:rsidRPr="000D18E1">
        <w:rPr>
          <w:rFonts w:asciiTheme="minorHAnsi" w:eastAsiaTheme="minorHAnsi" w:hAnsiTheme="minorHAnsi" w:cstheme="minorBidi"/>
          <w:sz w:val="22"/>
          <w:szCs w:val="22"/>
          <w:lang w:eastAsia="en-US"/>
        </w:rPr>
        <w:fldChar w:fldCharType="begin">
          <w:fldData xml:space="preserve">PEVuZE5vdGU+PENpdGU+PEF1dGhvcj5MdWdpbmJ1aGw8L0F1dGhvcj48WWVhcj4xOTgxPC9ZZWFy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</w:fldData>
        </w:fldChar>
      </w:r>
      <w:r w:rsidR="00F22799">
        <w:rPr>
          <w:rFonts w:asciiTheme="minorHAnsi" w:eastAsiaTheme="minorHAnsi" w:hAnsiTheme="minorHAnsi" w:cstheme="minorBidi"/>
          <w:sz w:val="22"/>
          <w:szCs w:val="22"/>
          <w:lang w:eastAsia="en-US"/>
        </w:rPr>
        <w:instrText xml:space="preserve"> ADDIN EN.CITE </w:instrText>
      </w:r>
      <w:r w:rsidR="00F22799">
        <w:rPr>
          <w:rFonts w:asciiTheme="minorHAnsi" w:eastAsiaTheme="minorHAnsi" w:hAnsiTheme="minorHAnsi" w:cstheme="minorBidi"/>
          <w:sz w:val="22"/>
          <w:szCs w:val="22"/>
          <w:lang w:eastAsia="en-US"/>
        </w:rPr>
        <w:fldChar w:fldCharType="begin">
          <w:fldData xml:space="preserve">PEVuZE5vdGU+PENpdGU+PEF1dGhvcj5MdWdpbmJ1aGw8L0F1dGhvcj48WWVhcj4xOTgxPC9ZZWFy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</w:fldData>
        </w:fldChar>
      </w:r>
      <w:r w:rsidR="00F22799">
        <w:rPr>
          <w:rFonts w:asciiTheme="minorHAnsi" w:eastAsiaTheme="minorHAnsi" w:hAnsiTheme="minorHAnsi" w:cstheme="minorBidi"/>
          <w:sz w:val="22"/>
          <w:szCs w:val="22"/>
          <w:lang w:eastAsia="en-US"/>
        </w:rPr>
        <w:instrText xml:space="preserve"> ADDIN EN.CITE.DATA </w:instrText>
      </w:r>
      <w:r w:rsidR="00F22799">
        <w:rPr>
          <w:rFonts w:asciiTheme="minorHAnsi" w:eastAsiaTheme="minorHAnsi" w:hAnsiTheme="minorHAnsi" w:cstheme="minorBidi"/>
          <w:sz w:val="22"/>
          <w:szCs w:val="22"/>
          <w:lang w:eastAsia="en-US"/>
        </w:rPr>
      </w:r>
      <w:r w:rsidR="00F22799">
        <w:rPr>
          <w:rFonts w:asciiTheme="minorHAnsi" w:eastAsiaTheme="minorHAnsi" w:hAnsiTheme="minorHAnsi" w:cstheme="minorBidi"/>
          <w:sz w:val="22"/>
          <w:szCs w:val="22"/>
          <w:lang w:eastAsia="en-US"/>
        </w:rPr>
        <w:fldChar w:fldCharType="end"/>
      </w:r>
      <w:r w:rsidR="00EF6A94" w:rsidRPr="000D18E1">
        <w:rPr>
          <w:rFonts w:asciiTheme="minorHAnsi" w:eastAsiaTheme="minorHAnsi" w:hAnsiTheme="minorHAnsi" w:cstheme="minorBidi"/>
          <w:sz w:val="22"/>
          <w:szCs w:val="22"/>
          <w:lang w:eastAsia="en-US"/>
        </w:rPr>
        <w:fldChar w:fldCharType="separate"/>
      </w:r>
      <w:r w:rsidR="00EF6A94">
        <w:rPr>
          <w:rFonts w:asciiTheme="minorHAnsi" w:eastAsiaTheme="minorHAnsi" w:hAnsiTheme="minorHAnsi" w:cstheme="minorBidi"/>
          <w:noProof/>
          <w:sz w:val="22"/>
          <w:szCs w:val="22"/>
          <w:lang w:eastAsia="en-US"/>
        </w:rPr>
        <w:t>(Cohn, Dupuis, &amp; Brown, 2009; Luginbuhl &amp; Mullin, 1981; McCaul, Veltum, Boyechko, &amp; Crawford, 1990; Whatley, 1996)</w:t>
      </w:r>
      <w:r w:rsidR="00EF6A94" w:rsidRPr="000D18E1">
        <w:rPr>
          <w:rFonts w:asciiTheme="minorHAnsi" w:eastAsiaTheme="minorHAnsi" w:hAnsiTheme="minorHAnsi" w:cstheme="minorBidi"/>
          <w:sz w:val="22"/>
          <w:szCs w:val="22"/>
          <w:lang w:eastAsia="en-US"/>
        </w:rPr>
        <w:fldChar w:fldCharType="end"/>
      </w:r>
      <w:r w:rsidR="00EF6A94" w:rsidRPr="000D18E1">
        <w:rPr>
          <w:rFonts w:asciiTheme="minorHAnsi" w:eastAsiaTheme="minorHAnsi" w:hAnsiTheme="minorHAnsi" w:cstheme="minorBidi"/>
          <w:sz w:val="22"/>
          <w:szCs w:val="22"/>
          <w:lang w:eastAsia="en-US"/>
        </w:rPr>
        <w:t xml:space="preserve">. In </w:t>
      </w:r>
      <w:r w:rsidR="00EF6A94" w:rsidRPr="000D18E1">
        <w:rPr>
          <w:rFonts w:asciiTheme="minorHAnsi" w:eastAsiaTheme="minorHAnsi" w:hAnsiTheme="minorHAnsi" w:cstheme="minorBidi"/>
          <w:sz w:val="22"/>
          <w:szCs w:val="22"/>
          <w:lang w:eastAsia="en-US"/>
        </w:rPr>
        <w:lastRenderedPageBreak/>
        <w:t xml:space="preserve">addition, L’Armand and Pepitone </w:t>
      </w:r>
      <w:r w:rsidR="00EF6A94" w:rsidRPr="000D18E1">
        <w:rPr>
          <w:rFonts w:asciiTheme="minorHAnsi" w:eastAsiaTheme="minorHAnsi" w:hAnsiTheme="minorHAnsi" w:cstheme="minorBidi"/>
          <w:sz w:val="22"/>
          <w:szCs w:val="22"/>
          <w:lang w:eastAsia="en-US"/>
        </w:rPr>
        <w:fldChar w:fldCharType="begin"/>
      </w:r>
      <w:r w:rsidR="00EF6A94">
        <w:rPr>
          <w:rFonts w:asciiTheme="minorHAnsi" w:eastAsiaTheme="minorHAnsi" w:hAnsiTheme="minorHAnsi" w:cstheme="minorBidi"/>
          <w:sz w:val="22"/>
          <w:szCs w:val="22"/>
          <w:lang w:eastAsia="en-US"/>
        </w:rPr>
        <w:instrText xml:space="preserve"> ADDIN EN.CITE &lt;EndNote&gt;&lt;Cite ExcludeAuth="1"&gt;&lt;Author&gt;L&amp;apos;Armand&lt;/Author&gt;&lt;Year&gt;1982&lt;/Year&gt;&lt;RecNum&gt;598&lt;/RecNum&gt;&lt;DisplayText&gt;(1982)&lt;/DisplayText&gt;&lt;record&gt;&lt;rec-number&gt;598&lt;/rec-number&gt;&lt;foreign-keys&gt;&lt;key app="EN" db-id="f5p9zd5zqsratqef5sv5pz2wpve092vrdw52" timestamp="1395419204"&gt;598&lt;/key&gt;&lt;/foreign-keys&gt;&lt;ref-type name="Journal Article"&gt;17&lt;/ref-type&gt;&lt;contributors&gt;&lt;authors&gt;&lt;author&gt;L&amp;apos;Armand, K.&lt;/author&gt;&lt;author&gt;Piepitone, A.&lt;/author&gt;&lt;/authors&gt;&lt;/contributors&gt;&lt;titles&gt;&lt;title&gt;Judgements of rape a study of victim-rapist relationship and victim sexual history&lt;/title&gt;&lt;secondary-title&gt;Personality and Social Psychology&lt;/secondary-title&gt;&lt;/titles&gt;&lt;periodical&gt;&lt;full-title&gt;Personality and Social Psychology&lt;/full-title&gt;&lt;/periodical&gt;&lt;pages&gt;134-139&lt;/pages&gt;&lt;volume&gt;8&lt;/volume&gt;&lt;dates&gt;&lt;year&gt;1982&lt;/year&gt;&lt;/dates&gt;&lt;urls&gt;&lt;/urls&gt;&lt;electronic-resource-num&gt;10.1177/014616728281021&lt;/electronic-resource-num&gt;&lt;/record&gt;&lt;/Cite&gt;&lt;/EndNote&gt;</w:instrText>
      </w:r>
      <w:r w:rsidR="00EF6A94" w:rsidRPr="000D18E1">
        <w:rPr>
          <w:rFonts w:asciiTheme="minorHAnsi" w:eastAsiaTheme="minorHAnsi" w:hAnsiTheme="minorHAnsi" w:cstheme="minorBidi"/>
          <w:sz w:val="22"/>
          <w:szCs w:val="22"/>
          <w:lang w:eastAsia="en-US"/>
        </w:rPr>
        <w:fldChar w:fldCharType="separate"/>
      </w:r>
      <w:r w:rsidR="00EF6A94">
        <w:rPr>
          <w:rFonts w:asciiTheme="minorHAnsi" w:eastAsiaTheme="minorHAnsi" w:hAnsiTheme="minorHAnsi" w:cstheme="minorBidi"/>
          <w:noProof/>
          <w:sz w:val="22"/>
          <w:szCs w:val="22"/>
          <w:lang w:eastAsia="en-US"/>
        </w:rPr>
        <w:t>(1982)</w:t>
      </w:r>
      <w:r w:rsidR="00EF6A94" w:rsidRPr="000D18E1">
        <w:rPr>
          <w:rFonts w:asciiTheme="minorHAnsi" w:eastAsiaTheme="minorHAnsi" w:hAnsiTheme="minorHAnsi" w:cstheme="minorBidi"/>
          <w:sz w:val="22"/>
          <w:szCs w:val="22"/>
          <w:lang w:eastAsia="en-US"/>
        </w:rPr>
        <w:fldChar w:fldCharType="end"/>
      </w:r>
      <w:r w:rsidR="00EF6A94" w:rsidRPr="000D18E1">
        <w:rPr>
          <w:rFonts w:asciiTheme="minorHAnsi" w:eastAsiaTheme="minorHAnsi" w:hAnsiTheme="minorHAnsi" w:cstheme="minorBidi"/>
          <w:sz w:val="22"/>
          <w:szCs w:val="22"/>
          <w:lang w:eastAsia="en-US"/>
        </w:rPr>
        <w:t xml:space="preserve"> found that participants allocated lower perpetrator responsibility, higher victim responsibility, lower seriousness, lower damage, and a lower perpetrator sentence in cases where the information regarding the victim’s sexual history was ‘extensive’ or even ‘limited’ as opposed to when no such information was given. These </w:t>
      </w:r>
      <w:r w:rsidR="00EF6A94" w:rsidRPr="00E257C4">
        <w:rPr>
          <w:rFonts w:asciiTheme="minorHAnsi" w:eastAsiaTheme="minorHAnsi" w:hAnsiTheme="minorHAnsi" w:cstheme="minorBidi"/>
          <w:sz w:val="22"/>
          <w:szCs w:val="22"/>
          <w:lang w:eastAsia="en-US"/>
        </w:rPr>
        <w:t>judgment</w:t>
      </w:r>
      <w:r w:rsidR="00EF6A94" w:rsidRPr="000D18E1">
        <w:rPr>
          <w:rFonts w:asciiTheme="minorHAnsi" w:eastAsiaTheme="minorHAnsi" w:hAnsiTheme="minorHAnsi" w:cstheme="minorBidi"/>
          <w:sz w:val="22"/>
          <w:szCs w:val="22"/>
          <w:lang w:eastAsia="en-US"/>
        </w:rPr>
        <w:t xml:space="preserve">s may stem from historic notions of women as the ‘moral guardians’ and ‘gatekeepers’ of sexual contact </w:t>
      </w:r>
      <w:r w:rsidR="00EF6A94" w:rsidRPr="000D18E1">
        <w:rPr>
          <w:rFonts w:asciiTheme="minorHAnsi" w:eastAsiaTheme="minorHAnsi" w:hAnsiTheme="minorHAnsi" w:cstheme="minorBidi"/>
          <w:sz w:val="22"/>
          <w:szCs w:val="22"/>
          <w:lang w:eastAsia="en-US"/>
        </w:rPr>
        <w:fldChar w:fldCharType="begin">
          <w:fldData xml:space="preserve">PEVuZE5vdGU+PENpdGU+PEF1dGhvcj5CeWVyczwvQXV0aG9yPjxZZWFyPjE5OTY8L1llYXI+PFJl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</w:fldData>
        </w:fldChar>
      </w:r>
      <w:r w:rsidR="00F22799">
        <w:rPr>
          <w:rFonts w:asciiTheme="minorHAnsi" w:eastAsiaTheme="minorHAnsi" w:hAnsiTheme="minorHAnsi" w:cstheme="minorBidi"/>
          <w:sz w:val="22"/>
          <w:szCs w:val="22"/>
          <w:lang w:eastAsia="en-US"/>
        </w:rPr>
        <w:instrText xml:space="preserve"> ADDIN EN.CITE </w:instrText>
      </w:r>
      <w:r w:rsidR="00F22799">
        <w:rPr>
          <w:rFonts w:asciiTheme="minorHAnsi" w:eastAsiaTheme="minorHAnsi" w:hAnsiTheme="minorHAnsi" w:cstheme="minorBidi"/>
          <w:sz w:val="22"/>
          <w:szCs w:val="22"/>
          <w:lang w:eastAsia="en-US"/>
        </w:rPr>
        <w:fldChar w:fldCharType="begin">
          <w:fldData xml:space="preserve">PEVuZE5vdGU+PENpdGU+PEF1dGhvcj5CeWVyczwvQXV0aG9yPjxZZWFyPjE5OTY8L1llYXI+PFJl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</w:fldData>
        </w:fldChar>
      </w:r>
      <w:r w:rsidR="00F22799">
        <w:rPr>
          <w:rFonts w:asciiTheme="minorHAnsi" w:eastAsiaTheme="minorHAnsi" w:hAnsiTheme="minorHAnsi" w:cstheme="minorBidi"/>
          <w:sz w:val="22"/>
          <w:szCs w:val="22"/>
          <w:lang w:eastAsia="en-US"/>
        </w:rPr>
        <w:instrText xml:space="preserve"> ADDIN EN.CITE.DATA </w:instrText>
      </w:r>
      <w:r w:rsidR="00F22799">
        <w:rPr>
          <w:rFonts w:asciiTheme="minorHAnsi" w:eastAsiaTheme="minorHAnsi" w:hAnsiTheme="minorHAnsi" w:cstheme="minorBidi"/>
          <w:sz w:val="22"/>
          <w:szCs w:val="22"/>
          <w:lang w:eastAsia="en-US"/>
        </w:rPr>
      </w:r>
      <w:r w:rsidR="00F22799">
        <w:rPr>
          <w:rFonts w:asciiTheme="minorHAnsi" w:eastAsiaTheme="minorHAnsi" w:hAnsiTheme="minorHAnsi" w:cstheme="minorBidi"/>
          <w:sz w:val="22"/>
          <w:szCs w:val="22"/>
          <w:lang w:eastAsia="en-US"/>
        </w:rPr>
        <w:fldChar w:fldCharType="end"/>
      </w:r>
      <w:r w:rsidR="00EF6A94" w:rsidRPr="000D18E1">
        <w:rPr>
          <w:rFonts w:asciiTheme="minorHAnsi" w:eastAsiaTheme="minorHAnsi" w:hAnsiTheme="minorHAnsi" w:cstheme="minorBidi"/>
          <w:sz w:val="22"/>
          <w:szCs w:val="22"/>
          <w:lang w:eastAsia="en-US"/>
        </w:rPr>
        <w:fldChar w:fldCharType="separate"/>
      </w:r>
      <w:r w:rsidR="00EF6A94">
        <w:rPr>
          <w:rFonts w:asciiTheme="minorHAnsi" w:eastAsiaTheme="minorHAnsi" w:hAnsiTheme="minorHAnsi" w:cstheme="minorBidi"/>
          <w:noProof/>
          <w:sz w:val="22"/>
          <w:szCs w:val="22"/>
          <w:lang w:eastAsia="en-US"/>
        </w:rPr>
        <w:t>(Byers, 1996; Jozkowski &amp; Peterson, 2013; LaPlante, McCormick, &amp; Brannigan, 1980; Wiederman, 2005)</w:t>
      </w:r>
      <w:r w:rsidR="00EF6A94" w:rsidRPr="000D18E1">
        <w:rPr>
          <w:rFonts w:asciiTheme="minorHAnsi" w:eastAsiaTheme="minorHAnsi" w:hAnsiTheme="minorHAnsi" w:cstheme="minorBidi"/>
          <w:sz w:val="22"/>
          <w:szCs w:val="22"/>
          <w:lang w:eastAsia="en-US"/>
        </w:rPr>
        <w:fldChar w:fldCharType="end"/>
      </w:r>
      <w:r w:rsidR="00EF6A94" w:rsidRPr="000D18E1">
        <w:rPr>
          <w:rFonts w:asciiTheme="minorHAnsi" w:eastAsiaTheme="minorHAnsi" w:hAnsiTheme="minorHAnsi" w:cstheme="minorBidi"/>
          <w:sz w:val="22"/>
          <w:szCs w:val="22"/>
          <w:lang w:eastAsia="en-US"/>
        </w:rPr>
        <w:t xml:space="preserve">, prompting negative </w:t>
      </w:r>
      <w:r w:rsidR="00EF6A94" w:rsidRPr="00E257C4">
        <w:rPr>
          <w:rFonts w:asciiTheme="minorHAnsi" w:eastAsiaTheme="minorHAnsi" w:hAnsiTheme="minorHAnsi" w:cstheme="minorBidi"/>
          <w:sz w:val="22"/>
          <w:szCs w:val="22"/>
          <w:lang w:eastAsia="en-US"/>
        </w:rPr>
        <w:t>judgment</w:t>
      </w:r>
      <w:r w:rsidR="00EF6A94" w:rsidRPr="000D18E1">
        <w:rPr>
          <w:rFonts w:asciiTheme="minorHAnsi" w:eastAsiaTheme="minorHAnsi" w:hAnsiTheme="minorHAnsi" w:cstheme="minorBidi"/>
          <w:sz w:val="22"/>
          <w:szCs w:val="22"/>
          <w:lang w:eastAsia="en-US"/>
        </w:rPr>
        <w:t>s towards women who violate these norms.</w:t>
      </w:r>
      <w:r w:rsidR="00EF6A94">
        <w:rPr>
          <w:rFonts w:asciiTheme="minorHAnsi" w:eastAsiaTheme="minorHAnsi" w:hAnsiTheme="minorHAnsi" w:cstheme="minorBidi"/>
          <w:sz w:val="22"/>
          <w:szCs w:val="22"/>
          <w:lang w:eastAsia="en-US"/>
        </w:rPr>
        <w:t xml:space="preserve"> </w:t>
      </w:r>
    </w:p>
    <w:p w14:paraId="4E86EBB8" w14:textId="78B71F7D" w:rsidR="003B441D" w:rsidRDefault="00F8336B" w:rsidP="009B1855">
      <w:pPr>
        <w:pStyle w:val="legclearfix"/>
        <w:shd w:val="clear" w:color="auto" w:fill="FFFFFF"/>
        <w:spacing w:before="120" w:beforeAutospacing="0" w:after="120" w:afterAutospacing="0" w:line="480" w:lineRule="auto"/>
        <w:ind w:firstLine="720"/>
        <w:contextualSpacing/>
        <w:rPr>
          <w:rFonts w:asciiTheme="minorHAnsi" w:eastAsiaTheme="minorHAnsi" w:hAnsiTheme="minorHAnsi" w:cstheme="minorBidi"/>
          <w:sz w:val="22"/>
          <w:szCs w:val="22"/>
          <w:lang w:eastAsia="en-US"/>
        </w:rPr>
      </w:pPr>
      <w:r w:rsidRPr="000D18E1">
        <w:rPr>
          <w:rFonts w:asciiTheme="minorHAnsi" w:eastAsiaTheme="minorHAnsi" w:hAnsiTheme="minorHAnsi" w:cstheme="minorBidi"/>
          <w:sz w:val="22"/>
          <w:szCs w:val="22"/>
          <w:lang w:eastAsia="en-US"/>
        </w:rPr>
        <w:t xml:space="preserve">Work exploring similar </w:t>
      </w:r>
      <w:r w:rsidR="00E257C4" w:rsidRPr="00E257C4">
        <w:rPr>
          <w:rFonts w:asciiTheme="minorHAnsi" w:eastAsiaTheme="minorHAnsi" w:hAnsiTheme="minorHAnsi" w:cstheme="minorBidi"/>
          <w:sz w:val="22"/>
          <w:szCs w:val="22"/>
          <w:lang w:eastAsia="en-US"/>
        </w:rPr>
        <w:t>judgment</w:t>
      </w:r>
      <w:r w:rsidRPr="000D18E1">
        <w:rPr>
          <w:rFonts w:asciiTheme="minorHAnsi" w:eastAsiaTheme="minorHAnsi" w:hAnsiTheme="minorHAnsi" w:cstheme="minorBidi"/>
          <w:sz w:val="22"/>
          <w:szCs w:val="22"/>
          <w:lang w:eastAsia="en-US"/>
        </w:rPr>
        <w:t>s in police</w:t>
      </w:r>
      <w:r w:rsidR="00865DDD" w:rsidRPr="000D18E1">
        <w:rPr>
          <w:rFonts w:asciiTheme="minorHAnsi" w:eastAsiaTheme="minorHAnsi" w:hAnsiTheme="minorHAnsi" w:cstheme="minorBidi"/>
          <w:sz w:val="22"/>
          <w:szCs w:val="22"/>
          <w:lang w:eastAsia="en-US"/>
        </w:rPr>
        <w:t xml:space="preserve"> officer populations is sparse, however some insight is available. For example, a number of studies </w:t>
      </w:r>
      <w:r w:rsidR="00E646DB">
        <w:rPr>
          <w:rFonts w:asciiTheme="minorHAnsi" w:eastAsiaTheme="minorHAnsi" w:hAnsiTheme="minorHAnsi" w:cstheme="minorBidi"/>
          <w:sz w:val="22"/>
          <w:szCs w:val="22"/>
          <w:lang w:eastAsia="en-US"/>
        </w:rPr>
        <w:t xml:space="preserve">in the U.S. </w:t>
      </w:r>
      <w:r w:rsidR="00865DDD" w:rsidRPr="000D18E1">
        <w:rPr>
          <w:rFonts w:asciiTheme="minorHAnsi" w:eastAsiaTheme="minorHAnsi" w:hAnsiTheme="minorHAnsi" w:cstheme="minorBidi"/>
          <w:sz w:val="22"/>
          <w:szCs w:val="22"/>
          <w:lang w:eastAsia="en-US"/>
        </w:rPr>
        <w:t xml:space="preserve">demonstrate that officers are less likely to believe victims who </w:t>
      </w:r>
      <w:r w:rsidR="00C45230">
        <w:rPr>
          <w:rFonts w:asciiTheme="minorHAnsi" w:eastAsiaTheme="minorHAnsi" w:hAnsiTheme="minorHAnsi" w:cstheme="minorBidi"/>
          <w:sz w:val="22"/>
          <w:szCs w:val="22"/>
          <w:lang w:eastAsia="en-US"/>
        </w:rPr>
        <w:t>are sex workers</w:t>
      </w:r>
      <w:r w:rsidR="00865DDD" w:rsidRPr="000D18E1">
        <w:rPr>
          <w:rFonts w:asciiTheme="minorHAnsi" w:eastAsiaTheme="minorHAnsi" w:hAnsiTheme="minorHAnsi" w:cstheme="minorBidi"/>
          <w:sz w:val="22"/>
          <w:szCs w:val="22"/>
          <w:lang w:eastAsia="en-US"/>
        </w:rPr>
        <w:t xml:space="preserve"> </w:t>
      </w:r>
      <w:r w:rsidR="009D34E5" w:rsidRPr="000D18E1">
        <w:rPr>
          <w:rFonts w:asciiTheme="minorHAnsi" w:eastAsiaTheme="minorHAnsi" w:hAnsiTheme="minorHAnsi" w:cstheme="minorBidi"/>
          <w:sz w:val="22"/>
          <w:szCs w:val="22"/>
          <w:lang w:eastAsia="en-US"/>
        </w:rPr>
        <w:fldChar w:fldCharType="begin">
          <w:fldData xml:space="preserve">PEVuZE5vdGU+PENpdGU+PEF1dGhvcj5QYWdlPC9BdXRob3I+PFllYXI+MjAxMDwvWWVhcj48UmVj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</w:fldData>
        </w:fldChar>
      </w:r>
      <w:r w:rsidR="00F22799">
        <w:rPr>
          <w:rFonts w:asciiTheme="minorHAnsi" w:eastAsiaTheme="minorHAnsi" w:hAnsiTheme="minorHAnsi" w:cstheme="minorBidi"/>
          <w:sz w:val="22"/>
          <w:szCs w:val="22"/>
          <w:lang w:eastAsia="en-US"/>
        </w:rPr>
        <w:instrText xml:space="preserve"> ADDIN EN.CITE </w:instrText>
      </w:r>
      <w:r w:rsidR="00F22799">
        <w:rPr>
          <w:rFonts w:asciiTheme="minorHAnsi" w:eastAsiaTheme="minorHAnsi" w:hAnsiTheme="minorHAnsi" w:cstheme="minorBidi"/>
          <w:sz w:val="22"/>
          <w:szCs w:val="22"/>
          <w:lang w:eastAsia="en-US"/>
        </w:rPr>
        <w:fldChar w:fldCharType="begin">
          <w:fldData xml:space="preserve">PEVuZE5vdGU+PENpdGU+PEF1dGhvcj5QYWdlPC9BdXRob3I+PFllYXI+MjAxMDwvWWVhcj48UmVj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</w:fldData>
        </w:fldChar>
      </w:r>
      <w:r w:rsidR="00F22799">
        <w:rPr>
          <w:rFonts w:asciiTheme="minorHAnsi" w:eastAsiaTheme="minorHAnsi" w:hAnsiTheme="minorHAnsi" w:cstheme="minorBidi"/>
          <w:sz w:val="22"/>
          <w:szCs w:val="22"/>
          <w:lang w:eastAsia="en-US"/>
        </w:rPr>
        <w:instrText xml:space="preserve"> ADDIN EN.CITE.DATA </w:instrText>
      </w:r>
      <w:r w:rsidR="00F22799">
        <w:rPr>
          <w:rFonts w:asciiTheme="minorHAnsi" w:eastAsiaTheme="minorHAnsi" w:hAnsiTheme="minorHAnsi" w:cstheme="minorBidi"/>
          <w:sz w:val="22"/>
          <w:szCs w:val="22"/>
          <w:lang w:eastAsia="en-US"/>
        </w:rPr>
      </w:r>
      <w:r w:rsidR="00F22799">
        <w:rPr>
          <w:rFonts w:asciiTheme="minorHAnsi" w:eastAsiaTheme="minorHAnsi" w:hAnsiTheme="minorHAnsi" w:cstheme="minorBidi"/>
          <w:sz w:val="22"/>
          <w:szCs w:val="22"/>
          <w:lang w:eastAsia="en-US"/>
        </w:rPr>
        <w:fldChar w:fldCharType="end"/>
      </w:r>
      <w:r w:rsidR="009D34E5" w:rsidRPr="000D18E1">
        <w:rPr>
          <w:rFonts w:asciiTheme="minorHAnsi" w:eastAsiaTheme="minorHAnsi" w:hAnsiTheme="minorHAnsi" w:cstheme="minorBidi"/>
          <w:sz w:val="22"/>
          <w:szCs w:val="22"/>
          <w:lang w:eastAsia="en-US"/>
        </w:rPr>
        <w:fldChar w:fldCharType="separate"/>
      </w:r>
      <w:r w:rsidR="00667F65">
        <w:rPr>
          <w:rFonts w:asciiTheme="minorHAnsi" w:eastAsiaTheme="minorHAnsi" w:hAnsiTheme="minorHAnsi" w:cstheme="minorBidi"/>
          <w:noProof/>
          <w:sz w:val="22"/>
          <w:szCs w:val="22"/>
          <w:lang w:eastAsia="en-US"/>
        </w:rPr>
        <w:t>(Page, 2007, 2008b, 2010)</w:t>
      </w:r>
      <w:r w:rsidR="009D34E5" w:rsidRPr="000D18E1">
        <w:rPr>
          <w:rFonts w:asciiTheme="minorHAnsi" w:eastAsiaTheme="minorHAnsi" w:hAnsiTheme="minorHAnsi" w:cstheme="minorBidi"/>
          <w:sz w:val="22"/>
          <w:szCs w:val="22"/>
          <w:lang w:eastAsia="en-US"/>
        </w:rPr>
        <w:fldChar w:fldCharType="end"/>
      </w:r>
      <w:r w:rsidR="00865DDD" w:rsidRPr="000D18E1">
        <w:rPr>
          <w:rFonts w:asciiTheme="minorHAnsi" w:eastAsiaTheme="minorHAnsi" w:hAnsiTheme="minorHAnsi" w:cstheme="minorBidi"/>
          <w:sz w:val="22"/>
          <w:szCs w:val="22"/>
          <w:lang w:eastAsia="en-US"/>
        </w:rPr>
        <w:t>, and are much more likely</w:t>
      </w:r>
      <w:r w:rsidR="00C45230">
        <w:rPr>
          <w:rFonts w:asciiTheme="minorHAnsi" w:eastAsiaTheme="minorHAnsi" w:hAnsiTheme="minorHAnsi" w:cstheme="minorBidi"/>
          <w:sz w:val="22"/>
          <w:szCs w:val="22"/>
          <w:lang w:eastAsia="en-US"/>
        </w:rPr>
        <w:t xml:space="preserve"> to perceive cases involving sex workers</w:t>
      </w:r>
      <w:r w:rsidR="00865DDD" w:rsidRPr="000D18E1">
        <w:rPr>
          <w:rFonts w:asciiTheme="minorHAnsi" w:eastAsiaTheme="minorHAnsi" w:hAnsiTheme="minorHAnsi" w:cstheme="minorBidi"/>
          <w:sz w:val="22"/>
          <w:szCs w:val="22"/>
          <w:lang w:eastAsia="en-US"/>
        </w:rPr>
        <w:t xml:space="preserve"> as false </w:t>
      </w:r>
      <w:r w:rsidR="009D34E5" w:rsidRPr="000D18E1">
        <w:rPr>
          <w:rFonts w:asciiTheme="minorHAnsi" w:eastAsiaTheme="minorHAnsi" w:hAnsiTheme="minorHAnsi" w:cstheme="minorBidi"/>
          <w:sz w:val="22"/>
          <w:szCs w:val="22"/>
          <w:lang w:eastAsia="en-US"/>
        </w:rPr>
        <w:fldChar w:fldCharType="begin"/>
      </w:r>
      <w:r w:rsidR="00667F65">
        <w:rPr>
          <w:rFonts w:asciiTheme="minorHAnsi" w:eastAsiaTheme="minorHAnsi" w:hAnsiTheme="minorHAnsi" w:cstheme="minorBidi"/>
          <w:sz w:val="22"/>
          <w:szCs w:val="22"/>
          <w:lang w:eastAsia="en-US"/>
        </w:rPr>
        <w:instrText xml:space="preserve"> ADDIN EN.CITE &lt;EndNote&gt;&lt;Cite&gt;&lt;Author&gt;Venema&lt;/Author&gt;&lt;Year&gt;2016&lt;/Year&gt;&lt;RecNum&gt;882&lt;/RecNum&gt;&lt;DisplayText&gt;(Venema, 2016b)&lt;/DisplayText&gt;&lt;record&gt;&lt;rec-number&gt;882&lt;/rec-number&gt;&lt;foreign-keys&gt;&lt;key app="EN" db-id="f5p9zd5zqsratqef5sv5pz2wpve092vrdw52" timestamp="1476135957"&gt;882&lt;/key&gt;&lt;/foreign-keys&gt;&lt;ref-type name="Journal Article"&gt;17&lt;/ref-type&gt;&lt;contributors&gt;&lt;authors&gt;&lt;author&gt;Venema, R. M.&lt;/author&gt;&lt;/authors&gt;&lt;/contributors&gt;&lt;titles&gt;&lt;title&gt;Police officer schema of sexual assault reports: Real rape, ambiguous cases, and false reports&lt;/title&gt;&lt;secondary-title&gt;Journal of Interpersonal Violence&lt;/secondary-title&gt;&lt;/titles&gt;&lt;periodical&gt;&lt;full-title&gt;Journal of Interpersonal Violence&lt;/full-title&gt;&lt;/periodical&gt;&lt;pages&gt;872-899&lt;/pages&gt;&lt;volume&gt;31&lt;/volume&gt;&lt;dates&gt;&lt;year&gt;2016&lt;/year&gt;&lt;pub-dates&gt;&lt;date&gt;01.03.16&lt;/date&gt;&lt;/pub-dates&gt;&lt;/dates&gt;&lt;urls&gt;&lt;/urls&gt;&lt;electronic-resource-num&gt;10.1177/0886260514556765&lt;/electronic-resource-num&gt;&lt;/record&gt;&lt;/Cite&gt;&lt;/EndNote&gt;</w:instrText>
      </w:r>
      <w:r w:rsidR="009D34E5" w:rsidRPr="000D18E1">
        <w:rPr>
          <w:rFonts w:asciiTheme="minorHAnsi" w:eastAsiaTheme="minorHAnsi" w:hAnsiTheme="minorHAnsi" w:cstheme="minorBidi"/>
          <w:sz w:val="22"/>
          <w:szCs w:val="22"/>
          <w:lang w:eastAsia="en-US"/>
        </w:rPr>
        <w:fldChar w:fldCharType="separate"/>
      </w:r>
      <w:r w:rsidR="00667F65">
        <w:rPr>
          <w:rFonts w:asciiTheme="minorHAnsi" w:eastAsiaTheme="minorHAnsi" w:hAnsiTheme="minorHAnsi" w:cstheme="minorBidi"/>
          <w:noProof/>
          <w:sz w:val="22"/>
          <w:szCs w:val="22"/>
          <w:lang w:eastAsia="en-US"/>
        </w:rPr>
        <w:t>(Venema, 2016b)</w:t>
      </w:r>
      <w:r w:rsidR="009D34E5" w:rsidRPr="000D18E1">
        <w:rPr>
          <w:rFonts w:asciiTheme="minorHAnsi" w:eastAsiaTheme="minorHAnsi" w:hAnsiTheme="minorHAnsi" w:cstheme="minorBidi"/>
          <w:sz w:val="22"/>
          <w:szCs w:val="22"/>
          <w:lang w:eastAsia="en-US"/>
        </w:rPr>
        <w:fldChar w:fldCharType="end"/>
      </w:r>
      <w:r w:rsidR="00384ADD" w:rsidRPr="000D18E1">
        <w:rPr>
          <w:rFonts w:asciiTheme="minorHAnsi" w:eastAsiaTheme="minorHAnsi" w:hAnsiTheme="minorHAnsi" w:cstheme="minorBidi"/>
          <w:sz w:val="22"/>
          <w:szCs w:val="22"/>
          <w:lang w:eastAsia="en-US"/>
        </w:rPr>
        <w:t xml:space="preserve">, </w:t>
      </w:r>
      <w:r w:rsidR="00865DDD" w:rsidRPr="000D18E1">
        <w:rPr>
          <w:rFonts w:asciiTheme="minorHAnsi" w:eastAsiaTheme="minorHAnsi" w:hAnsiTheme="minorHAnsi" w:cstheme="minorBidi"/>
          <w:sz w:val="22"/>
          <w:szCs w:val="22"/>
          <w:lang w:eastAsia="en-US"/>
        </w:rPr>
        <w:t>in part due to the negative reputational conno</w:t>
      </w:r>
      <w:r w:rsidR="00853903" w:rsidRPr="000D18E1">
        <w:rPr>
          <w:rFonts w:asciiTheme="minorHAnsi" w:eastAsiaTheme="minorHAnsi" w:hAnsiTheme="minorHAnsi" w:cstheme="minorBidi"/>
          <w:sz w:val="22"/>
          <w:szCs w:val="22"/>
          <w:lang w:eastAsia="en-US"/>
        </w:rPr>
        <w:t xml:space="preserve">tations that such work carries. </w:t>
      </w:r>
      <w:r w:rsidR="009C43D1" w:rsidRPr="000D18E1">
        <w:rPr>
          <w:rFonts w:asciiTheme="minorHAnsi" w:eastAsiaTheme="minorHAnsi" w:hAnsiTheme="minorHAnsi" w:cstheme="minorBidi"/>
          <w:sz w:val="22"/>
          <w:szCs w:val="22"/>
          <w:lang w:eastAsia="en-US"/>
        </w:rPr>
        <w:t>In addition, when corroborating evidence is unavailable, officers</w:t>
      </w:r>
      <w:r w:rsidR="003B441D">
        <w:rPr>
          <w:rFonts w:asciiTheme="minorHAnsi" w:eastAsiaTheme="minorHAnsi" w:hAnsiTheme="minorHAnsi" w:cstheme="minorBidi"/>
          <w:sz w:val="22"/>
          <w:szCs w:val="22"/>
          <w:lang w:eastAsia="en-US"/>
        </w:rPr>
        <w:t xml:space="preserve"> frequently</w:t>
      </w:r>
      <w:r w:rsidR="009C43D1" w:rsidRPr="000D18E1">
        <w:rPr>
          <w:rFonts w:asciiTheme="minorHAnsi" w:eastAsiaTheme="minorHAnsi" w:hAnsiTheme="minorHAnsi" w:cstheme="minorBidi"/>
          <w:sz w:val="22"/>
          <w:szCs w:val="22"/>
          <w:lang w:eastAsia="en-US"/>
        </w:rPr>
        <w:t xml:space="preserve"> turn to extra</w:t>
      </w:r>
      <w:r w:rsidR="00280E01">
        <w:rPr>
          <w:rFonts w:asciiTheme="minorHAnsi" w:eastAsiaTheme="minorHAnsi" w:hAnsiTheme="minorHAnsi" w:cstheme="minorBidi"/>
          <w:sz w:val="22"/>
          <w:szCs w:val="22"/>
          <w:lang w:eastAsia="en-US"/>
        </w:rPr>
        <w:t>-</w:t>
      </w:r>
      <w:r w:rsidR="009C43D1" w:rsidRPr="000D18E1">
        <w:rPr>
          <w:rFonts w:asciiTheme="minorHAnsi" w:eastAsiaTheme="minorHAnsi" w:hAnsiTheme="minorHAnsi" w:cstheme="minorBidi"/>
          <w:sz w:val="22"/>
          <w:szCs w:val="22"/>
          <w:lang w:eastAsia="en-US"/>
        </w:rPr>
        <w:t>legal</w:t>
      </w:r>
      <w:r w:rsidR="00C45230">
        <w:rPr>
          <w:rFonts w:asciiTheme="minorHAnsi" w:eastAsiaTheme="minorHAnsi" w:hAnsiTheme="minorHAnsi" w:cstheme="minorBidi"/>
          <w:sz w:val="22"/>
          <w:szCs w:val="22"/>
          <w:lang w:eastAsia="en-US"/>
        </w:rPr>
        <w:t xml:space="preserve"> factors, such as a history of sex work</w:t>
      </w:r>
      <w:r w:rsidR="009C43D1" w:rsidRPr="000D18E1">
        <w:rPr>
          <w:rFonts w:asciiTheme="minorHAnsi" w:eastAsiaTheme="minorHAnsi" w:hAnsiTheme="minorHAnsi" w:cstheme="minorBidi"/>
          <w:sz w:val="22"/>
          <w:szCs w:val="22"/>
          <w:lang w:eastAsia="en-US"/>
        </w:rPr>
        <w:t xml:space="preserve">, to determine victim credibility </w:t>
      </w:r>
      <w:r w:rsidR="009D34E5" w:rsidRPr="000D18E1">
        <w:rPr>
          <w:rFonts w:asciiTheme="minorHAnsi" w:eastAsiaTheme="minorHAnsi" w:hAnsiTheme="minorHAnsi" w:cstheme="minorBidi"/>
          <w:sz w:val="22"/>
          <w:szCs w:val="22"/>
          <w:lang w:eastAsia="en-US"/>
        </w:rPr>
        <w:fldChar w:fldCharType="begin"/>
      </w:r>
      <w:r w:rsidR="00667F65">
        <w:rPr>
          <w:rFonts w:asciiTheme="minorHAnsi" w:eastAsiaTheme="minorHAnsi" w:hAnsiTheme="minorHAnsi" w:cstheme="minorBidi"/>
          <w:sz w:val="22"/>
          <w:szCs w:val="22"/>
          <w:lang w:eastAsia="en-US"/>
        </w:rPr>
        <w:instrText xml:space="preserve"> ADDIN EN.CITE &lt;EndNote&gt;&lt;Cite&gt;&lt;Author&gt;Campbell&lt;/Author&gt;&lt;Year&gt;2015&lt;/Year&gt;&lt;RecNum&gt;887&lt;/RecNum&gt;&lt;DisplayText&gt;(B. A. Campbell, Menaker, &amp;amp; King, 2015)&lt;/DisplayText&gt;&lt;record&gt;&lt;rec-number&gt;887&lt;/rec-number&gt;&lt;foreign-keys&gt;&lt;key app="EN" db-id="f5p9zd5zqsratqef5sv5pz2wpve092vrdw52" timestamp="1476709161"&gt;887&lt;/key&gt;&lt;/foreign-keys&gt;&lt;ref-type name="Journal Article"&gt;17&lt;/ref-type&gt;&lt;contributors&gt;&lt;authors&gt;&lt;author&gt;Campbell, B. A.&lt;/author&gt;&lt;author&gt;Menaker, T. A.&lt;/author&gt;&lt;author&gt;King, W. R.&lt;/author&gt;&lt;/authors&gt;&lt;/contributors&gt;&lt;titles&gt;&lt;title&gt;The determination of victim credibility by adult and juvenile sexual assault investigators&lt;/title&gt;&lt;secondary-title&gt;Journal of Criminal Justice&lt;/secondary-title&gt;&lt;/titles&gt;&lt;periodical&gt;&lt;full-title&gt;Journal of Criminal Justice&lt;/full-title&gt;&lt;/periodical&gt;&lt;pages&gt;29-39&lt;/pages&gt;&lt;volume&gt;43&lt;/volume&gt;&lt;dates&gt;&lt;year&gt;2015&lt;/year&gt;&lt;/dates&gt;&lt;urls&gt;&lt;/urls&gt;&lt;electronic-resource-num&gt;10.1016/j.jcrimjus.2014.12.001&lt;/electronic-resource-num&gt;&lt;/record&gt;&lt;/Cite&gt;&lt;/EndNote&gt;</w:instrText>
      </w:r>
      <w:r w:rsidR="009D34E5" w:rsidRPr="000D18E1">
        <w:rPr>
          <w:rFonts w:asciiTheme="minorHAnsi" w:eastAsiaTheme="minorHAnsi" w:hAnsiTheme="minorHAnsi" w:cstheme="minorBidi"/>
          <w:sz w:val="22"/>
          <w:szCs w:val="22"/>
          <w:lang w:eastAsia="en-US"/>
        </w:rPr>
        <w:fldChar w:fldCharType="separate"/>
      </w:r>
      <w:r w:rsidR="00667F65">
        <w:rPr>
          <w:rFonts w:asciiTheme="minorHAnsi" w:eastAsiaTheme="minorHAnsi" w:hAnsiTheme="minorHAnsi" w:cstheme="minorBidi"/>
          <w:noProof/>
          <w:sz w:val="22"/>
          <w:szCs w:val="22"/>
          <w:lang w:eastAsia="en-US"/>
        </w:rPr>
        <w:t>(B. A. Campbell, Menaker, &amp; King, 2015)</w:t>
      </w:r>
      <w:r w:rsidR="009D34E5" w:rsidRPr="000D18E1">
        <w:rPr>
          <w:rFonts w:asciiTheme="minorHAnsi" w:eastAsiaTheme="minorHAnsi" w:hAnsiTheme="minorHAnsi" w:cstheme="minorBidi"/>
          <w:sz w:val="22"/>
          <w:szCs w:val="22"/>
          <w:lang w:eastAsia="en-US"/>
        </w:rPr>
        <w:fldChar w:fldCharType="end"/>
      </w:r>
      <w:r w:rsidR="009C43D1" w:rsidRPr="000D18E1">
        <w:rPr>
          <w:rFonts w:asciiTheme="minorHAnsi" w:eastAsiaTheme="minorHAnsi" w:hAnsiTheme="minorHAnsi" w:cstheme="minorBidi"/>
          <w:sz w:val="22"/>
          <w:szCs w:val="22"/>
          <w:lang w:eastAsia="en-US"/>
        </w:rPr>
        <w:t xml:space="preserve">. </w:t>
      </w:r>
      <w:r w:rsidR="00853903" w:rsidRPr="000D18E1">
        <w:rPr>
          <w:rFonts w:asciiTheme="minorHAnsi" w:eastAsiaTheme="minorHAnsi" w:hAnsiTheme="minorHAnsi" w:cstheme="minorBidi"/>
          <w:sz w:val="22"/>
          <w:szCs w:val="22"/>
          <w:lang w:eastAsia="en-US"/>
        </w:rPr>
        <w:t>More broadly,</w:t>
      </w:r>
      <w:r w:rsidR="00865DDD" w:rsidRPr="000D18E1">
        <w:rPr>
          <w:rFonts w:asciiTheme="minorHAnsi" w:eastAsiaTheme="minorHAnsi" w:hAnsiTheme="minorHAnsi" w:cstheme="minorBidi"/>
          <w:sz w:val="22"/>
          <w:szCs w:val="22"/>
          <w:lang w:eastAsia="en-US"/>
        </w:rPr>
        <w:t xml:space="preserve"> </w:t>
      </w:r>
      <w:r w:rsidR="004479EB" w:rsidRPr="000D18E1">
        <w:rPr>
          <w:rFonts w:asciiTheme="minorHAnsi" w:eastAsiaTheme="minorHAnsi" w:hAnsiTheme="minorHAnsi" w:cstheme="minorBidi"/>
          <w:sz w:val="22"/>
          <w:szCs w:val="22"/>
          <w:lang w:eastAsia="en-US"/>
        </w:rPr>
        <w:t xml:space="preserve">LeDoux and Hazelwood </w:t>
      </w:r>
      <w:r w:rsidR="009D34E5" w:rsidRPr="000D18E1">
        <w:rPr>
          <w:rFonts w:asciiTheme="minorHAnsi" w:eastAsiaTheme="minorHAnsi" w:hAnsiTheme="minorHAnsi" w:cstheme="minorBidi"/>
          <w:sz w:val="22"/>
          <w:szCs w:val="22"/>
          <w:lang w:eastAsia="en-US"/>
        </w:rPr>
        <w:fldChar w:fldCharType="begin"/>
      </w:r>
      <w:r w:rsidR="008052B3">
        <w:rPr>
          <w:rFonts w:asciiTheme="minorHAnsi" w:eastAsiaTheme="minorHAnsi" w:hAnsiTheme="minorHAnsi" w:cstheme="minorBidi"/>
          <w:sz w:val="22"/>
          <w:szCs w:val="22"/>
          <w:lang w:eastAsia="en-US"/>
        </w:rPr>
        <w:instrText xml:space="preserve"> ADDIN EN.CITE &lt;EndNote&gt;&lt;Cite ExcludeAuth="1"&gt;&lt;Author&gt;LeDoux&lt;/Author&gt;&lt;Year&gt;1985&lt;/Year&gt;&lt;RecNum&gt;881&lt;/RecNum&gt;&lt;DisplayText&gt;(1985)&lt;/DisplayText&gt;&lt;record&gt;&lt;rec-number&gt;881&lt;/rec-number&gt;&lt;foreign-keys&gt;&lt;key app="EN" db-id="f5p9zd5zqsratqef5sv5pz2wpve092vrdw52" timestamp="1476135751"&gt;881&lt;/key&gt;&lt;/foreign-keys&gt;&lt;ref-type name="Journal Article"&gt;17&lt;/ref-type&gt;&lt;contributors&gt;&lt;authors&gt;&lt;author&gt;LeDoux, J. C.&lt;/author&gt;&lt;author&gt;Hazelwood, R. R.&lt;/author&gt;&lt;/authors&gt;&lt;/contributors&gt;&lt;titles&gt;&lt;title&gt;Police attitudes and beliefs towards rape&lt;/title&gt;&lt;secondary-title&gt;Journal of Police Science and Administration&lt;/secondary-title&gt;&lt;/titles&gt;&lt;periodical&gt;&lt;full-title&gt;Journal of Police Science and Administration&lt;/full-title&gt;&lt;/periodical&gt;&lt;pages&gt;211-220&lt;/pages&gt;&lt;volume&gt;13&lt;/volume&gt;&lt;dates&gt;&lt;year&gt;1985&lt;/year&gt;&lt;/dates&gt;&lt;urls&gt;&lt;/urls&gt;&lt;/record&gt;&lt;/Cite&gt;&lt;/EndNote&gt;</w:instrText>
      </w:r>
      <w:r w:rsidR="009D34E5" w:rsidRPr="000D18E1">
        <w:rPr>
          <w:rFonts w:asciiTheme="minorHAnsi" w:eastAsiaTheme="minorHAnsi" w:hAnsiTheme="minorHAnsi" w:cstheme="minorBidi"/>
          <w:sz w:val="22"/>
          <w:szCs w:val="22"/>
          <w:lang w:eastAsia="en-US"/>
        </w:rPr>
        <w:fldChar w:fldCharType="separate"/>
      </w:r>
      <w:r w:rsidR="008052B3">
        <w:rPr>
          <w:rFonts w:asciiTheme="minorHAnsi" w:eastAsiaTheme="minorHAnsi" w:hAnsiTheme="minorHAnsi" w:cstheme="minorBidi"/>
          <w:noProof/>
          <w:sz w:val="22"/>
          <w:szCs w:val="22"/>
          <w:lang w:eastAsia="en-US"/>
        </w:rPr>
        <w:t>(1985)</w:t>
      </w:r>
      <w:r w:rsidR="009D34E5" w:rsidRPr="000D18E1">
        <w:rPr>
          <w:rFonts w:asciiTheme="minorHAnsi" w:eastAsiaTheme="minorHAnsi" w:hAnsiTheme="minorHAnsi" w:cstheme="minorBidi"/>
          <w:sz w:val="22"/>
          <w:szCs w:val="22"/>
          <w:lang w:eastAsia="en-US"/>
        </w:rPr>
        <w:fldChar w:fldCharType="end"/>
      </w:r>
      <w:r w:rsidR="004479EB" w:rsidRPr="000D18E1">
        <w:rPr>
          <w:rFonts w:asciiTheme="minorHAnsi" w:eastAsiaTheme="minorHAnsi" w:hAnsiTheme="minorHAnsi" w:cstheme="minorBidi"/>
          <w:sz w:val="22"/>
          <w:szCs w:val="22"/>
          <w:lang w:eastAsia="en-US"/>
        </w:rPr>
        <w:t xml:space="preserve"> found that officers were suspicious of victims who met certain criteria, one of which was ‘provoking’ their attacker with their appearance or behaviour. </w:t>
      </w:r>
      <w:r w:rsidR="00853903" w:rsidRPr="000D18E1">
        <w:rPr>
          <w:rFonts w:asciiTheme="minorHAnsi" w:eastAsiaTheme="minorHAnsi" w:hAnsiTheme="minorHAnsi" w:cstheme="minorBidi"/>
          <w:sz w:val="22"/>
          <w:szCs w:val="22"/>
          <w:lang w:eastAsia="en-US"/>
        </w:rPr>
        <w:t>However, other studies suggest changes in the attitudes of officers. The research by Page outlined above more broadly suggested that officer’s attitudes are no longer constructed around</w:t>
      </w:r>
      <w:r w:rsidR="003B441D">
        <w:rPr>
          <w:rFonts w:asciiTheme="minorHAnsi" w:eastAsiaTheme="minorHAnsi" w:hAnsiTheme="minorHAnsi" w:cstheme="minorBidi"/>
          <w:sz w:val="22"/>
          <w:szCs w:val="22"/>
          <w:lang w:eastAsia="en-US"/>
        </w:rPr>
        <w:t>,</w:t>
      </w:r>
      <w:r w:rsidR="00853903" w:rsidRPr="000D18E1">
        <w:rPr>
          <w:rFonts w:asciiTheme="minorHAnsi" w:eastAsiaTheme="minorHAnsi" w:hAnsiTheme="minorHAnsi" w:cstheme="minorBidi"/>
          <w:sz w:val="22"/>
          <w:szCs w:val="22"/>
          <w:lang w:eastAsia="en-US"/>
        </w:rPr>
        <w:t xml:space="preserve"> or focused on</w:t>
      </w:r>
      <w:r w:rsidR="003B441D">
        <w:rPr>
          <w:rFonts w:asciiTheme="minorHAnsi" w:eastAsiaTheme="minorHAnsi" w:hAnsiTheme="minorHAnsi" w:cstheme="minorBidi"/>
          <w:sz w:val="22"/>
          <w:szCs w:val="22"/>
          <w:lang w:eastAsia="en-US"/>
        </w:rPr>
        <w:t>,</w:t>
      </w:r>
      <w:r w:rsidR="00853903" w:rsidRPr="000D18E1">
        <w:rPr>
          <w:rFonts w:asciiTheme="minorHAnsi" w:eastAsiaTheme="minorHAnsi" w:hAnsiTheme="minorHAnsi" w:cstheme="minorBidi"/>
          <w:sz w:val="22"/>
          <w:szCs w:val="22"/>
          <w:lang w:eastAsia="en-US"/>
        </w:rPr>
        <w:t xml:space="preserve"> particular aspects of victims’ experiences, including reputation </w:t>
      </w:r>
      <w:r w:rsidR="009D34E5" w:rsidRPr="000D18E1">
        <w:rPr>
          <w:rFonts w:asciiTheme="minorHAnsi" w:eastAsiaTheme="minorHAnsi" w:hAnsiTheme="minorHAnsi" w:cstheme="minorBidi"/>
          <w:sz w:val="22"/>
          <w:szCs w:val="22"/>
          <w:lang w:eastAsia="en-US"/>
        </w:rPr>
        <w:fldChar w:fldCharType="begin">
          <w:fldData xml:space="preserve">PEVuZE5vdGU+PENpdGU+PEF1dGhvcj5QYWdlPC9BdXRob3I+PFllYXI+MjAwNzwvWWVhcj48UmVj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</w:fldData>
        </w:fldChar>
      </w:r>
      <w:r w:rsidR="00667F65">
        <w:rPr>
          <w:rFonts w:asciiTheme="minorHAnsi" w:eastAsiaTheme="minorHAnsi" w:hAnsiTheme="minorHAnsi" w:cstheme="minorBidi"/>
          <w:sz w:val="22"/>
          <w:szCs w:val="22"/>
          <w:lang w:eastAsia="en-US"/>
        </w:rPr>
        <w:instrText xml:space="preserve"> ADDIN EN.CITE </w:instrText>
      </w:r>
      <w:r w:rsidR="009D34E5">
        <w:rPr>
          <w:rFonts w:asciiTheme="minorHAnsi" w:eastAsiaTheme="minorHAnsi" w:hAnsiTheme="minorHAnsi" w:cstheme="minorBidi"/>
          <w:sz w:val="22"/>
          <w:szCs w:val="22"/>
          <w:lang w:eastAsia="en-US"/>
        </w:rPr>
        <w:fldChar w:fldCharType="begin">
          <w:fldData xml:space="preserve">PEVuZE5vdGU+PENpdGU+PEF1dGhvcj5QYWdlPC9BdXRob3I+PFllYXI+MjAwNzwvWWVhcj48UmVj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</w:fldData>
        </w:fldChar>
      </w:r>
      <w:r w:rsidR="00667F65">
        <w:rPr>
          <w:rFonts w:asciiTheme="minorHAnsi" w:eastAsiaTheme="minorHAnsi" w:hAnsiTheme="minorHAnsi" w:cstheme="minorBidi"/>
          <w:sz w:val="22"/>
          <w:szCs w:val="22"/>
          <w:lang w:eastAsia="en-US"/>
        </w:rPr>
        <w:instrText xml:space="preserve"> ADDIN EN.CITE.DATA </w:instrText>
      </w:r>
      <w:r w:rsidR="009D34E5">
        <w:rPr>
          <w:rFonts w:asciiTheme="minorHAnsi" w:eastAsiaTheme="minorHAnsi" w:hAnsiTheme="minorHAnsi" w:cstheme="minorBidi"/>
          <w:sz w:val="22"/>
          <w:szCs w:val="22"/>
          <w:lang w:eastAsia="en-US"/>
        </w:rPr>
      </w:r>
      <w:r w:rsidR="009D34E5">
        <w:rPr>
          <w:rFonts w:asciiTheme="minorHAnsi" w:eastAsiaTheme="minorHAnsi" w:hAnsiTheme="minorHAnsi" w:cstheme="minorBidi"/>
          <w:sz w:val="22"/>
          <w:szCs w:val="22"/>
          <w:lang w:eastAsia="en-US"/>
        </w:rPr>
        <w:fldChar w:fldCharType="end"/>
      </w:r>
      <w:r w:rsidR="009D34E5" w:rsidRPr="000D18E1">
        <w:rPr>
          <w:rFonts w:asciiTheme="minorHAnsi" w:eastAsiaTheme="minorHAnsi" w:hAnsiTheme="minorHAnsi" w:cstheme="minorBidi"/>
          <w:sz w:val="22"/>
          <w:szCs w:val="22"/>
          <w:lang w:eastAsia="en-US"/>
        </w:rPr>
      </w:r>
      <w:r w:rsidR="009D34E5" w:rsidRPr="000D18E1">
        <w:rPr>
          <w:rFonts w:asciiTheme="minorHAnsi" w:eastAsiaTheme="minorHAnsi" w:hAnsiTheme="minorHAnsi" w:cstheme="minorBidi"/>
          <w:sz w:val="22"/>
          <w:szCs w:val="22"/>
          <w:lang w:eastAsia="en-US"/>
        </w:rPr>
        <w:fldChar w:fldCharType="separate"/>
      </w:r>
      <w:r w:rsidR="00667F65">
        <w:rPr>
          <w:rFonts w:asciiTheme="minorHAnsi" w:eastAsiaTheme="minorHAnsi" w:hAnsiTheme="minorHAnsi" w:cstheme="minorBidi"/>
          <w:noProof/>
          <w:sz w:val="22"/>
          <w:szCs w:val="22"/>
          <w:lang w:eastAsia="en-US"/>
        </w:rPr>
        <w:t>(Page, 2007, 2008a, 2008b)</w:t>
      </w:r>
      <w:r w:rsidR="009D34E5" w:rsidRPr="000D18E1">
        <w:rPr>
          <w:rFonts w:asciiTheme="minorHAnsi" w:eastAsiaTheme="minorHAnsi" w:hAnsiTheme="minorHAnsi" w:cstheme="minorBidi"/>
          <w:sz w:val="22"/>
          <w:szCs w:val="22"/>
          <w:lang w:eastAsia="en-US"/>
        </w:rPr>
        <w:fldChar w:fldCharType="end"/>
      </w:r>
      <w:r w:rsidR="005E1561" w:rsidRPr="000D18E1">
        <w:rPr>
          <w:rFonts w:asciiTheme="minorHAnsi" w:eastAsiaTheme="minorHAnsi" w:hAnsiTheme="minorHAnsi" w:cstheme="minorBidi"/>
          <w:sz w:val="22"/>
          <w:szCs w:val="22"/>
          <w:lang w:eastAsia="en-US"/>
        </w:rPr>
        <w:t xml:space="preserve">. </w:t>
      </w:r>
      <w:r w:rsidR="00853903" w:rsidRPr="000D18E1">
        <w:rPr>
          <w:rFonts w:asciiTheme="minorHAnsi" w:eastAsiaTheme="minorHAnsi" w:hAnsiTheme="minorHAnsi" w:cstheme="minorBidi"/>
          <w:sz w:val="22"/>
          <w:szCs w:val="22"/>
          <w:lang w:eastAsia="en-US"/>
        </w:rPr>
        <w:t>This is supported by studies exploring specific elements of r</w:t>
      </w:r>
      <w:r w:rsidR="003B441D">
        <w:rPr>
          <w:rFonts w:asciiTheme="minorHAnsi" w:eastAsiaTheme="minorHAnsi" w:hAnsiTheme="minorHAnsi" w:cstheme="minorBidi"/>
          <w:sz w:val="22"/>
          <w:szCs w:val="22"/>
          <w:lang w:eastAsia="en-US"/>
        </w:rPr>
        <w:t>eputation or victim behaviour, for example</w:t>
      </w:r>
      <w:r w:rsidR="00853903" w:rsidRPr="000D18E1">
        <w:rPr>
          <w:rFonts w:asciiTheme="minorHAnsi" w:eastAsiaTheme="minorHAnsi" w:hAnsiTheme="minorHAnsi" w:cstheme="minorBidi"/>
          <w:sz w:val="22"/>
          <w:szCs w:val="22"/>
          <w:lang w:eastAsia="en-US"/>
        </w:rPr>
        <w:t xml:space="preserve"> results showing officer’s </w:t>
      </w:r>
      <w:r w:rsidR="00E257C4" w:rsidRPr="00E257C4">
        <w:rPr>
          <w:rFonts w:asciiTheme="minorHAnsi" w:eastAsiaTheme="minorHAnsi" w:hAnsiTheme="minorHAnsi" w:cstheme="minorBidi"/>
          <w:sz w:val="22"/>
          <w:szCs w:val="22"/>
          <w:lang w:eastAsia="en-US"/>
        </w:rPr>
        <w:t>judgment</w:t>
      </w:r>
      <w:r w:rsidR="00853903" w:rsidRPr="000D18E1">
        <w:rPr>
          <w:rFonts w:asciiTheme="minorHAnsi" w:eastAsiaTheme="minorHAnsi" w:hAnsiTheme="minorHAnsi" w:cstheme="minorBidi"/>
          <w:sz w:val="22"/>
          <w:szCs w:val="22"/>
          <w:lang w:eastAsia="en-US"/>
        </w:rPr>
        <w:t xml:space="preserve">s of responsibility </w:t>
      </w:r>
      <w:r w:rsidR="00384ADD" w:rsidRPr="000D18E1">
        <w:rPr>
          <w:rFonts w:asciiTheme="minorHAnsi" w:eastAsiaTheme="minorHAnsi" w:hAnsiTheme="minorHAnsi" w:cstheme="minorBidi"/>
          <w:sz w:val="22"/>
          <w:szCs w:val="22"/>
          <w:lang w:eastAsia="en-US"/>
        </w:rPr>
        <w:t xml:space="preserve">unaffected by victim attire </w:t>
      </w:r>
      <w:r w:rsidR="009D34E5" w:rsidRPr="000D18E1">
        <w:rPr>
          <w:rFonts w:asciiTheme="minorHAnsi" w:eastAsiaTheme="minorHAnsi" w:hAnsiTheme="minorHAnsi" w:cstheme="minorBidi"/>
          <w:sz w:val="22"/>
          <w:szCs w:val="22"/>
          <w:lang w:eastAsia="en-US"/>
        </w:rPr>
        <w:fldChar w:fldCharType="begin"/>
      </w:r>
      <w:r w:rsidR="00667F65">
        <w:rPr>
          <w:rFonts w:asciiTheme="minorHAnsi" w:eastAsiaTheme="minorHAnsi" w:hAnsiTheme="minorHAnsi" w:cstheme="minorBidi"/>
          <w:sz w:val="22"/>
          <w:szCs w:val="22"/>
          <w:lang w:eastAsia="en-US"/>
        </w:rPr>
        <w:instrText xml:space="preserve"> ADDIN EN.CITE &lt;EndNote&gt;&lt;Cite&gt;&lt;Author&gt;Goodman-Delahunty&lt;/Author&gt;&lt;Year&gt;2011&lt;/Year&gt;&lt;RecNum&gt;876&lt;/RecNum&gt;&lt;DisplayText&gt;(Goodman-Delahunty &amp;amp; Graham, 2011)&lt;/DisplayText&gt;&lt;record&gt;&lt;rec-number&gt;876&lt;/rec-number&gt;&lt;foreign-keys&gt;&lt;key app="EN" db-id="f5p9zd5zqsratqef5sv5pz2wpve092vrdw52" timestamp="1476117647"&gt;876&lt;/key&gt;&lt;/foreign-keys&gt;&lt;ref-type name="Journal Article"&gt;17&lt;/ref-type&gt;&lt;contributors&gt;&lt;authors&gt;&lt;author&gt;Goodman-Delahunty, J.&lt;/author&gt;&lt;author&gt;Graham, K.&lt;/author&gt;&lt;/authors&gt;&lt;/contributors&gt;&lt;titles&gt;&lt;title&gt;The influence of victim intoxication and victim attire on police repsonses to sexual assault&lt;/title&gt;&lt;secondary-title&gt;Journal of Investigative Psychology and Offender Profiling&lt;/secondary-title&gt;&lt;/titles&gt;&lt;periodical&gt;&lt;full-title&gt;Journal of Investigative Psychology and Offender Profiling&lt;/full-title&gt;&lt;/periodical&gt;&lt;pages&gt;22-40&lt;/pages&gt;&lt;volume&gt;8&lt;/volume&gt;&lt;dates&gt;&lt;year&gt;2011&lt;/year&gt;&lt;/dates&gt;&lt;urls&gt;&lt;/urls&gt;&lt;electronic-resource-num&gt;10.1002/jip.127&lt;/electronic-resource-num&gt;&lt;/record&gt;&lt;/Cite&gt;&lt;/EndNote&gt;</w:instrText>
      </w:r>
      <w:r w:rsidR="009D34E5" w:rsidRPr="000D18E1">
        <w:rPr>
          <w:rFonts w:asciiTheme="minorHAnsi" w:eastAsiaTheme="minorHAnsi" w:hAnsiTheme="minorHAnsi" w:cstheme="minorBidi"/>
          <w:sz w:val="22"/>
          <w:szCs w:val="22"/>
          <w:lang w:eastAsia="en-US"/>
        </w:rPr>
        <w:fldChar w:fldCharType="separate"/>
      </w:r>
      <w:r w:rsidR="00667F65">
        <w:rPr>
          <w:rFonts w:asciiTheme="minorHAnsi" w:eastAsiaTheme="minorHAnsi" w:hAnsiTheme="minorHAnsi" w:cstheme="minorBidi"/>
          <w:noProof/>
          <w:sz w:val="22"/>
          <w:szCs w:val="22"/>
          <w:lang w:eastAsia="en-US"/>
        </w:rPr>
        <w:t>(Goodman-Delahunty &amp; Graham, 2011)</w:t>
      </w:r>
      <w:r w:rsidR="009D34E5" w:rsidRPr="000D18E1">
        <w:rPr>
          <w:rFonts w:asciiTheme="minorHAnsi" w:eastAsiaTheme="minorHAnsi" w:hAnsiTheme="minorHAnsi" w:cstheme="minorBidi"/>
          <w:sz w:val="22"/>
          <w:szCs w:val="22"/>
          <w:lang w:eastAsia="en-US"/>
        </w:rPr>
        <w:fldChar w:fldCharType="end"/>
      </w:r>
      <w:r w:rsidR="00384ADD" w:rsidRPr="000D18E1">
        <w:rPr>
          <w:rFonts w:asciiTheme="minorHAnsi" w:eastAsiaTheme="minorHAnsi" w:hAnsiTheme="minorHAnsi" w:cstheme="minorBidi"/>
          <w:sz w:val="22"/>
          <w:szCs w:val="22"/>
          <w:lang w:eastAsia="en-US"/>
        </w:rPr>
        <w:t xml:space="preserve">. </w:t>
      </w:r>
    </w:p>
    <w:p w14:paraId="358EC27E" w14:textId="290DD31A" w:rsidR="00853903" w:rsidRPr="000D18E1" w:rsidRDefault="005E1561" w:rsidP="009B1855">
      <w:pPr>
        <w:pStyle w:val="legclearfix"/>
        <w:shd w:val="clear" w:color="auto" w:fill="FFFFFF"/>
        <w:spacing w:before="120" w:beforeAutospacing="0" w:after="120" w:afterAutospacing="0" w:line="480" w:lineRule="auto"/>
        <w:ind w:firstLine="720"/>
        <w:contextualSpacing/>
        <w:rPr>
          <w:rFonts w:asciiTheme="minorHAnsi" w:eastAsiaTheme="minorHAnsi" w:hAnsiTheme="minorHAnsi" w:cstheme="minorBidi"/>
          <w:sz w:val="22"/>
          <w:szCs w:val="22"/>
          <w:lang w:eastAsia="en-US"/>
        </w:rPr>
      </w:pPr>
      <w:r w:rsidRPr="000D18E1">
        <w:rPr>
          <w:rFonts w:asciiTheme="minorHAnsi" w:eastAsiaTheme="minorHAnsi" w:hAnsiTheme="minorHAnsi" w:cstheme="minorBidi"/>
          <w:sz w:val="22"/>
          <w:szCs w:val="22"/>
          <w:lang w:eastAsia="en-US"/>
        </w:rPr>
        <w:t>A greater insight into current officer beliefs regarding reputation and victim behaviour can be f</w:t>
      </w:r>
      <w:r w:rsidR="00503CBB" w:rsidRPr="000D18E1">
        <w:rPr>
          <w:rFonts w:asciiTheme="minorHAnsi" w:eastAsiaTheme="minorHAnsi" w:hAnsiTheme="minorHAnsi" w:cstheme="minorBidi"/>
          <w:sz w:val="22"/>
          <w:szCs w:val="22"/>
          <w:lang w:eastAsia="en-US"/>
        </w:rPr>
        <w:t xml:space="preserve">ound in research that explores </w:t>
      </w:r>
      <w:r w:rsidRPr="000D18E1">
        <w:rPr>
          <w:rFonts w:asciiTheme="minorHAnsi" w:eastAsiaTheme="minorHAnsi" w:hAnsiTheme="minorHAnsi" w:cstheme="minorBidi"/>
          <w:sz w:val="22"/>
          <w:szCs w:val="22"/>
          <w:lang w:eastAsia="en-US"/>
        </w:rPr>
        <w:t xml:space="preserve">representations of such attitudes in police records. </w:t>
      </w:r>
      <w:r w:rsidR="00503CBB" w:rsidRPr="000D18E1">
        <w:rPr>
          <w:rFonts w:asciiTheme="minorHAnsi" w:eastAsiaTheme="minorHAnsi" w:hAnsiTheme="minorHAnsi" w:cstheme="minorBidi"/>
          <w:sz w:val="22"/>
          <w:szCs w:val="22"/>
          <w:lang w:eastAsia="en-US"/>
        </w:rPr>
        <w:t xml:space="preserve">Shaw and colleagues </w:t>
      </w:r>
      <w:r w:rsidR="009D34E5" w:rsidRPr="000D18E1">
        <w:rPr>
          <w:rFonts w:asciiTheme="minorHAnsi" w:eastAsiaTheme="minorHAnsi" w:hAnsiTheme="minorHAnsi" w:cstheme="minorBidi"/>
          <w:sz w:val="22"/>
          <w:szCs w:val="22"/>
          <w:lang w:eastAsia="en-US"/>
        </w:rPr>
        <w:fldChar w:fldCharType="begin"/>
      </w:r>
      <w:r w:rsidR="008052B3">
        <w:rPr>
          <w:rFonts w:asciiTheme="minorHAnsi" w:eastAsiaTheme="minorHAnsi" w:hAnsiTheme="minorHAnsi" w:cstheme="minorBidi"/>
          <w:sz w:val="22"/>
          <w:szCs w:val="22"/>
          <w:lang w:eastAsia="en-US"/>
        </w:rPr>
        <w:instrText xml:space="preserve"> ADDIN EN.CITE &lt;EndNote&gt;&lt;Cite ExcludeAuth="1"&gt;&lt;Author&gt;Shaw&lt;/Author&gt;&lt;Year&gt;2016&lt;/Year&gt;&lt;RecNum&gt;886&lt;/RecNum&gt;&lt;DisplayText&gt;(2016)&lt;/DisplayText&gt;&lt;record&gt;&lt;rec-number&gt;886&lt;/rec-number&gt;&lt;foreign-keys&gt;&lt;key app="EN" db-id="f5p9zd5zqsratqef5sv5pz2wpve092vrdw52" timestamp="1476699546"&gt;886&lt;/key&gt;&lt;/foreign-keys&gt;&lt;ref-type name="Journal Article"&gt;17&lt;/ref-type&gt;&lt;contributors&gt;&lt;authors&gt;&lt;author&gt;Shaw, J.&lt;/author&gt;&lt;author&gt;Campbell, R.&lt;/author&gt;&lt;author&gt;Cain, D.&lt;/author&gt;&lt;author&gt;Freeney, H.&lt;/author&gt;&lt;/authors&gt;&lt;/contributors&gt;&lt;titles&gt;&lt;title&gt;Beyond Surveys and Scales: How Rape Myths Manifest in Sexual Assault Police Records&lt;/title&gt;&lt;secondary-title&gt;Psychology of Violence&lt;/secondary-title&gt;&lt;/titles&gt;&lt;periodical&gt;&lt;full-title&gt;Psychology of Violence&lt;/full-title&gt;&lt;/periodical&gt;&lt;dates&gt;&lt;year&gt;2016&lt;/year&gt;&lt;/dates&gt;&lt;urls&gt;&lt;/urls&gt;&lt;electronic-resource-num&gt;10.1037/vio0000072&lt;/electronic-resource-num&gt;&lt;/record&gt;&lt;/Cite&gt;&lt;/EndNote&gt;</w:instrText>
      </w:r>
      <w:r w:rsidR="009D34E5" w:rsidRPr="000D18E1">
        <w:rPr>
          <w:rFonts w:asciiTheme="minorHAnsi" w:eastAsiaTheme="minorHAnsi" w:hAnsiTheme="minorHAnsi" w:cstheme="minorBidi"/>
          <w:sz w:val="22"/>
          <w:szCs w:val="22"/>
          <w:lang w:eastAsia="en-US"/>
        </w:rPr>
        <w:fldChar w:fldCharType="separate"/>
      </w:r>
      <w:r w:rsidR="008052B3">
        <w:rPr>
          <w:rFonts w:asciiTheme="minorHAnsi" w:eastAsiaTheme="minorHAnsi" w:hAnsiTheme="minorHAnsi" w:cstheme="minorBidi"/>
          <w:noProof/>
          <w:sz w:val="22"/>
          <w:szCs w:val="22"/>
          <w:lang w:eastAsia="en-US"/>
        </w:rPr>
        <w:t>(2016)</w:t>
      </w:r>
      <w:r w:rsidR="009D34E5" w:rsidRPr="000D18E1">
        <w:rPr>
          <w:rFonts w:asciiTheme="minorHAnsi" w:eastAsiaTheme="minorHAnsi" w:hAnsiTheme="minorHAnsi" w:cstheme="minorBidi"/>
          <w:sz w:val="22"/>
          <w:szCs w:val="22"/>
          <w:lang w:eastAsia="en-US"/>
        </w:rPr>
        <w:fldChar w:fldCharType="end"/>
      </w:r>
      <w:r w:rsidRPr="000D18E1">
        <w:rPr>
          <w:rFonts w:asciiTheme="minorHAnsi" w:eastAsiaTheme="minorHAnsi" w:hAnsiTheme="minorHAnsi" w:cstheme="minorBidi"/>
          <w:sz w:val="22"/>
          <w:szCs w:val="22"/>
          <w:lang w:eastAsia="en-US"/>
        </w:rPr>
        <w:t xml:space="preserve"> examined police records </w:t>
      </w:r>
      <w:r w:rsidR="00503CBB" w:rsidRPr="000D18E1">
        <w:rPr>
          <w:rFonts w:asciiTheme="minorHAnsi" w:eastAsiaTheme="minorHAnsi" w:hAnsiTheme="minorHAnsi" w:cstheme="minorBidi"/>
          <w:sz w:val="22"/>
          <w:szCs w:val="22"/>
          <w:lang w:eastAsia="en-US"/>
        </w:rPr>
        <w:t>of 248</w:t>
      </w:r>
      <w:r w:rsidRPr="000D18E1">
        <w:rPr>
          <w:rFonts w:asciiTheme="minorHAnsi" w:eastAsiaTheme="minorHAnsi" w:hAnsiTheme="minorHAnsi" w:cstheme="minorBidi"/>
          <w:sz w:val="22"/>
          <w:szCs w:val="22"/>
          <w:lang w:eastAsia="en-US"/>
        </w:rPr>
        <w:t xml:space="preserve"> rape cases occurring in an urban area of the Midwes</w:t>
      </w:r>
      <w:r w:rsidR="00E646DB">
        <w:rPr>
          <w:rFonts w:asciiTheme="minorHAnsi" w:eastAsiaTheme="minorHAnsi" w:hAnsiTheme="minorHAnsi" w:cstheme="minorBidi"/>
          <w:sz w:val="22"/>
          <w:szCs w:val="22"/>
          <w:lang w:eastAsia="en-US"/>
        </w:rPr>
        <w:t>tern United States. They coded</w:t>
      </w:r>
      <w:r w:rsidRPr="000D18E1">
        <w:rPr>
          <w:rFonts w:asciiTheme="minorHAnsi" w:eastAsiaTheme="minorHAnsi" w:hAnsiTheme="minorHAnsi" w:cstheme="minorBidi"/>
          <w:sz w:val="22"/>
          <w:szCs w:val="22"/>
          <w:lang w:eastAsia="en-US"/>
        </w:rPr>
        <w:t xml:space="preserve"> reports for the presence of statements r</w:t>
      </w:r>
      <w:r w:rsidR="00503CBB" w:rsidRPr="000D18E1">
        <w:rPr>
          <w:rFonts w:asciiTheme="minorHAnsi" w:eastAsiaTheme="minorHAnsi" w:hAnsiTheme="minorHAnsi" w:cstheme="minorBidi"/>
          <w:sz w:val="22"/>
          <w:szCs w:val="22"/>
          <w:lang w:eastAsia="en-US"/>
        </w:rPr>
        <w:t>epresentative</w:t>
      </w:r>
      <w:r w:rsidRPr="000D18E1">
        <w:rPr>
          <w:rFonts w:asciiTheme="minorHAnsi" w:eastAsiaTheme="minorHAnsi" w:hAnsiTheme="minorHAnsi" w:cstheme="minorBidi"/>
          <w:sz w:val="22"/>
          <w:szCs w:val="22"/>
          <w:lang w:eastAsia="en-US"/>
        </w:rPr>
        <w:t xml:space="preserve"> </w:t>
      </w:r>
      <w:r w:rsidR="00503CBB" w:rsidRPr="000D18E1">
        <w:rPr>
          <w:rFonts w:asciiTheme="minorHAnsi" w:eastAsiaTheme="minorHAnsi" w:hAnsiTheme="minorHAnsi" w:cstheme="minorBidi"/>
          <w:sz w:val="22"/>
          <w:szCs w:val="22"/>
          <w:lang w:eastAsia="en-US"/>
        </w:rPr>
        <w:t>of</w:t>
      </w:r>
      <w:r w:rsidRPr="000D18E1">
        <w:rPr>
          <w:rFonts w:asciiTheme="minorHAnsi" w:eastAsiaTheme="minorHAnsi" w:hAnsiTheme="minorHAnsi" w:cstheme="minorBidi"/>
          <w:sz w:val="22"/>
          <w:szCs w:val="22"/>
          <w:lang w:eastAsia="en-US"/>
        </w:rPr>
        <w:t xml:space="preserve"> rape myths, dividing examples into circumstantial (e.g., </w:t>
      </w:r>
      <w:r w:rsidR="00503CBB" w:rsidRPr="000D18E1">
        <w:rPr>
          <w:rFonts w:asciiTheme="minorHAnsi" w:eastAsiaTheme="minorHAnsi" w:hAnsiTheme="minorHAnsi" w:cstheme="minorBidi"/>
          <w:sz w:val="22"/>
          <w:szCs w:val="22"/>
          <w:lang w:eastAsia="en-US"/>
        </w:rPr>
        <w:t xml:space="preserve">victim consented), characterological (e.g., </w:t>
      </w:r>
      <w:r w:rsidR="00503CBB" w:rsidRPr="000D18E1">
        <w:rPr>
          <w:rFonts w:asciiTheme="minorHAnsi" w:eastAsiaTheme="minorHAnsi" w:hAnsiTheme="minorHAnsi" w:cstheme="minorBidi"/>
          <w:sz w:val="22"/>
          <w:szCs w:val="22"/>
          <w:lang w:eastAsia="en-US"/>
        </w:rPr>
        <w:lastRenderedPageBreak/>
        <w:t>victim is not credible) and investigatory blame statements (e.g., victim is uncooperative). Interestingly, 17% of all cases involved at least one characterological statement, with some cases having up to three (25% and 41% of cases included at least one circumstantial and investigatory blame statement respectively; Shaw, Campbell, Cain &amp; Feeney, 2016</w:t>
      </w:r>
      <w:r w:rsidR="00612DCA" w:rsidRPr="000D18E1">
        <w:rPr>
          <w:rFonts w:asciiTheme="minorHAnsi" w:eastAsiaTheme="minorHAnsi" w:hAnsiTheme="minorHAnsi" w:cstheme="minorBidi"/>
          <w:sz w:val="22"/>
          <w:szCs w:val="22"/>
          <w:lang w:eastAsia="en-US"/>
        </w:rPr>
        <w:t>)</w:t>
      </w:r>
      <w:r w:rsidR="00503CBB" w:rsidRPr="000D18E1">
        <w:rPr>
          <w:rFonts w:asciiTheme="minorHAnsi" w:eastAsiaTheme="minorHAnsi" w:hAnsiTheme="minorHAnsi" w:cstheme="minorBidi"/>
          <w:sz w:val="22"/>
          <w:szCs w:val="22"/>
          <w:lang w:eastAsia="en-US"/>
        </w:rPr>
        <w:t>.</w:t>
      </w:r>
      <w:r w:rsidR="00612DCA" w:rsidRPr="000D18E1">
        <w:rPr>
          <w:rFonts w:asciiTheme="minorHAnsi" w:eastAsiaTheme="minorHAnsi" w:hAnsiTheme="minorHAnsi" w:cstheme="minorBidi"/>
          <w:sz w:val="22"/>
          <w:szCs w:val="22"/>
          <w:lang w:eastAsia="en-US"/>
        </w:rPr>
        <w:t xml:space="preserve"> Over half of all cases assessed includ</w:t>
      </w:r>
      <w:r w:rsidR="00CE5F0C">
        <w:rPr>
          <w:rFonts w:asciiTheme="minorHAnsi" w:eastAsiaTheme="minorHAnsi" w:hAnsiTheme="minorHAnsi" w:cstheme="minorBidi"/>
          <w:sz w:val="22"/>
          <w:szCs w:val="22"/>
          <w:lang w:eastAsia="en-US"/>
        </w:rPr>
        <w:t>ed</w:t>
      </w:r>
      <w:r w:rsidR="00612DCA" w:rsidRPr="000D18E1">
        <w:rPr>
          <w:rFonts w:asciiTheme="minorHAnsi" w:eastAsiaTheme="minorHAnsi" w:hAnsiTheme="minorHAnsi" w:cstheme="minorBidi"/>
          <w:sz w:val="22"/>
          <w:szCs w:val="22"/>
          <w:lang w:eastAsia="en-US"/>
        </w:rPr>
        <w:t xml:space="preserve"> at least one statement</w:t>
      </w:r>
      <w:r w:rsidR="00485E37">
        <w:rPr>
          <w:rFonts w:asciiTheme="minorHAnsi" w:eastAsiaTheme="minorHAnsi" w:hAnsiTheme="minorHAnsi" w:cstheme="minorBidi"/>
          <w:sz w:val="22"/>
          <w:szCs w:val="22"/>
          <w:lang w:eastAsia="en-US"/>
        </w:rPr>
        <w:t xml:space="preserve"> of any kind</w:t>
      </w:r>
      <w:r w:rsidR="00612DCA" w:rsidRPr="000D18E1">
        <w:rPr>
          <w:rFonts w:asciiTheme="minorHAnsi" w:eastAsiaTheme="minorHAnsi" w:hAnsiTheme="minorHAnsi" w:cstheme="minorBidi"/>
          <w:sz w:val="22"/>
          <w:szCs w:val="22"/>
          <w:lang w:eastAsia="en-US"/>
        </w:rPr>
        <w:t>.</w:t>
      </w:r>
      <w:r w:rsidR="00503CBB" w:rsidRPr="000D18E1">
        <w:rPr>
          <w:rFonts w:asciiTheme="minorHAnsi" w:eastAsiaTheme="minorHAnsi" w:hAnsiTheme="minorHAnsi" w:cstheme="minorBidi"/>
          <w:sz w:val="22"/>
          <w:szCs w:val="22"/>
          <w:lang w:eastAsia="en-US"/>
        </w:rPr>
        <w:t xml:space="preserve"> Furthermore, many of the characterological statements drew on beliefs regarding reputation, including; use of drugs and alcohol (present in 6% of cases), involvement in sex work (5%), history of previous rape allegations (4%), and a history of promiscuous behaviour (2%</w:t>
      </w:r>
      <w:r w:rsidR="00612DCA" w:rsidRPr="000D18E1">
        <w:rPr>
          <w:rFonts w:asciiTheme="minorHAnsi" w:eastAsiaTheme="minorHAnsi" w:hAnsiTheme="minorHAnsi" w:cstheme="minorBidi"/>
          <w:sz w:val="22"/>
          <w:szCs w:val="22"/>
          <w:lang w:eastAsia="en-US"/>
        </w:rPr>
        <w:t>, Shaw et al., 2016</w:t>
      </w:r>
      <w:r w:rsidR="009D34E5" w:rsidRPr="000D18E1">
        <w:rPr>
          <w:rFonts w:asciiTheme="minorHAnsi" w:eastAsiaTheme="minorHAnsi" w:hAnsiTheme="minorHAnsi" w:cstheme="minorBidi"/>
          <w:sz w:val="22"/>
          <w:szCs w:val="22"/>
          <w:lang w:eastAsia="en-US"/>
        </w:rPr>
        <w:fldChar w:fldCharType="begin"/>
      </w:r>
      <w:r w:rsidR="00612DCA" w:rsidRPr="000D18E1">
        <w:rPr>
          <w:rFonts w:asciiTheme="minorHAnsi" w:eastAsiaTheme="minorHAnsi" w:hAnsiTheme="minorHAnsi" w:cstheme="minorBidi"/>
          <w:sz w:val="22"/>
          <w:szCs w:val="22"/>
          <w:lang w:eastAsia="en-US"/>
        </w:rPr>
        <w:instrText xml:space="preserve"> ADDIN EN.CITE &lt;EndNote&gt;&lt;Cite ExcludeAuth="1" ExcludeYear="1" Hidden="1"&gt;&lt;Author&gt;Shaw&lt;/Author&gt;&lt;Year&gt;2016&lt;/Year&gt;&lt;RecNum&gt;886&lt;/RecNum&gt;&lt;record&gt;&lt;rec-number&gt;886&lt;/rec-number&gt;&lt;foreign-keys&gt;&lt;key app="EN" db-id="f5p9zd5zqsratqef5sv5pz2wpve092vrdw52" timestamp="1476699546"&gt;886&lt;/key&gt;&lt;/foreign-keys&gt;&lt;ref-type name="Journal Article"&gt;17&lt;/ref-type&gt;&lt;contributors&gt;&lt;authors&gt;&lt;author&gt;Shaw, J.&lt;/author&gt;&lt;author&gt;Campbell, R.&lt;/author&gt;&lt;author&gt;Cain, D.&lt;/author&gt;&lt;author&gt;Freeney, H.&lt;/author&gt;&lt;/authors&gt;&lt;/contributors&gt;&lt;titles&gt;&lt;title&gt;Beyond Surveys and Scales: How Rape Myths Manifest in Sexual Assault Police Records&lt;/title&gt;&lt;secondary-title&gt;Psychology of Violence&lt;/secondary-title&gt;&lt;/titles&gt;&lt;periodical&gt;&lt;full-title&gt;Psychology of Violence&lt;/full-title&gt;&lt;/periodical&gt;&lt;dates&gt;&lt;year&gt;2016&lt;/year&gt;&lt;/dates&gt;&lt;urls&gt;&lt;/urls&gt;&lt;electronic-resource-num&gt;10.1037/vio0000072&lt;/electronic-resource-num&gt;&lt;/record&gt;&lt;/Cite&gt;&lt;/EndNote&gt;</w:instrText>
      </w:r>
      <w:r w:rsidR="009D34E5" w:rsidRPr="000D18E1">
        <w:rPr>
          <w:rFonts w:asciiTheme="minorHAnsi" w:eastAsiaTheme="minorHAnsi" w:hAnsiTheme="minorHAnsi" w:cstheme="minorBidi"/>
          <w:sz w:val="22"/>
          <w:szCs w:val="22"/>
          <w:lang w:eastAsia="en-US"/>
        </w:rPr>
        <w:fldChar w:fldCharType="end"/>
      </w:r>
      <w:r w:rsidR="00612DCA" w:rsidRPr="000D18E1">
        <w:rPr>
          <w:rFonts w:asciiTheme="minorHAnsi" w:eastAsiaTheme="minorHAnsi" w:hAnsiTheme="minorHAnsi" w:cstheme="minorBidi"/>
          <w:sz w:val="22"/>
          <w:szCs w:val="22"/>
          <w:lang w:eastAsia="en-US"/>
        </w:rPr>
        <w:t>). As the authors state, these results</w:t>
      </w:r>
      <w:r w:rsidR="00CE5F0C">
        <w:rPr>
          <w:rFonts w:asciiTheme="minorHAnsi" w:eastAsiaTheme="minorHAnsi" w:hAnsiTheme="minorHAnsi" w:cstheme="minorBidi"/>
          <w:sz w:val="22"/>
          <w:szCs w:val="22"/>
          <w:lang w:eastAsia="en-US"/>
        </w:rPr>
        <w:t xml:space="preserve"> </w:t>
      </w:r>
      <w:r w:rsidR="00485E37">
        <w:rPr>
          <w:rFonts w:asciiTheme="minorHAnsi" w:eastAsiaTheme="minorHAnsi" w:hAnsiTheme="minorHAnsi" w:cstheme="minorBidi"/>
          <w:sz w:val="22"/>
          <w:szCs w:val="22"/>
          <w:lang w:eastAsia="en-US"/>
        </w:rPr>
        <w:t>suggest</w:t>
      </w:r>
      <w:r w:rsidR="00612DCA" w:rsidRPr="000D18E1">
        <w:rPr>
          <w:rFonts w:asciiTheme="minorHAnsi" w:eastAsiaTheme="minorHAnsi" w:hAnsiTheme="minorHAnsi" w:cstheme="minorBidi"/>
          <w:sz w:val="22"/>
          <w:szCs w:val="22"/>
          <w:lang w:eastAsia="en-US"/>
        </w:rPr>
        <w:t xml:space="preserve"> that officers routinely invoke rape myths when constructing their reports, and </w:t>
      </w:r>
      <w:r w:rsidR="009C43D1" w:rsidRPr="000D18E1">
        <w:rPr>
          <w:rFonts w:asciiTheme="minorHAnsi" w:eastAsiaTheme="minorHAnsi" w:hAnsiTheme="minorHAnsi" w:cstheme="minorBidi"/>
          <w:sz w:val="22"/>
          <w:szCs w:val="22"/>
          <w:lang w:eastAsia="en-US"/>
        </w:rPr>
        <w:t>express</w:t>
      </w:r>
      <w:r w:rsidR="00612DCA" w:rsidRPr="000D18E1">
        <w:rPr>
          <w:rFonts w:asciiTheme="minorHAnsi" w:eastAsiaTheme="minorHAnsi" w:hAnsiTheme="minorHAnsi" w:cstheme="minorBidi"/>
          <w:sz w:val="22"/>
          <w:szCs w:val="22"/>
          <w:lang w:eastAsia="en-US"/>
        </w:rPr>
        <w:t xml:space="preserve"> their concern regarding the transmission of these beliefs to the victim, as well as the impact of the process of the investigation </w:t>
      </w:r>
      <w:r w:rsidR="009D34E5" w:rsidRPr="000D18E1">
        <w:rPr>
          <w:rFonts w:asciiTheme="minorHAnsi" w:eastAsiaTheme="minorHAnsi" w:hAnsiTheme="minorHAnsi" w:cstheme="minorBidi"/>
          <w:sz w:val="22"/>
          <w:szCs w:val="22"/>
          <w:lang w:eastAsia="en-US"/>
        </w:rPr>
        <w:fldChar w:fldCharType="begin"/>
      </w:r>
      <w:r w:rsidR="00667F65">
        <w:rPr>
          <w:rFonts w:asciiTheme="minorHAnsi" w:eastAsiaTheme="minorHAnsi" w:hAnsiTheme="minorHAnsi" w:cstheme="minorBidi"/>
          <w:sz w:val="22"/>
          <w:szCs w:val="22"/>
          <w:lang w:eastAsia="en-US"/>
        </w:rPr>
        <w:instrText xml:space="preserve"> ADDIN EN.CITE &lt;EndNote&gt;&lt;Cite&gt;&lt;Author&gt;Shaw&lt;/Author&gt;&lt;Year&gt;2016&lt;/Year&gt;&lt;RecNum&gt;886&lt;/RecNum&gt;&lt;DisplayText&gt;(Shaw et al., 2016)&lt;/DisplayText&gt;&lt;record&gt;&lt;rec-number&gt;886&lt;/rec-number&gt;&lt;foreign-keys&gt;&lt;key app="EN" db-id="f5p9zd5zqsratqef5sv5pz2wpve092vrdw52" timestamp="1476699546"&gt;886&lt;/key&gt;&lt;/foreign-keys&gt;&lt;ref-type name="Journal Article"&gt;17&lt;/ref-type&gt;&lt;contributors&gt;&lt;authors&gt;&lt;author&gt;Shaw, J.&lt;/author&gt;&lt;author&gt;Campbell, R.&lt;/author&gt;&lt;author&gt;Cain, D.&lt;/author&gt;&lt;author&gt;Freeney, H.&lt;/author&gt;&lt;/authors&gt;&lt;/contributors&gt;&lt;titles&gt;&lt;title&gt;Beyond Surveys and Scales: How Rape Myths Manifest in Sexual Assault Police Records&lt;/title&gt;&lt;secondary-title&gt;Psychology of Violence&lt;/secondary-title&gt;&lt;/titles&gt;&lt;periodical&gt;&lt;full-title&gt;Psychology of Violence&lt;/full-title&gt;&lt;/periodical&gt;&lt;dates&gt;&lt;year&gt;2016&lt;/year&gt;&lt;/dates&gt;&lt;urls&gt;&lt;/urls&gt;&lt;electronic-resource-num&gt;10.1037/vio0000072&lt;/electronic-resource-num&gt;&lt;/record&gt;&lt;/Cite&gt;&lt;/EndNote&gt;</w:instrText>
      </w:r>
      <w:r w:rsidR="009D34E5" w:rsidRPr="000D18E1">
        <w:rPr>
          <w:rFonts w:asciiTheme="minorHAnsi" w:eastAsiaTheme="minorHAnsi" w:hAnsiTheme="minorHAnsi" w:cstheme="minorBidi"/>
          <w:sz w:val="22"/>
          <w:szCs w:val="22"/>
          <w:lang w:eastAsia="en-US"/>
        </w:rPr>
        <w:fldChar w:fldCharType="separate"/>
      </w:r>
      <w:r w:rsidR="00667F65">
        <w:rPr>
          <w:rFonts w:asciiTheme="minorHAnsi" w:eastAsiaTheme="minorHAnsi" w:hAnsiTheme="minorHAnsi" w:cstheme="minorBidi"/>
          <w:noProof/>
          <w:sz w:val="22"/>
          <w:szCs w:val="22"/>
          <w:lang w:eastAsia="en-US"/>
        </w:rPr>
        <w:t>(Shaw et al., 2016)</w:t>
      </w:r>
      <w:r w:rsidR="009D34E5" w:rsidRPr="000D18E1">
        <w:rPr>
          <w:rFonts w:asciiTheme="minorHAnsi" w:eastAsiaTheme="minorHAnsi" w:hAnsiTheme="minorHAnsi" w:cstheme="minorBidi"/>
          <w:sz w:val="22"/>
          <w:szCs w:val="22"/>
          <w:lang w:eastAsia="en-US"/>
        </w:rPr>
        <w:fldChar w:fldCharType="end"/>
      </w:r>
      <w:r w:rsidR="00612DCA" w:rsidRPr="000D18E1">
        <w:rPr>
          <w:rFonts w:asciiTheme="minorHAnsi" w:eastAsiaTheme="minorHAnsi" w:hAnsiTheme="minorHAnsi" w:cstheme="minorBidi"/>
          <w:sz w:val="22"/>
          <w:szCs w:val="22"/>
          <w:lang w:eastAsia="en-US"/>
        </w:rPr>
        <w:t>.</w:t>
      </w:r>
    </w:p>
    <w:p w14:paraId="5A8727AC" w14:textId="481958DF" w:rsidR="00DC009E" w:rsidRPr="00DA0419" w:rsidRDefault="00CE5F0C" w:rsidP="00DA0419">
      <w:pPr>
        <w:pStyle w:val="legclearfix"/>
        <w:shd w:val="clear" w:color="auto" w:fill="FFFFFF"/>
        <w:spacing w:before="120" w:beforeAutospacing="0" w:after="120" w:afterAutospacing="0" w:line="480" w:lineRule="auto"/>
        <w:ind w:firstLine="720"/>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above literature </w:t>
      </w:r>
      <w:r w:rsidR="007B0594">
        <w:rPr>
          <w:rFonts w:asciiTheme="minorHAnsi" w:eastAsiaTheme="minorHAnsi" w:hAnsiTheme="minorHAnsi" w:cstheme="minorBidi"/>
          <w:sz w:val="22"/>
          <w:szCs w:val="22"/>
          <w:lang w:eastAsia="en-US"/>
        </w:rPr>
        <w:t xml:space="preserve">therefore </w:t>
      </w:r>
      <w:r>
        <w:rPr>
          <w:rFonts w:asciiTheme="minorHAnsi" w:eastAsiaTheme="minorHAnsi" w:hAnsiTheme="minorHAnsi" w:cstheme="minorBidi"/>
          <w:sz w:val="22"/>
          <w:szCs w:val="22"/>
          <w:lang w:eastAsia="en-US"/>
        </w:rPr>
        <w:t>demonstrates</w:t>
      </w:r>
      <w:r w:rsidR="0087589B" w:rsidRPr="000D18E1">
        <w:rPr>
          <w:rFonts w:asciiTheme="minorHAnsi" w:eastAsiaTheme="minorHAnsi" w:hAnsiTheme="minorHAnsi" w:cstheme="minorBidi"/>
          <w:sz w:val="22"/>
          <w:szCs w:val="22"/>
          <w:lang w:eastAsia="en-US"/>
        </w:rPr>
        <w:t xml:space="preserve"> a distinct need for research </w:t>
      </w:r>
      <w:r w:rsidR="00E646DB">
        <w:rPr>
          <w:rFonts w:asciiTheme="minorHAnsi" w:eastAsiaTheme="minorHAnsi" w:hAnsiTheme="minorHAnsi" w:cstheme="minorBidi"/>
          <w:sz w:val="22"/>
          <w:szCs w:val="22"/>
          <w:lang w:eastAsia="en-US"/>
        </w:rPr>
        <w:t xml:space="preserve">directly </w:t>
      </w:r>
      <w:r w:rsidR="0087589B" w:rsidRPr="000D18E1">
        <w:rPr>
          <w:rFonts w:asciiTheme="minorHAnsi" w:eastAsiaTheme="minorHAnsi" w:hAnsiTheme="minorHAnsi" w:cstheme="minorBidi"/>
          <w:sz w:val="22"/>
          <w:szCs w:val="22"/>
          <w:lang w:eastAsia="en-US"/>
        </w:rPr>
        <w:t xml:space="preserve">exploring </w:t>
      </w:r>
      <w:r w:rsidR="00E257C4" w:rsidRPr="00E257C4">
        <w:rPr>
          <w:rFonts w:asciiTheme="minorHAnsi" w:eastAsiaTheme="minorHAnsi" w:hAnsiTheme="minorHAnsi" w:cstheme="minorBidi"/>
          <w:sz w:val="22"/>
          <w:szCs w:val="22"/>
          <w:lang w:eastAsia="en-US"/>
        </w:rPr>
        <w:t>judgment</w:t>
      </w:r>
      <w:r w:rsidR="0087589B" w:rsidRPr="000D18E1">
        <w:rPr>
          <w:rFonts w:asciiTheme="minorHAnsi" w:eastAsiaTheme="minorHAnsi" w:hAnsiTheme="minorHAnsi" w:cstheme="minorBidi"/>
          <w:sz w:val="22"/>
          <w:szCs w:val="22"/>
          <w:lang w:eastAsia="en-US"/>
        </w:rPr>
        <w:t xml:space="preserve">s made by officers towards victims with </w:t>
      </w:r>
      <w:r w:rsidR="00821A02">
        <w:rPr>
          <w:rFonts w:asciiTheme="minorHAnsi" w:eastAsiaTheme="minorHAnsi" w:hAnsiTheme="minorHAnsi" w:cstheme="minorBidi"/>
          <w:sz w:val="22"/>
          <w:szCs w:val="22"/>
          <w:lang w:eastAsia="en-US"/>
        </w:rPr>
        <w:t xml:space="preserve">perceived </w:t>
      </w:r>
      <w:r w:rsidR="0087589B" w:rsidRPr="000D18E1">
        <w:rPr>
          <w:rFonts w:asciiTheme="minorHAnsi" w:eastAsiaTheme="minorHAnsi" w:hAnsiTheme="minorHAnsi" w:cstheme="minorBidi"/>
          <w:sz w:val="22"/>
          <w:szCs w:val="22"/>
          <w:lang w:eastAsia="en-US"/>
        </w:rPr>
        <w:t xml:space="preserve">‘good’ versus ‘bad’ reputations. </w:t>
      </w:r>
      <w:r w:rsidR="007B0594">
        <w:rPr>
          <w:rFonts w:asciiTheme="minorHAnsi" w:eastAsiaTheme="minorHAnsi" w:hAnsiTheme="minorHAnsi" w:cstheme="minorBidi"/>
          <w:sz w:val="22"/>
          <w:szCs w:val="22"/>
          <w:lang w:eastAsia="en-US"/>
        </w:rPr>
        <w:t>This is important as officers may treat</w:t>
      </w:r>
      <w:r w:rsidR="00DC009E" w:rsidRPr="000D18E1">
        <w:rPr>
          <w:rFonts w:asciiTheme="minorHAnsi" w:eastAsiaTheme="minorHAnsi" w:hAnsiTheme="minorHAnsi" w:cstheme="minorBidi"/>
          <w:sz w:val="22"/>
          <w:szCs w:val="22"/>
          <w:lang w:eastAsia="en-US"/>
        </w:rPr>
        <w:t xml:space="preserve"> women differently when reporting their victimi</w:t>
      </w:r>
      <w:r w:rsidR="00E257C4" w:rsidRPr="00E257C4">
        <w:rPr>
          <w:rFonts w:asciiTheme="minorHAnsi" w:eastAsiaTheme="minorHAnsi" w:hAnsiTheme="minorHAnsi" w:cstheme="minorBidi"/>
          <w:sz w:val="22"/>
          <w:szCs w:val="22"/>
          <w:lang w:eastAsia="en-US"/>
        </w:rPr>
        <w:t>zation</w:t>
      </w:r>
      <w:r w:rsidR="00DC009E" w:rsidRPr="000D18E1">
        <w:rPr>
          <w:rFonts w:asciiTheme="minorHAnsi" w:eastAsiaTheme="minorHAnsi" w:hAnsiTheme="minorHAnsi" w:cstheme="minorBidi"/>
          <w:sz w:val="22"/>
          <w:szCs w:val="22"/>
          <w:lang w:eastAsia="en-US"/>
        </w:rPr>
        <w:t xml:space="preserve"> if their behaviour has violated any beliefs officers hold regarding appropriate female behaviour</w:t>
      </w:r>
      <w:r w:rsidR="0087589B" w:rsidRPr="000D18E1">
        <w:rPr>
          <w:rFonts w:asciiTheme="minorHAnsi" w:eastAsiaTheme="minorHAnsi" w:hAnsiTheme="minorHAnsi" w:cstheme="minorBidi"/>
          <w:sz w:val="22"/>
          <w:szCs w:val="22"/>
          <w:lang w:eastAsia="en-US"/>
        </w:rPr>
        <w:t xml:space="preserve">, or provide information congruent with their perceptions of a ‘false’ report </w:t>
      </w:r>
      <w:r w:rsidR="009D34E5" w:rsidRPr="000D18E1">
        <w:rPr>
          <w:rFonts w:asciiTheme="minorHAnsi" w:eastAsiaTheme="minorHAnsi" w:hAnsiTheme="minorHAnsi" w:cstheme="minorBidi"/>
          <w:sz w:val="22"/>
          <w:szCs w:val="22"/>
          <w:lang w:eastAsia="en-US"/>
        </w:rPr>
        <w:fldChar w:fldCharType="begin"/>
      </w:r>
      <w:r w:rsidR="00667F65">
        <w:rPr>
          <w:rFonts w:asciiTheme="minorHAnsi" w:eastAsiaTheme="minorHAnsi" w:hAnsiTheme="minorHAnsi" w:cstheme="minorBidi"/>
          <w:sz w:val="22"/>
          <w:szCs w:val="22"/>
          <w:lang w:eastAsia="en-US"/>
        </w:rPr>
        <w:instrText xml:space="preserve"> ADDIN EN.CITE &lt;EndNote&gt;&lt;Cite&gt;&lt;Author&gt;Venema&lt;/Author&gt;&lt;Year&gt;2016&lt;/Year&gt;&lt;RecNum&gt;882&lt;/RecNum&gt;&lt;DisplayText&gt;(Venema, 2016b)&lt;/DisplayText&gt;&lt;record&gt;&lt;rec-number&gt;882&lt;/rec-number&gt;&lt;foreign-keys&gt;&lt;key app="EN" db-id="f5p9zd5zqsratqef5sv5pz2wpve092vrdw52" timestamp="1476135957"&gt;882&lt;/key&gt;&lt;/foreign-keys&gt;&lt;ref-type name="Journal Article"&gt;17&lt;/ref-type&gt;&lt;contributors&gt;&lt;authors&gt;&lt;author&gt;Venema, R. M.&lt;/author&gt;&lt;/authors&gt;&lt;/contributors&gt;&lt;titles&gt;&lt;title&gt;Police officer schema of sexual assault reports: Real rape, ambiguous cases, and false reports&lt;/title&gt;&lt;secondary-title&gt;Journal of Interpersonal Violence&lt;/secondary-title&gt;&lt;/titles&gt;&lt;periodical&gt;&lt;full-title&gt;Journal of Interpersonal Violence&lt;/full-title&gt;&lt;/periodical&gt;&lt;pages&gt;872-899&lt;/pages&gt;&lt;volume&gt;31&lt;/volume&gt;&lt;dates&gt;&lt;year&gt;2016&lt;/year&gt;&lt;pub-dates&gt;&lt;date&gt;01.03.16&lt;/date&gt;&lt;/pub-dates&gt;&lt;/dates&gt;&lt;urls&gt;&lt;/urls&gt;&lt;electronic-resource-num&gt;10.1177/0886260514556765&lt;/electronic-resource-num&gt;&lt;/record&gt;&lt;/Cite&gt;&lt;/EndNote&gt;</w:instrText>
      </w:r>
      <w:r w:rsidR="009D34E5" w:rsidRPr="000D18E1">
        <w:rPr>
          <w:rFonts w:asciiTheme="minorHAnsi" w:eastAsiaTheme="minorHAnsi" w:hAnsiTheme="minorHAnsi" w:cstheme="minorBidi"/>
          <w:sz w:val="22"/>
          <w:szCs w:val="22"/>
          <w:lang w:eastAsia="en-US"/>
        </w:rPr>
        <w:fldChar w:fldCharType="separate"/>
      </w:r>
      <w:r w:rsidR="00667F65">
        <w:rPr>
          <w:rFonts w:asciiTheme="minorHAnsi" w:eastAsiaTheme="minorHAnsi" w:hAnsiTheme="minorHAnsi" w:cstheme="minorBidi"/>
          <w:noProof/>
          <w:sz w:val="22"/>
          <w:szCs w:val="22"/>
          <w:lang w:eastAsia="en-US"/>
        </w:rPr>
        <w:t>(Venema, 2016b)</w:t>
      </w:r>
      <w:r w:rsidR="009D34E5" w:rsidRPr="000D18E1">
        <w:rPr>
          <w:rFonts w:asciiTheme="minorHAnsi" w:eastAsiaTheme="minorHAnsi" w:hAnsiTheme="minorHAnsi" w:cstheme="minorBidi"/>
          <w:sz w:val="22"/>
          <w:szCs w:val="22"/>
          <w:lang w:eastAsia="en-US"/>
        </w:rPr>
        <w:fldChar w:fldCharType="end"/>
      </w:r>
      <w:r w:rsidR="00DC009E" w:rsidRPr="000D18E1">
        <w:rPr>
          <w:rFonts w:asciiTheme="minorHAnsi" w:eastAsiaTheme="minorHAnsi" w:hAnsiTheme="minorHAnsi" w:cstheme="minorBidi"/>
          <w:sz w:val="22"/>
          <w:szCs w:val="22"/>
          <w:lang w:eastAsia="en-US"/>
        </w:rPr>
        <w:t xml:space="preserve">. </w:t>
      </w:r>
      <w:r w:rsidR="00E646DB">
        <w:rPr>
          <w:rFonts w:asciiTheme="minorHAnsi" w:eastAsiaTheme="minorHAnsi" w:hAnsiTheme="minorHAnsi" w:cstheme="minorBidi"/>
          <w:sz w:val="22"/>
          <w:szCs w:val="22"/>
          <w:lang w:eastAsia="en-US"/>
        </w:rPr>
        <w:t>In addition, w</w:t>
      </w:r>
      <w:r w:rsidR="00E646DB" w:rsidRPr="000D18E1">
        <w:rPr>
          <w:rFonts w:asciiTheme="minorHAnsi" w:eastAsiaTheme="minorHAnsi" w:hAnsiTheme="minorHAnsi" w:cstheme="minorBidi"/>
          <w:sz w:val="22"/>
          <w:szCs w:val="22"/>
          <w:lang w:eastAsia="en-US"/>
        </w:rPr>
        <w:t>omen who view themselves as less reputable may</w:t>
      </w:r>
      <w:r w:rsidR="007B0594">
        <w:rPr>
          <w:rFonts w:asciiTheme="minorHAnsi" w:eastAsiaTheme="minorHAnsi" w:hAnsiTheme="minorHAnsi" w:cstheme="minorBidi"/>
          <w:sz w:val="22"/>
          <w:szCs w:val="22"/>
          <w:lang w:eastAsia="en-US"/>
        </w:rPr>
        <w:t xml:space="preserve"> consequently </w:t>
      </w:r>
      <w:r w:rsidR="00E646DB" w:rsidRPr="000D18E1">
        <w:rPr>
          <w:rFonts w:asciiTheme="minorHAnsi" w:eastAsiaTheme="minorHAnsi" w:hAnsiTheme="minorHAnsi" w:cstheme="minorBidi"/>
          <w:sz w:val="22"/>
          <w:szCs w:val="22"/>
          <w:lang w:eastAsia="en-US"/>
        </w:rPr>
        <w:t>feel less inclined to report</w:t>
      </w:r>
      <w:r w:rsidR="007B0594">
        <w:rPr>
          <w:rFonts w:asciiTheme="minorHAnsi" w:eastAsiaTheme="minorHAnsi" w:hAnsiTheme="minorHAnsi" w:cstheme="minorBidi"/>
          <w:sz w:val="22"/>
          <w:szCs w:val="22"/>
          <w:lang w:eastAsia="en-US"/>
        </w:rPr>
        <w:t xml:space="preserve"> upon victimisation</w:t>
      </w:r>
      <w:r w:rsidR="00E646DB" w:rsidRPr="000D18E1">
        <w:rPr>
          <w:rFonts w:asciiTheme="minorHAnsi" w:eastAsiaTheme="minorHAnsi" w:hAnsiTheme="minorHAnsi" w:cstheme="minorBidi"/>
          <w:sz w:val="22"/>
          <w:szCs w:val="22"/>
          <w:lang w:eastAsia="en-US"/>
        </w:rPr>
        <w:t>.</w:t>
      </w:r>
      <w:r w:rsidR="00E646DB">
        <w:rPr>
          <w:rFonts w:asciiTheme="minorHAnsi" w:eastAsiaTheme="minorHAnsi" w:hAnsiTheme="minorHAnsi" w:cstheme="minorBidi"/>
          <w:sz w:val="22"/>
          <w:szCs w:val="22"/>
          <w:lang w:eastAsia="en-US"/>
        </w:rPr>
        <w:t xml:space="preserve"> </w:t>
      </w:r>
      <w:r w:rsidR="0087589B" w:rsidRPr="000D18E1">
        <w:rPr>
          <w:rFonts w:asciiTheme="minorHAnsi" w:eastAsiaTheme="minorHAnsi" w:hAnsiTheme="minorHAnsi" w:cstheme="minorBidi"/>
          <w:sz w:val="22"/>
          <w:szCs w:val="22"/>
          <w:lang w:eastAsia="en-US"/>
        </w:rPr>
        <w:t xml:space="preserve">Alternatively, if officers are unaffected by such information in their assessment of the victim, this is an important change in the historical patterns of police officer thinking; a change which, if highlighted, may help to encourage victim reporting rates. </w:t>
      </w:r>
      <w:r w:rsidR="00292995" w:rsidRPr="000D18E1">
        <w:rPr>
          <w:rFonts w:asciiTheme="minorHAnsi" w:eastAsiaTheme="minorHAnsi" w:hAnsiTheme="minorHAnsi" w:cstheme="minorBidi"/>
          <w:sz w:val="22"/>
          <w:szCs w:val="22"/>
          <w:lang w:eastAsia="en-US"/>
        </w:rPr>
        <w:t>Exploring</w:t>
      </w:r>
      <w:r w:rsidR="00DC009E" w:rsidRPr="000D18E1">
        <w:rPr>
          <w:rFonts w:asciiTheme="minorHAnsi" w:eastAsiaTheme="minorHAnsi" w:hAnsiTheme="minorHAnsi" w:cstheme="minorBidi"/>
          <w:sz w:val="22"/>
          <w:szCs w:val="22"/>
          <w:lang w:eastAsia="en-US"/>
        </w:rPr>
        <w:t xml:space="preserve"> </w:t>
      </w:r>
      <w:r w:rsidR="00292995" w:rsidRPr="000D18E1">
        <w:rPr>
          <w:rFonts w:asciiTheme="minorHAnsi" w:eastAsiaTheme="minorHAnsi" w:hAnsiTheme="minorHAnsi" w:cstheme="minorBidi"/>
          <w:sz w:val="22"/>
          <w:szCs w:val="22"/>
          <w:lang w:eastAsia="en-US"/>
        </w:rPr>
        <w:t xml:space="preserve">officers’ </w:t>
      </w:r>
      <w:r w:rsidR="00DC009E" w:rsidRPr="000D18E1">
        <w:rPr>
          <w:rFonts w:asciiTheme="minorHAnsi" w:eastAsiaTheme="minorHAnsi" w:hAnsiTheme="minorHAnsi" w:cstheme="minorBidi"/>
          <w:sz w:val="22"/>
          <w:szCs w:val="22"/>
          <w:lang w:eastAsia="en-US"/>
        </w:rPr>
        <w:t xml:space="preserve">allocation of responsibility </w:t>
      </w:r>
      <w:r w:rsidR="00292995" w:rsidRPr="000D18E1">
        <w:rPr>
          <w:rFonts w:asciiTheme="minorHAnsi" w:eastAsiaTheme="minorHAnsi" w:hAnsiTheme="minorHAnsi" w:cstheme="minorBidi"/>
          <w:sz w:val="22"/>
          <w:szCs w:val="22"/>
          <w:lang w:eastAsia="en-US"/>
        </w:rPr>
        <w:t xml:space="preserve">and perceptions of the crime </w:t>
      </w:r>
      <w:r w:rsidR="00DC009E" w:rsidRPr="000D18E1">
        <w:rPr>
          <w:rFonts w:asciiTheme="minorHAnsi" w:eastAsiaTheme="minorHAnsi" w:hAnsiTheme="minorHAnsi" w:cstheme="minorBidi"/>
          <w:sz w:val="22"/>
          <w:szCs w:val="22"/>
          <w:lang w:eastAsia="en-US"/>
        </w:rPr>
        <w:t xml:space="preserve">in cases of varying </w:t>
      </w:r>
      <w:r w:rsidR="0094086A" w:rsidRPr="0094086A">
        <w:rPr>
          <w:rFonts w:asciiTheme="minorHAnsi" w:eastAsiaTheme="minorHAnsi" w:hAnsiTheme="minorHAnsi" w:cstheme="minorBidi"/>
          <w:i/>
          <w:sz w:val="22"/>
          <w:szCs w:val="22"/>
          <w:lang w:eastAsia="en-US"/>
        </w:rPr>
        <w:t>victim reputation</w:t>
      </w:r>
      <w:r w:rsidR="00DC009E" w:rsidRPr="000D18E1">
        <w:rPr>
          <w:rFonts w:asciiTheme="minorHAnsi" w:eastAsiaTheme="minorHAnsi" w:hAnsiTheme="minorHAnsi" w:cstheme="minorBidi"/>
          <w:sz w:val="22"/>
          <w:szCs w:val="22"/>
          <w:lang w:eastAsia="en-US"/>
        </w:rPr>
        <w:t xml:space="preserve"> i</w:t>
      </w:r>
      <w:r w:rsidR="00292995" w:rsidRPr="000D18E1">
        <w:rPr>
          <w:rFonts w:asciiTheme="minorHAnsi" w:eastAsiaTheme="minorHAnsi" w:hAnsiTheme="minorHAnsi" w:cstheme="minorBidi"/>
          <w:sz w:val="22"/>
          <w:szCs w:val="22"/>
          <w:lang w:eastAsia="en-US"/>
        </w:rPr>
        <w:t>s therefore</w:t>
      </w:r>
      <w:r w:rsidR="00DC009E" w:rsidRPr="000D18E1">
        <w:rPr>
          <w:rFonts w:asciiTheme="minorHAnsi" w:eastAsiaTheme="minorHAnsi" w:hAnsiTheme="minorHAnsi" w:cstheme="minorBidi"/>
          <w:sz w:val="22"/>
          <w:szCs w:val="22"/>
          <w:lang w:eastAsia="en-US"/>
        </w:rPr>
        <w:t xml:space="preserve"> essential.</w:t>
      </w:r>
    </w:p>
    <w:p w14:paraId="0E09E1F5" w14:textId="77777777" w:rsidR="00DC009E" w:rsidRPr="00667F65" w:rsidRDefault="00667F65" w:rsidP="0093721B">
      <w:pPr>
        <w:spacing w:before="120" w:after="120" w:line="480" w:lineRule="auto"/>
        <w:contextualSpacing/>
        <w:outlineLvl w:val="0"/>
        <w:rPr>
          <w:b/>
        </w:rPr>
      </w:pPr>
      <w:r>
        <w:rPr>
          <w:b/>
        </w:rPr>
        <w:t>Initial Point of Resistance</w:t>
      </w:r>
    </w:p>
    <w:p w14:paraId="6C32CF94" w14:textId="20F7C4C8" w:rsidR="00987E70" w:rsidRDefault="00DC009E" w:rsidP="00987E70">
      <w:pPr>
        <w:spacing w:before="120" w:after="120" w:line="480" w:lineRule="auto"/>
        <w:contextualSpacing/>
      </w:pPr>
      <w:r w:rsidRPr="000D18E1">
        <w:tab/>
        <w:t xml:space="preserve">Misconceptions about victim resistance in cases of rape are rife, with many believing that the ‘natural’ or ‘only’ reaction to rape is to resist fully and to do so with physical and verbal force </w:t>
      </w:r>
      <w:r w:rsidR="009D34E5" w:rsidRPr="000D18E1">
        <w:fldChar w:fldCharType="begin"/>
      </w:r>
      <w:r w:rsidR="00667F65">
        <w:instrText xml:space="preserve"> ADDIN EN.CITE &lt;EndNote&gt;&lt;Cite&gt;&lt;Author&gt;Kassing&lt;/Author&gt;&lt;Year&gt;2003&lt;/Year&gt;&lt;RecNum&gt;784&lt;/RecNum&gt;&lt;DisplayText&gt;(Kassing &amp;amp; Prieto, 2003)&lt;/DisplayText&gt;&lt;record&gt;&lt;rec-number&gt;784&lt;/rec-number&gt;&lt;foreign-keys&gt;&lt;key app="EN" db-id="f5p9zd5zqsratqef5sv5pz2wpve092vrdw52" timestamp="1462352635"&gt;784&lt;/key&gt;&lt;/foreign-keys&gt;&lt;ref-type name="Journal Article"&gt;17&lt;/ref-type&gt;&lt;contributors&gt;&lt;authors&gt;&lt;author&gt;Kassing, L. R.&lt;/author&gt;&lt;author&gt;Prieto, L. R.&lt;/author&gt;&lt;/authors&gt;&lt;/contributors&gt;&lt;titles&gt;&lt;title&gt;The rape myth and blame-based beliefs of counselors-in training towards male victims of rape&lt;/title&gt;&lt;secondary-title&gt;Journal of Counseling and Development&lt;/secondary-title&gt;&lt;/titles&gt;&lt;periodical&gt;&lt;full-title&gt;Journal of Counseling and Development&lt;/full-title&gt;&lt;/periodical&gt;&lt;pages&gt;455-461&lt;/pages&gt;&lt;volume&gt;81&lt;/volume&gt;&lt;dates&gt;&lt;year&gt;2003&lt;/year&gt;&lt;/dates&gt;&lt;urls&gt;&lt;/urls&gt;&lt;electronic-resource-num&gt;10.1002/j.1556-6678.2003.tb00272.x&lt;/electronic-resource-num&gt;&lt;/record&gt;&lt;/Cite&gt;&lt;/EndNote&gt;</w:instrText>
      </w:r>
      <w:r w:rsidR="009D34E5" w:rsidRPr="000D18E1">
        <w:fldChar w:fldCharType="separate"/>
      </w:r>
      <w:r w:rsidR="00667F65">
        <w:rPr>
          <w:noProof/>
        </w:rPr>
        <w:t>(Kassing &amp; Prieto, 2003)</w:t>
      </w:r>
      <w:r w:rsidR="009D34E5" w:rsidRPr="000D18E1">
        <w:fldChar w:fldCharType="end"/>
      </w:r>
      <w:r w:rsidR="002A17A4">
        <w:t>. This is d</w:t>
      </w:r>
      <w:r w:rsidR="005B441E">
        <w:t>espite</w:t>
      </w:r>
      <w:r w:rsidRPr="000D18E1">
        <w:t xml:space="preserve"> evidence that many victims provide only verbal resistance or </w:t>
      </w:r>
      <w:r w:rsidRPr="000D18E1">
        <w:lastRenderedPageBreak/>
        <w:t>appear to offer no resistance at all (e.g., when victims exhibit protective freezing behaviour or mentally dissociate from the event; Davies, Rog</w:t>
      </w:r>
      <w:r w:rsidR="009D34E5" w:rsidRPr="000D18E1">
        <w:fldChar w:fldCharType="begin"/>
      </w:r>
      <w:r w:rsidR="00F22799">
        <w:instrText xml:space="preserve"> ADDIN EN.CITE &lt;EndNote&gt;&lt;Cite ExcludeAuth="1" ExcludeYear="1"&gt;&lt;Author&gt;Davies&lt;/Author&gt;&lt;Year&gt;2008&lt;/Year&gt;&lt;RecNum&gt;786&lt;/RecNum&gt;&lt;record&gt;&lt;rec-number&gt;786&lt;/rec-number&gt;&lt;foreign-keys&gt;&lt;key app="EN" db-id="f5p9zd5zqsratqef5sv5pz2wpve092vrdw52" timestamp="1462353558"&gt;786&lt;/key&gt;&lt;/foreign-keys&gt;&lt;ref-type name="Journal Article"&gt;17&lt;/ref-type&gt;&lt;contributors&gt;&lt;authors&gt;&lt;author&gt;Davies, M.&lt;/author&gt;&lt;author&gt;Rogers, P.&lt;/author&gt;&lt;author&gt;Bates, J.&lt;/author&gt;&lt;/authors&gt;&lt;/contributors&gt;&lt;titles&gt;&lt;title&gt;Blame toward male rape victims in a hypothetical sexual assault as a function of victim sexuality and degree of resistance&lt;/title&gt;&lt;secondary-title&gt;Journal of Homosexuality&lt;/secondary-title&gt;&lt;/titles&gt;&lt;periodical&gt;&lt;full-title&gt;Journal of Homosexuality&lt;/full-title&gt;&lt;/periodical&gt;&lt;pages&gt;533-544&lt;/pages&gt;&lt;volume&gt;55&lt;/volume&gt;&lt;dates&gt;&lt;year&gt;2008&lt;/year&gt;&lt;/dates&gt;&lt;urls&gt;&lt;/urls&gt;&lt;electronic-resource-num&gt;10.1080/00918360802345339&lt;/electronic-resource-num&gt;&lt;/record&gt;&lt;/Cite&gt;&lt;/EndNote&gt;</w:instrText>
      </w:r>
      <w:r w:rsidR="009D34E5" w:rsidRPr="000D18E1">
        <w:fldChar w:fldCharType="end"/>
      </w:r>
      <w:r w:rsidRPr="000D18E1">
        <w:t>ers, and Bates, 2008; Walker, Archer, and D</w:t>
      </w:r>
      <w:r w:rsidR="009D34E5" w:rsidRPr="000D18E1">
        <w:fldChar w:fldCharType="begin"/>
      </w:r>
      <w:r w:rsidRPr="000D18E1">
        <w:instrText xml:space="preserve"> ADDIN EN.CITE &lt;EndNote&gt;&lt;Cite ExcludeAuth="1" ExcludeYear="1"&gt;&lt;Author&gt;Walker&lt;/Author&gt;&lt;Year&gt;2005&lt;/Year&gt;&lt;RecNum&gt;785&lt;/RecNum&gt;&lt;record&gt;&lt;rec-number&gt;785&lt;/rec-number&gt;&lt;foreign-keys&gt;&lt;key app="EN" db-id="f5p9zd5zqsratqef5sv5pz2wpve092vrdw52" timestamp="1462353199"&gt;785&lt;/key&gt;&lt;/foreign-keys&gt;&lt;ref-type name="Journal Article"&gt;17&lt;/ref-type&gt;&lt;contributors&gt;&lt;authors&gt;&lt;author&gt;Walker, J.&lt;/author&gt;&lt;author&gt;Archer, J.&lt;/author&gt;&lt;author&gt;Davies, M.&lt;/author&gt;&lt;/authors&gt;&lt;/contributors&gt;&lt;titles&gt;&lt;title&gt;Effects of rape on men: A descriptive analysis&lt;/title&gt;&lt;secondary-title&gt;Archives of Sexual Behavior&lt;/secondary-title&gt;&lt;/titles&gt;&lt;periodical&gt;&lt;full-title&gt;Archives of Sexual Behavior&lt;/full-title&gt;&lt;/periodical&gt;&lt;pages&gt;69-80&lt;/pages&gt;&lt;volume&gt;34&lt;/volume&gt;&lt;dates&gt;&lt;year&gt;2005&lt;/year&gt;&lt;/dates&gt;&lt;urls&gt;&lt;/urls&gt;&lt;electronic-resource-num&gt;10.1007/s10508-005-1001-0&lt;/electronic-resource-num&gt;&lt;/record&gt;&lt;/Cite&gt;&lt;/EndNote&gt;</w:instrText>
      </w:r>
      <w:r w:rsidR="009D34E5" w:rsidRPr="000D18E1">
        <w:fldChar w:fldCharType="end"/>
      </w:r>
      <w:r w:rsidRPr="000D18E1">
        <w:t xml:space="preserve">avies, 2005). </w:t>
      </w:r>
      <w:r w:rsidR="00485E37">
        <w:t xml:space="preserve">As such, </w:t>
      </w:r>
      <w:r w:rsidR="00485E37" w:rsidRPr="000D18E1">
        <w:t xml:space="preserve">resistance to sexual advances is closely tied with ideas of consent and sexual willingness. These attitudes may explain why </w:t>
      </w:r>
      <w:r w:rsidR="00574B03">
        <w:t xml:space="preserve">research </w:t>
      </w:r>
      <w:r w:rsidR="00485E37" w:rsidRPr="000D18E1">
        <w:t xml:space="preserve">participants allocate less responsibility to victims who resist to a greater extent </w:t>
      </w:r>
      <w:r w:rsidR="00485E37" w:rsidRPr="000D18E1">
        <w:fldChar w:fldCharType="begin">
          <w:fldData xml:space="preserve">PEVuZE5vdGU+PENpdGU+PEF1dGhvcj5LcnVlbHdpdHo8L0F1dGhvcj48WWVhcj4xOTc5PC9ZZWFy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</w:fldData>
        </w:fldChar>
      </w:r>
      <w:r w:rsidR="00F22799">
        <w:instrText xml:space="preserve"> ADDIN EN.CITE </w:instrText>
      </w:r>
      <w:r w:rsidR="00F22799">
        <w:fldChar w:fldCharType="begin">
          <w:fldData xml:space="preserve">PEVuZE5vdGU+PENpdGU+PEF1dGhvcj5LcnVlbHdpdHo8L0F1dGhvcj48WWVhcj4xOTc5PC9ZZWFy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</w:fldData>
        </w:fldChar>
      </w:r>
      <w:r w:rsidR="00F22799">
        <w:instrText xml:space="preserve"> ADDIN EN.CITE.DATA </w:instrText>
      </w:r>
      <w:r w:rsidR="00F22799">
        <w:fldChar w:fldCharType="end"/>
      </w:r>
      <w:r w:rsidR="00485E37" w:rsidRPr="000D18E1">
        <w:fldChar w:fldCharType="separate"/>
      </w:r>
      <w:r w:rsidR="00485E37">
        <w:rPr>
          <w:noProof/>
        </w:rPr>
        <w:t>(Cohn et al., 2009; Deitz, Littman, &amp; Bentley, 1984; Kruelwitz &amp; Nash, 1979)</w:t>
      </w:r>
      <w:r w:rsidR="00485E37" w:rsidRPr="000D18E1">
        <w:fldChar w:fldCharType="end"/>
      </w:r>
      <w:r w:rsidR="00821A02">
        <w:t>, and judge vi</w:t>
      </w:r>
      <w:r w:rsidR="00485E37" w:rsidRPr="000D18E1">
        <w:t xml:space="preserve">ctims as more responsible in </w:t>
      </w:r>
      <w:r w:rsidR="00821A02">
        <w:t xml:space="preserve">cases where attempted rape </w:t>
      </w:r>
      <w:r w:rsidR="002A17A4">
        <w:t>i</w:t>
      </w:r>
      <w:r w:rsidR="00821A02">
        <w:t>s complete</w:t>
      </w:r>
      <w:r w:rsidR="002A17A4">
        <w:t>d</w:t>
      </w:r>
      <w:r w:rsidR="00821A02">
        <w:t xml:space="preserve"> </w:t>
      </w:r>
      <w:r w:rsidR="00485E37" w:rsidRPr="000D18E1">
        <w:fldChar w:fldCharType="begin"/>
      </w:r>
      <w:r w:rsidR="00485E37">
        <w:instrText xml:space="preserve"> ADDIN EN.CITE &lt;EndNote&gt;&lt;Cite&gt;&lt;Author&gt;Kruelwitz&lt;/Author&gt;&lt;Year&gt;1979&lt;/Year&gt;&lt;RecNum&gt;752&lt;/RecNum&gt;&lt;DisplayText&gt;(Kruelwitz &amp;amp; Nash, 1979)&lt;/DisplayText&gt;&lt;record&gt;&lt;rec-number&gt;752&lt;/rec-number&gt;&lt;foreign-keys&gt;&lt;key app="EN" db-id="f5p9zd5zqsratqef5sv5pz2wpve092vrdw52" timestamp="1448379281"&gt;752&lt;/key&gt;&lt;/foreign-keys&gt;&lt;ref-type name="Journal Article"&gt;17&lt;/ref-type&gt;&lt;contributors&gt;&lt;authors&gt;&lt;author&gt;Kruelwitz, J. E.&lt;/author&gt;&lt;author&gt;Nash, J. E.&lt;/author&gt;&lt;/authors&gt;&lt;/contributors&gt;&lt;titles&gt;&lt;title&gt;Effects of rape victim resistance, assault outcome, and sex of observer on attributions about rape&lt;/title&gt;&lt;secondary-title&gt;Journal of Personality&lt;/secondary-title&gt;&lt;/titles&gt;&lt;periodical&gt;&lt;full-title&gt;Journal of Personality&lt;/full-title&gt;&lt;/periodical&gt;&lt;pages&gt;557-574&lt;/pages&gt;&lt;volume&gt;47&lt;/volume&gt;&lt;dates&gt;&lt;year&gt;1979&lt;/year&gt;&lt;/dates&gt;&lt;urls&gt;&lt;/urls&gt;&lt;electronic-resource-num&gt;10.1111/j.1467-6494.1979.tb00209.x&lt;/electronic-resource-num&gt;&lt;/record&gt;&lt;/Cite&gt;&lt;/EndNote&gt;</w:instrText>
      </w:r>
      <w:r w:rsidR="00485E37" w:rsidRPr="000D18E1">
        <w:fldChar w:fldCharType="separate"/>
      </w:r>
      <w:r w:rsidR="00485E37">
        <w:rPr>
          <w:noProof/>
        </w:rPr>
        <w:t>(Kruelwitz &amp; Nash, 1979)</w:t>
      </w:r>
      <w:r w:rsidR="00485E37" w:rsidRPr="000D18E1">
        <w:fldChar w:fldCharType="end"/>
      </w:r>
      <w:r w:rsidR="00485E37" w:rsidRPr="000D18E1">
        <w:t xml:space="preserve">. They may also explain why participants allocate lower penalties to perpetrators in cases where the victim offered no resistance </w:t>
      </w:r>
      <w:r w:rsidR="00485E37" w:rsidRPr="000D18E1">
        <w:fldChar w:fldCharType="begin"/>
      </w:r>
      <w:r w:rsidR="00F22799">
        <w:instrText xml:space="preserve"> ADDIN EN.CITE &lt;EndNote&gt;&lt;Cite&gt;&lt;Author&gt;Scroggs&lt;/Author&gt;&lt;Year&gt;2006&lt;/Year&gt;&lt;RecNum&gt;760&lt;/RecNum&gt;&lt;DisplayText&gt;(Scroggs, 2006)&lt;/DisplayText&gt;&lt;record&gt;&lt;rec-number&gt;760&lt;/rec-number&gt;&lt;foreign-keys&gt;&lt;key app="EN" db-id="f5p9zd5zqsratqef5sv5pz2wpve092vrdw52" timestamp="1448380041"&gt;760&lt;/key&gt;&lt;/foreign-keys&gt;&lt;ref-type name="Journal Article"&gt;17&lt;/ref-type&gt;&lt;contributors&gt;&lt;authors&gt;&lt;author&gt;Scroggs, J. R.&lt;/author&gt;&lt;/authors&gt;&lt;/contributors&gt;&lt;titles&gt;&lt;title&gt;Penalties for rape as a function of victim provocativeness, damage, and resistance&lt;/title&gt;&lt;secondary-title&gt;Journal of Applied Social Psychology&lt;/secondary-title&gt;&lt;/titles&gt;&lt;periodical&gt;&lt;full-title&gt;Journal of Applied Social Psychology&lt;/full-title&gt;&lt;/periodical&gt;&lt;pages&gt;360-368&lt;/pages&gt;&lt;volume&gt;6&lt;/volume&gt;&lt;dates&gt;&lt;year&gt;2006&lt;/year&gt;&lt;/dates&gt;&lt;urls&gt;&lt;/urls&gt;&lt;electronic-resource-num&gt;10.1111/j.1559-1816.1976.tb02411.x&lt;/electronic-resource-num&gt;&lt;/record&gt;&lt;/Cite&gt;&lt;/EndNote&gt;</w:instrText>
      </w:r>
      <w:r w:rsidR="00485E37" w:rsidRPr="000D18E1">
        <w:fldChar w:fldCharType="separate"/>
      </w:r>
      <w:r w:rsidR="00485E37">
        <w:rPr>
          <w:noProof/>
        </w:rPr>
        <w:t>(Scroggs, 2006)</w:t>
      </w:r>
      <w:r w:rsidR="00485E37" w:rsidRPr="000D18E1">
        <w:fldChar w:fldCharType="end"/>
      </w:r>
      <w:r w:rsidR="00485E37">
        <w:t xml:space="preserve">. </w:t>
      </w:r>
      <w:r w:rsidRPr="000D18E1">
        <w:t>Ideas regarding resistance are further comp</w:t>
      </w:r>
      <w:r w:rsidR="00F0367B">
        <w:t>licated by strong cultural norm</w:t>
      </w:r>
      <w:r w:rsidR="00292995" w:rsidRPr="000D18E1">
        <w:t xml:space="preserve"> regarding</w:t>
      </w:r>
      <w:r w:rsidRPr="000D18E1">
        <w:t xml:space="preserve"> the role of men and women in consensual sexual interaction, otherwise known as sexual scripts </w:t>
      </w:r>
      <w:r w:rsidR="009D34E5" w:rsidRPr="000D18E1">
        <w:fldChar w:fldCharType="begin"/>
      </w:r>
      <w:r w:rsidR="00667F65">
        <w:instrText xml:space="preserve"> ADDIN EN.CITE &lt;EndNote&gt;&lt;Cite&gt;&lt;Author&gt;Frith&lt;/Author&gt;&lt;Year&gt;2009&lt;/Year&gt;&lt;RecNum&gt;769&lt;/RecNum&gt;&lt;DisplayText&gt;(Frith, 2009)&lt;/DisplayText&gt;&lt;record&gt;&lt;rec-number&gt;769&lt;/rec-number&gt;&lt;foreign-keys&gt;&lt;key app="EN" db-id="f5p9zd5zqsratqef5sv5pz2wpve092vrdw52" timestamp="1448466707"&gt;769&lt;/key&gt;&lt;/foreign-keys&gt;&lt;ref-type name="Book Section"&gt;5&lt;/ref-type&gt;&lt;contributors&gt;&lt;authors&gt;&lt;author&gt;Frith, H.&lt;/author&gt;&lt;/authors&gt;&lt;secondary-authors&gt;&lt;author&gt;Horvath, M.&lt;/author&gt;&lt;author&gt;Brown, J.&lt;/author&gt;&lt;/secondary-authors&gt;&lt;/contributors&gt;&lt;titles&gt;&lt;title&gt;Sexual scripts, sexual refusals and rape&lt;/title&gt;&lt;secondary-title&gt;Rape: Challenging Contemporary Thinking&lt;/secondary-title&gt;&lt;/titles&gt;&lt;dates&gt;&lt;year&gt;2009&lt;/year&gt;&lt;/dates&gt;&lt;pub-location&gt;New York, NY&lt;/pub-location&gt;&lt;publisher&gt;Routledge&lt;/publisher&gt;&lt;urls&gt;&lt;/urls&gt;&lt;/record&gt;&lt;/Cite&gt;&lt;/EndNote&gt;</w:instrText>
      </w:r>
      <w:r w:rsidR="009D34E5" w:rsidRPr="000D18E1">
        <w:fldChar w:fldCharType="separate"/>
      </w:r>
      <w:r w:rsidR="00667F65">
        <w:rPr>
          <w:noProof/>
        </w:rPr>
        <w:t>(Frith, 2009)</w:t>
      </w:r>
      <w:r w:rsidR="009D34E5" w:rsidRPr="000D18E1">
        <w:fldChar w:fldCharType="end"/>
      </w:r>
      <w:r w:rsidRPr="000D18E1">
        <w:t xml:space="preserve">. For example, norms regarding the dominant position taken by men and the duty to resist by women </w:t>
      </w:r>
      <w:r w:rsidR="009D34E5" w:rsidRPr="000D18E1">
        <w:fldChar w:fldCharType="begin"/>
      </w:r>
      <w:r w:rsidR="00F22799">
        <w:instrText xml:space="preserve"> ADDIN EN.CITE &lt;EndNote&gt;&lt;Cite&gt;&lt;Author&gt;Shotland&lt;/Author&gt;&lt;Year&gt;1983&lt;/Year&gt;&lt;RecNum&gt;757&lt;/RecNum&gt;&lt;DisplayText&gt;(Jozkowski &amp;amp; Peterson, 2013; Shotland &amp;amp; Goodstein, 1983)&lt;/DisplayText&gt;&lt;record&gt;&lt;rec-number&gt;757&lt;/rec-number&gt;&lt;foreign-keys&gt;&lt;key app="EN" db-id="f5p9zd5zqsratqef5sv5pz2wpve092vrdw52" timestamp="1448379734"&gt;757&lt;/key&gt;&lt;/foreign-keys&gt;&lt;ref-type name="Journal Article"&gt;17&lt;/ref-type&gt;&lt;contributors&gt;&lt;authors&gt;&lt;author&gt;Shotland, R. L.&lt;/author&gt;&lt;author&gt;Goodstein, L.&lt;/author&gt;&lt;/authors&gt;&lt;/contributors&gt;&lt;titles&gt;&lt;title&gt;Just because she doesn&amp;apos;t want to doesn&amp;apos;t mean it&amp;apos;s rape: An experimentally based causal model of the perception of rape in a dating situation&lt;/title&gt;&lt;secondary-title&gt;Social Psychology Quarterly&lt;/secondary-title&gt;&lt;/titles&gt;&lt;periodical&gt;&lt;full-title&gt;Social Psychology Quarterly&lt;/full-title&gt;&lt;/periodical&gt;&lt;pages&gt;220-232&lt;/pages&gt;&lt;volume&gt;46&lt;/volume&gt;&lt;dates&gt;&lt;year&gt;1983&lt;/year&gt;&lt;/dates&gt;&lt;urls&gt;&lt;/urls&gt;&lt;/record&gt;&lt;/Cite&gt;&lt;Cite&gt;&lt;Author&gt;Jozkowski&lt;/Author&gt;&lt;Year&gt;2013&lt;/Year&gt;&lt;RecNum&gt;790&lt;/RecNum&gt;&lt;record&gt;&lt;rec-number&gt;790&lt;/rec-number&gt;&lt;foreign-keys&gt;&lt;key app="EN" db-id="f5p9zd5zqsratqef5sv5pz2wpve092vrdw52" timestamp="1466419799"&gt;790&lt;/key&gt;&lt;/foreign-keys&gt;&lt;ref-type name="Journal Article"&gt;17&lt;/ref-type&gt;&lt;contributors&gt;&lt;authors&gt;&lt;author&gt;Jozkowski, K. N.&lt;/author&gt;&lt;author&gt;Peterson, Z. D.&lt;/author&gt;&lt;/authors&gt;&lt;/contributors&gt;&lt;titles&gt;&lt;title&gt;College students and sexual consent: Unique insights&lt;/title&gt;&lt;secondary-title&gt;The Journal of Sex Research&lt;/secondary-title&gt;&lt;/titles&gt;&lt;periodical&gt;&lt;full-title&gt;The Journal of Sex Research&lt;/full-title&gt;&lt;/periodical&gt;&lt;pages&gt;517-523&lt;/pages&gt;&lt;volume&gt;6&lt;/volume&gt;&lt;dates&gt;&lt;year&gt;2013&lt;/year&gt;&lt;/dates&gt;&lt;urls&gt;&lt;/urls&gt;&lt;electronic-resource-num&gt;10.1080/00224499.2012.700739&lt;/electronic-resource-num&gt;&lt;/record&gt;&lt;/Cite&gt;&lt;/EndNote&gt;</w:instrText>
      </w:r>
      <w:r w:rsidR="009D34E5" w:rsidRPr="000D18E1">
        <w:fldChar w:fldCharType="separate"/>
      </w:r>
      <w:r w:rsidR="00667F65">
        <w:rPr>
          <w:noProof/>
        </w:rPr>
        <w:t>(Jozkowski &amp; Peterson, 2013; Shotland &amp; Goodstein, 1983)</w:t>
      </w:r>
      <w:r w:rsidR="009D34E5" w:rsidRPr="000D18E1">
        <w:fldChar w:fldCharType="end"/>
      </w:r>
      <w:r w:rsidRPr="000D18E1">
        <w:t xml:space="preserve"> add significant </w:t>
      </w:r>
      <w:r w:rsidR="00144ECA" w:rsidRPr="000D18E1">
        <w:t>impediment</w:t>
      </w:r>
      <w:r w:rsidRPr="000D18E1">
        <w:t xml:space="preserve"> to assessing presence or absence of consent by suggesting that aggressive or dominant behaviour by men is a natural part of sexual interaction. </w:t>
      </w:r>
      <w:r w:rsidR="00987E70" w:rsidRPr="000D18E1">
        <w:t>Indeed</w:t>
      </w:r>
      <w:r w:rsidR="00987E70">
        <w:t>,</w:t>
      </w:r>
      <w:r w:rsidR="00987E70" w:rsidRPr="000D18E1">
        <w:t xml:space="preserve"> researchers have noted </w:t>
      </w:r>
      <w:r w:rsidR="003A1E91">
        <w:t>some</w:t>
      </w:r>
      <w:r w:rsidR="00987E70" w:rsidRPr="000D18E1">
        <w:t xml:space="preserve"> alarming similarities between scripts for consensual and non-consensual sexual interactions </w:t>
      </w:r>
      <w:r w:rsidR="00987E70" w:rsidRPr="000D18E1">
        <w:fldChar w:fldCharType="begin">
          <w:fldData xml:space="preserve">PEVuZE5vdGU+PENpdGU+PEF1dGhvcj5SeWFuPC9BdXRob3I+PFllYXI+MjAxMDwvWWVhcj48UmVj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</w:fldData>
        </w:fldChar>
      </w:r>
      <w:r w:rsidR="00F22799">
        <w:instrText xml:space="preserve"> ADDIN EN.CITE </w:instrText>
      </w:r>
      <w:r w:rsidR="00F22799">
        <w:fldChar w:fldCharType="begin">
          <w:fldData xml:space="preserve">PEVuZE5vdGU+PENpdGU+PEF1dGhvcj5SeWFuPC9BdXRob3I+PFllYXI+MjAxMDwvWWVhcj48UmVj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</w:fldData>
        </w:fldChar>
      </w:r>
      <w:r w:rsidR="00F22799">
        <w:instrText xml:space="preserve"> ADDIN EN.CITE.DATA </w:instrText>
      </w:r>
      <w:r w:rsidR="00F22799">
        <w:fldChar w:fldCharType="end"/>
      </w:r>
      <w:r w:rsidR="00987E70" w:rsidRPr="000D18E1">
        <w:fldChar w:fldCharType="separate"/>
      </w:r>
      <w:r w:rsidR="00987E70">
        <w:rPr>
          <w:noProof/>
        </w:rPr>
        <w:t>(Frith, 2009; Littleton &amp; Axsom, 2003; Ryan, 2010)</w:t>
      </w:r>
      <w:r w:rsidR="00987E70" w:rsidRPr="000D18E1">
        <w:fldChar w:fldCharType="end"/>
      </w:r>
      <w:r w:rsidR="00987E70" w:rsidRPr="000D18E1">
        <w:t xml:space="preserve">, with women sometimes using traditional scripts to explain incidences of sexual harassment or coercion </w:t>
      </w:r>
      <w:r w:rsidR="00987E70" w:rsidRPr="000D18E1">
        <w:fldChar w:fldCharType="begin"/>
      </w:r>
      <w:r w:rsidR="00987E70">
        <w:instrText xml:space="preserve"> ADDIN EN.CITE &lt;EndNote&gt;&lt;Cite&gt;&lt;Author&gt;Hlavka&lt;/Author&gt;&lt;Year&gt;2014&lt;/Year&gt;&lt;RecNum&gt;789&lt;/RecNum&gt;&lt;DisplayText&gt;(Hlavka, 2014)&lt;/DisplayText&gt;&lt;record&gt;&lt;rec-number&gt;789&lt;/rec-number&gt;&lt;foreign-keys&gt;&lt;key app="EN" db-id="f5p9zd5zqsratqef5sv5pz2wpve092vrdw52" timestamp="1466419743"&gt;789&lt;/key&gt;&lt;/foreign-keys&gt;&lt;ref-type name="Journal Article"&gt;17&lt;/ref-type&gt;&lt;contributors&gt;&lt;authors&gt;&lt;author&gt;Hlavka, H. R.&lt;/author&gt;&lt;/authors&gt;&lt;/contributors&gt;&lt;titles&gt;&lt;title&gt;Normalizing Sexual Violence: Young Women Account for Harrassment and Abuse&lt;/title&gt;&lt;secondary-title&gt;Gender &amp;amp; Society&lt;/secondary-title&gt;&lt;/titles&gt;&lt;periodical&gt;&lt;full-title&gt;Gender &amp;amp; Society&lt;/full-title&gt;&lt;/periodical&gt;&lt;dates&gt;&lt;year&gt;2014&lt;/year&gt;&lt;/dates&gt;&lt;urls&gt;&lt;/urls&gt;&lt;electronic-resource-num&gt;10.1177/0891243214526468&lt;/electronic-resource-num&gt;&lt;/record&gt;&lt;/Cite&gt;&lt;/EndNote&gt;</w:instrText>
      </w:r>
      <w:r w:rsidR="00987E70" w:rsidRPr="000D18E1">
        <w:fldChar w:fldCharType="separate"/>
      </w:r>
      <w:r w:rsidR="00987E70">
        <w:rPr>
          <w:noProof/>
        </w:rPr>
        <w:t>(Hlavka, 2014)</w:t>
      </w:r>
      <w:r w:rsidR="00987E70" w:rsidRPr="000D18E1">
        <w:fldChar w:fldCharType="end"/>
      </w:r>
      <w:r w:rsidR="00987E70">
        <w:t>.</w:t>
      </w:r>
    </w:p>
    <w:p w14:paraId="20A6A975" w14:textId="672640C6" w:rsidR="00DC009E" w:rsidRPr="000D18E1" w:rsidRDefault="00987E70" w:rsidP="00821A02">
      <w:pPr>
        <w:spacing w:before="120" w:after="120" w:line="480" w:lineRule="auto"/>
        <w:ind w:firstLine="720"/>
        <w:contextualSpacing/>
      </w:pPr>
      <w:r w:rsidRPr="000D18E1">
        <w:t>The idea that women should offer refusal of some kind</w:t>
      </w:r>
      <w:r>
        <w:t xml:space="preserve"> during consensual sexual interactions</w:t>
      </w:r>
      <w:r w:rsidRPr="000D18E1">
        <w:t xml:space="preserve"> in order to appear virtuous has been labelled by some authors as ‘token resistance’ </w:t>
      </w:r>
      <w:r w:rsidRPr="000D18E1">
        <w:fldChar w:fldCharType="begin"/>
      </w:r>
      <w:r w:rsidR="00383296">
        <w:instrText xml:space="preserve"> ADDIN EN.CITE &lt;EndNote&gt;&lt;Cite&gt;&lt;Author&gt;Muehlenhard&lt;/Author&gt;&lt;Year&gt;1988&lt;/Year&gt;&lt;RecNum&gt;761&lt;/RecNum&gt;&lt;DisplayText&gt;(Muehlenhard &amp;amp; Hollabaugh, 1988; Sims, Noel, &amp;amp; Maisto, 2007)&lt;/DisplayText&gt;&lt;record&gt;&lt;rec-number&gt;761&lt;/rec-number&gt;&lt;foreign-keys&gt;&lt;key app="EN" db-id="f5p9zd5zqsratqef5sv5pz2wpve092vrdw52" timestamp="1448380211"&gt;761&lt;/key&gt;&lt;/foreign-keys&gt;&lt;ref-type name="Journal Article"&gt;17&lt;/ref-type&gt;&lt;contributors&gt;&lt;authors&gt;&lt;author&gt;Muehlenhard, C. L.&lt;/author&gt;&lt;author&gt;Hollabaugh, L.&lt;/author&gt;&lt;/authors&gt;&lt;/contributors&gt;&lt;titles&gt;&lt;title&gt;Sexual aggression: Do women sometimes say no when they mean yes? The prevalence and correlates of women&amp;apos;s token resistance to sex&lt;/title&gt;&lt;secondary-title&gt;Journal of Personality and Social Psychology&lt;/secondary-title&gt;&lt;/titles&gt;&lt;periodical&gt;&lt;full-title&gt;Journal of Personality and Social Psychology&lt;/full-title&gt;&lt;/periodical&gt;&lt;pages&gt;872-879&lt;/pages&gt;&lt;volume&gt;54&lt;/volume&gt;&lt;dates&gt;&lt;year&gt;1988&lt;/year&gt;&lt;/dates&gt;&lt;urls&gt;&lt;/urls&gt;&lt;electronic-resource-num&gt;10.1037/0022-3514.54.5.872&lt;/electronic-resource-num&gt;&lt;/record&gt;&lt;/Cite&gt;&lt;Cite&gt;&lt;Author&gt;Sims&lt;/Author&gt;&lt;Year&gt;2007&lt;/Year&gt;&lt;RecNum&gt;754&lt;/RecNum&gt;&lt;record&gt;&lt;rec-number&gt;754&lt;/rec-number&gt;&lt;foreign-keys&gt;&lt;key app="EN" db-id="f5p9zd5zqsratqef5sv5pz2wpve092vrdw52" timestamp="1448379501"&gt;754&lt;/key&gt;&lt;/foreign-keys&gt;&lt;ref-type name="Journal Article"&gt;17&lt;/ref-type&gt;&lt;contributors&gt;&lt;authors&gt;&lt;author&gt;Sims, C. M.&lt;/author&gt;&lt;author&gt;Noel, N. E.&lt;/author&gt;&lt;author&gt;Maisto, S. A.&lt;/author&gt;&lt;/authors&gt;&lt;/contributors&gt;&lt;titles&gt;&lt;title&gt;Rape blame as a function of alcohol presence and resistance type&lt;/title&gt;&lt;secondary-title&gt;Addictive Behaviors&lt;/secondary-title&gt;&lt;/titles&gt;&lt;periodical&gt;&lt;full-title&gt;Addictive Behaviors&lt;/full-title&gt;&lt;/periodical&gt;&lt;pages&gt;2766-2775&lt;/pages&gt;&lt;volume&gt;32&lt;/volume&gt;&lt;dates&gt;&lt;year&gt;2007&lt;/year&gt;&lt;/dates&gt;&lt;urls&gt;&lt;/urls&gt;&lt;electronic-resource-num&gt;10.1016/j.addbeh.2007.04.013&lt;/electronic-resource-num&gt;&lt;/record&gt;&lt;/Cite&gt;&lt;/EndNote&gt;</w:instrText>
      </w:r>
      <w:r w:rsidRPr="000D18E1">
        <w:fldChar w:fldCharType="separate"/>
      </w:r>
      <w:r w:rsidR="00383296">
        <w:rPr>
          <w:noProof/>
        </w:rPr>
        <w:t>(Muehlenhard &amp; Hollabaugh, 1988; Sims, Noel, &amp; Maisto, 2007)</w:t>
      </w:r>
      <w:r w:rsidRPr="000D18E1">
        <w:fldChar w:fldCharType="end"/>
      </w:r>
      <w:r w:rsidRPr="000D18E1">
        <w:t xml:space="preserve">, and is said to be proffered by women to avoid appearing ‘easy’ </w:t>
      </w:r>
      <w:r w:rsidRPr="000D18E1">
        <w:fldChar w:fldCharType="begin"/>
      </w:r>
      <w:r>
        <w:instrText xml:space="preserve"> ADDIN EN.CITE &lt;EndNote&gt;&lt;Cite&gt;&lt;Author&gt;Osman&lt;/Author&gt;&lt;Year&gt;2003&lt;/Year&gt;&lt;RecNum&gt;762&lt;/RecNum&gt;&lt;DisplayText&gt;(Osman, 2003)&lt;/DisplayText&gt;&lt;record&gt;&lt;rec-number&gt;762&lt;/rec-number&gt;&lt;foreign-keys&gt;&lt;key app="EN" db-id="f5p9zd5zqsratqef5sv5pz2wpve092vrdw52" timestamp="1448380348"&gt;762&lt;/key&gt;&lt;/foreign-keys&gt;&lt;ref-type name="Journal Article"&gt;17&lt;/ref-type&gt;&lt;contributors&gt;&lt;authors&gt;&lt;author&gt;Osman, S.&lt;/author&gt;&lt;/authors&gt;&lt;/contributors&gt;&lt;titles&gt;&lt;title&gt;Predicting men&amp;apos;s rape perceptions based on the belief that &amp;quot;no&amp;quot; really means, &amp;quot;yes&amp;quot;&lt;/title&gt;&lt;secondary-title&gt;Journal of Applied Social Psychology&lt;/secondary-title&gt;&lt;/titles&gt;&lt;periodical&gt;&lt;full-title&gt;Journal of Applied Social Psychology&lt;/full-title&gt;&lt;/periodical&gt;&lt;pages&gt;683-692&lt;/pages&gt;&lt;volume&gt;33&lt;/volume&gt;&lt;dates&gt;&lt;year&gt;2003&lt;/year&gt;&lt;/dates&gt;&lt;urls&gt;&lt;/urls&gt;&lt;electronic-resource-num&gt;10.1111/j.1559-1816.2003.tb01919.x&lt;/electronic-resource-num&gt;&lt;/record&gt;&lt;/Cite&gt;&lt;/EndNote&gt;</w:instrText>
      </w:r>
      <w:r w:rsidRPr="000D18E1">
        <w:fldChar w:fldCharType="separate"/>
      </w:r>
      <w:r>
        <w:rPr>
          <w:noProof/>
        </w:rPr>
        <w:t>(Osman, 2003)</w:t>
      </w:r>
      <w:r w:rsidRPr="000D18E1">
        <w:fldChar w:fldCharType="end"/>
      </w:r>
      <w:r w:rsidRPr="000D18E1">
        <w:t xml:space="preserve">. Many men who experience what they believe to be ‘token resistance’, may therefore believe that refusal actually signifies consent, or a desire by the woman to be ‘persuaded to say yes’ while maintaining their own virtue </w:t>
      </w:r>
      <w:r w:rsidRPr="000D18E1">
        <w:fldChar w:fldCharType="begin"/>
      </w:r>
      <w:r>
        <w:instrText xml:space="preserve"> ADDIN EN.CITE &lt;EndNote&gt;&lt;Cite&gt;&lt;Author&gt;Abbey&lt;/Author&gt;&lt;Year&gt;2003&lt;/Year&gt;&lt;RecNum&gt;763&lt;/RecNum&gt;&lt;DisplayText&gt;(Abbey, Buck, Zawacki, &amp;amp; Saenz, 2003)&lt;/DisplayText&gt;&lt;record&gt;&lt;rec-number&gt;763&lt;/rec-number&gt;&lt;foreign-keys&gt;&lt;key app="EN" db-id="f5p9zd5zqsratqef5sv5pz2wpve092vrdw52" timestamp="1448380457"&gt;763&lt;/key&gt;&lt;/foreign-keys&gt;&lt;ref-type name="Journal Article"&gt;17&lt;/ref-type&gt;&lt;contributors&gt;&lt;authors&gt;&lt;author&gt;Abbey, A.&lt;/author&gt;&lt;author&gt;Buck, P. O.&lt;/author&gt;&lt;author&gt;Zawacki, T.&lt;/author&gt;&lt;author&gt;Saenz, C.&lt;/author&gt;&lt;/authors&gt;&lt;/contributors&gt;&lt;titles&gt;&lt;title&gt;Alcohol&amp;apos;s effects on perceptions of a potential date rape&lt;/title&gt;&lt;secondary-title&gt;Journal of Studies on Alcohol&lt;/secondary-title&gt;&lt;/titles&gt;&lt;periodical&gt;&lt;full-title&gt;Journal of Studies on Alcohol&lt;/full-title&gt;&lt;/periodical&gt;&lt;pages&gt;669-677&lt;/pages&gt;&lt;volume&gt;64&lt;/volume&gt;&lt;dates&gt;&lt;year&gt;2003&lt;/year&gt;&lt;/dates&gt;&lt;urls&gt;&lt;/urls&gt;&lt;electronic-resource-num&gt;10.15288/jsa.2003.64.669&lt;/electronic-resource-num&gt;&lt;/record&gt;&lt;/Cite&gt;&lt;/EndNote&gt;</w:instrText>
      </w:r>
      <w:r w:rsidRPr="000D18E1">
        <w:fldChar w:fldCharType="separate"/>
      </w:r>
      <w:r>
        <w:rPr>
          <w:noProof/>
        </w:rPr>
        <w:t>(Abbey, Buck, Zawacki, &amp; Saenz, 2003)</w:t>
      </w:r>
      <w:r w:rsidRPr="000D18E1">
        <w:fldChar w:fldCharType="end"/>
      </w:r>
      <w:r w:rsidRPr="000D18E1">
        <w:t xml:space="preserve">. </w:t>
      </w:r>
      <w:r w:rsidR="00DC009E" w:rsidRPr="000D18E1">
        <w:t>The timing of resistance also appears to be highly important</w:t>
      </w:r>
      <w:r w:rsidR="00821A02">
        <w:t xml:space="preserve">, with women expected to resist </w:t>
      </w:r>
      <w:r w:rsidR="00FF5E0F">
        <w:t>‘early’</w:t>
      </w:r>
      <w:r w:rsidR="00821A02">
        <w:t xml:space="preserve"> in a sexual encounter even though they may be responsive to advances and ultimately consent to sexual relations </w:t>
      </w:r>
      <w:r w:rsidR="00821A02">
        <w:fldChar w:fldCharType="begin"/>
      </w:r>
      <w:r w:rsidR="00F22799">
        <w:instrText xml:space="preserve"> ADDIN EN.CITE &lt;EndNote&gt;&lt;Cite&gt;&lt;Author&gt;Weis&lt;/Author&gt;&lt;Year&gt;1973&lt;/Year&gt;&lt;RecNum&gt;765&lt;/RecNum&gt;&lt;DisplayText&gt;(Weis &amp;amp; Borges, 1973)&lt;/DisplayText&gt;&lt;record&gt;&lt;rec-number&gt;765&lt;/rec-number&gt;&lt;foreign-keys&gt;&lt;key app="EN" db-id="f5p9zd5zqsratqef5sv5pz2wpve092vrdw52" timestamp="1448384022"&gt;765&lt;/key&gt;&lt;/foreign-keys&gt;&lt;ref-type name="Journal Article"&gt;17&lt;/ref-type&gt;&lt;contributors&gt;&lt;authors&gt;&lt;author&gt;Weis, K.&lt;/author&gt;&lt;author&gt;Borges, S. S.&lt;/author&gt;&lt;/authors&gt;&lt;/contributors&gt;&lt;titles&gt;&lt;title&gt;Victimology and rape: The case of the legitimate victim&lt;/title&gt;&lt;secondary-title&gt;Issues in Criminology&lt;/secondary-title&gt;&lt;/titles&gt;&lt;periodical&gt;&lt;full-title&gt;Issues in Criminology&lt;/full-title&gt;&lt;/periodical&gt;&lt;pages&gt;71-115&lt;/pages&gt;&lt;volume&gt;8&lt;/volume&gt;&lt;dates&gt;&lt;year&gt;1973&lt;/year&gt;&lt;/dates&gt;&lt;urls&gt;&lt;/urls&gt;&lt;/record&gt;&lt;/Cite&gt;&lt;/EndNote&gt;</w:instrText>
      </w:r>
      <w:r w:rsidR="00821A02">
        <w:fldChar w:fldCharType="separate"/>
      </w:r>
      <w:r w:rsidR="00821A02">
        <w:rPr>
          <w:noProof/>
        </w:rPr>
        <w:t>(Weis &amp; Borges, 1973)</w:t>
      </w:r>
      <w:r w:rsidR="00821A02">
        <w:fldChar w:fldCharType="end"/>
      </w:r>
      <w:r w:rsidR="00821A02">
        <w:t xml:space="preserve">. </w:t>
      </w:r>
      <w:r w:rsidR="00DC009E" w:rsidRPr="000D18E1">
        <w:t xml:space="preserve">This is supported by research suggesting that both men and </w:t>
      </w:r>
      <w:r w:rsidR="00DC009E" w:rsidRPr="000D18E1">
        <w:lastRenderedPageBreak/>
        <w:t xml:space="preserve">women believe that ‘having led a man on’ or having ‘gone too far’ means that a woman has forfeited her right to say no </w:t>
      </w:r>
      <w:r w:rsidR="009D34E5" w:rsidRPr="000D18E1">
        <w:fldChar w:fldCharType="begin"/>
      </w:r>
      <w:r w:rsidR="00667F65">
        <w:instrText xml:space="preserve"> ADDIN EN.CITE &lt;EndNote&gt;&lt;Cite&gt;&lt;Author&gt;Quinn&lt;/Author&gt;&lt;Year&gt;1991&lt;/Year&gt;&lt;RecNum&gt;782&lt;/RecNum&gt;&lt;DisplayText&gt;(Quinn, Sanchez-Hucles, Coates, &amp;amp; Gillen, 1991)&lt;/DisplayText&gt;&lt;record&gt;&lt;rec-number&gt;782&lt;/rec-number&gt;&lt;foreign-keys&gt;&lt;key app="EN" db-id="f5p9zd5zqsratqef5sv5pz2wpve092vrdw52" timestamp="1459519753"&gt;782&lt;/key&gt;&lt;/foreign-keys&gt;&lt;ref-type name="Journal Article"&gt;17&lt;/ref-type&gt;&lt;contributors&gt;&lt;authors&gt;&lt;author&gt;Quinn, K.&lt;/author&gt;&lt;author&gt;Sanchez-Hucles, J.&lt;/author&gt;&lt;author&gt;Coates, G.&lt;/author&gt;&lt;author&gt;Gillen, B.&lt;/author&gt;&lt;/authors&gt;&lt;/contributors&gt;&lt;titles&gt;&lt;title&gt;Men&amp;apos;s compliance with a woman&amp;apos;s resistance to unwanted sexual advances&lt;/title&gt;&lt;secondary-title&gt;Journal of Offender Rehabilitation&lt;/secondary-title&gt;&lt;/titles&gt;&lt;periodical&gt;&lt;full-title&gt;Journal of Offender Rehabilitation&lt;/full-title&gt;&lt;/periodical&gt;&lt;pages&gt;13-31&lt;/pages&gt;&lt;volume&gt;17&lt;/volume&gt;&lt;dates&gt;&lt;year&gt;1991&lt;/year&gt;&lt;/dates&gt;&lt;urls&gt;&lt;/urls&gt;&lt;electronic-resource-num&gt;10.1300/J076v17n01_02&lt;/electronic-resource-num&gt;&lt;/record&gt;&lt;/Cite&gt;&lt;/EndNote&gt;</w:instrText>
      </w:r>
      <w:r w:rsidR="009D34E5" w:rsidRPr="000D18E1">
        <w:fldChar w:fldCharType="separate"/>
      </w:r>
      <w:r w:rsidR="00667F65">
        <w:rPr>
          <w:noProof/>
        </w:rPr>
        <w:t>(Quinn, Sanchez-Hucles, Coates, &amp; Gillen, 1991)</w:t>
      </w:r>
      <w:r w:rsidR="009D34E5" w:rsidRPr="000D18E1">
        <w:fldChar w:fldCharType="end"/>
      </w:r>
      <w:r w:rsidR="00DC009E" w:rsidRPr="000D18E1">
        <w:t xml:space="preserve">, with half the men in one study believing that it was acceptable to hold a girl down and force her to have sexual intercourse if she had initially consented and then changed her mind </w:t>
      </w:r>
      <w:r w:rsidR="009D34E5" w:rsidRPr="000D18E1">
        <w:fldChar w:fldCharType="begin"/>
      </w:r>
      <w:r w:rsidR="00F22799">
        <w:instrText xml:space="preserve"> ADDIN EN.CITE &lt;EndNote&gt;&lt;Cite&gt;&lt;Author&gt;Goodchilds&lt;/Author&gt;&lt;Year&gt;1988&lt;/Year&gt;&lt;RecNum&gt;783&lt;/RecNum&gt;&lt;DisplayText&gt;(Goodchilds, Zellman, Johnson, &amp;amp; Giarrusso, 1988)&lt;/DisplayText&gt;&lt;record&gt;&lt;rec-number&gt;783&lt;/rec-number&gt;&lt;foreign-keys&gt;&lt;key app="EN" db-id="f5p9zd5zqsratqef5sv5pz2wpve092vrdw52" timestamp="1459519896"&gt;783&lt;/key&gt;&lt;/foreign-keys&gt;&lt;ref-type name="Book Section"&gt;5&lt;/ref-type&gt;&lt;contributors&gt;&lt;authors&gt;&lt;author&gt;Goodchilds, J. G.&lt;/author&gt;&lt;author&gt;Zellman, G. L.&lt;/author&gt;&lt;author&gt;Johnson, P. B.&lt;/author&gt;&lt;author&gt;Giarrusso, R.&lt;/author&gt;&lt;/authors&gt;&lt;secondary-authors&gt;&lt;author&gt;A. W. Burgess&lt;/author&gt;&lt;/secondary-authors&gt;&lt;/contributors&gt;&lt;titles&gt;&lt;title&gt;Adolescents and their perceptions of sexual interactions&lt;/title&gt;&lt;secondary-title&gt;Rape and sexual assault&lt;/secondary-title&gt;&lt;/titles&gt;&lt;pages&gt;245-270&lt;/pages&gt;&lt;dates&gt;&lt;year&gt;1988&lt;/year&gt;&lt;/dates&gt;&lt;pub-location&gt;New York, NY&lt;/pub-location&gt;&lt;publisher&gt;Garland&lt;/publisher&gt;&lt;urls&gt;&lt;/urls&gt;&lt;/record&gt;&lt;/Cite&gt;&lt;/EndNote&gt;</w:instrText>
      </w:r>
      <w:r w:rsidR="009D34E5" w:rsidRPr="000D18E1">
        <w:fldChar w:fldCharType="separate"/>
      </w:r>
      <w:r w:rsidR="00667F65">
        <w:rPr>
          <w:noProof/>
        </w:rPr>
        <w:t>(Goodchilds, Zellman, Johnson, &amp; Giarrusso, 1988)</w:t>
      </w:r>
      <w:r w:rsidR="009D34E5" w:rsidRPr="000D18E1">
        <w:fldChar w:fldCharType="end"/>
      </w:r>
      <w:r w:rsidR="00DC009E" w:rsidRPr="000D18E1">
        <w:t xml:space="preserve">. </w:t>
      </w:r>
      <w:r w:rsidR="005854DC">
        <w:t>Additionally</w:t>
      </w:r>
      <w:r w:rsidR="00DC009E" w:rsidRPr="000D18E1">
        <w:t xml:space="preserve">, </w:t>
      </w:r>
      <w:r w:rsidR="005854DC" w:rsidRPr="000D18E1">
        <w:t>several</w:t>
      </w:r>
      <w:r w:rsidR="00DC009E" w:rsidRPr="000D18E1">
        <w:t xml:space="preserve"> studies have demonstrated that participants judge non-consensual hypothetical sexual encounters differently based on the timing of victim resistance. Victims are judged as more responsible and accountable for their victimi</w:t>
      </w:r>
      <w:r w:rsidR="00E257C4" w:rsidRPr="00E257C4">
        <w:t>zation</w:t>
      </w:r>
      <w:r w:rsidR="00DC009E" w:rsidRPr="000D18E1">
        <w:t xml:space="preserve"> when they are described as offering resistance later in an encounter, and perpetrators are held less responsible in these scenarios </w:t>
      </w:r>
      <w:r w:rsidR="009D34E5" w:rsidRPr="000D18E1">
        <w:fldChar w:fldCharType="begin">
          <w:fldData xml:space="preserve">PEVuZE5vdGU+PENpdGU+PEF1dGhvcj5Lb3BwZXI8L0F1dGhvcj48WWVhcj4xOTk2PC9ZZWFyPjxS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</w:fldData>
        </w:fldChar>
      </w:r>
      <w:r w:rsidR="00F22799">
        <w:instrText xml:space="preserve"> ADDIN EN.CITE </w:instrText>
      </w:r>
      <w:r w:rsidR="00F22799">
        <w:fldChar w:fldCharType="begin">
          <w:fldData xml:space="preserve">PEVuZE5vdGU+PENpdGU+PEF1dGhvcj5Lb3BwZXI8L0F1dGhvcj48WWVhcj4xOTk2PC9ZZWFyPjxS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</w:fldData>
        </w:fldChar>
      </w:r>
      <w:r w:rsidR="00F22799">
        <w:instrText xml:space="preserve"> ADDIN EN.CITE.DATA </w:instrText>
      </w:r>
      <w:r w:rsidR="00F22799">
        <w:fldChar w:fldCharType="end"/>
      </w:r>
      <w:r w:rsidR="009D34E5" w:rsidRPr="000D18E1">
        <w:fldChar w:fldCharType="separate"/>
      </w:r>
      <w:r w:rsidR="00667F65">
        <w:rPr>
          <w:noProof/>
        </w:rPr>
        <w:t>(Kopper, 1996; Shotland &amp; Goodstein, 1983; Yescavage, 1999)</w:t>
      </w:r>
      <w:r w:rsidR="009D34E5" w:rsidRPr="000D18E1">
        <w:fldChar w:fldCharType="end"/>
      </w:r>
      <w:r w:rsidR="00DC009E" w:rsidRPr="000D18E1">
        <w:t xml:space="preserve">. This is especially exaggerated in studies that present a ‘seduction rape’ scenario, where women engage in particularly ‘forward’ and passionate behaviour before refusal </w:t>
      </w:r>
      <w:r w:rsidR="009D34E5" w:rsidRPr="000D18E1">
        <w:fldChar w:fldCharType="begin"/>
      </w:r>
      <w:r w:rsidR="00667F65">
        <w:instrText xml:space="preserve"> ADDIN EN.CITE &lt;EndNote&gt;&lt;Cite&gt;&lt;Author&gt;Grubb&lt;/Author&gt;&lt;Year&gt;2009&lt;/Year&gt;&lt;RecNum&gt;705&lt;/RecNum&gt;&lt;DisplayText&gt;(Grubb &amp;amp; Harrower, 2009)&lt;/DisplayText&gt;&lt;record&gt;&lt;rec-number&gt;705&lt;/rec-number&gt;&lt;foreign-keys&gt;&lt;key app="EN" db-id="f5p9zd5zqsratqef5sv5pz2wpve092vrdw52" timestamp="1428659950"&gt;705&lt;/key&gt;&lt;/foreign-keys&gt;&lt;ref-type name="Journal Article"&gt;17&lt;/ref-type&gt;&lt;contributors&gt;&lt;authors&gt;&lt;author&gt;Grubb, A.&lt;/author&gt;&lt;author&gt;Harrower, J.&lt;/author&gt;&lt;/authors&gt;&lt;/contributors&gt;&lt;titles&gt;&lt;title&gt;Understanding attribution of blame in cases of rape: An analysis of participant gender, type of rape and percieved similarity to the victim&lt;/title&gt;&lt;secondary-title&gt;Journal of Sexual Aggression&lt;/secondary-title&gt;&lt;/titles&gt;&lt;periodical&gt;&lt;full-title&gt;Journal of Sexual Aggression&lt;/full-title&gt;&lt;/periodical&gt;&lt;pages&gt;63-81&lt;/pages&gt;&lt;volume&gt;15&lt;/volume&gt;&lt;dates&gt;&lt;year&gt;2009&lt;/year&gt;&lt;/dates&gt;&lt;urls&gt;&lt;/urls&gt;&lt;electronic-resource-num&gt;10.1080/13552600802641649&lt;/electronic-resource-num&gt;&lt;/record&gt;&lt;/Cite&gt;&lt;/EndNote&gt;</w:instrText>
      </w:r>
      <w:r w:rsidR="009D34E5" w:rsidRPr="000D18E1">
        <w:fldChar w:fldCharType="separate"/>
      </w:r>
      <w:r w:rsidR="00667F65">
        <w:rPr>
          <w:noProof/>
        </w:rPr>
        <w:t>(Grubb &amp; Harrower, 2009)</w:t>
      </w:r>
      <w:r w:rsidR="009D34E5" w:rsidRPr="000D18E1">
        <w:fldChar w:fldCharType="end"/>
      </w:r>
      <w:r w:rsidR="00DC009E" w:rsidRPr="000D18E1">
        <w:t xml:space="preserve">. In addition, participants are less likely to perceive the encounter as rape when a victim is described as resisting </w:t>
      </w:r>
      <w:r w:rsidR="00FF5E0F">
        <w:t>‘</w:t>
      </w:r>
      <w:r w:rsidR="00DC009E" w:rsidRPr="000D18E1">
        <w:t>late</w:t>
      </w:r>
      <w:r w:rsidR="00FF5E0F">
        <w:t>’</w:t>
      </w:r>
      <w:r w:rsidR="00DC009E" w:rsidRPr="000D18E1">
        <w:t xml:space="preserve"> </w:t>
      </w:r>
      <w:r w:rsidR="009D34E5" w:rsidRPr="000D18E1">
        <w:fldChar w:fldCharType="begin"/>
      </w:r>
      <w:r w:rsidR="00F22799">
        <w:instrText xml:space="preserve"> ADDIN EN.CITE &lt;EndNote&gt;&lt;Cite&gt;&lt;Author&gt;Shotland&lt;/Author&gt;&lt;Year&gt;1983&lt;/Year&gt;&lt;RecNum&gt;757&lt;/RecNum&gt;&lt;DisplayText&gt;(Shotland &amp;amp; Goodstein, 1983)&lt;/DisplayText&gt;&lt;record&gt;&lt;rec-number&gt;757&lt;/rec-number&gt;&lt;foreign-keys&gt;&lt;key app="EN" db-id="f5p9zd5zqsratqef5sv5pz2wpve092vrdw52" timestamp="1448379734"&gt;757&lt;/key&gt;&lt;/foreign-keys&gt;&lt;ref-type name="Journal Article"&gt;17&lt;/ref-type&gt;&lt;contributors&gt;&lt;authors&gt;&lt;author&gt;Shotland, R. L.&lt;/author&gt;&lt;author&gt;Goodstein, L.&lt;/author&gt;&lt;/authors&gt;&lt;/contributors&gt;&lt;titles&gt;&lt;title&gt;Just because she doesn&amp;apos;t want to doesn&amp;apos;t mean it&amp;apos;s rape: An experimentally based causal model of the perception of rape in a dating situation&lt;/title&gt;&lt;secondary-title&gt;Social Psychology Quarterly&lt;/secondary-title&gt;&lt;/titles&gt;&lt;periodical&gt;&lt;full-title&gt;Social Psychology Quarterly&lt;/full-title&gt;&lt;/periodical&gt;&lt;pages&gt;220-232&lt;/pages&gt;&lt;volume&gt;46&lt;/volume&gt;&lt;dates&gt;&lt;year&gt;1983&lt;/year&gt;&lt;/dates&gt;&lt;urls&gt;&lt;/urls&gt;&lt;/record&gt;&lt;/Cite&gt;&lt;/EndNote&gt;</w:instrText>
      </w:r>
      <w:r w:rsidR="009D34E5" w:rsidRPr="000D18E1">
        <w:fldChar w:fldCharType="separate"/>
      </w:r>
      <w:r w:rsidR="00667F65">
        <w:rPr>
          <w:noProof/>
        </w:rPr>
        <w:t>(Shotland &amp; Goodstein, 1983)</w:t>
      </w:r>
      <w:r w:rsidR="009D34E5" w:rsidRPr="000D18E1">
        <w:fldChar w:fldCharType="end"/>
      </w:r>
      <w:r w:rsidR="00DC009E" w:rsidRPr="000D18E1">
        <w:t xml:space="preserve"> and are less likely to believe that the sexual assault could have been avoided </w:t>
      </w:r>
      <w:r w:rsidR="009D34E5" w:rsidRPr="000D18E1">
        <w:fldChar w:fldCharType="begin"/>
      </w:r>
      <w:r w:rsidR="00F22799">
        <w:instrText xml:space="preserve"> ADDIN EN.CITE &lt;EndNote&gt;&lt;Cite&gt;&lt;Author&gt;Yescavage&lt;/Author&gt;&lt;Year&gt;1999&lt;/Year&gt;&lt;RecNum&gt;756&lt;/RecNum&gt;&lt;DisplayText&gt;(Yescavage, 1999)&lt;/DisplayText&gt;&lt;record&gt;&lt;rec-number&gt;756&lt;/rec-number&gt;&lt;foreign-keys&gt;&lt;key app="EN" db-id="f5p9zd5zqsratqef5sv5pz2wpve092vrdw52" timestamp="1448379658"&gt;756&lt;/key&gt;&lt;/foreign-keys&gt;&lt;ref-type name="Journal Article"&gt;17&lt;/ref-type&gt;&lt;contributors&gt;&lt;authors&gt;&lt;author&gt;Yescavage, K.&lt;/author&gt;&lt;/authors&gt;&lt;/contributors&gt;&lt;titles&gt;&lt;title&gt;Teaching women a lesson: Sexually aggressive and sexually nonaggressive men&amp;apos;s perceptions of acquaintance and date rape&lt;/title&gt;&lt;secondary-title&gt;Violence Against Women&lt;/secondary-title&gt;&lt;/titles&gt;&lt;periodical&gt;&lt;full-title&gt;Violence Against Women&lt;/full-title&gt;&lt;/periodical&gt;&lt;pages&gt;796-812&lt;/pages&gt;&lt;volume&gt;5&lt;/volume&gt;&lt;dates&gt;&lt;year&gt;1999&lt;/year&gt;&lt;/dates&gt;&lt;urls&gt;&lt;/urls&gt;&lt;electronic-resource-num&gt;10.1177/10778019922181482&lt;/electronic-resource-num&gt;&lt;/record&gt;&lt;/Cite&gt;&lt;/EndNote&gt;</w:instrText>
      </w:r>
      <w:r w:rsidR="009D34E5" w:rsidRPr="000D18E1">
        <w:fldChar w:fldCharType="separate"/>
      </w:r>
      <w:r w:rsidR="00667F65">
        <w:rPr>
          <w:noProof/>
        </w:rPr>
        <w:t>(Yescavage, 1999)</w:t>
      </w:r>
      <w:r w:rsidR="009D34E5" w:rsidRPr="000D18E1">
        <w:fldChar w:fldCharType="end"/>
      </w:r>
      <w:r w:rsidR="00DC009E" w:rsidRPr="000D18E1">
        <w:t xml:space="preserve">. </w:t>
      </w:r>
    </w:p>
    <w:p w14:paraId="3BD0D255" w14:textId="792FB47A" w:rsidR="00DC009E" w:rsidRPr="00FF5E0F" w:rsidRDefault="00DC009E" w:rsidP="00FF5E0F">
      <w:pPr>
        <w:spacing w:before="120" w:after="120" w:line="480" w:lineRule="auto"/>
        <w:ind w:firstLine="720"/>
        <w:contextualSpacing/>
        <w:rPr>
          <w:i/>
        </w:rPr>
      </w:pPr>
      <w:r w:rsidRPr="000D18E1">
        <w:t xml:space="preserve">Considering the strong association between resistance and sexual willingness outlined above, </w:t>
      </w:r>
      <w:r w:rsidR="00E957A0" w:rsidRPr="000D18E1">
        <w:t>the lack of current research exploring officers</w:t>
      </w:r>
      <w:r w:rsidR="00693C02">
        <w:t>’</w:t>
      </w:r>
      <w:r w:rsidR="00E957A0" w:rsidRPr="000D18E1">
        <w:t xml:space="preserve"> perceptions of victims who resist to varying degrees, or at varying time points within the incident, is surprising. </w:t>
      </w:r>
      <w:r w:rsidR="002623E9" w:rsidRPr="000D18E1">
        <w:t xml:space="preserve">Some studies give an initial indication of the beliefs officers have regarding the obligation of victims to resist. For example, a substantial minority of U.S. police officers </w:t>
      </w:r>
      <w:r w:rsidR="005854DC" w:rsidRPr="000D18E1">
        <w:t>agreed</w:t>
      </w:r>
      <w:r w:rsidR="002623E9" w:rsidRPr="000D18E1">
        <w:t xml:space="preserve"> with the statement that ‘a</w:t>
      </w:r>
      <w:r w:rsidR="00C45230">
        <w:t>ny victim can resist a rapist if</w:t>
      </w:r>
      <w:r w:rsidR="002623E9" w:rsidRPr="000D18E1">
        <w:t xml:space="preserve"> s/he really wants to’ </w:t>
      </w:r>
      <w:r w:rsidR="009D34E5" w:rsidRPr="000D18E1">
        <w:fldChar w:fldCharType="begin">
          <w:fldData xml:space="preserve">PEVuZE5vdGU+PENpdGU+PEF1dGhvcj5QYWdlPC9BdXRob3I+PFllYXI+MjAxMDwvWWVhcj48UmVj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</w:fldData>
        </w:fldChar>
      </w:r>
      <w:r w:rsidR="00F22799">
        <w:instrText xml:space="preserve"> ADDIN EN.CITE </w:instrText>
      </w:r>
      <w:r w:rsidR="00F22799">
        <w:fldChar w:fldCharType="begin">
          <w:fldData xml:space="preserve">PEVuZE5vdGU+PENpdGU+PEF1dGhvcj5QYWdlPC9BdXRob3I+PFllYXI+MjAxMDwvWWVhcj48UmVj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</w:fldData>
        </w:fldChar>
      </w:r>
      <w:r w:rsidR="00F22799">
        <w:instrText xml:space="preserve"> ADDIN EN.CITE.DATA </w:instrText>
      </w:r>
      <w:r w:rsidR="00F22799">
        <w:fldChar w:fldCharType="end"/>
      </w:r>
      <w:r w:rsidR="009D34E5" w:rsidRPr="000D18E1">
        <w:fldChar w:fldCharType="separate"/>
      </w:r>
      <w:r w:rsidR="00667F65">
        <w:rPr>
          <w:noProof/>
        </w:rPr>
        <w:t>(Page, 2007, 2008a, 2008b, 2010)</w:t>
      </w:r>
      <w:r w:rsidR="009D34E5" w:rsidRPr="000D18E1">
        <w:fldChar w:fldCharType="end"/>
      </w:r>
      <w:r w:rsidR="002623E9" w:rsidRPr="000D18E1">
        <w:t>. Research also suggests that officers place considerable importance on the presence of physical signs of resistance in determining the vali</w:t>
      </w:r>
      <w:r w:rsidR="009D30DF" w:rsidRPr="000D18E1">
        <w:t xml:space="preserve">dity of rape claims </w:t>
      </w:r>
      <w:r w:rsidR="009D34E5" w:rsidRPr="000D18E1">
        <w:fldChar w:fldCharType="begin"/>
      </w:r>
      <w:r w:rsidR="00667F65">
        <w:instrText xml:space="preserve"> ADDIN EN.CITE &lt;EndNote&gt;&lt;Cite&gt;&lt;Author&gt;Venema&lt;/Author&gt;&lt;Year&gt;2016&lt;/Year&gt;&lt;RecNum&gt;882&lt;/RecNum&gt;&lt;DisplayText&gt;(Venema, 2016b)&lt;/DisplayText&gt;&lt;record&gt;&lt;rec-number&gt;882&lt;/rec-number&gt;&lt;foreign-keys&gt;&lt;key app="EN" db-id="f5p9zd5zqsratqef5sv5pz2wpve092vrdw52" timestamp="1476135957"&gt;882&lt;/key&gt;&lt;/foreign-keys&gt;&lt;ref-type name="Journal Article"&gt;17&lt;/ref-type&gt;&lt;contributors&gt;&lt;authors&gt;&lt;author&gt;Venema, R. M.&lt;/author&gt;&lt;/authors&gt;&lt;/contributors&gt;&lt;titles&gt;&lt;title&gt;Police officer schema of sexual assault reports: Real rape, ambiguous cases, and false reports&lt;/title&gt;&lt;secondary-title&gt;Journal of Interpersonal Violence&lt;/secondary-title&gt;&lt;/titles&gt;&lt;periodical&gt;&lt;full-title&gt;Journal of Interpersonal Violence&lt;/full-title&gt;&lt;/periodical&gt;&lt;pages&gt;872-899&lt;/pages&gt;&lt;volume&gt;31&lt;/volume&gt;&lt;dates&gt;&lt;year&gt;2016&lt;/year&gt;&lt;pub-dates&gt;&lt;date&gt;01.03.16&lt;/date&gt;&lt;/pub-dates&gt;&lt;/dates&gt;&lt;urls&gt;&lt;/urls&gt;&lt;electronic-resource-num&gt;10.1177/0886260514556765&lt;/electronic-resource-num&gt;&lt;/record&gt;&lt;/Cite&gt;&lt;/EndNote&gt;</w:instrText>
      </w:r>
      <w:r w:rsidR="009D34E5" w:rsidRPr="000D18E1">
        <w:fldChar w:fldCharType="separate"/>
      </w:r>
      <w:r w:rsidR="00667F65">
        <w:rPr>
          <w:noProof/>
        </w:rPr>
        <w:t>(Venema, 2016b)</w:t>
      </w:r>
      <w:r w:rsidR="009D34E5" w:rsidRPr="000D18E1">
        <w:fldChar w:fldCharType="end"/>
      </w:r>
      <w:r w:rsidR="002623E9" w:rsidRPr="000D18E1">
        <w:t xml:space="preserve">. Indeed 8% of reports </w:t>
      </w:r>
      <w:r w:rsidR="005854DC" w:rsidRPr="000D18E1">
        <w:t>analy</w:t>
      </w:r>
      <w:r w:rsidR="005854DC" w:rsidRPr="00E257C4">
        <w:t>sed</w:t>
      </w:r>
      <w:r w:rsidR="002623E9" w:rsidRPr="000D18E1">
        <w:t xml:space="preserve"> by Shaw and colleagues </w:t>
      </w:r>
      <w:r w:rsidR="009D34E5" w:rsidRPr="000D18E1">
        <w:fldChar w:fldCharType="begin"/>
      </w:r>
      <w:r w:rsidR="008052B3">
        <w:instrText xml:space="preserve"> ADDIN EN.CITE &lt;EndNote&gt;&lt;Cite ExcludeAuth="1"&gt;&lt;Author&gt;Shaw&lt;/Author&gt;&lt;Year&gt;2016&lt;/Year&gt;&lt;RecNum&gt;886&lt;/RecNum&gt;&lt;DisplayText&gt;(2016)&lt;/DisplayText&gt;&lt;record&gt;&lt;rec-number&gt;886&lt;/rec-number&gt;&lt;foreign-keys&gt;&lt;key app="EN" db-id="f5p9zd5zqsratqef5sv5pz2wpve092vrdw52" timestamp="1476699546"&gt;886&lt;/key&gt;&lt;/foreign-keys&gt;&lt;ref-type name="Journal Article"&gt;17&lt;/ref-type&gt;&lt;contributors&gt;&lt;authors&gt;&lt;author&gt;Shaw, J.&lt;/author&gt;&lt;author&gt;Campbell, R.&lt;/author&gt;&lt;author&gt;Cain, D.&lt;/author&gt;&lt;author&gt;Freeney, H.&lt;/author&gt;&lt;/authors&gt;&lt;/contributors&gt;&lt;titles&gt;&lt;title&gt;Beyond Surveys and Scales: How Rape Myths Manifest in Sexual Assault Police Records&lt;/title&gt;&lt;secondary-title&gt;Psychology of Violence&lt;/secondary-title&gt;&lt;/titles&gt;&lt;periodical&gt;&lt;full-title&gt;Psychology of Violence&lt;/full-title&gt;&lt;/periodical&gt;&lt;dates&gt;&lt;year&gt;2016&lt;/year&gt;&lt;/dates&gt;&lt;urls&gt;&lt;/urls&gt;&lt;electronic-resource-num&gt;10.1037/vio0000072&lt;/electronic-resource-num&gt;&lt;/record&gt;&lt;/Cite&gt;&lt;/EndNote&gt;</w:instrText>
      </w:r>
      <w:r w:rsidR="009D34E5" w:rsidRPr="000D18E1">
        <w:fldChar w:fldCharType="separate"/>
      </w:r>
      <w:r w:rsidR="008052B3">
        <w:rPr>
          <w:noProof/>
        </w:rPr>
        <w:t>(2016)</w:t>
      </w:r>
      <w:r w:rsidR="009D34E5" w:rsidRPr="000D18E1">
        <w:fldChar w:fldCharType="end"/>
      </w:r>
      <w:r w:rsidR="002623E9" w:rsidRPr="000D18E1">
        <w:t xml:space="preserve"> contained </w:t>
      </w:r>
      <w:r w:rsidR="000A2546" w:rsidRPr="000D18E1">
        <w:t xml:space="preserve">statements </w:t>
      </w:r>
      <w:r w:rsidR="002623E9" w:rsidRPr="000D18E1">
        <w:t>made by officers related to the lack of injury sustained by victims as a reason to disbelief the victim.</w:t>
      </w:r>
      <w:r w:rsidR="009D30DF" w:rsidRPr="000D18E1">
        <w:t xml:space="preserve"> These results suggest that officers appear to be more believing of victims who ha</w:t>
      </w:r>
      <w:r w:rsidR="00C45230">
        <w:t>ve resisted, and show physical evidence</w:t>
      </w:r>
      <w:r w:rsidR="009D30DF" w:rsidRPr="000D18E1">
        <w:t xml:space="preserve"> of that resistance. However,</w:t>
      </w:r>
      <w:r w:rsidR="002623E9" w:rsidRPr="000D18E1">
        <w:t xml:space="preserve"> </w:t>
      </w:r>
      <w:r w:rsidRPr="000D18E1">
        <w:t xml:space="preserve">it is </w:t>
      </w:r>
      <w:r w:rsidR="009D30DF" w:rsidRPr="000D18E1">
        <w:t>also important to</w:t>
      </w:r>
      <w:r w:rsidR="002623E9" w:rsidRPr="000D18E1">
        <w:t xml:space="preserve"> specifically </w:t>
      </w:r>
      <w:r w:rsidRPr="000D18E1">
        <w:t xml:space="preserve">explore </w:t>
      </w:r>
      <w:r w:rsidR="002623E9" w:rsidRPr="000D18E1">
        <w:t>variations in o</w:t>
      </w:r>
      <w:r w:rsidRPr="000D18E1">
        <w:t>fficers</w:t>
      </w:r>
      <w:r w:rsidR="002623E9" w:rsidRPr="000D18E1">
        <w:t>’</w:t>
      </w:r>
      <w:r w:rsidRPr="000D18E1">
        <w:t xml:space="preserve"> </w:t>
      </w:r>
      <w:r w:rsidR="00E257C4" w:rsidRPr="00E257C4">
        <w:t>judgment</w:t>
      </w:r>
      <w:r w:rsidRPr="000D18E1">
        <w:t xml:space="preserve">s in </w:t>
      </w:r>
      <w:r w:rsidR="00F0367B">
        <w:t>‘</w:t>
      </w:r>
      <w:r w:rsidRPr="000D18E1">
        <w:t>early</w:t>
      </w:r>
      <w:r w:rsidR="00F0367B">
        <w:t>’</w:t>
      </w:r>
      <w:r w:rsidR="00C37E04">
        <w:t xml:space="preserve"> versus </w:t>
      </w:r>
      <w:r w:rsidR="00F0367B">
        <w:t>‘</w:t>
      </w:r>
      <w:r w:rsidR="002623E9" w:rsidRPr="000D18E1">
        <w:t>late</w:t>
      </w:r>
      <w:r w:rsidR="00F0367B">
        <w:t>’</w:t>
      </w:r>
      <w:r w:rsidR="002623E9" w:rsidRPr="000D18E1">
        <w:t xml:space="preserve"> resistance </w:t>
      </w:r>
      <w:r w:rsidR="002623E9" w:rsidRPr="000D18E1">
        <w:lastRenderedPageBreak/>
        <w:t xml:space="preserve">scenarios, rather than just the presence or absence of resistance. </w:t>
      </w:r>
      <w:r w:rsidR="003F40C2">
        <w:t>This is due to the importance o</w:t>
      </w:r>
      <w:r w:rsidRPr="000D18E1">
        <w:t xml:space="preserve">fficers attach to establishing </w:t>
      </w:r>
      <w:r w:rsidR="003F40C2">
        <w:t xml:space="preserve">the </w:t>
      </w:r>
      <w:r w:rsidRPr="000D18E1">
        <w:t xml:space="preserve">presence of consent, as required and outlined by law, and </w:t>
      </w:r>
      <w:r w:rsidR="003F40C2">
        <w:t xml:space="preserve">how they </w:t>
      </w:r>
      <w:r w:rsidRPr="000D18E1">
        <w:t xml:space="preserve">may look to do so by </w:t>
      </w:r>
      <w:r w:rsidR="009D30DF" w:rsidRPr="000D18E1">
        <w:t>examining</w:t>
      </w:r>
      <w:r w:rsidRPr="000D18E1">
        <w:t xml:space="preserve"> the </w:t>
      </w:r>
      <w:r w:rsidR="009D30DF" w:rsidRPr="000D18E1">
        <w:t>timing of resistance</w:t>
      </w:r>
      <w:r w:rsidRPr="000D18E1">
        <w:t xml:space="preserve">. </w:t>
      </w:r>
      <w:r w:rsidR="003F40C2">
        <w:t>In addition, v</w:t>
      </w:r>
      <w:r w:rsidRPr="000D18E1">
        <w:t xml:space="preserve">ictims who resist </w:t>
      </w:r>
      <w:r w:rsidR="00FF5E0F">
        <w:t>‘</w:t>
      </w:r>
      <w:r w:rsidRPr="000D18E1">
        <w:t>late</w:t>
      </w:r>
      <w:r w:rsidR="00FF5E0F">
        <w:t>’</w:t>
      </w:r>
      <w:r w:rsidRPr="000D18E1">
        <w:t xml:space="preserve"> in their encounter, for whatever reason, may feel that their position is undermined within the eyes of officers due to societal beliefs about women as the gatekeepers of sexual activity and what constitutes refusal of consent </w:t>
      </w:r>
      <w:r w:rsidR="0093721B">
        <w:t>versus</w:t>
      </w:r>
      <w:r w:rsidRPr="000D18E1">
        <w:t xml:space="preserve"> ‘token resistance’.</w:t>
      </w:r>
    </w:p>
    <w:p w14:paraId="5521D5C7" w14:textId="591AAFC3" w:rsidR="00124416" w:rsidRPr="000D18E1" w:rsidRDefault="00667F65" w:rsidP="00A45483">
      <w:pPr>
        <w:spacing w:before="120" w:after="120" w:line="480" w:lineRule="auto"/>
        <w:contextualSpacing/>
      </w:pPr>
      <w:r>
        <w:rPr>
          <w:b/>
        </w:rPr>
        <w:t>Officer Characteristics</w:t>
      </w:r>
      <w:r w:rsidR="007114D7" w:rsidRPr="000D18E1">
        <w:br/>
      </w:r>
      <w:r w:rsidR="007C77E7" w:rsidRPr="000D18E1">
        <w:tab/>
        <w:t xml:space="preserve">In addition to victim characteristics, </w:t>
      </w:r>
      <w:r w:rsidR="003A1E91" w:rsidRPr="000D18E1">
        <w:t>several</w:t>
      </w:r>
      <w:r w:rsidR="00124416" w:rsidRPr="000D18E1">
        <w:t xml:space="preserve"> studies have focused on the influence of </w:t>
      </w:r>
      <w:r w:rsidR="007C77E7" w:rsidRPr="000D18E1">
        <w:t xml:space="preserve">officer characteristics </w:t>
      </w:r>
      <w:r w:rsidR="00124416" w:rsidRPr="000D18E1">
        <w:t xml:space="preserve">on rape myth acceptance and the associated </w:t>
      </w:r>
      <w:r w:rsidR="00E257C4" w:rsidRPr="00E257C4">
        <w:t>judgment</w:t>
      </w:r>
      <w:r w:rsidR="007C77E7" w:rsidRPr="000D18E1">
        <w:t xml:space="preserve">s towards both victims and perpetrators. For example, </w:t>
      </w:r>
      <w:r w:rsidR="00144ECA">
        <w:t>several</w:t>
      </w:r>
      <w:r w:rsidR="007C77E7" w:rsidRPr="000D18E1">
        <w:t xml:space="preserve"> studies have demonstrated differences between male and female officer</w:t>
      </w:r>
      <w:r w:rsidR="00E15DB6" w:rsidRPr="000D18E1">
        <w:t>’</w:t>
      </w:r>
      <w:r w:rsidR="007C77E7" w:rsidRPr="000D18E1">
        <w:t xml:space="preserve">s </w:t>
      </w:r>
      <w:r w:rsidR="00E15DB6" w:rsidRPr="000D18E1">
        <w:t xml:space="preserve">perceptions of rape victims and </w:t>
      </w:r>
      <w:r w:rsidR="007C77E7" w:rsidRPr="000D18E1">
        <w:t xml:space="preserve">their </w:t>
      </w:r>
      <w:r w:rsidR="00A32E29" w:rsidRPr="000D18E1">
        <w:t>acceptance of rape myths</w:t>
      </w:r>
      <w:r w:rsidR="007C77E7" w:rsidRPr="000D18E1">
        <w:t xml:space="preserve"> </w:t>
      </w:r>
      <w:r w:rsidR="009D34E5" w:rsidRPr="000D18E1">
        <w:fldChar w:fldCharType="begin">
          <w:fldData xml:space="preserve">PEVuZE5vdGU+PENpdGU+PEF1dGhvcj5QYWdlPC9BdXRob3I+PFllYXI+MjAwNzwvWWVhcj48UmVj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</w:fldData>
        </w:fldChar>
      </w:r>
      <w:r w:rsidR="00F22799">
        <w:instrText xml:space="preserve"> ADDIN EN.CITE </w:instrText>
      </w:r>
      <w:r w:rsidR="00F22799">
        <w:fldChar w:fldCharType="begin">
          <w:fldData xml:space="preserve">PEVuZE5vdGU+PENpdGU+PEF1dGhvcj5QYWdlPC9BdXRob3I+PFllYXI+MjAwNzwvWWVhcj48UmVj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</w:fldData>
        </w:fldChar>
      </w:r>
      <w:r w:rsidR="00F22799">
        <w:instrText xml:space="preserve"> ADDIN EN.CITE.DATA </w:instrText>
      </w:r>
      <w:r w:rsidR="00F22799">
        <w:fldChar w:fldCharType="end"/>
      </w:r>
      <w:r w:rsidR="009D34E5" w:rsidRPr="000D18E1">
        <w:fldChar w:fldCharType="separate"/>
      </w:r>
      <w:r>
        <w:rPr>
          <w:noProof/>
        </w:rPr>
        <w:t>(Brown &amp; King, 1998; R. Campbell, 1995; Feldman-Summers &amp; Norris, 1984; Jordan, 2002; Page, 2007; Schuller &amp; Stewart, 2000; Sleath &amp; Bull, 2012, 2015; Wentz &amp; Archbold, 2011)</w:t>
      </w:r>
      <w:r w:rsidR="009D34E5" w:rsidRPr="000D18E1">
        <w:fldChar w:fldCharType="end"/>
      </w:r>
      <w:r w:rsidR="006071F3" w:rsidRPr="000D18E1">
        <w:t xml:space="preserve">. </w:t>
      </w:r>
      <w:r w:rsidR="00A32E29" w:rsidRPr="000D18E1">
        <w:t xml:space="preserve">Specifically, results from Page </w:t>
      </w:r>
      <w:r w:rsidR="009D34E5" w:rsidRPr="000D18E1">
        <w:fldChar w:fldCharType="begin"/>
      </w:r>
      <w:r w:rsidR="008052B3">
        <w:instrText xml:space="preserve"> ADDIN EN.CITE &lt;EndNote&gt;&lt;Cite ExcludeAuth="1"&gt;&lt;Author&gt;Page&lt;/Author&gt;&lt;Year&gt;2007&lt;/Year&gt;&lt;RecNum&gt;878&lt;/RecNum&gt;&lt;DisplayText&gt;(2007)&lt;/DisplayText&gt;&lt;record&gt;&lt;rec-number&gt;878&lt;/rec-number&gt;&lt;foreign-keys&gt;&lt;key app="EN" db-id="f5p9zd5zqsratqef5sv5pz2wpve092vrdw52" timestamp="1476121176"&gt;878&lt;/key&gt;&lt;/foreign-keys&gt;&lt;ref-type name="Journal Article"&gt;17&lt;/ref-type&gt;&lt;contributors&gt;&lt;authors&gt;&lt;author&gt;Page, A. D.&lt;/author&gt;&lt;/authors&gt;&lt;/contributors&gt;&lt;titles&gt;&lt;title&gt;Behind the blue line: Investigating police officers&amp;apos; attitudes toward rape&lt;/title&gt;&lt;secondary-title&gt;Journal of Police and Criminal Psychology&lt;/secondary-title&gt;&lt;/titles&gt;&lt;periodical&gt;&lt;full-title&gt;Journal of Police and Criminal Psychology&lt;/full-title&gt;&lt;/periodical&gt;&lt;pages&gt;22-32&lt;/pages&gt;&lt;volume&gt;22&lt;/volume&gt;&lt;dates&gt;&lt;year&gt;2007&lt;/year&gt;&lt;/dates&gt;&lt;urls&gt;&lt;/urls&gt;&lt;electronic-resource-num&gt;10.1007/s11896-007-9002-7&lt;/electronic-resource-num&gt;&lt;/record&gt;&lt;/Cite&gt;&lt;/EndNote&gt;</w:instrText>
      </w:r>
      <w:r w:rsidR="009D34E5" w:rsidRPr="000D18E1">
        <w:fldChar w:fldCharType="separate"/>
      </w:r>
      <w:r w:rsidR="008052B3">
        <w:rPr>
          <w:noProof/>
        </w:rPr>
        <w:t>(2007)</w:t>
      </w:r>
      <w:r w:rsidR="009D34E5" w:rsidRPr="000D18E1">
        <w:fldChar w:fldCharType="end"/>
      </w:r>
      <w:r w:rsidR="00A32E29" w:rsidRPr="000D18E1">
        <w:t xml:space="preserve"> showed that male officers </w:t>
      </w:r>
      <w:r w:rsidR="00C37E04">
        <w:t xml:space="preserve">in the U.S. </w:t>
      </w:r>
      <w:r w:rsidR="00A32E29" w:rsidRPr="000D18E1">
        <w:t xml:space="preserve">endorsed rape myths to a greater extent than female officers, and that female officers were more likely to believe victims regardless of any defining </w:t>
      </w:r>
      <w:r w:rsidR="00C45230">
        <w:t>characteristics (such as engagement in sex work</w:t>
      </w:r>
      <w:r w:rsidR="00A32E29" w:rsidRPr="000D18E1">
        <w:t xml:space="preserve">, Page, 2007). </w:t>
      </w:r>
      <w:r w:rsidR="00C12D54" w:rsidRPr="000D18E1">
        <w:t>This reflects patterns found in the general population that suggest men show greater acceptance of rape myth than women (see Suarez &amp; Gadalla, 2010</w:t>
      </w:r>
      <w:r w:rsidR="009D34E5" w:rsidRPr="000D18E1">
        <w:fldChar w:fldCharType="begin"/>
      </w:r>
      <w:r w:rsidR="00F22799">
        <w:instrText xml:space="preserve"> ADDIN EN.CITE &lt;EndNote&gt;&lt;Cite ExcludeAuth="1" ExcludeYear="1" Hidden="1"&gt;&lt;Author&gt;Suarez&lt;/Author&gt;&lt;Year&gt;2010&lt;/Year&gt;&lt;RecNum&gt;668&lt;/RecNum&gt;&lt;record&gt;&lt;rec-number&gt;668&lt;/rec-number&gt;&lt;foreign-keys&gt;&lt;key app="EN" db-id="f5p9zd5zqsratqef5sv5pz2wpve092vrdw52" timestamp="1428588417"&gt;668&lt;/key&gt;&lt;/foreign-keys&gt;&lt;ref-type name="Journal Article"&gt;17&lt;/ref-type&gt;&lt;contributors&gt;&lt;authors&gt;&lt;author&gt;Suarez, E.&lt;/author&gt;&lt;author&gt;Gadalla, T. M.&lt;/author&gt;&lt;/authors&gt;&lt;/contributors&gt;&lt;titles&gt;&lt;title&gt;Stop blaming the victim: A meta-analysis on rape myths&lt;/title&gt;&lt;secondary-title&gt;Journal of Interpersonal Violence&lt;/secondary-title&gt;&lt;/titles&gt;&lt;periodical&gt;&lt;full-title&gt;Journal of Interpersonal Violence&lt;/full-title&gt;&lt;/periodical&gt;&lt;pages&gt;2010-2035&lt;/pages&gt;&lt;volume&gt;25&lt;/volume&gt;&lt;dates&gt;&lt;year&gt;2010&lt;/year&gt;&lt;/dates&gt;&lt;urls&gt;&lt;/urls&gt;&lt;/record&gt;&lt;/Cite&gt;&lt;/EndNote&gt;</w:instrText>
      </w:r>
      <w:r w:rsidR="009D34E5" w:rsidRPr="000D18E1">
        <w:fldChar w:fldCharType="end"/>
      </w:r>
      <w:r w:rsidR="00C12D54" w:rsidRPr="000D18E1">
        <w:t xml:space="preserve"> for review). </w:t>
      </w:r>
      <w:r w:rsidR="00124416" w:rsidRPr="000D18E1">
        <w:t xml:space="preserve">However, recent studies demonstrate a more mixed pattern, with some finding no differences between male and female officers </w:t>
      </w:r>
      <w:r w:rsidR="009D34E5" w:rsidRPr="000D18E1">
        <w:fldChar w:fldCharType="begin"/>
      </w:r>
      <w:r w:rsidR="00F22799">
        <w:instrText xml:space="preserve"> ADDIN EN.CITE &lt;EndNote&gt;&lt;Cite&gt;&lt;Author&gt;Sleath&lt;/Author&gt;&lt;Year&gt;2015&lt;/Year&gt;&lt;RecNum&gt;734&lt;/RecNum&gt;&lt;DisplayText&gt;(Sleath &amp;amp; Bull, 2015)&lt;/DisplayText&gt;&lt;record&gt;&lt;rec-number&gt;734&lt;/rec-number&gt;&lt;foreign-keys&gt;&lt;key app="EN" db-id="f5p9zd5zqsratqef5sv5pz2wpve092vrdw52" timestamp="1448365878"&gt;734&lt;/key&gt;&lt;/foreign-keys&gt;&lt;ref-type name="Journal Article"&gt;17&lt;/ref-type&gt;&lt;contributors&gt;&lt;authors&gt;&lt;author&gt;Sleath, E.&lt;/author&gt;&lt;author&gt;Bull, R.&lt;/author&gt;&lt;/authors&gt;&lt;/contributors&gt;&lt;titles&gt;&lt;title&gt;A brief report on rape myth acceptance: Differences between police officers, law students, and psychology students in the United Kingdom&lt;/title&gt;&lt;secondary-title&gt;Violence and Victims&lt;/secondary-title&gt;&lt;/titles&gt;&lt;periodical&gt;&lt;full-title&gt;Violence and Victims&lt;/full-title&gt;&lt;/periodical&gt;&lt;pages&gt;136-147&lt;/pages&gt;&lt;volume&gt;30&lt;/volume&gt;&lt;dates&gt;&lt;year&gt;2015&lt;/year&gt;&lt;/dates&gt;&lt;urls&gt;&lt;/urls&gt;&lt;electronic-resource-num&gt;10.1891/0886-6708.VV-D-13-00035&lt;/electronic-resource-num&gt;&lt;/record&gt;&lt;/Cite&gt;&lt;/EndNote&gt;</w:instrText>
      </w:r>
      <w:r w:rsidR="009D34E5" w:rsidRPr="000D18E1">
        <w:fldChar w:fldCharType="separate"/>
      </w:r>
      <w:r>
        <w:rPr>
          <w:noProof/>
        </w:rPr>
        <w:t>(Sleath &amp; Bull, 2015)</w:t>
      </w:r>
      <w:r w:rsidR="009D34E5" w:rsidRPr="000D18E1">
        <w:fldChar w:fldCharType="end"/>
      </w:r>
      <w:r w:rsidR="00124416" w:rsidRPr="000D18E1">
        <w:t xml:space="preserve">, and some finding greater acceptance in female officers </w:t>
      </w:r>
      <w:r w:rsidR="009D34E5" w:rsidRPr="000D18E1">
        <w:fldChar w:fldCharType="begin"/>
      </w:r>
      <w:r>
        <w:instrText xml:space="preserve"> ADDIN EN.CITE &lt;EndNote&gt;&lt;Cite&gt;&lt;Author&gt;Wentz&lt;/Author&gt;&lt;Year&gt;2011&lt;/Year&gt;&lt;RecNum&gt;890&lt;/RecNum&gt;&lt;DisplayText&gt;(Wentz &amp;amp; Archbold, 2011)&lt;/DisplayText&gt;&lt;record&gt;&lt;rec-number&gt;890&lt;/rec-number&gt;&lt;foreign-keys&gt;&lt;key app="EN" db-id="f5p9zd5zqsratqef5sv5pz2wpve092vrdw52" timestamp="1476712161"&gt;890&lt;/key&gt;&lt;/foreign-keys&gt;&lt;ref-type name="Journal Article"&gt;17&lt;/ref-type&gt;&lt;contributors&gt;&lt;authors&gt;&lt;author&gt;Wentz, E.&lt;/author&gt;&lt;author&gt;Archbold, C. A.&lt;/author&gt;&lt;/authors&gt;&lt;/contributors&gt;&lt;titles&gt;&lt;title&gt;Police perceptions of sexual assault: Exploring the intra-female gender hostility thesis&lt;/title&gt;&lt;secondary-title&gt;Police Quarterly&lt;/secondary-title&gt;&lt;/titles&gt;&lt;periodical&gt;&lt;full-title&gt;Police Quarterly&lt;/full-title&gt;&lt;/periodical&gt;&lt;pages&gt;25-44&lt;/pages&gt;&lt;volume&gt;15&lt;/volume&gt;&lt;dates&gt;&lt;year&gt;2011&lt;/year&gt;&lt;/dates&gt;&lt;urls&gt;&lt;/urls&gt;&lt;electronic-resource-num&gt;10.1177/1098611111432843&lt;/electronic-resource-num&gt;&lt;/record&gt;&lt;/Cite&gt;&lt;/EndNote&gt;</w:instrText>
      </w:r>
      <w:r w:rsidR="009D34E5" w:rsidRPr="000D18E1">
        <w:fldChar w:fldCharType="separate"/>
      </w:r>
      <w:r>
        <w:rPr>
          <w:noProof/>
        </w:rPr>
        <w:t>(Wentz &amp; Archbold, 2011)</w:t>
      </w:r>
      <w:r w:rsidR="009D34E5" w:rsidRPr="000D18E1">
        <w:fldChar w:fldCharType="end"/>
      </w:r>
      <w:r w:rsidR="00124416" w:rsidRPr="000D18E1">
        <w:t xml:space="preserve">. </w:t>
      </w:r>
      <w:r w:rsidR="007703BD" w:rsidRPr="000D18E1">
        <w:t>The few s</w:t>
      </w:r>
      <w:r w:rsidR="00124416" w:rsidRPr="000D18E1">
        <w:t xml:space="preserve">tudies examining </w:t>
      </w:r>
      <w:r w:rsidR="00C12D54" w:rsidRPr="000D18E1">
        <w:t xml:space="preserve">police officer </w:t>
      </w:r>
      <w:r w:rsidR="00E257C4" w:rsidRPr="00E257C4">
        <w:t>judgment</w:t>
      </w:r>
      <w:r w:rsidR="00124416" w:rsidRPr="000D18E1">
        <w:t xml:space="preserve">s of victim responsibility provide similarly mixed results. Wentz and Archbold </w:t>
      </w:r>
      <w:r w:rsidR="009D34E5" w:rsidRPr="000D18E1">
        <w:fldChar w:fldCharType="begin"/>
      </w:r>
      <w:r w:rsidR="008052B3">
        <w:instrText xml:space="preserve"> ADDIN EN.CITE &lt;EndNote&gt;&lt;Cite ExcludeAuth="1"&gt;&lt;Author&gt;Wentz&lt;/Author&gt;&lt;Year&gt;2011&lt;/Year&gt;&lt;RecNum&gt;890&lt;/RecNum&gt;&lt;DisplayText&gt;(2011)&lt;/DisplayText&gt;&lt;record&gt;&lt;rec-number&gt;890&lt;/rec-number&gt;&lt;foreign-keys&gt;&lt;key app="EN" db-id="f5p9zd5zqsratqef5sv5pz2wpve092vrdw52" timestamp="1476712161"&gt;890&lt;/key&gt;&lt;/foreign-keys&gt;&lt;ref-type name="Journal Article"&gt;17&lt;/ref-type&gt;&lt;contributors&gt;&lt;authors&gt;&lt;author&gt;Wentz, E.&lt;/author&gt;&lt;author&gt;Archbold, C. A.&lt;/author&gt;&lt;/authors&gt;&lt;/contributors&gt;&lt;titles&gt;&lt;title&gt;Police perceptions of sexual assault: Exploring the intra-female gender hostility thesis&lt;/title&gt;&lt;secondary-title&gt;Police Quarterly&lt;/secondary-title&gt;&lt;/titles&gt;&lt;periodical&gt;&lt;full-title&gt;Police Quarterly&lt;/full-title&gt;&lt;/periodical&gt;&lt;pages&gt;25-44&lt;/pages&gt;&lt;volume&gt;15&lt;/volume&gt;&lt;dates&gt;&lt;year&gt;2011&lt;/year&gt;&lt;/dates&gt;&lt;urls&gt;&lt;/urls&gt;&lt;electronic-resource-num&gt;10.1177/1098611111432843&lt;/electronic-resource-num&gt;&lt;/record&gt;&lt;/Cite&gt;&lt;/EndNote&gt;</w:instrText>
      </w:r>
      <w:r w:rsidR="009D34E5" w:rsidRPr="000D18E1">
        <w:fldChar w:fldCharType="separate"/>
      </w:r>
      <w:r w:rsidR="008052B3">
        <w:rPr>
          <w:noProof/>
        </w:rPr>
        <w:t>(2011)</w:t>
      </w:r>
      <w:r w:rsidR="009D34E5" w:rsidRPr="000D18E1">
        <w:fldChar w:fldCharType="end"/>
      </w:r>
      <w:r w:rsidR="00124416" w:rsidRPr="000D18E1">
        <w:t xml:space="preserve"> found that, even though </w:t>
      </w:r>
      <w:r w:rsidR="00C12D54" w:rsidRPr="000D18E1">
        <w:t xml:space="preserve">female officers </w:t>
      </w:r>
      <w:r w:rsidR="00C37E04">
        <w:t xml:space="preserve">in the U.S. </w:t>
      </w:r>
      <w:r w:rsidR="00C12D54" w:rsidRPr="000D18E1">
        <w:t>showed a greater a</w:t>
      </w:r>
      <w:r w:rsidR="00124416" w:rsidRPr="000D18E1">
        <w:t xml:space="preserve">cceptance of rape myths, </w:t>
      </w:r>
      <w:r w:rsidR="00C12D54" w:rsidRPr="000D18E1">
        <w:t xml:space="preserve">male and female </w:t>
      </w:r>
      <w:r w:rsidR="00124416" w:rsidRPr="000D18E1">
        <w:t xml:space="preserve">officers were uniform in their </w:t>
      </w:r>
      <w:r w:rsidR="00E257C4" w:rsidRPr="00E257C4">
        <w:t>judgment</w:t>
      </w:r>
      <w:r w:rsidR="00124416" w:rsidRPr="000D18E1">
        <w:t xml:space="preserve">s of victim responsibility. </w:t>
      </w:r>
      <w:r w:rsidR="00C12D54" w:rsidRPr="000D18E1">
        <w:t>Furthermore</w:t>
      </w:r>
      <w:r w:rsidR="00124416" w:rsidRPr="000D18E1">
        <w:t xml:space="preserve">, Sleath and Bull </w:t>
      </w:r>
      <w:r w:rsidR="009D34E5" w:rsidRPr="000D18E1">
        <w:fldChar w:fldCharType="begin"/>
      </w:r>
      <w:r w:rsidR="00F22799">
        <w:instrText xml:space="preserve"> ADDIN EN.CITE &lt;EndNote&gt;&lt;Cite ExcludeAuth="1"&gt;&lt;Author&gt;Sleath&lt;/Author&gt;&lt;Year&gt;2012&lt;/Year&gt;&lt;RecNum&gt;735&lt;/RecNum&gt;&lt;DisplayText&gt;(2012)&lt;/DisplayText&gt;&lt;record&gt;&lt;rec-number&gt;735&lt;/rec-number&gt;&lt;foreign-keys&gt;&lt;key app="EN" db-id="f5p9zd5zqsratqef5sv5pz2wpve092vrdw52" timestamp="1448365971"&gt;735&lt;/key&gt;&lt;/foreign-keys&gt;&lt;ref-type name="Journal Article"&gt;17&lt;/ref-type&gt;&lt;contributors&gt;&lt;authors&gt;&lt;author&gt;Sleath, E.&lt;/author&gt;&lt;author&gt;Bull, R.&lt;/author&gt;&lt;/authors&gt;&lt;/contributors&gt;&lt;titles&gt;&lt;title&gt;Comparing rape victim and perpetrator blaming in a police officer sample: Differences between police officers with and without specialist training&lt;/title&gt;&lt;secondary-title&gt;Criminal Justice and Behavior&lt;/secondary-title&gt;&lt;/titles&gt;&lt;periodical&gt;&lt;full-title&gt;Criminal Justice and Behavior&lt;/full-title&gt;&lt;/periodical&gt;&lt;pages&gt;646-665&lt;/pages&gt;&lt;volume&gt;39&lt;/volume&gt;&lt;dates&gt;&lt;year&gt;2012&lt;/year&gt;&lt;/dates&gt;&lt;urls&gt;&lt;/urls&gt;&lt;electronic-resource-num&gt;10.1177/0093854811434696&lt;/electronic-resource-num&gt;&lt;/record&gt;&lt;/Cite&gt;&lt;/EndNote&gt;</w:instrText>
      </w:r>
      <w:r w:rsidR="009D34E5" w:rsidRPr="000D18E1">
        <w:fldChar w:fldCharType="separate"/>
      </w:r>
      <w:r w:rsidR="008052B3">
        <w:rPr>
          <w:noProof/>
        </w:rPr>
        <w:t>(2012)</w:t>
      </w:r>
      <w:r w:rsidR="009D34E5" w:rsidRPr="000D18E1">
        <w:fldChar w:fldCharType="end"/>
      </w:r>
      <w:r w:rsidR="00124416" w:rsidRPr="000D18E1">
        <w:t xml:space="preserve"> found that male officers</w:t>
      </w:r>
      <w:r w:rsidR="00C37E04">
        <w:t xml:space="preserve"> in the UK</w:t>
      </w:r>
      <w:r w:rsidR="00124416" w:rsidRPr="000D18E1">
        <w:t xml:space="preserve"> held victims as more responsible, but only when victim characteristics representative of rape myths were present. Taken together, these results largely suggest that further investigation of the relationship between officer gender and </w:t>
      </w:r>
      <w:r w:rsidR="00E257C4" w:rsidRPr="00E257C4">
        <w:t>judgment</w:t>
      </w:r>
      <w:r w:rsidR="00124416" w:rsidRPr="000D18E1">
        <w:t xml:space="preserve">s of </w:t>
      </w:r>
      <w:r w:rsidR="00124416" w:rsidRPr="000D18E1">
        <w:lastRenderedPageBreak/>
        <w:t>responsibility</w:t>
      </w:r>
      <w:r w:rsidR="007703BD" w:rsidRPr="000D18E1">
        <w:t>, for both victim and perpetrator, as well as the authenticity of the crime,</w:t>
      </w:r>
      <w:r w:rsidR="00124416" w:rsidRPr="000D18E1">
        <w:t xml:space="preserve"> is desperately needed.</w:t>
      </w:r>
    </w:p>
    <w:p w14:paraId="0D75714F" w14:textId="7B92DF9E" w:rsidR="00667F65" w:rsidRPr="000D18E1" w:rsidRDefault="00124416" w:rsidP="00A45483">
      <w:pPr>
        <w:spacing w:before="120" w:after="120" w:line="480" w:lineRule="auto"/>
        <w:contextualSpacing/>
      </w:pPr>
      <w:r w:rsidRPr="000D18E1">
        <w:tab/>
      </w:r>
      <w:r w:rsidR="00BC46C8" w:rsidRPr="000D18E1">
        <w:t xml:space="preserve">Some investigation </w:t>
      </w:r>
      <w:r w:rsidR="00C12D54" w:rsidRPr="000D18E1">
        <w:t xml:space="preserve">into the effect of specialist training on </w:t>
      </w:r>
      <w:r w:rsidR="00E257C4" w:rsidRPr="00E257C4">
        <w:t>judgment</w:t>
      </w:r>
      <w:r w:rsidR="00C12D54" w:rsidRPr="000D18E1">
        <w:t xml:space="preserve">s of victim </w:t>
      </w:r>
      <w:r w:rsidR="00896127" w:rsidRPr="000D18E1">
        <w:t>responsibility</w:t>
      </w:r>
      <w:r w:rsidR="00BC46C8" w:rsidRPr="000D18E1">
        <w:t xml:space="preserve"> has also been conducted</w:t>
      </w:r>
      <w:r w:rsidR="00896127" w:rsidRPr="000D18E1">
        <w:t xml:space="preserve">, </w:t>
      </w:r>
      <w:r w:rsidR="007703BD" w:rsidRPr="000D18E1">
        <w:t>again with</w:t>
      </w:r>
      <w:r w:rsidR="00896127" w:rsidRPr="000D18E1">
        <w:t xml:space="preserve"> mixed results. One of the few evaluations of specialist officer training in the United States</w:t>
      </w:r>
      <w:r w:rsidR="00417342" w:rsidRPr="000D18E1">
        <w:t xml:space="preserve"> found </w:t>
      </w:r>
      <w:r w:rsidR="00896127" w:rsidRPr="000D18E1">
        <w:t>that training was ineffective in changing cognitive or attitudinal outcomes</w:t>
      </w:r>
      <w:r w:rsidR="00914C4F" w:rsidRPr="000D18E1">
        <w:t xml:space="preserve"> in officers</w:t>
      </w:r>
      <w:r w:rsidR="00896127" w:rsidRPr="000D18E1">
        <w:t xml:space="preserve">, such as acceptance of rape myths </w:t>
      </w:r>
      <w:r w:rsidR="009D34E5" w:rsidRPr="000D18E1">
        <w:fldChar w:fldCharType="begin"/>
      </w:r>
      <w:r w:rsidR="00667F65">
        <w:instrText xml:space="preserve"> ADDIN EN.CITE &lt;EndNote&gt;&lt;Cite&gt;&lt;Author&gt;Lonsway&lt;/Author&gt;&lt;Year&gt;2001&lt;/Year&gt;&lt;RecNum&gt;874&lt;/RecNum&gt;&lt;DisplayText&gt;(Lonsway et al., 2001)&lt;/DisplayText&gt;&lt;record&gt;&lt;rec-number&gt;874&lt;/rec-number&gt;&lt;foreign-keys&gt;&lt;key app="EN" db-id="f5p9zd5zqsratqef5sv5pz2wpve092vrdw52" timestamp="1476115713"&gt;874&lt;/key&gt;&lt;/foreign-keys&gt;&lt;ref-type name="Journal Article"&gt;17&lt;/ref-type&gt;&lt;contributors&gt;&lt;authors&gt;&lt;author&gt;Lonsway, K. A.&lt;/author&gt;&lt;author&gt;Welch, S.&lt;/author&gt;&lt;author&gt;Fitzgerald, L. F.&lt;/author&gt;&lt;/authors&gt;&lt;/contributors&gt;&lt;titles&gt;&lt;title&gt;Police training in sexual assault response: Process, outcomes, and elements of change&lt;/title&gt;&lt;secondary-title&gt;Criminal Justice and Behavior&lt;/secondary-title&gt;&lt;/titles&gt;&lt;periodical&gt;&lt;full-title&gt;Criminal Justice and Behavior&lt;/full-title&gt;&lt;/periodical&gt;&lt;pages&gt;695-730&lt;/pages&gt;&lt;volume&gt;28&lt;/volume&gt;&lt;dates&gt;&lt;year&gt;2001&lt;/year&gt;&lt;/dates&gt;&lt;urls&gt;&lt;/urls&gt;&lt;electronic-resource-num&gt;10.1177/009385480102800602&lt;/electronic-resource-num&gt;&lt;/record&gt;&lt;/Cite&gt;&lt;/EndNote&gt;</w:instrText>
      </w:r>
      <w:r w:rsidR="009D34E5" w:rsidRPr="000D18E1">
        <w:fldChar w:fldCharType="separate"/>
      </w:r>
      <w:r w:rsidR="00667F65">
        <w:rPr>
          <w:noProof/>
        </w:rPr>
        <w:t>(Lonsway et al., 2001)</w:t>
      </w:r>
      <w:r w:rsidR="009D34E5" w:rsidRPr="000D18E1">
        <w:fldChar w:fldCharType="end"/>
      </w:r>
      <w:r w:rsidR="00896127" w:rsidRPr="000D18E1">
        <w:t xml:space="preserve">. </w:t>
      </w:r>
      <w:r w:rsidR="0054786C">
        <w:t>Other studies that assess specific interventions find similar results</w:t>
      </w:r>
      <w:r w:rsidR="00730FBB">
        <w:t>,</w:t>
      </w:r>
      <w:r w:rsidR="0054786C">
        <w:t xml:space="preserve"> suggesting </w:t>
      </w:r>
      <w:r w:rsidR="00730FBB">
        <w:t xml:space="preserve">negligible </w:t>
      </w:r>
      <w:r w:rsidR="0054786C">
        <w:t xml:space="preserve">impact of specialist training on the prevalence of negative attitudes in officers </w:t>
      </w:r>
      <w:r w:rsidR="009D34E5">
        <w:fldChar w:fldCharType="begin"/>
      </w:r>
      <w:r w:rsidR="00122B22">
        <w:instrText xml:space="preserve"> ADDIN EN.CITE &lt;EndNote&gt;&lt;Cite&gt;&lt;Author&gt;Muram&lt;/Author&gt;&lt;Year&gt;1995&lt;/Year&gt;&lt;RecNum&gt;924&lt;/RecNum&gt;&lt;DisplayText&gt;(Muram, Hellman, &amp;amp; Cassinello, 1995)&lt;/DisplayText&gt;&lt;record&gt;&lt;rec-number&gt;924&lt;/rec-number&gt;&lt;foreign-keys&gt;&lt;key app="EN" db-id="f5p9zd5zqsratqef5sv5pz2wpve092vrdw52" timestamp="1477662575"&gt;924&lt;/key&gt;&lt;/foreign-keys&gt;&lt;ref-type name="Journal Article"&gt;17&lt;/ref-type&gt;&lt;contributors&gt;&lt;authors&gt;&lt;author&gt;Muram, D.&lt;/author&gt;&lt;author&gt;Hellman, R.&lt;/author&gt;&lt;author&gt;Cassinello, B.&lt;/author&gt;&lt;/authors&gt;&lt;/contributors&gt;&lt;titles&gt;&lt;title&gt;Prevalence of negative atttiudes among police officers towards rape victims&lt;/title&gt;&lt;secondary-title&gt;Adolescent and Pediatric Gynecology&lt;/secondary-title&gt;&lt;/titles&gt;&lt;periodical&gt;&lt;full-title&gt;Adolescent and Pediatric Gynecology&lt;/full-title&gt;&lt;/periodical&gt;&lt;pages&gt;89-91&lt;/pages&gt;&lt;volume&gt;8&lt;/volume&gt;&lt;dates&gt;&lt;year&gt;1995&lt;/year&gt;&lt;/dates&gt;&lt;urls&gt;&lt;/urls&gt;&lt;electronic-resource-num&gt;10.1016/S0932-8610(19)80131-7&lt;/electronic-resource-num&gt;&lt;/record&gt;&lt;/Cite&gt;&lt;/EndNote&gt;</w:instrText>
      </w:r>
      <w:r w:rsidR="009D34E5">
        <w:fldChar w:fldCharType="separate"/>
      </w:r>
      <w:r w:rsidR="00122B22">
        <w:rPr>
          <w:noProof/>
        </w:rPr>
        <w:t>(Muram, Hellman, &amp; Cassinello, 1995)</w:t>
      </w:r>
      <w:r w:rsidR="009D34E5">
        <w:fldChar w:fldCharType="end"/>
      </w:r>
      <w:r w:rsidR="0054786C">
        <w:t xml:space="preserve">. </w:t>
      </w:r>
      <w:r w:rsidR="00417342" w:rsidRPr="000D18E1">
        <w:t>This is supported by research investigating the impact o</w:t>
      </w:r>
      <w:r w:rsidR="00C37E04">
        <w:t>f speciali</w:t>
      </w:r>
      <w:r w:rsidR="00E257C4" w:rsidRPr="00E257C4">
        <w:t>zed</w:t>
      </w:r>
      <w:r w:rsidR="00C37E04">
        <w:t xml:space="preserve"> prosecution units</w:t>
      </w:r>
      <w:r w:rsidR="0054786C">
        <w:t xml:space="preserve"> in the U.S.</w:t>
      </w:r>
      <w:r w:rsidR="00C37E04">
        <w:t xml:space="preserve">, </w:t>
      </w:r>
      <w:r w:rsidR="003F40C2">
        <w:t>demonstrating</w:t>
      </w:r>
      <w:r w:rsidR="00C37E04">
        <w:t xml:space="preserve"> that </w:t>
      </w:r>
      <w:r w:rsidR="00417342" w:rsidRPr="000D18E1">
        <w:t xml:space="preserve">prosecutors’ charging decisions and predictors of charging are similar in areas with and without such units, with victim credibility being the focal concern for officers in both jurisdictions </w:t>
      </w:r>
      <w:r w:rsidR="009D34E5" w:rsidRPr="000D18E1">
        <w:fldChar w:fldCharType="begin"/>
      </w:r>
      <w:r w:rsidR="00667F65">
        <w:instrText xml:space="preserve"> ADDIN EN.CITE &lt;EndNote&gt;&lt;Cite&gt;&lt;Author&gt;Beichner&lt;/Author&gt;&lt;Year&gt;2005&lt;/Year&gt;&lt;RecNum&gt;891&lt;/RecNum&gt;&lt;DisplayText&gt;(Beichner &amp;amp; Spohn, 2005)&lt;/DisplayText&gt;&lt;record&gt;&lt;rec-number&gt;891&lt;/rec-number&gt;&lt;foreign-keys&gt;&lt;key app="EN" db-id="f5p9zd5zqsratqef5sv5pz2wpve092vrdw52" timestamp="1476716721"&gt;891&lt;/key&gt;&lt;/foreign-keys&gt;&lt;ref-type name="Journal Article"&gt;17&lt;/ref-type&gt;&lt;contributors&gt;&lt;authors&gt;&lt;author&gt;Beichner, D.&lt;/author&gt;&lt;author&gt;Spohn, C.&lt;/author&gt;&lt;/authors&gt;&lt;/contributors&gt;&lt;titles&gt;&lt;title&gt;Prosecutorial charging decisions in sexual assault cases: Examining the impact of a specialized prosecution unit&lt;/title&gt;&lt;secondary-title&gt;Criminal Justice Policy Review&lt;/secondary-title&gt;&lt;/titles&gt;&lt;periodical&gt;&lt;full-title&gt;Criminal Justice Policy Review&lt;/full-title&gt;&lt;/periodical&gt;&lt;pages&gt;461-498&lt;/pages&gt;&lt;volume&gt;16&lt;/volume&gt;&lt;dates&gt;&lt;year&gt;2005&lt;/year&gt;&lt;/dates&gt;&lt;urls&gt;&lt;/urls&gt;&lt;electronic-resource-num&gt;10.1177/0887403405277195&lt;/electronic-resource-num&gt;&lt;/record&gt;&lt;/Cite&gt;&lt;/EndNote&gt;</w:instrText>
      </w:r>
      <w:r w:rsidR="009D34E5" w:rsidRPr="000D18E1">
        <w:fldChar w:fldCharType="separate"/>
      </w:r>
      <w:r w:rsidR="00667F65">
        <w:rPr>
          <w:noProof/>
        </w:rPr>
        <w:t>(Beichner &amp; Spohn, 2005)</w:t>
      </w:r>
      <w:r w:rsidR="009D34E5" w:rsidRPr="000D18E1">
        <w:fldChar w:fldCharType="end"/>
      </w:r>
      <w:r w:rsidR="00417342" w:rsidRPr="000D18E1">
        <w:t xml:space="preserve">. </w:t>
      </w:r>
      <w:r w:rsidR="00896127" w:rsidRPr="000D18E1">
        <w:t xml:space="preserve">This is mirrored by research conducted in </w:t>
      </w:r>
      <w:r w:rsidR="00417342" w:rsidRPr="000D18E1">
        <w:t>the United Kingdom</w:t>
      </w:r>
      <w:r w:rsidR="00896127" w:rsidRPr="000D18E1">
        <w:t xml:space="preserve"> evalua</w:t>
      </w:r>
      <w:r w:rsidR="00BC46C8" w:rsidRPr="000D18E1">
        <w:t xml:space="preserve">ting differences between ‘Specially Trained Officers’ (STOS)/‘Sexual Offences Investigative Techniques’ (SOIT) officers and non-specialist officers </w:t>
      </w:r>
      <w:r w:rsidR="009D34E5" w:rsidRPr="000D18E1">
        <w:fldChar w:fldCharType="begin"/>
      </w:r>
      <w:r w:rsidR="00F22799">
        <w:instrText xml:space="preserve"> ADDIN EN.CITE &lt;EndNote&gt;&lt;Cite&gt;&lt;Author&gt;Sleath&lt;/Author&gt;&lt;Year&gt;2012&lt;/Year&gt;&lt;RecNum&gt;735&lt;/RecNum&gt;&lt;DisplayText&gt;(Sleath &amp;amp; Bull, 2012)&lt;/DisplayText&gt;&lt;record&gt;&lt;rec-number&gt;735&lt;/rec-number&gt;&lt;foreign-keys&gt;&lt;key app="EN" db-id="f5p9zd5zqsratqef5sv5pz2wpve092vrdw52" timestamp="1448365971"&gt;735&lt;/key&gt;&lt;/foreign-keys&gt;&lt;ref-type name="Journal Article"&gt;17&lt;/ref-type&gt;&lt;contributors&gt;&lt;authors&gt;&lt;author&gt;Sleath, E.&lt;/author&gt;&lt;author&gt;Bull, R.&lt;/author&gt;&lt;/authors&gt;&lt;/contributors&gt;&lt;titles&gt;&lt;title&gt;Comparing rape victim and perpetrator blaming in a police officer sample: Differences between police officers with and without specialist training&lt;/title&gt;&lt;secondary-title&gt;Criminal Justice and Behavior&lt;/secondary-title&gt;&lt;/titles&gt;&lt;periodical&gt;&lt;full-title&gt;Criminal Justice and Behavior&lt;/full-title&gt;&lt;/periodical&gt;&lt;pages&gt;646-665&lt;/pages&gt;&lt;volume&gt;39&lt;/volume&gt;&lt;dates&gt;&lt;year&gt;2012&lt;/year&gt;&lt;/dates&gt;&lt;urls&gt;&lt;/urls&gt;&lt;electronic-resource-num&gt;10.1177/0093854811434696&lt;/electronic-resource-num&gt;&lt;/record&gt;&lt;/Cite&gt;&lt;/EndNote&gt;</w:instrText>
      </w:r>
      <w:r w:rsidR="009D34E5" w:rsidRPr="000D18E1">
        <w:fldChar w:fldCharType="separate"/>
      </w:r>
      <w:r w:rsidR="00667F65">
        <w:rPr>
          <w:noProof/>
        </w:rPr>
        <w:t>(Sleath &amp; Bull, 2012)</w:t>
      </w:r>
      <w:r w:rsidR="009D34E5" w:rsidRPr="000D18E1">
        <w:fldChar w:fldCharType="end"/>
      </w:r>
      <w:r w:rsidR="00914C4F" w:rsidRPr="000D18E1">
        <w:t xml:space="preserve">. No differences were found in </w:t>
      </w:r>
      <w:r w:rsidR="00E257C4" w:rsidRPr="00E257C4">
        <w:t>judgment</w:t>
      </w:r>
      <w:r w:rsidR="00914C4F" w:rsidRPr="000D18E1">
        <w:t xml:space="preserve">s of victim responsibility made by these groups, suggesting a distinct lack of impact </w:t>
      </w:r>
      <w:r w:rsidR="00730FBB">
        <w:t>of</w:t>
      </w:r>
      <w:r w:rsidR="00730FBB" w:rsidRPr="000D18E1">
        <w:t xml:space="preserve"> </w:t>
      </w:r>
      <w:r w:rsidR="00914C4F" w:rsidRPr="000D18E1">
        <w:t xml:space="preserve">specialist training on officer’s attitudes </w:t>
      </w:r>
      <w:r w:rsidR="009D34E5" w:rsidRPr="000D18E1">
        <w:fldChar w:fldCharType="begin"/>
      </w:r>
      <w:r w:rsidR="00F22799">
        <w:instrText xml:space="preserve"> ADDIN EN.CITE &lt;EndNote&gt;&lt;Cite&gt;&lt;Author&gt;Sleath&lt;/Author&gt;&lt;Year&gt;2012&lt;/Year&gt;&lt;RecNum&gt;735&lt;/RecNum&gt;&lt;DisplayText&gt;(Sleath &amp;amp; Bull, 2012)&lt;/DisplayText&gt;&lt;record&gt;&lt;rec-number&gt;735&lt;/rec-number&gt;&lt;foreign-keys&gt;&lt;key app="EN" db-id="f5p9zd5zqsratqef5sv5pz2wpve092vrdw52" timestamp="1448365971"&gt;735&lt;/key&gt;&lt;/foreign-keys&gt;&lt;ref-type name="Journal Article"&gt;17&lt;/ref-type&gt;&lt;contributors&gt;&lt;authors&gt;&lt;author&gt;Sleath, E.&lt;/author&gt;&lt;author&gt;Bull, R.&lt;/author&gt;&lt;/authors&gt;&lt;/contributors&gt;&lt;titles&gt;&lt;title&gt;Comparing rape victim and perpetrator blaming in a police officer sample: Differences between police officers with and without specialist training&lt;/title&gt;&lt;secondary-title&gt;Criminal Justice and Behavior&lt;/secondary-title&gt;&lt;/titles&gt;&lt;periodical&gt;&lt;full-title&gt;Criminal Justice and Behavior&lt;/full-title&gt;&lt;/periodical&gt;&lt;pages&gt;646-665&lt;/pages&gt;&lt;volume&gt;39&lt;/volume&gt;&lt;dates&gt;&lt;year&gt;2012&lt;/year&gt;&lt;/dates&gt;&lt;urls&gt;&lt;/urls&gt;&lt;electronic-resource-num&gt;10.1177/0093854811434696&lt;/electronic-resource-num&gt;&lt;/record&gt;&lt;/Cite&gt;&lt;/EndNote&gt;</w:instrText>
      </w:r>
      <w:r w:rsidR="009D34E5" w:rsidRPr="000D18E1">
        <w:fldChar w:fldCharType="separate"/>
      </w:r>
      <w:r w:rsidR="00667F65">
        <w:rPr>
          <w:noProof/>
        </w:rPr>
        <w:t>(Sleath &amp; Bull, 2012)</w:t>
      </w:r>
      <w:r w:rsidR="009D34E5" w:rsidRPr="000D18E1">
        <w:fldChar w:fldCharType="end"/>
      </w:r>
      <w:r w:rsidR="00417342" w:rsidRPr="000D18E1">
        <w:t xml:space="preserve">. </w:t>
      </w:r>
      <w:r w:rsidR="00AB4C1E" w:rsidRPr="000D18E1">
        <w:t xml:space="preserve">Some </w:t>
      </w:r>
      <w:r w:rsidR="00336B40" w:rsidRPr="000D18E1">
        <w:t>studies find more positive outcomes</w:t>
      </w:r>
      <w:r w:rsidR="00AB4C1E" w:rsidRPr="000D18E1">
        <w:t xml:space="preserve">, such as a recent evaluation of the 4-week specialist training delivered to officers from Victoria Police Service in Australia </w:t>
      </w:r>
      <w:r w:rsidR="009D34E5" w:rsidRPr="000D18E1">
        <w:fldChar w:fldCharType="begin"/>
      </w:r>
      <w:r w:rsidR="00F22799">
        <w:instrText xml:space="preserve"> ADDIN EN.CITE &lt;EndNote&gt;&lt;Cite&gt;&lt;Author&gt;Darwinkel&lt;/Author&gt;&lt;Year&gt;2013&lt;/Year&gt;&lt;RecNum&gt;892&lt;/RecNum&gt;&lt;DisplayText&gt;(Darwinkel, Powell, &amp;amp; Tidmarsh, 2013)&lt;/DisplayText&gt;&lt;record&gt;&lt;rec-number&gt;892&lt;/rec-number&gt;&lt;foreign-keys&gt;&lt;key app="EN" db-id="f5p9zd5zqsratqef5sv5pz2wpve092vrdw52" timestamp="1476716908"&gt;892&lt;/key&gt;&lt;/foreign-keys&gt;&lt;ref-type name="Journal Article"&gt;17&lt;/ref-type&gt;&lt;contributors&gt;&lt;authors&gt;&lt;author&gt;Darwinkel, E.&lt;/author&gt;&lt;author&gt;Powell, M.&lt;/author&gt;&lt;author&gt;Tidmarsh, P.&lt;/author&gt;&lt;/authors&gt;&lt;/contributors&gt;&lt;titles&gt;&lt;title&gt;Improving police officers&amp;apos; perceptions of sexual offending through intensive training&lt;/title&gt;&lt;secondary-title&gt;Criminal Justice and Behavior&lt;/secondary-title&gt;&lt;/titles&gt;&lt;periodical&gt;&lt;full-title&gt;Criminal Justice and Behavior&lt;/full-title&gt;&lt;/periodical&gt;&lt;pages&gt;895-908&lt;/pages&gt;&lt;volume&gt;40&lt;/volume&gt;&lt;dates&gt;&lt;year&gt;2013&lt;/year&gt;&lt;/dates&gt;&lt;urls&gt;&lt;/urls&gt;&lt;electronic-resource-num&gt;10.1177/0093854813475348&lt;/electronic-resource-num&gt;&lt;/record&gt;&lt;/Cite&gt;&lt;/EndNote&gt;</w:instrText>
      </w:r>
      <w:r w:rsidR="009D34E5" w:rsidRPr="000D18E1">
        <w:fldChar w:fldCharType="separate"/>
      </w:r>
      <w:r w:rsidR="00667F65">
        <w:rPr>
          <w:noProof/>
        </w:rPr>
        <w:t>(Darwinkel, Powell, &amp; Tidmarsh, 2013)</w:t>
      </w:r>
      <w:r w:rsidR="009D34E5" w:rsidRPr="000D18E1">
        <w:fldChar w:fldCharType="end"/>
      </w:r>
      <w:r w:rsidR="0094086A">
        <w:t>, h</w:t>
      </w:r>
      <w:r w:rsidR="00AB4C1E" w:rsidRPr="000D18E1">
        <w:t>owever,</w:t>
      </w:r>
      <w:r w:rsidR="0094086A">
        <w:t xml:space="preserve">  existing research currently suggests that specialist training delivered to officers is </w:t>
      </w:r>
      <w:r w:rsidR="00DD2EB5">
        <w:t xml:space="preserve">largely </w:t>
      </w:r>
      <w:r w:rsidR="0094086A">
        <w:t>ineffective. A</w:t>
      </w:r>
      <w:r w:rsidR="00AB4C1E" w:rsidRPr="000D18E1">
        <w:t xml:space="preserve">s with research on the influence of officer gender, further research into the impact of specialist training on officer’s </w:t>
      </w:r>
      <w:r w:rsidR="00E257C4" w:rsidRPr="00E257C4">
        <w:t>judgment</w:t>
      </w:r>
      <w:r w:rsidR="00AB4C1E" w:rsidRPr="000D18E1">
        <w:t xml:space="preserve">s of victim and perpetrator responsibility, as well as the severity of the crime itself, </w:t>
      </w:r>
      <w:r w:rsidR="007703BD" w:rsidRPr="000D18E1">
        <w:t>is</w:t>
      </w:r>
      <w:r w:rsidR="0094086A">
        <w:t xml:space="preserve"> therefore</w:t>
      </w:r>
      <w:r w:rsidR="007703BD" w:rsidRPr="000D18E1">
        <w:t xml:space="preserve"> </w:t>
      </w:r>
      <w:r w:rsidR="00921DDA">
        <w:t>required to identify specific officer needs in this area</w:t>
      </w:r>
      <w:r w:rsidR="00485E37">
        <w:t>, and provide an important evidence base to inform future training.</w:t>
      </w:r>
      <w:r w:rsidR="007703BD" w:rsidRPr="000D18E1">
        <w:t xml:space="preserve"> </w:t>
      </w:r>
    </w:p>
    <w:p w14:paraId="6D88A196" w14:textId="30CA2B5E" w:rsidR="00DC009E" w:rsidRPr="00667F65" w:rsidRDefault="00667F65" w:rsidP="00FF5E0F">
      <w:pPr>
        <w:rPr>
          <w:b/>
        </w:rPr>
      </w:pPr>
      <w:r>
        <w:rPr>
          <w:b/>
        </w:rPr>
        <w:t>The Present Study</w:t>
      </w:r>
    </w:p>
    <w:p w14:paraId="2DABF90B" w14:textId="2EED75B3" w:rsidR="009913C3" w:rsidRDefault="007703BD" w:rsidP="00A45483">
      <w:pPr>
        <w:spacing w:before="120" w:after="120" w:line="480" w:lineRule="auto"/>
        <w:ind w:firstLine="720"/>
        <w:contextualSpacing/>
      </w:pPr>
      <w:r w:rsidRPr="00DD2EB5">
        <w:t xml:space="preserve">Variations in </w:t>
      </w:r>
      <w:r w:rsidR="0094086A" w:rsidRPr="00DD2EB5">
        <w:t>victim-perpetrator relationship</w:t>
      </w:r>
      <w:r w:rsidRPr="00DD2EB5">
        <w:t xml:space="preserve">, the reputation of the victim, and </w:t>
      </w:r>
      <w:r w:rsidR="0094086A" w:rsidRPr="00DD2EB5">
        <w:t>initial point of resistance</w:t>
      </w:r>
      <w:r w:rsidRPr="00DD2EB5">
        <w:t xml:space="preserve"> have all</w:t>
      </w:r>
      <w:r w:rsidRPr="000D18E1">
        <w:t xml:space="preserve"> been shown to significantly influence </w:t>
      </w:r>
      <w:r w:rsidR="00E257C4" w:rsidRPr="00E257C4">
        <w:t>judgment</w:t>
      </w:r>
      <w:r w:rsidRPr="000D18E1">
        <w:t xml:space="preserve">s regarding responsibility and </w:t>
      </w:r>
      <w:r w:rsidR="00DD2EB5">
        <w:lastRenderedPageBreak/>
        <w:t>authenticity</w:t>
      </w:r>
      <w:r w:rsidRPr="000D18E1">
        <w:t xml:space="preserve"> in cases of rape </w:t>
      </w:r>
      <w:r w:rsidR="00DD2EB5">
        <w:t>when using</w:t>
      </w:r>
      <w:r w:rsidRPr="000D18E1">
        <w:t xml:space="preserve"> non-specialist populations. </w:t>
      </w:r>
      <w:r w:rsidR="00713809" w:rsidRPr="000D18E1">
        <w:t>However</w:t>
      </w:r>
      <w:r w:rsidRPr="000D18E1">
        <w:t xml:space="preserve">, whilst </w:t>
      </w:r>
      <w:r w:rsidR="00BF40E8" w:rsidRPr="000D18E1">
        <w:t>a limited number of similar studies have</w:t>
      </w:r>
      <w:r w:rsidRPr="000D18E1">
        <w:t xml:space="preserve"> been conducted </w:t>
      </w:r>
      <w:r w:rsidR="00BF40E8" w:rsidRPr="000D18E1">
        <w:t>with</w:t>
      </w:r>
      <w:r w:rsidRPr="000D18E1">
        <w:t xml:space="preserve"> police officers, further </w:t>
      </w:r>
      <w:r w:rsidR="00921DDA">
        <w:t>examination of</w:t>
      </w:r>
      <w:r w:rsidR="00921DDA" w:rsidRPr="000D18E1">
        <w:t xml:space="preserve"> </w:t>
      </w:r>
      <w:r w:rsidR="00E257C4" w:rsidRPr="00E257C4">
        <w:t>judgment</w:t>
      </w:r>
      <w:r w:rsidR="00921DDA" w:rsidRPr="000D18E1">
        <w:t xml:space="preserve">s towards </w:t>
      </w:r>
      <w:r w:rsidR="00921DDA">
        <w:t>hypothetical rape scenarios in this population</w:t>
      </w:r>
      <w:r w:rsidR="00921DDA" w:rsidRPr="000D18E1">
        <w:t xml:space="preserve"> </w:t>
      </w:r>
      <w:r w:rsidR="00921DDA">
        <w:t>is crucial</w:t>
      </w:r>
      <w:r w:rsidRPr="000D18E1">
        <w:t>.</w:t>
      </w:r>
      <w:r w:rsidR="00BF40E8" w:rsidRPr="000D18E1">
        <w:t xml:space="preserve"> </w:t>
      </w:r>
      <w:r w:rsidR="009913C3">
        <w:t>Such research</w:t>
      </w:r>
      <w:r w:rsidR="009913C3" w:rsidRPr="000D18E1">
        <w:t xml:space="preserve"> is </w:t>
      </w:r>
      <w:r w:rsidR="0094086A" w:rsidRPr="000D18E1">
        <w:t>vital</w:t>
      </w:r>
      <w:r w:rsidR="0094086A">
        <w:t xml:space="preserve"> in improving</w:t>
      </w:r>
      <w:r w:rsidR="009913C3" w:rsidRPr="000D18E1">
        <w:t xml:space="preserve"> understanding</w:t>
      </w:r>
      <w:r w:rsidR="0094086A">
        <w:t xml:space="preserve"> of </w:t>
      </w:r>
      <w:r w:rsidR="009913C3" w:rsidRPr="000D18E1">
        <w:t>how</w:t>
      </w:r>
      <w:r w:rsidR="009913C3">
        <w:t xml:space="preserve"> officers</w:t>
      </w:r>
      <w:r w:rsidR="009913C3" w:rsidRPr="000D18E1">
        <w:t xml:space="preserve"> may evaluate cases of rape in real life, and in establishing which rape-myth-related elements of cases are likely to create variations in said </w:t>
      </w:r>
      <w:r w:rsidR="00E257C4" w:rsidRPr="00E257C4">
        <w:t>judgment</w:t>
      </w:r>
      <w:r w:rsidR="009913C3" w:rsidRPr="000D18E1">
        <w:t xml:space="preserve">s. </w:t>
      </w:r>
      <w:r w:rsidRPr="000D18E1">
        <w:t xml:space="preserve">This is particularly important considering the </w:t>
      </w:r>
      <w:r w:rsidR="00BF40E8" w:rsidRPr="000D18E1">
        <w:t xml:space="preserve">strong </w:t>
      </w:r>
      <w:r w:rsidRPr="000D18E1">
        <w:t xml:space="preserve">evidence </w:t>
      </w:r>
      <w:r w:rsidR="00BF40E8" w:rsidRPr="000D18E1">
        <w:t>in support of the detrimental effect of negative</w:t>
      </w:r>
      <w:r w:rsidRPr="000D18E1">
        <w:t xml:space="preserve"> attitudes on officers’ decision making during the investigative process </w:t>
      </w:r>
      <w:r w:rsidR="009D34E5" w:rsidRPr="000D18E1">
        <w:fldChar w:fldCharType="begin"/>
      </w:r>
      <w:r w:rsidR="00F22799">
        <w:instrText xml:space="preserve"> ADDIN EN.CITE &lt;EndNote&gt;&lt;Cite&gt;&lt;Author&gt;O&amp;apos;Keeffe&lt;/Author&gt;&lt;Year&gt;2009&lt;/Year&gt;&lt;RecNum&gt;680&lt;/RecNum&gt;&lt;DisplayText&gt;(O&amp;apos;Keeffe, Brown, &amp;amp; Lyons, 2009; Venema, 2016a)&lt;/DisplayText&gt;&lt;record&gt;&lt;rec-number&gt;680&lt;/rec-number&gt;&lt;foreign-keys&gt;&lt;key app="EN" db-id="f5p9zd5zqsratqef5sv5pz2wpve092vrdw52" timestamp="1428653808"&gt;680&lt;/key&gt;&lt;/foreign-keys&gt;&lt;ref-type name="Book Section"&gt;5&lt;/ref-type&gt;&lt;contributors&gt;&lt;authors&gt;&lt;author&gt;O&amp;apos;Keeffe, S.&lt;/author&gt;&lt;author&gt;Brown, J. M.&lt;/author&gt;&lt;author&gt;Lyons, E.&lt;/author&gt;&lt;/authors&gt;&lt;secondary-authors&gt;&lt;author&gt;M. Horvath&lt;/author&gt;&lt;author&gt;J. Brown&lt;/author&gt;&lt;/secondary-authors&gt;&lt;/contributors&gt;&lt;titles&gt;&lt;title&gt;Seeking proof or truth: Naturalistic decision-making by police officers when considering rape allegations&lt;/title&gt;&lt;secondary-title&gt;Rape: Challenging contemporary thinking&lt;/secondary-title&gt;&lt;/titles&gt;&lt;pages&gt;229-254&lt;/pages&gt;&lt;dates&gt;&lt;year&gt;2009&lt;/year&gt;&lt;/dates&gt;&lt;pub-location&gt;New York, NY&lt;/pub-location&gt;&lt;publisher&gt;Routledge&lt;/publisher&gt;&lt;urls&gt;&lt;/urls&gt;&lt;/record&gt;&lt;/Cite&gt;&lt;Cite&gt;&lt;Author&gt;Venema&lt;/Author&gt;&lt;Year&gt;2016&lt;/Year&gt;&lt;RecNum&gt;914&lt;/RecNum&gt;&lt;record&gt;&lt;rec-number&gt;914&lt;/rec-number&gt;&lt;foreign-keys&gt;&lt;key app="EN" db-id="f5p9zd5zqsratqef5sv5pz2wpve092vrdw52" timestamp="1477042683"&gt;914&lt;/key&gt;&lt;/foreign-keys&gt;&lt;ref-type name="Journal Article"&gt;17&lt;/ref-type&gt;&lt;contributors&gt;&lt;authors&gt;&lt;author&gt;Venema, R. M.&lt;/author&gt;&lt;/authors&gt;&lt;/contributors&gt;&lt;titles&gt;&lt;title&gt;Making judgments: How blame mediates the influence of rape myth acceptance in police response to sexual assault&lt;/title&gt;&lt;secondary-title&gt;Journal of Interpersonal Violence&lt;/secondary-title&gt;&lt;/titles&gt;&lt;periodical&gt;&lt;full-title&gt;Journal of Interpersonal Violence&lt;/full-title&gt;&lt;/periodical&gt;&lt;dates&gt;&lt;year&gt;2016&lt;/year&gt;&lt;pub-dates&gt;&lt;date&gt;04.08.16&lt;/date&gt;&lt;/pub-dates&gt;&lt;/dates&gt;&lt;urls&gt;&lt;/urls&gt;&lt;electronic-resource-num&gt;10.1177/0886260516662437&lt;/electronic-resource-num&gt;&lt;/record&gt;&lt;/Cite&gt;&lt;/EndNote&gt;</w:instrText>
      </w:r>
      <w:r w:rsidR="009D34E5" w:rsidRPr="000D18E1">
        <w:fldChar w:fldCharType="separate"/>
      </w:r>
      <w:r w:rsidR="00667F65">
        <w:rPr>
          <w:noProof/>
        </w:rPr>
        <w:t>(O'Keeffe, Brown, &amp; Lyons, 2009; Venema, 2016a)</w:t>
      </w:r>
      <w:r w:rsidR="009D34E5" w:rsidRPr="000D18E1">
        <w:fldChar w:fldCharType="end"/>
      </w:r>
      <w:r w:rsidR="00713809" w:rsidRPr="000D18E1">
        <w:t xml:space="preserve"> and on their evaluations of </w:t>
      </w:r>
      <w:r w:rsidR="00730FBB">
        <w:t xml:space="preserve">victim and rape </w:t>
      </w:r>
      <w:r w:rsidR="00713809" w:rsidRPr="000D18E1">
        <w:t>legitimacy</w:t>
      </w:r>
      <w:r w:rsidR="00BF40E8" w:rsidRPr="000D18E1">
        <w:t xml:space="preserve"> </w:t>
      </w:r>
      <w:r w:rsidR="009D34E5" w:rsidRPr="000D18E1">
        <w:fldChar w:fldCharType="begin"/>
      </w:r>
      <w:r w:rsidR="00667F65">
        <w:instrText xml:space="preserve"> ADDIN EN.CITE &lt;EndNote&gt;&lt;Cite&gt;&lt;Author&gt;Venema&lt;/Author&gt;&lt;Year&gt;2016&lt;/Year&gt;&lt;RecNum&gt;882&lt;/RecNum&gt;&lt;DisplayText&gt;(Venema, 2016b)&lt;/DisplayText&gt;&lt;record&gt;&lt;rec-number&gt;882&lt;/rec-number&gt;&lt;foreign-keys&gt;&lt;key app="EN" db-id="f5p9zd5zqsratqef5sv5pz2wpve092vrdw52" timestamp="1476135957"&gt;882&lt;/key&gt;&lt;/foreign-keys&gt;&lt;ref-type name="Journal Article"&gt;17&lt;/ref-type&gt;&lt;contributors&gt;&lt;authors&gt;&lt;author&gt;Venema, R. M.&lt;/author&gt;&lt;/authors&gt;&lt;/contributors&gt;&lt;titles&gt;&lt;title&gt;Police officer schema of sexual assault reports: Real rape, ambiguous cases, and false reports&lt;/title&gt;&lt;secondary-title&gt;Journal of Interpersonal Violence&lt;/secondary-title&gt;&lt;/titles&gt;&lt;periodical&gt;&lt;full-title&gt;Journal of Interpersonal Violence&lt;/full-title&gt;&lt;/periodical&gt;&lt;pages&gt;872-899&lt;/pages&gt;&lt;volume&gt;31&lt;/volume&gt;&lt;dates&gt;&lt;year&gt;2016&lt;/year&gt;&lt;pub-dates&gt;&lt;date&gt;01.03.16&lt;/date&gt;&lt;/pub-dates&gt;&lt;/dates&gt;&lt;urls&gt;&lt;/urls&gt;&lt;electronic-resource-num&gt;10.1177/0886260514556765&lt;/electronic-resource-num&gt;&lt;/record&gt;&lt;/Cite&gt;&lt;/EndNote&gt;</w:instrText>
      </w:r>
      <w:r w:rsidR="009D34E5" w:rsidRPr="000D18E1">
        <w:fldChar w:fldCharType="separate"/>
      </w:r>
      <w:r w:rsidR="00667F65">
        <w:rPr>
          <w:noProof/>
        </w:rPr>
        <w:t>(Venema, 2016b)</w:t>
      </w:r>
      <w:r w:rsidR="009D34E5" w:rsidRPr="000D18E1">
        <w:fldChar w:fldCharType="end"/>
      </w:r>
      <w:r w:rsidR="009913C3">
        <w:t xml:space="preserve">. Furthermore, victims’ opinions and beliefs about how they </w:t>
      </w:r>
      <w:r w:rsidR="009913C3">
        <w:rPr>
          <w:i/>
        </w:rPr>
        <w:t xml:space="preserve">feel </w:t>
      </w:r>
      <w:r w:rsidR="009913C3">
        <w:t xml:space="preserve">officers will approach their case has a substantial impact on their decision to report </w:t>
      </w:r>
      <w:r w:rsidR="009D34E5" w:rsidRPr="000D18E1">
        <w:fldChar w:fldCharType="begin"/>
      </w:r>
      <w:r w:rsidR="00F22799">
        <w:instrText xml:space="preserve"> ADDIN EN.CITE &lt;EndNote&gt;&lt;Cite&gt;&lt;Author&gt;Jordan&lt;/Author&gt;&lt;Year&gt;2001&lt;/Year&gt;&lt;RecNum&gt;737&lt;/RecNum&gt;&lt;DisplayText&gt;(Jordan, 2001, 2004)&lt;/DisplayText&gt;&lt;record&gt;&lt;rec-number&gt;737&lt;/rec-number&gt;&lt;foreign-keys&gt;&lt;key app="EN" db-id="f5p9zd5zqsratqef5sv5pz2wpve092vrdw52" timestamp="1448366617"&gt;737&lt;/key&gt;&lt;/foreign-keys&gt;&lt;ref-type name="Journal Article"&gt;17&lt;/ref-type&gt;&lt;contributors&gt;&lt;authors&gt;&lt;author&gt;Jordan, J.&lt;/author&gt;&lt;/authors&gt;&lt;/contributors&gt;&lt;titles&gt;&lt;title&gt;Worlds apart? Women, rape and the police reporting process&lt;/title&gt;&lt;secondary-title&gt;British Journal of Criminology&lt;/secondary-title&gt;&lt;/titles&gt;&lt;periodical&gt;&lt;full-title&gt;British Journal of Criminology&lt;/full-title&gt;&lt;/periodical&gt;&lt;pages&gt;679-706&lt;/pages&gt;&lt;volume&gt;41&lt;/volume&gt;&lt;dates&gt;&lt;year&gt;2001&lt;/year&gt;&lt;/dates&gt;&lt;urls&gt;&lt;/urls&gt;&lt;electronic-resource-num&gt;10.1093/bjc/41.4.679&lt;/electronic-resource-num&gt;&lt;/record&gt;&lt;/Cite&gt;&lt;Cite&gt;&lt;Author&gt;Jordan&lt;/Author&gt;&lt;Year&gt;2004&lt;/Year&gt;&lt;RecNum&gt;736&lt;/RecNum&gt;&lt;record&gt;&lt;rec-number&gt;736&lt;/rec-number&gt;&lt;foreign-keys&gt;&lt;key app="EN" db-id="f5p9zd5zqsratqef5sv5pz2wpve092vrdw52" timestamp="1448366522"&gt;736&lt;/key&gt;&lt;/foreign-keys&gt;&lt;ref-type name="Journal Article"&gt;17&lt;/ref-type&gt;&lt;contributors&gt;&lt;authors&gt;&lt;author&gt;Jordan, J.&lt;/author&gt;&lt;/authors&gt;&lt;/contributors&gt;&lt;titles&gt;&lt;title&gt;Beyond belief? Police, rape and women&amp;apos;s credibility&lt;/title&gt;&lt;secondary-title&gt;Criminal Justice&lt;/secondary-title&gt;&lt;/titles&gt;&lt;periodical&gt;&lt;full-title&gt;Criminal Justice&lt;/full-title&gt;&lt;/periodical&gt;&lt;pages&gt;29-59&lt;/pages&gt;&lt;volume&gt;4&lt;/volume&gt;&lt;dates&gt;&lt;year&gt;2004&lt;/year&gt;&lt;/dates&gt;&lt;urls&gt;&lt;/urls&gt;&lt;electronic-resource-num&gt;10.1177/1466802504042222&lt;/electronic-resource-num&gt;&lt;/record&gt;&lt;/Cite&gt;&lt;/EndNote&gt;</w:instrText>
      </w:r>
      <w:r w:rsidR="009D34E5" w:rsidRPr="000D18E1">
        <w:fldChar w:fldCharType="separate"/>
      </w:r>
      <w:r w:rsidR="00667F65">
        <w:rPr>
          <w:noProof/>
        </w:rPr>
        <w:t>(Jordan, 2001, 2004)</w:t>
      </w:r>
      <w:r w:rsidR="009D34E5" w:rsidRPr="000D18E1">
        <w:fldChar w:fldCharType="end"/>
      </w:r>
      <w:r w:rsidR="009913C3">
        <w:t xml:space="preserve">; for example, between 11% and 26% of victims chose not to report because they believed officers: would not believe them, would not act upon the information, and would not be sympathetic </w:t>
      </w:r>
      <w:r w:rsidR="009D34E5" w:rsidRPr="000D18E1">
        <w:fldChar w:fldCharType="begin"/>
      </w:r>
      <w:r w:rsidR="00F22799">
        <w:instrText xml:space="preserve"> ADDIN EN.CITE &lt;EndNote&gt;&lt;Cite&gt;&lt;Author&gt;Office for National Statistics&lt;/Author&gt;&lt;Year&gt;2015&lt;/Year&gt;&lt;RecNum&gt;673&lt;/RecNum&gt;&lt;DisplayText&gt;(Office for National Statistics, 2015a; Tjaden &amp;amp; Thoennes, 2000)&lt;/DisplayText&gt;&lt;record&gt;&lt;rec-number&gt;673&lt;/rec-number&gt;&lt;foreign-keys&gt;&lt;key app="EN" db-id="f5p9zd5zqsratqef5sv5pz2wpve092vrdw52" timestamp="1428594942"&gt;673&lt;/key&gt;&lt;/foreign-keys&gt;&lt;ref-type name="Government Document"&gt;46&lt;/ref-type&gt;&lt;contributors&gt;&lt;authors&gt;&lt;author&gt;Office for National Statistics,&lt;/author&gt;&lt;/authors&gt;&lt;/contributors&gt;&lt;titles&gt;&lt;title&gt;Chapter 4: Violent crime and sexual offences - intimate personal violence and serious sexual assault&lt;/title&gt;&lt;/titles&gt;&lt;dates&gt;&lt;year&gt;2015&lt;/year&gt;&lt;/dates&gt;&lt;pub-location&gt;London&lt;/pub-location&gt;&lt;publisher&gt;Office for National Statistics&lt;/publisher&gt;&lt;urls&gt;&lt;/urls&gt;&lt;/record&gt;&lt;/Cite&gt;&lt;Cite&gt;&lt;Author&gt;Tjaden&lt;/Author&gt;&lt;Year&gt;2000&lt;/Year&gt;&lt;RecNum&gt;711&lt;/RecNum&gt;&lt;record&gt;&lt;rec-number&gt;711&lt;/rec-number&gt;&lt;foreign-keys&gt;&lt;key app="EN" db-id="f5p9zd5zqsratqef5sv5pz2wpve092vrdw52" timestamp="1429033650"&gt;711&lt;/key&gt;&lt;/foreign-keys&gt;&lt;ref-type name="Book"&gt;6&lt;/ref-type&gt;&lt;contributors&gt;&lt;authors&gt;&lt;author&gt;Tjaden, P. G.&lt;/author&gt;&lt;author&gt;Thoennes, N.&lt;/author&gt;&lt;/authors&gt;&lt;/contributors&gt;&lt;titles&gt;&lt;title&gt;Extent, nature, and consquences of intimate partner violence: Findings from the National Violence Against Women Survey&lt;/title&gt;&lt;/titles&gt;&lt;section&gt;1-62&lt;/section&gt;&lt;dates&gt;&lt;year&gt;2000&lt;/year&gt;&lt;/dates&gt;&lt;pub-location&gt;Washington, DC&lt;/pub-location&gt;&lt;publisher&gt;National Institute of Justice&lt;/publisher&gt;&lt;urls&gt;&lt;/urls&gt;&lt;/record&gt;&lt;/Cite&gt;&lt;/EndNote&gt;</w:instrText>
      </w:r>
      <w:r w:rsidR="009D34E5" w:rsidRPr="000D18E1">
        <w:fldChar w:fldCharType="separate"/>
      </w:r>
      <w:r w:rsidR="00667F65">
        <w:rPr>
          <w:noProof/>
        </w:rPr>
        <w:t>(Office for National Statistics, 2015a; Tjaden &amp; Thoennes, 2000)</w:t>
      </w:r>
      <w:r w:rsidR="009D34E5" w:rsidRPr="000D18E1">
        <w:fldChar w:fldCharType="end"/>
      </w:r>
      <w:r w:rsidR="009913C3">
        <w:t>.</w:t>
      </w:r>
      <w:r w:rsidRPr="000D18E1">
        <w:t xml:space="preserve"> </w:t>
      </w:r>
      <w:r w:rsidR="00DD2EB5">
        <w:t xml:space="preserve">Victims are also particularly susceptible to </w:t>
      </w:r>
      <w:r w:rsidR="00DE35F6" w:rsidRPr="000D18E1">
        <w:t>negative and traumatising experiences with the criminal justice system</w:t>
      </w:r>
      <w:r w:rsidR="00954EAC" w:rsidRPr="000D18E1">
        <w:t>, specifically related to victim blaming attitudes and behaviour</w:t>
      </w:r>
      <w:r w:rsidR="004D7663" w:rsidRPr="000D18E1">
        <w:t xml:space="preserve">, described as </w:t>
      </w:r>
      <w:r w:rsidR="004D7663" w:rsidRPr="000D18E1">
        <w:rPr>
          <w:i/>
        </w:rPr>
        <w:t>secondary victim</w:t>
      </w:r>
      <w:r w:rsidR="004D7663" w:rsidRPr="00E257C4">
        <w:rPr>
          <w:i/>
        </w:rPr>
        <w:t>i</w:t>
      </w:r>
      <w:r w:rsidR="00E257C4" w:rsidRPr="00E257C4">
        <w:rPr>
          <w:i/>
        </w:rPr>
        <w:t>zation</w:t>
      </w:r>
      <w:r w:rsidR="004D7663" w:rsidRPr="000D18E1">
        <w:t xml:space="preserve"> </w:t>
      </w:r>
      <w:r w:rsidR="009D34E5" w:rsidRPr="000D18E1">
        <w:fldChar w:fldCharType="begin">
          <w:fldData xml:space="preserve">PEVuZE5vdGU+PENpdGU+PEF1dGhvcj5BbGRlcmRlbjwvQXV0aG9yPjxZZWFyPjIwMTI8L1llYXI+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</w:fldData>
        </w:fldChar>
      </w:r>
      <w:r w:rsidR="00F22799">
        <w:instrText xml:space="preserve"> ADDIN EN.CITE </w:instrText>
      </w:r>
      <w:r w:rsidR="00F22799">
        <w:fldChar w:fldCharType="begin">
          <w:fldData xml:space="preserve">PEVuZE5vdGU+PENpdGU+PEF1dGhvcj5BbGRlcmRlbjwvQXV0aG9yPjxZZWFyPjIwMTI8L1llYXI+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</w:fldData>
        </w:fldChar>
      </w:r>
      <w:r w:rsidR="00F22799">
        <w:instrText xml:space="preserve"> ADDIN EN.CITE.DATA </w:instrText>
      </w:r>
      <w:r w:rsidR="00F22799">
        <w:fldChar w:fldCharType="end"/>
      </w:r>
      <w:r w:rsidR="009D34E5" w:rsidRPr="000D18E1">
        <w:fldChar w:fldCharType="separate"/>
      </w:r>
      <w:r w:rsidR="00667F65">
        <w:rPr>
          <w:noProof/>
        </w:rPr>
        <w:t>(Alderden &amp; Ullman, 2012; R. Campbell, 1998; R. Campbell &amp; Raja, 1999; R. Campbell et al., 1999; R. Campbell, Wasco, Ahrens, Sefl, &amp; Barnes, 2001; Madigan &amp; Gamble, 1991; P. Y. Martin &amp; Powell, 1994)</w:t>
      </w:r>
      <w:r w:rsidR="009D34E5" w:rsidRPr="000D18E1">
        <w:fldChar w:fldCharType="end"/>
      </w:r>
      <w:r w:rsidR="00DE35F6" w:rsidRPr="000D18E1">
        <w:t xml:space="preserve">. </w:t>
      </w:r>
      <w:r w:rsidR="00713809" w:rsidRPr="000D18E1">
        <w:t xml:space="preserve">Therefore, in gaining </w:t>
      </w:r>
      <w:r w:rsidR="00954EAC" w:rsidRPr="000D18E1">
        <w:t xml:space="preserve">a </w:t>
      </w:r>
      <w:r w:rsidR="00713809" w:rsidRPr="000D18E1">
        <w:t xml:space="preserve">greater understanding of the evaluations made by officers, </w:t>
      </w:r>
      <w:r w:rsidR="00954EAC" w:rsidRPr="000D18E1">
        <w:t xml:space="preserve">as well as which specific case factors invoke said </w:t>
      </w:r>
      <w:r w:rsidR="00E257C4" w:rsidRPr="00E257C4">
        <w:t>judgment</w:t>
      </w:r>
      <w:r w:rsidR="00954EAC" w:rsidRPr="000D18E1">
        <w:t xml:space="preserve">s, </w:t>
      </w:r>
      <w:r w:rsidR="00713809" w:rsidRPr="000D18E1">
        <w:t>i</w:t>
      </w:r>
      <w:r w:rsidR="00954EAC" w:rsidRPr="000D18E1">
        <w:t xml:space="preserve">t may be possible to </w:t>
      </w:r>
      <w:r w:rsidR="0094086A">
        <w:t xml:space="preserve">create more targeted training or interventions challenging </w:t>
      </w:r>
      <w:r w:rsidR="00954EAC" w:rsidRPr="000D18E1">
        <w:t>such beliefs</w:t>
      </w:r>
      <w:r w:rsidR="0094086A">
        <w:t>, in turn</w:t>
      </w:r>
      <w:r w:rsidR="00954EAC" w:rsidRPr="000D18E1">
        <w:t xml:space="preserve"> improving victim experiences. </w:t>
      </w:r>
    </w:p>
    <w:p w14:paraId="397DF715" w14:textId="09AFA950" w:rsidR="00DC009E" w:rsidRPr="000D18E1" w:rsidRDefault="00DC009E" w:rsidP="00A45483">
      <w:pPr>
        <w:spacing w:before="120" w:after="120" w:line="480" w:lineRule="auto"/>
        <w:ind w:firstLine="720"/>
        <w:contextualSpacing/>
      </w:pPr>
      <w:r w:rsidRPr="000D18E1">
        <w:t xml:space="preserve">To this end, </w:t>
      </w:r>
      <w:r w:rsidR="004304C5" w:rsidRPr="000D18E1">
        <w:t xml:space="preserve">16 hypothetical </w:t>
      </w:r>
      <w:r w:rsidRPr="000D18E1">
        <w:t>vignettes</w:t>
      </w:r>
      <w:r w:rsidR="00954EAC" w:rsidRPr="000D18E1">
        <w:t xml:space="preserve"> </w:t>
      </w:r>
      <w:r w:rsidRPr="000D18E1">
        <w:t xml:space="preserve">were created to investigate the impact of </w:t>
      </w:r>
      <w:r w:rsidR="0094086A" w:rsidRPr="0094086A">
        <w:rPr>
          <w:i/>
        </w:rPr>
        <w:t>victim-perpetrator relationship</w:t>
      </w:r>
      <w:r w:rsidR="0094086A">
        <w:t xml:space="preserve">, </w:t>
      </w:r>
      <w:r w:rsidR="0094086A" w:rsidRPr="0094086A">
        <w:rPr>
          <w:i/>
        </w:rPr>
        <w:t>victim reputation</w:t>
      </w:r>
      <w:r w:rsidR="0094086A">
        <w:t xml:space="preserve"> and </w:t>
      </w:r>
      <w:r w:rsidR="0094086A" w:rsidRPr="0094086A">
        <w:rPr>
          <w:i/>
        </w:rPr>
        <w:t>initial point of resistance</w:t>
      </w:r>
      <w:r w:rsidRPr="000D18E1">
        <w:t xml:space="preserve"> on police officer’s </w:t>
      </w:r>
      <w:r w:rsidR="00E257C4" w:rsidRPr="00E257C4">
        <w:t>judgment</w:t>
      </w:r>
      <w:r w:rsidRPr="000D18E1">
        <w:t xml:space="preserve">s of victim responsibility, perpetrator responsibility, and the degree to which the scenario presented </w:t>
      </w:r>
      <w:r w:rsidR="00DD2EB5">
        <w:t>was considered a case of r</w:t>
      </w:r>
      <w:r w:rsidRPr="000D18E1">
        <w:t>ape.</w:t>
      </w:r>
      <w:r w:rsidR="00954EAC" w:rsidRPr="000D18E1">
        <w:t xml:space="preserve"> These scenarios were highly representative of initial statements given to police officers by victims of rape, and included both standardi</w:t>
      </w:r>
      <w:r w:rsidR="00E257C4" w:rsidRPr="00E257C4">
        <w:t>zed</w:t>
      </w:r>
      <w:r w:rsidR="00954EAC" w:rsidRPr="000D18E1">
        <w:t xml:space="preserve"> information regarding the crime that had taken place, as well as specific sentences containing information </w:t>
      </w:r>
      <w:r w:rsidR="00954EAC" w:rsidRPr="000D18E1">
        <w:lastRenderedPageBreak/>
        <w:t>related to the</w:t>
      </w:r>
      <w:r w:rsidR="009913C3">
        <w:t xml:space="preserve"> extra-legal</w:t>
      </w:r>
      <w:r w:rsidR="00954EAC" w:rsidRPr="000D18E1">
        <w:t xml:space="preserve"> factors outlined above.</w:t>
      </w:r>
      <w:r w:rsidR="009913C3">
        <w:t xml:space="preserve"> </w:t>
      </w:r>
      <w:r w:rsidRPr="000D18E1">
        <w:t xml:space="preserve">Providing accurate predictions on any differences in </w:t>
      </w:r>
      <w:r w:rsidR="00E257C4" w:rsidRPr="00E257C4">
        <w:t>judgment</w:t>
      </w:r>
      <w:r w:rsidRPr="000D18E1">
        <w:t>s made by police officers is difficult</w:t>
      </w:r>
      <w:r w:rsidR="00DD2EB5">
        <w:t>, as</w:t>
      </w:r>
      <w:r w:rsidRPr="000D18E1">
        <w:t xml:space="preserve"> research into </w:t>
      </w:r>
      <w:r w:rsidR="00E257C4" w:rsidRPr="00E257C4">
        <w:t>judgment</w:t>
      </w:r>
      <w:r w:rsidRPr="000D18E1">
        <w:t xml:space="preserve">s made by officers is sparse. In addition, police officers have a more thorough knowledge of legislation to aid and inform the </w:t>
      </w:r>
      <w:r w:rsidR="00E257C4" w:rsidRPr="00E257C4">
        <w:t>judgment</w:t>
      </w:r>
      <w:r w:rsidRPr="000D18E1">
        <w:t>s they make that members of the general public do not. However, in line with previous research, some hypotheses were made:</w:t>
      </w:r>
    </w:p>
    <w:p w14:paraId="307CC389" w14:textId="77777777" w:rsidR="00DC009E" w:rsidRPr="000D18E1" w:rsidRDefault="00DC009E" w:rsidP="00ED696B">
      <w:pPr>
        <w:pStyle w:val="ListParagraph"/>
        <w:spacing w:before="120" w:after="120" w:line="480" w:lineRule="auto"/>
        <w:ind w:left="0"/>
      </w:pPr>
      <w:bookmarkStart w:id="2" w:name="OLE_LINK6"/>
      <w:bookmarkStart w:id="3" w:name="OLE_LINK7"/>
      <w:r w:rsidRPr="00ED696B">
        <w:rPr>
          <w:b/>
        </w:rPr>
        <w:t>H1:</w:t>
      </w:r>
      <w:r w:rsidRPr="000D18E1">
        <w:t xml:space="preserve"> Officers’ </w:t>
      </w:r>
      <w:r w:rsidR="00E257C4" w:rsidRPr="00E257C4">
        <w:t>judgment</w:t>
      </w:r>
      <w:r w:rsidRPr="000D18E1">
        <w:t xml:space="preserve">s of responsibility will vary significantly based on </w:t>
      </w:r>
      <w:r w:rsidR="0094086A" w:rsidRPr="0094086A">
        <w:rPr>
          <w:i/>
        </w:rPr>
        <w:t>victim-perpetrator relationship</w:t>
      </w:r>
      <w:r w:rsidRPr="000D18E1">
        <w:t xml:space="preserve">. Specifically, cases of stranger, partner, and ex-partner rape, will receive lower ratings of victim responsibility than cases of acquaintance rape. Conversely, cases of stranger rape will receive higher ratings of perpetrator responsibility, and higher perceived rape ‘authenticity’ ratings, compared to cases of acquaintance, partner, or ex-partner rape. </w:t>
      </w:r>
    </w:p>
    <w:bookmarkEnd w:id="2"/>
    <w:bookmarkEnd w:id="3"/>
    <w:p w14:paraId="3D662F9E" w14:textId="77777777" w:rsidR="00DC009E" w:rsidRPr="000D18E1" w:rsidRDefault="00DC009E" w:rsidP="00ED696B">
      <w:pPr>
        <w:pStyle w:val="ListParagraph"/>
        <w:spacing w:before="120" w:after="120" w:line="480" w:lineRule="auto"/>
        <w:ind w:left="0"/>
      </w:pPr>
      <w:r w:rsidRPr="00ED696B">
        <w:rPr>
          <w:b/>
        </w:rPr>
        <w:t>H2:</w:t>
      </w:r>
      <w:r w:rsidRPr="000D18E1">
        <w:t xml:space="preserve"> Officers’ </w:t>
      </w:r>
      <w:r w:rsidR="00E257C4" w:rsidRPr="00E257C4">
        <w:t>judgment</w:t>
      </w:r>
      <w:r w:rsidRPr="000D18E1">
        <w:t xml:space="preserve">s will also vary significantly based on </w:t>
      </w:r>
      <w:r w:rsidRPr="000D18E1">
        <w:rPr>
          <w:i/>
        </w:rPr>
        <w:t>victim reputation</w:t>
      </w:r>
      <w:r w:rsidRPr="000D18E1">
        <w:t xml:space="preserve">. Cases involving a victim purported to have ‘good’ reputation will receive lower ratings of victim responsibility than cases involving a victim purported to have ‘bad’ reputation. In addition, ‘bad’ reputation scenarios will receive </w:t>
      </w:r>
      <w:r w:rsidR="00F93871">
        <w:t>lower</w:t>
      </w:r>
      <w:r w:rsidRPr="000D18E1">
        <w:t xml:space="preserve"> ratings of perpetrator responsibility and perceived rape ‘authenticity’.</w:t>
      </w:r>
    </w:p>
    <w:p w14:paraId="143D99DE" w14:textId="39D12BFB" w:rsidR="00DC009E" w:rsidRPr="000D18E1" w:rsidRDefault="00DC009E" w:rsidP="00ED696B">
      <w:pPr>
        <w:pStyle w:val="ListParagraph"/>
        <w:spacing w:before="120" w:after="120" w:line="480" w:lineRule="auto"/>
        <w:ind w:left="0"/>
      </w:pPr>
      <w:r w:rsidRPr="00ED696B">
        <w:rPr>
          <w:b/>
        </w:rPr>
        <w:t>H3:</w:t>
      </w:r>
      <w:r w:rsidRPr="000D18E1">
        <w:t xml:space="preserve"> Similarly, officers’ </w:t>
      </w:r>
      <w:r w:rsidR="00E257C4" w:rsidRPr="00E257C4">
        <w:t>judgment</w:t>
      </w:r>
      <w:r w:rsidRPr="000D18E1">
        <w:t xml:space="preserve">s will vary based on the </w:t>
      </w:r>
      <w:r w:rsidR="0094086A" w:rsidRPr="0094086A">
        <w:rPr>
          <w:i/>
        </w:rPr>
        <w:t>initial point of resistance</w:t>
      </w:r>
      <w:r w:rsidRPr="000D18E1">
        <w:t xml:space="preserve">, with cases involving a victim who resists </w:t>
      </w:r>
      <w:r w:rsidR="00FF5E0F">
        <w:t>‘early’</w:t>
      </w:r>
      <w:r w:rsidRPr="000D18E1">
        <w:t xml:space="preserve"> receiving lower ratings of victim responsibility, higher ratings of perpetrator responsibility, and higher rape ‘authenticity’ ratings than in cases where victims resist </w:t>
      </w:r>
      <w:r w:rsidR="00FF5E0F">
        <w:t>‘</w:t>
      </w:r>
      <w:r w:rsidRPr="000D18E1">
        <w:t>late</w:t>
      </w:r>
      <w:r w:rsidR="00FF5E0F">
        <w:t>’</w:t>
      </w:r>
      <w:r w:rsidRPr="000D18E1">
        <w:t>.</w:t>
      </w:r>
    </w:p>
    <w:p w14:paraId="1A44887B" w14:textId="6CC70AB1" w:rsidR="00713809" w:rsidRPr="000D18E1" w:rsidRDefault="00713809" w:rsidP="00ED696B">
      <w:pPr>
        <w:pStyle w:val="ListParagraph"/>
        <w:spacing w:before="120" w:after="120" w:line="480" w:lineRule="auto"/>
        <w:ind w:left="0"/>
      </w:pPr>
      <w:r w:rsidRPr="00ED696B">
        <w:rPr>
          <w:b/>
        </w:rPr>
        <w:t>H</w:t>
      </w:r>
      <w:r w:rsidR="00F93871" w:rsidRPr="00ED696B">
        <w:rPr>
          <w:b/>
        </w:rPr>
        <w:t>4</w:t>
      </w:r>
      <w:r w:rsidRPr="00ED696B">
        <w:rPr>
          <w:b/>
        </w:rPr>
        <w:t>:</w:t>
      </w:r>
      <w:r w:rsidRPr="000D18E1">
        <w:t xml:space="preserve"> Finally, </w:t>
      </w:r>
      <w:r w:rsidR="00410DB7" w:rsidRPr="000D18E1">
        <w:t>it is hypothesi</w:t>
      </w:r>
      <w:r w:rsidR="00E257C4" w:rsidRPr="00E257C4">
        <w:t>zed</w:t>
      </w:r>
      <w:r w:rsidR="00410DB7" w:rsidRPr="000D18E1">
        <w:t xml:space="preserve"> that </w:t>
      </w:r>
      <w:r w:rsidR="00F14FBD" w:rsidRPr="000D18E1">
        <w:rPr>
          <w:i/>
        </w:rPr>
        <w:t>Officer Sex</w:t>
      </w:r>
      <w:r w:rsidR="00410DB7" w:rsidRPr="000D18E1">
        <w:t xml:space="preserve"> and </w:t>
      </w:r>
      <w:r w:rsidR="00410DB7" w:rsidRPr="000D18E1">
        <w:rPr>
          <w:i/>
        </w:rPr>
        <w:t>officer training</w:t>
      </w:r>
      <w:r w:rsidR="00410DB7" w:rsidRPr="000D18E1">
        <w:t xml:space="preserve"> will affect responsibility and ‘authenticity’ </w:t>
      </w:r>
      <w:r w:rsidR="00E257C4" w:rsidRPr="00E257C4">
        <w:t>judgment</w:t>
      </w:r>
      <w:r w:rsidR="00410DB7" w:rsidRPr="000D18E1">
        <w:t>s. Namely, male officers, and officer</w:t>
      </w:r>
      <w:r w:rsidR="009913C3">
        <w:t>s</w:t>
      </w:r>
      <w:r w:rsidR="00410DB7" w:rsidRPr="000D18E1">
        <w:t xml:space="preserve"> without specialist training, will judge victims as more responsible, perpetrators as less responsible, and cases as less ‘authentic’ than female officers and those with specialist training. </w:t>
      </w:r>
      <w:r w:rsidR="00F93871">
        <w:t>The analysis will test both for main effects and interactions among factors.</w:t>
      </w:r>
    </w:p>
    <w:p w14:paraId="60F1F7B1" w14:textId="77777777" w:rsidR="00FF5E0F" w:rsidRDefault="00FF5E0F">
      <w:pPr>
        <w:rPr>
          <w:b/>
        </w:rPr>
      </w:pPr>
      <w:r>
        <w:rPr>
          <w:b/>
        </w:rPr>
        <w:br w:type="page"/>
      </w:r>
    </w:p>
    <w:p w14:paraId="52349E50" w14:textId="151EFD8E" w:rsidR="00503464" w:rsidRPr="000D18E1" w:rsidRDefault="00503464" w:rsidP="0093721B">
      <w:pPr>
        <w:spacing w:before="120" w:after="120" w:line="480" w:lineRule="auto"/>
        <w:contextualSpacing/>
        <w:jc w:val="center"/>
        <w:outlineLvl w:val="0"/>
        <w:rPr>
          <w:b/>
        </w:rPr>
      </w:pPr>
      <w:r w:rsidRPr="000D18E1">
        <w:rPr>
          <w:b/>
        </w:rPr>
        <w:lastRenderedPageBreak/>
        <w:t>M</w:t>
      </w:r>
      <w:r w:rsidR="00667F65">
        <w:rPr>
          <w:b/>
        </w:rPr>
        <w:t>ethods</w:t>
      </w:r>
    </w:p>
    <w:p w14:paraId="47AA55C7" w14:textId="77777777" w:rsidR="00503464" w:rsidRPr="00667F65" w:rsidRDefault="00667F65" w:rsidP="0093721B">
      <w:pPr>
        <w:spacing w:before="120" w:after="120" w:line="480" w:lineRule="auto"/>
        <w:contextualSpacing/>
        <w:outlineLvl w:val="0"/>
        <w:rPr>
          <w:b/>
        </w:rPr>
      </w:pPr>
      <w:r>
        <w:rPr>
          <w:b/>
        </w:rPr>
        <w:t>Design</w:t>
      </w:r>
    </w:p>
    <w:p w14:paraId="401F3CF2" w14:textId="67C0F840" w:rsidR="00534095" w:rsidRPr="000D18E1" w:rsidRDefault="00503464" w:rsidP="00DA0419">
      <w:pPr>
        <w:spacing w:before="120" w:after="120" w:line="480" w:lineRule="auto"/>
        <w:ind w:firstLine="720"/>
        <w:contextualSpacing/>
      </w:pPr>
      <w:r w:rsidRPr="000D18E1">
        <w:t xml:space="preserve">This study adopted </w:t>
      </w:r>
      <w:r w:rsidR="00534095" w:rsidRPr="000D18E1">
        <w:t>a between-subjects design with four</w:t>
      </w:r>
      <w:r w:rsidRPr="000D18E1">
        <w:t xml:space="preserve"> factors: </w:t>
      </w:r>
      <w:r w:rsidR="0094086A">
        <w:t>V</w:t>
      </w:r>
      <w:r w:rsidR="0094086A" w:rsidRPr="0094086A">
        <w:rPr>
          <w:i/>
        </w:rPr>
        <w:t>ictim-</w:t>
      </w:r>
      <w:r w:rsidR="0094086A">
        <w:rPr>
          <w:i/>
        </w:rPr>
        <w:t>perpetrator r</w:t>
      </w:r>
      <w:r w:rsidR="0094086A" w:rsidRPr="0094086A">
        <w:rPr>
          <w:i/>
        </w:rPr>
        <w:t>elationship</w:t>
      </w:r>
      <w:r w:rsidRPr="000D18E1">
        <w:t xml:space="preserve"> (with four levels: </w:t>
      </w:r>
      <w:r w:rsidR="0094086A">
        <w:t>stranger, acquaintance, partner, or e</w:t>
      </w:r>
      <w:r w:rsidRPr="000D18E1">
        <w:t xml:space="preserve">x-Partner), </w:t>
      </w:r>
      <w:r w:rsidR="0094086A">
        <w:t>v</w:t>
      </w:r>
      <w:r w:rsidR="0094086A">
        <w:rPr>
          <w:i/>
        </w:rPr>
        <w:t>ictim r</w:t>
      </w:r>
      <w:r w:rsidR="0094086A" w:rsidRPr="0094086A">
        <w:rPr>
          <w:i/>
        </w:rPr>
        <w:t>eputation</w:t>
      </w:r>
      <w:r w:rsidRPr="000D18E1">
        <w:t xml:space="preserve"> (with two levels: </w:t>
      </w:r>
      <w:r w:rsidR="007F4D8C" w:rsidRPr="000D18E1">
        <w:t>‘</w:t>
      </w:r>
      <w:r w:rsidR="0094086A">
        <w:t>g</w:t>
      </w:r>
      <w:r w:rsidRPr="000D18E1">
        <w:t>ood</w:t>
      </w:r>
      <w:r w:rsidR="007F4D8C" w:rsidRPr="000D18E1">
        <w:t>’</w:t>
      </w:r>
      <w:r w:rsidRPr="000D18E1">
        <w:t xml:space="preserve"> </w:t>
      </w:r>
      <w:r w:rsidR="0093721B">
        <w:t>versus</w:t>
      </w:r>
      <w:r w:rsidRPr="000D18E1">
        <w:t xml:space="preserve"> </w:t>
      </w:r>
      <w:r w:rsidR="007F4D8C" w:rsidRPr="000D18E1">
        <w:t>‘</w:t>
      </w:r>
      <w:r w:rsidR="0094086A">
        <w:t>b</w:t>
      </w:r>
      <w:r w:rsidRPr="000D18E1">
        <w:t>ad</w:t>
      </w:r>
      <w:r w:rsidR="007F4D8C" w:rsidRPr="000D18E1">
        <w:t>’</w:t>
      </w:r>
      <w:r w:rsidR="00831877" w:rsidRPr="000D18E1">
        <w:t xml:space="preserve">), </w:t>
      </w:r>
      <w:r w:rsidR="0094086A">
        <w:rPr>
          <w:i/>
        </w:rPr>
        <w:t>i</w:t>
      </w:r>
      <w:r w:rsidR="0094086A" w:rsidRPr="0094086A">
        <w:rPr>
          <w:i/>
        </w:rPr>
        <w:t>nitial point of resistance</w:t>
      </w:r>
      <w:r w:rsidRPr="000D18E1">
        <w:t xml:space="preserve"> (wi</w:t>
      </w:r>
      <w:r w:rsidR="00831877" w:rsidRPr="000D18E1">
        <w:t xml:space="preserve">th two levels: </w:t>
      </w:r>
      <w:r w:rsidR="00FF5E0F">
        <w:t>‘</w:t>
      </w:r>
      <w:r w:rsidR="0094086A">
        <w:t>e</w:t>
      </w:r>
      <w:r w:rsidR="00831877" w:rsidRPr="000D18E1">
        <w:t>arly</w:t>
      </w:r>
      <w:r w:rsidR="00FF5E0F">
        <w:t>’</w:t>
      </w:r>
      <w:r w:rsidR="00831877" w:rsidRPr="000D18E1">
        <w:t xml:space="preserve"> </w:t>
      </w:r>
      <w:r w:rsidR="0093721B">
        <w:t>versus</w:t>
      </w:r>
      <w:r w:rsidR="00831877" w:rsidRPr="000D18E1">
        <w:t xml:space="preserve"> </w:t>
      </w:r>
      <w:r w:rsidR="00FF5E0F">
        <w:t>‘</w:t>
      </w:r>
      <w:r w:rsidR="0094086A">
        <w:t>l</w:t>
      </w:r>
      <w:r w:rsidR="00831877" w:rsidRPr="000D18E1">
        <w:t>ate</w:t>
      </w:r>
      <w:r w:rsidR="00FF5E0F">
        <w:t>’</w:t>
      </w:r>
      <w:r w:rsidR="00831877" w:rsidRPr="000D18E1">
        <w:t xml:space="preserve">) and </w:t>
      </w:r>
      <w:r w:rsidR="0094086A" w:rsidRPr="0094086A">
        <w:rPr>
          <w:i/>
        </w:rPr>
        <w:t>o</w:t>
      </w:r>
      <w:r w:rsidR="00831877" w:rsidRPr="0094086A">
        <w:rPr>
          <w:i/>
        </w:rPr>
        <w:t xml:space="preserve">fficer </w:t>
      </w:r>
      <w:r w:rsidR="0094086A" w:rsidRPr="0094086A">
        <w:rPr>
          <w:i/>
        </w:rPr>
        <w:t>s</w:t>
      </w:r>
      <w:r w:rsidR="00831877" w:rsidRPr="0094086A">
        <w:rPr>
          <w:i/>
        </w:rPr>
        <w:t>ex</w:t>
      </w:r>
      <w:r w:rsidR="00831877" w:rsidRPr="000D18E1">
        <w:t xml:space="preserve"> (with two levels: </w:t>
      </w:r>
      <w:r w:rsidR="0094086A">
        <w:t>m</w:t>
      </w:r>
      <w:r w:rsidR="00831877" w:rsidRPr="000D18E1">
        <w:t xml:space="preserve">ale or </w:t>
      </w:r>
      <w:r w:rsidR="0094086A">
        <w:t>f</w:t>
      </w:r>
      <w:r w:rsidR="00831877" w:rsidRPr="000D18E1">
        <w:t xml:space="preserve">emale). </w:t>
      </w:r>
      <w:r w:rsidR="00534095" w:rsidRPr="000D18E1">
        <w:t xml:space="preserve">An alternative factor, </w:t>
      </w:r>
      <w:r w:rsidR="0094086A" w:rsidRPr="0094086A">
        <w:rPr>
          <w:i/>
        </w:rPr>
        <w:t>o</w:t>
      </w:r>
      <w:r w:rsidR="00534095" w:rsidRPr="0094086A">
        <w:rPr>
          <w:i/>
        </w:rPr>
        <w:t xml:space="preserve">fficer </w:t>
      </w:r>
      <w:r w:rsidR="0094086A" w:rsidRPr="0094086A">
        <w:rPr>
          <w:i/>
        </w:rPr>
        <w:t>t</w:t>
      </w:r>
      <w:r w:rsidR="00534095" w:rsidRPr="0094086A">
        <w:rPr>
          <w:i/>
        </w:rPr>
        <w:t>raining</w:t>
      </w:r>
      <w:r w:rsidR="00534095" w:rsidRPr="000D18E1">
        <w:t xml:space="preserve"> (with two levels: </w:t>
      </w:r>
      <w:r w:rsidR="0094086A">
        <w:t>no S</w:t>
      </w:r>
      <w:r w:rsidR="00534095" w:rsidRPr="000D18E1">
        <w:t xml:space="preserve">exual Offences Investigative Techniques (SOIT) </w:t>
      </w:r>
      <w:r w:rsidR="0094086A">
        <w:t>t</w:t>
      </w:r>
      <w:r w:rsidR="00534095" w:rsidRPr="000D18E1">
        <w:t xml:space="preserve">raining </w:t>
      </w:r>
      <w:r w:rsidR="0093721B">
        <w:t>versus</w:t>
      </w:r>
      <w:r w:rsidR="00534095" w:rsidRPr="000D18E1">
        <w:t xml:space="preserve"> Sexual Offences Investigative Techniques (SOIT) </w:t>
      </w:r>
      <w:r w:rsidR="0094086A">
        <w:t>t</w:t>
      </w:r>
      <w:r w:rsidR="00534095" w:rsidRPr="000D18E1">
        <w:t xml:space="preserve">rained), was included in later analyses in place of </w:t>
      </w:r>
      <w:r w:rsidR="0094086A">
        <w:rPr>
          <w:i/>
        </w:rPr>
        <w:t>o</w:t>
      </w:r>
      <w:r w:rsidR="00F14FBD" w:rsidRPr="0094086A">
        <w:rPr>
          <w:i/>
        </w:rPr>
        <w:t xml:space="preserve">fficer </w:t>
      </w:r>
      <w:r w:rsidR="0094086A">
        <w:rPr>
          <w:i/>
        </w:rPr>
        <w:t>s</w:t>
      </w:r>
      <w:r w:rsidR="00F14FBD" w:rsidRPr="0094086A">
        <w:rPr>
          <w:i/>
        </w:rPr>
        <w:t>ex</w:t>
      </w:r>
      <w:r w:rsidR="00534095" w:rsidRPr="000D18E1">
        <w:t xml:space="preserve">. </w:t>
      </w:r>
      <w:r w:rsidRPr="000D18E1">
        <w:t xml:space="preserve">These factors constituted the independent variables in this study. The dependent variables were </w:t>
      </w:r>
      <w:r w:rsidR="00831877" w:rsidRPr="000D18E1">
        <w:t>officer</w:t>
      </w:r>
      <w:r w:rsidRPr="000D18E1">
        <w:t>s</w:t>
      </w:r>
      <w:r w:rsidR="00831877" w:rsidRPr="000D18E1">
        <w:t>’</w:t>
      </w:r>
      <w:r w:rsidRPr="000D18E1">
        <w:t xml:space="preserve"> ratings of: </w:t>
      </w:r>
      <w:r w:rsidR="00E257C4" w:rsidRPr="00E257C4">
        <w:t>victim responsibility</w:t>
      </w:r>
      <w:r w:rsidRPr="000D18E1">
        <w:t xml:space="preserve">, </w:t>
      </w:r>
      <w:r w:rsidR="00E257C4" w:rsidRPr="00E257C4">
        <w:t>perpetrator responsibility</w:t>
      </w:r>
      <w:r w:rsidRPr="000D18E1">
        <w:t>, and the extent to which they considered the scenario to be rape (rape authenticity rating).</w:t>
      </w:r>
    </w:p>
    <w:p w14:paraId="0971E782" w14:textId="77777777" w:rsidR="00503464" w:rsidRPr="00667F65" w:rsidRDefault="00667F65" w:rsidP="0093721B">
      <w:pPr>
        <w:spacing w:before="120" w:after="120" w:line="480" w:lineRule="auto"/>
        <w:contextualSpacing/>
        <w:outlineLvl w:val="0"/>
        <w:rPr>
          <w:b/>
        </w:rPr>
      </w:pPr>
      <w:r>
        <w:rPr>
          <w:b/>
        </w:rPr>
        <w:t>Participants</w:t>
      </w:r>
    </w:p>
    <w:p w14:paraId="199729B1" w14:textId="1AA720D9" w:rsidR="00534095" w:rsidRPr="000D18E1" w:rsidRDefault="00503464" w:rsidP="00DA0419">
      <w:pPr>
        <w:spacing w:before="120" w:after="120" w:line="480" w:lineRule="auto"/>
        <w:ind w:firstLine="720"/>
        <w:contextualSpacing/>
      </w:pPr>
      <w:r w:rsidRPr="000D18E1">
        <w:t>Participants were 808 police officers (min = 19 yrs, max = 63 yrs, M = 38.12 yrs, SD = 9.52, 513 men) from the Metropolitan Police Service (MPS) in London, United Kingdom. Officers had a wide range of service length (min = 3 months, max = 35 yrs, M = 11.7 yrs, SD = 8.33) and were from a variety of ranks (63.4% Constables, 15.1% Sergeants, and 5.9% Police Community Support Officers, with the remaining percentage accou</w:t>
      </w:r>
      <w:r w:rsidR="001E5B2E">
        <w:t>nted for by ranks ranging from R</w:t>
      </w:r>
      <w:r w:rsidRPr="000D18E1">
        <w:t>ecruit to Chief Superintendent). Participants were from a variety of ethnic backgrounds</w:t>
      </w:r>
      <w:r w:rsidR="00294E8A">
        <w:t xml:space="preserve"> although most were White (84%).</w:t>
      </w:r>
      <w:r w:rsidRPr="000D18E1">
        <w:t xml:space="preserve"> Finally, just over half of the participants (423, 52%) occupied </w:t>
      </w:r>
      <w:r w:rsidR="00EF3945">
        <w:t>a</w:t>
      </w:r>
      <w:r w:rsidRPr="000D18E1">
        <w:t xml:space="preserve"> specialist role (e.g., Safer Neighbourhood Team, Counter Terrorism Unit) and, notably for this study, 11% of all officers had received specialist Sexual Offences Investigation Training (SOIT) at some point in their career.</w:t>
      </w:r>
      <w:r w:rsidR="00294E8A">
        <w:t xml:space="preserve"> This constitutes a sample that is largely representat</w:t>
      </w:r>
      <w:r w:rsidR="001E5B2E">
        <w:t xml:space="preserve">ive of both the Metropolitan Police Service, as well as the general police population nationwide </w:t>
      </w:r>
      <w:r w:rsidR="009D34E5">
        <w:fldChar w:fldCharType="begin"/>
      </w:r>
      <w:r w:rsidR="00667F65">
        <w:instrText xml:space="preserve"> ADDIN EN.CITE &lt;EndNote&gt;&lt;Cite&gt;&lt;Author&gt;Office for National Statistics&lt;/Author&gt;&lt;Year&gt;2015&lt;/Year&gt;&lt;RecNum&gt;922&lt;/RecNum&gt;&lt;DisplayText&gt;(Office for National Statistics, 2015b)&lt;/DisplayText&gt;&lt;record&gt;&lt;rec-number&gt;922&lt;/rec-number&gt;&lt;foreign-keys&gt;&lt;key app="EN" db-id="f5p9zd5zqsratqef5sv5pz2wpve092vrdw52" timestamp="1477655323"&gt;922&lt;/key&gt;&lt;/foreign-keys&gt;&lt;ref-type name="Government Document"&gt;46&lt;/ref-type&gt;&lt;contributors&gt;&lt;authors&gt;&lt;author&gt;Office for National Statistics,&lt;/author&gt;&lt;/authors&gt;&lt;/contributors&gt;&lt;titles&gt;&lt;title&gt;Police workforce, England and Wales: 31 March 2015&lt;/title&gt;&lt;/titles&gt;&lt;dates&gt;&lt;year&gt;2015&lt;/year&gt;&lt;/dates&gt;&lt;pub-location&gt;London&lt;/pub-location&gt;&lt;publisher&gt;Office for National Statistics&lt;/publisher&gt;&lt;urls&gt;&lt;/urls&gt;&lt;/record&gt;&lt;/Cite&gt;&lt;/EndNote&gt;</w:instrText>
      </w:r>
      <w:r w:rsidR="009D34E5">
        <w:fldChar w:fldCharType="separate"/>
      </w:r>
      <w:r w:rsidR="00667F65">
        <w:rPr>
          <w:noProof/>
        </w:rPr>
        <w:t>(Office for National Statistics, 2015b)</w:t>
      </w:r>
      <w:r w:rsidR="009D34E5">
        <w:fldChar w:fldCharType="end"/>
      </w:r>
      <w:r w:rsidR="001E5B2E">
        <w:t xml:space="preserve">. </w:t>
      </w:r>
    </w:p>
    <w:p w14:paraId="57272E5C" w14:textId="77777777" w:rsidR="00503464" w:rsidRPr="00667F65" w:rsidRDefault="00667F65" w:rsidP="0093721B">
      <w:pPr>
        <w:spacing w:before="120" w:after="120" w:line="480" w:lineRule="auto"/>
        <w:contextualSpacing/>
        <w:outlineLvl w:val="0"/>
        <w:rPr>
          <w:b/>
        </w:rPr>
      </w:pPr>
      <w:r>
        <w:rPr>
          <w:b/>
        </w:rPr>
        <w:t>Materials</w:t>
      </w:r>
    </w:p>
    <w:p w14:paraId="17F3AB61" w14:textId="0054C84D" w:rsidR="000C2DEF" w:rsidRDefault="00503464" w:rsidP="00DA0419">
      <w:pPr>
        <w:spacing w:before="120" w:after="120" w:line="480" w:lineRule="auto"/>
        <w:ind w:firstLine="720"/>
        <w:contextualSpacing/>
      </w:pPr>
      <w:r w:rsidRPr="000D18E1">
        <w:t xml:space="preserve">A series of written scenarios were created which included variations of three </w:t>
      </w:r>
      <w:r w:rsidR="00534095" w:rsidRPr="000D18E1">
        <w:t xml:space="preserve">of the </w:t>
      </w:r>
      <w:r w:rsidRPr="000D18E1">
        <w:t xml:space="preserve">factors outlined above – </w:t>
      </w:r>
      <w:r w:rsidR="0094086A">
        <w:rPr>
          <w:i/>
        </w:rPr>
        <w:t>Victim-p</w:t>
      </w:r>
      <w:r w:rsidR="0094086A" w:rsidRPr="0094086A">
        <w:rPr>
          <w:i/>
        </w:rPr>
        <w:t xml:space="preserve">erpetrator </w:t>
      </w:r>
      <w:r w:rsidR="0094086A">
        <w:rPr>
          <w:i/>
        </w:rPr>
        <w:t>r</w:t>
      </w:r>
      <w:r w:rsidR="0094086A" w:rsidRPr="0094086A">
        <w:rPr>
          <w:i/>
        </w:rPr>
        <w:t>elationship</w:t>
      </w:r>
      <w:r w:rsidRPr="000D18E1">
        <w:t xml:space="preserve">, </w:t>
      </w:r>
      <w:r w:rsidR="0094086A">
        <w:rPr>
          <w:i/>
        </w:rPr>
        <w:t>v</w:t>
      </w:r>
      <w:r w:rsidR="0094086A" w:rsidRPr="0094086A">
        <w:rPr>
          <w:i/>
        </w:rPr>
        <w:t xml:space="preserve">ictim </w:t>
      </w:r>
      <w:r w:rsidR="0094086A">
        <w:rPr>
          <w:i/>
        </w:rPr>
        <w:t>r</w:t>
      </w:r>
      <w:r w:rsidR="0094086A" w:rsidRPr="0094086A">
        <w:rPr>
          <w:i/>
        </w:rPr>
        <w:t>eputation</w:t>
      </w:r>
      <w:r w:rsidRPr="000D18E1">
        <w:t xml:space="preserve">, and the </w:t>
      </w:r>
      <w:r w:rsidR="0094086A">
        <w:rPr>
          <w:i/>
        </w:rPr>
        <w:t>i</w:t>
      </w:r>
      <w:r w:rsidR="0094086A" w:rsidRPr="0094086A">
        <w:rPr>
          <w:i/>
        </w:rPr>
        <w:t xml:space="preserve">nitial point of </w:t>
      </w:r>
      <w:r w:rsidR="0094086A" w:rsidRPr="0094086A">
        <w:rPr>
          <w:i/>
        </w:rPr>
        <w:lastRenderedPageBreak/>
        <w:t>resistance</w:t>
      </w:r>
      <w:r w:rsidRPr="000D18E1">
        <w:t>. This resulted in 16 vignettes, constructed to be representative of typical initial statements given to police officers following a serious sexual assault in terms of length, structure and level of detail (although from 3</w:t>
      </w:r>
      <w:r w:rsidRPr="000D18E1">
        <w:rPr>
          <w:vertAlign w:val="superscript"/>
        </w:rPr>
        <w:t>rd</w:t>
      </w:r>
      <w:r w:rsidRPr="000D18E1">
        <w:t xml:space="preserve"> rather than 1</w:t>
      </w:r>
      <w:r w:rsidRPr="000D18E1">
        <w:rPr>
          <w:vertAlign w:val="superscript"/>
        </w:rPr>
        <w:t>st</w:t>
      </w:r>
      <w:r w:rsidRPr="000D18E1">
        <w:t xml:space="preserve"> person), and were validated through discussion with senior officers within the MPS</w:t>
      </w:r>
      <w:r w:rsidR="00947832">
        <w:t xml:space="preserve"> and peer reviewed for their representation of the variation in relationship, reputation, and point of resistance</w:t>
      </w:r>
      <w:r w:rsidRPr="000D18E1">
        <w:t>. All scenarios met the legal defi</w:t>
      </w:r>
      <w:r w:rsidR="007B677F">
        <w:t>nition of rape as outlined in the</w:t>
      </w:r>
      <w:r w:rsidRPr="000D18E1">
        <w:t xml:space="preserve"> Sexual Offences Act </w:t>
      </w:r>
      <w:r w:rsidR="007B677F">
        <w:t>(</w:t>
      </w:r>
      <w:r w:rsidRPr="000D18E1">
        <w:t>2003</w:t>
      </w:r>
      <w:r w:rsidR="007B677F">
        <w:t>)</w:t>
      </w:r>
      <w:r w:rsidRPr="000D18E1">
        <w:t xml:space="preserve"> and w</w:t>
      </w:r>
      <w:r w:rsidR="00EC7E35">
        <w:t>ere around 230 words in length.</w:t>
      </w:r>
      <w:r w:rsidR="000C2DEF">
        <w:t xml:space="preserve"> The ‘Stranger Perpetrator, </w:t>
      </w:r>
      <w:r w:rsidR="00FF5E0F">
        <w:t>‘</w:t>
      </w:r>
      <w:r w:rsidR="000C2DEF">
        <w:t>Bad</w:t>
      </w:r>
      <w:r w:rsidR="00FF5E0F">
        <w:t>’</w:t>
      </w:r>
      <w:r w:rsidR="000C2DEF">
        <w:t xml:space="preserve"> Reputation, </w:t>
      </w:r>
      <w:r w:rsidR="00FF5E0F">
        <w:t>‘</w:t>
      </w:r>
      <w:r w:rsidR="000C2DEF">
        <w:t>Late</w:t>
      </w:r>
      <w:r w:rsidR="00FF5E0F">
        <w:t>’</w:t>
      </w:r>
      <w:r w:rsidR="000C2DEF">
        <w:t xml:space="preserve"> Initial Point of Resistance’ scenario is given below as an example:</w:t>
      </w:r>
    </w:p>
    <w:p w14:paraId="18A3F6E2" w14:textId="7791DBF7" w:rsidR="00DA0419" w:rsidRPr="00AF5C98" w:rsidRDefault="000C2DEF" w:rsidP="00DA0419">
      <w:pPr>
        <w:spacing w:before="120" w:after="120" w:line="480" w:lineRule="auto"/>
        <w:ind w:left="720" w:right="720"/>
        <w:contextualSpacing/>
        <w:rPr>
          <w:sz w:val="21"/>
        </w:rPr>
      </w:pPr>
      <w:r w:rsidRPr="00AF5C98">
        <w:rPr>
          <w:sz w:val="21"/>
        </w:rPr>
        <w:t>‘Maggie was at a Christmas celebration in her place of work, among those attending were colleagues, friends, and people from other departments she had never met. After some brief introductions Maggie decided she had to go back to her own office, at the other side of the building to take care of some final emails before returning to the party. A man from the party had been ‘checking her out’ during the course of the evening, and had been told by some of Maggie’s colleagues that she was an “up for it” kind of girl. He followed her to her office where Maggie was working on her emails. She said, “Can I help you?” and he replied “Yes you can, it’s Christmas, and I have some mistletoe here”. Maggie laughed calling the stranger a ‘cheeky one’ and she stopped her work and kissed the man under the mistletoe. Maggie continued to kiss the man and things became increasingly physical with him placing his hands on her breasts. After several minutes of kissing and physical petting she removed her blouse and pulled him in close. Maggie then said “I am at work, I am meant to be at a party… I have to stop sorry!” At this point the man became more forceful, pushing her hand onto his crotch. He then pushed her to her desk, forcibly held her and went on to have sex with Maggie.’</w:t>
      </w:r>
    </w:p>
    <w:p w14:paraId="1D12D633" w14:textId="6542EB9B" w:rsidR="00D66480" w:rsidRDefault="00503464" w:rsidP="00DA0419">
      <w:pPr>
        <w:spacing w:before="120" w:after="120" w:line="480" w:lineRule="auto"/>
        <w:contextualSpacing/>
        <w:rPr>
          <w:b/>
        </w:rPr>
      </w:pPr>
      <w:r w:rsidRPr="000D18E1">
        <w:t xml:space="preserve">After the scenario participants were presented with five questions. The first three questions came from a similar vignette study </w:t>
      </w:r>
      <w:r w:rsidR="009D34E5" w:rsidRPr="000D18E1">
        <w:fldChar w:fldCharType="begin"/>
      </w:r>
      <w:r w:rsidR="00667F65">
        <w:instrText xml:space="preserve"> ADDIN EN.CITE &lt;EndNote&gt;&lt;Cite&gt;&lt;Author&gt;Grubb&lt;/Author&gt;&lt;Year&gt;2009&lt;/Year&gt;&lt;RecNum&gt;705&lt;/RecNum&gt;&lt;DisplayText&gt;(Grubb &amp;amp; Harrower, 2009)&lt;/DisplayText&gt;&lt;record&gt;&lt;rec-number&gt;705&lt;/rec-number&gt;&lt;foreign-keys&gt;&lt;key app="EN" db-id="f5p9zd5zqsratqef5sv5pz2wpve092vrdw52" timestamp="1428659950"&gt;705&lt;/key&gt;&lt;/foreign-keys&gt;&lt;ref-type name="Journal Article"&gt;17&lt;/ref-type&gt;&lt;contributors&gt;&lt;authors&gt;&lt;author&gt;Grubb, A.&lt;/author&gt;&lt;author&gt;Harrower, J.&lt;/author&gt;&lt;/authors&gt;&lt;/contributors&gt;&lt;titles&gt;&lt;title&gt;Understanding attribution of blame in cases of rape: An analysis of participant gender, type of rape and percieved similarity to the victim&lt;/title&gt;&lt;secondary-title&gt;Journal of Sexual Aggression&lt;/secondary-title&gt;&lt;/titles&gt;&lt;periodical&gt;&lt;full-title&gt;Journal of Sexual Aggression&lt;/full-title&gt;&lt;/periodical&gt;&lt;pages&gt;63-81&lt;/pages&gt;&lt;volume&gt;15&lt;/volume&gt;&lt;dates&gt;&lt;year&gt;2009&lt;/year&gt;&lt;/dates&gt;&lt;urls&gt;&lt;/urls&gt;&lt;electronic-resource-num&gt;10.1080/13552600802641649&lt;/electronic-resource-num&gt;&lt;/record&gt;&lt;/Cite&gt;&lt;/EndNote&gt;</w:instrText>
      </w:r>
      <w:r w:rsidR="009D34E5" w:rsidRPr="000D18E1">
        <w:fldChar w:fldCharType="separate"/>
      </w:r>
      <w:r w:rsidR="00667F65">
        <w:rPr>
          <w:noProof/>
        </w:rPr>
        <w:t>(Grubb &amp; Harrower, 2009)</w:t>
      </w:r>
      <w:r w:rsidR="009D34E5" w:rsidRPr="000D18E1">
        <w:fldChar w:fldCharType="end"/>
      </w:r>
      <w:r w:rsidRPr="000D18E1">
        <w:t xml:space="preserve"> and assessed victim responsibility, asking participants ‘To what extent did the woman act carelessly?’, ‘To what extent did the woman lead the man on?’ and ‘To what extent was the woman’s behaviour responsible for her sexual encounter with </w:t>
      </w:r>
      <w:r w:rsidRPr="000D18E1">
        <w:lastRenderedPageBreak/>
        <w:t>the man?’</w:t>
      </w:r>
      <w:r w:rsidR="00926525" w:rsidRPr="000D18E1">
        <w:t>. Internal consistency for these three questions was high (α = .90)</w:t>
      </w:r>
      <w:r w:rsidR="007B677F">
        <w:t>, and participants’ mean scores across these questions was utili</w:t>
      </w:r>
      <w:r w:rsidR="00E257C4" w:rsidRPr="00E257C4">
        <w:t>zed</w:t>
      </w:r>
      <w:r w:rsidRPr="000D18E1">
        <w:t>. The fourth question (from the same study; Grubb and Harrower, 2009) assessed perpetrator responsibility by asking ‘Overall, to what extent was the man responsible for what happened to the victim?’. Participants answered these questions using a sliding scale, ranging from ‘Not at All’ to ‘Completely’, with no numerical values assigned. Finally, a fifth question was developed to measure officers’ overall evaluation of the scenario as a rape. Participants were asked ‘On a scale of 0 (Not at all) to 100 (Absolutely) do you consider the scenario to constitute rape?’ and answered using a sliding scale. The starting position of the sliders was in the middle of the scale for all questions. This study wa</w:t>
      </w:r>
      <w:r w:rsidR="00D66480">
        <w:t>s approved by the School of Huma</w:t>
      </w:r>
      <w:r w:rsidRPr="000D18E1">
        <w:t>n and Social Sciences ethics committee at the University of West London.</w:t>
      </w:r>
    </w:p>
    <w:p w14:paraId="5A930DBA" w14:textId="37865F47" w:rsidR="00503464" w:rsidRPr="00D66480" w:rsidRDefault="00667F65" w:rsidP="00D66480">
      <w:pPr>
        <w:spacing w:before="120" w:after="120" w:line="480" w:lineRule="auto"/>
        <w:contextualSpacing/>
      </w:pPr>
      <w:r>
        <w:rPr>
          <w:b/>
        </w:rPr>
        <w:t>Procedure</w:t>
      </w:r>
    </w:p>
    <w:p w14:paraId="56827E19" w14:textId="77777777" w:rsidR="00503464" w:rsidRPr="000D18E1" w:rsidRDefault="00503464" w:rsidP="00A45483">
      <w:pPr>
        <w:spacing w:before="120" w:after="120" w:line="480" w:lineRule="auto"/>
        <w:ind w:firstLine="720"/>
        <w:contextualSpacing/>
      </w:pPr>
      <w:r w:rsidRPr="000D18E1">
        <w:t xml:space="preserve">Participants were invited to take part in the study via an online link, with vignettes and questions presented using the survey software Qualtrics. The link to the questionnaire was emailed to the professional email accounts of all </w:t>
      </w:r>
      <w:r w:rsidR="000C6E12">
        <w:t xml:space="preserve">police </w:t>
      </w:r>
      <w:r w:rsidRPr="000D18E1">
        <w:t>officers</w:t>
      </w:r>
      <w:r w:rsidR="000C6E12">
        <w:t xml:space="preserve"> </w:t>
      </w:r>
      <w:r w:rsidRPr="000D18E1">
        <w:t>and police community support officers in the MPS</w:t>
      </w:r>
      <w:r w:rsidR="00F93871">
        <w:t xml:space="preserve"> (</w:t>
      </w:r>
      <w:r w:rsidR="000C6E12">
        <w:t>approx. 33,600 in total)</w:t>
      </w:r>
      <w:r w:rsidRPr="000D18E1">
        <w:t xml:space="preserve">. Officers could only complete the questionnaire whilst on an MPS computer, ensuring participation occurred in a semi-controlled work environment. 1750 officers </w:t>
      </w:r>
      <w:r w:rsidR="000C6E12">
        <w:t xml:space="preserve">(approx. 5.05% of total force) </w:t>
      </w:r>
      <w:r w:rsidRPr="000D18E1">
        <w:t>opened the link to the questionnaire and answered at least one question. The final sample of 808 officers (46.17%</w:t>
      </w:r>
      <w:r w:rsidR="000C6E12">
        <w:t>, approx. 2.4% of total force</w:t>
      </w:r>
      <w:r w:rsidRPr="000D18E1">
        <w:t xml:space="preserve">) </w:t>
      </w:r>
      <w:r w:rsidR="00926525" w:rsidRPr="000D18E1">
        <w:t>consisted of</w:t>
      </w:r>
      <w:r w:rsidRPr="000D18E1">
        <w:t xml:space="preserve"> those who completed the questionnaire in full.</w:t>
      </w:r>
    </w:p>
    <w:p w14:paraId="2CF76D43" w14:textId="5355794A" w:rsidR="00E91812" w:rsidRPr="00DA0419" w:rsidRDefault="00503464" w:rsidP="00DA0419">
      <w:pPr>
        <w:spacing w:before="120" w:after="120" w:line="480" w:lineRule="auto"/>
        <w:ind w:firstLine="720"/>
        <w:contextualSpacing/>
      </w:pPr>
      <w:r w:rsidRPr="000D18E1">
        <w:t>Upon opening the link, participants were first presented with an information and consent form. Participation was voluntary, and was stressed as such in their initial email. Considering the sensitive nature of the study, it was also strongly emphasi</w:t>
      </w:r>
      <w:r w:rsidR="00E257C4" w:rsidRPr="00E257C4">
        <w:t>zed</w:t>
      </w:r>
      <w:r w:rsidRPr="000D18E1">
        <w:t xml:space="preserve"> that participating in this study would not affect their career in any way, that results were completely anonymous and confidential, and that they had the right to withdraw at any time. It was also stressed that no</w:t>
      </w:r>
      <w:r w:rsidR="00EF3945">
        <w:t>body</w:t>
      </w:r>
      <w:r w:rsidRPr="000D18E1">
        <w:t xml:space="preserve"> in the police force, including senior officers, had access to the data. Following this, participants were presented with an information screen describing the format of the rape vignette and accompanying question. Officers </w:t>
      </w:r>
      <w:r w:rsidRPr="000D18E1">
        <w:lastRenderedPageBreak/>
        <w:t xml:space="preserve">were then presented </w:t>
      </w:r>
      <w:r w:rsidR="004304C5" w:rsidRPr="000D18E1">
        <w:t xml:space="preserve">at random </w:t>
      </w:r>
      <w:r w:rsidRPr="000D18E1">
        <w:t xml:space="preserve">with one of the sixteen vignettes, asked to read this carefully, and then asked to provide answers to the five questions below the scenario. Finally, a debriefing screen was provided, including the contact details of the researchers. </w:t>
      </w:r>
    </w:p>
    <w:p w14:paraId="2B275F49" w14:textId="77777777" w:rsidR="007134A6" w:rsidRPr="000D18E1" w:rsidRDefault="007134A6" w:rsidP="0093721B">
      <w:pPr>
        <w:spacing w:before="120" w:after="120" w:line="480" w:lineRule="auto"/>
        <w:contextualSpacing/>
        <w:jc w:val="center"/>
        <w:outlineLvl w:val="0"/>
        <w:rPr>
          <w:b/>
        </w:rPr>
      </w:pPr>
      <w:r w:rsidRPr="000D18E1">
        <w:rPr>
          <w:b/>
        </w:rPr>
        <w:t>R</w:t>
      </w:r>
      <w:r w:rsidR="00667F65">
        <w:rPr>
          <w:b/>
        </w:rPr>
        <w:t>esults</w:t>
      </w:r>
    </w:p>
    <w:p w14:paraId="4AD3C19E" w14:textId="111AFFE0" w:rsidR="007134A6" w:rsidRPr="000D18E1" w:rsidRDefault="007134A6" w:rsidP="00A45483">
      <w:pPr>
        <w:spacing w:before="120" w:after="120" w:line="480" w:lineRule="auto"/>
        <w:contextualSpacing/>
      </w:pPr>
      <w:r w:rsidRPr="000D18E1">
        <w:tab/>
        <w:t>Significant correlations were found between the dependent variables (</w:t>
      </w:r>
      <w:r w:rsidRPr="000D18E1">
        <w:rPr>
          <w:i/>
        </w:rPr>
        <w:t xml:space="preserve">p </w:t>
      </w:r>
      <w:r w:rsidRPr="000D18E1">
        <w:t>&lt; 0.001). Therefore, a four (</w:t>
      </w:r>
      <w:r w:rsidR="005E7DFD">
        <w:rPr>
          <w:i/>
        </w:rPr>
        <w:t>v</w:t>
      </w:r>
      <w:r w:rsidR="0094086A" w:rsidRPr="0094086A">
        <w:rPr>
          <w:i/>
        </w:rPr>
        <w:t>ictim-perpetrator relationship</w:t>
      </w:r>
      <w:r w:rsidRPr="000D18E1">
        <w:t>) x two (</w:t>
      </w:r>
      <w:r w:rsidR="005E7DFD">
        <w:rPr>
          <w:i/>
        </w:rPr>
        <w:t>v</w:t>
      </w:r>
      <w:r w:rsidR="0094086A" w:rsidRPr="0094086A">
        <w:rPr>
          <w:i/>
        </w:rPr>
        <w:t>ictim reputation</w:t>
      </w:r>
      <w:r w:rsidRPr="000D18E1">
        <w:t>) x two (</w:t>
      </w:r>
      <w:r w:rsidR="005E7DFD">
        <w:rPr>
          <w:i/>
        </w:rPr>
        <w:t>i</w:t>
      </w:r>
      <w:r w:rsidR="0094086A" w:rsidRPr="0094086A">
        <w:rPr>
          <w:i/>
        </w:rPr>
        <w:t>nitial point of resistance</w:t>
      </w:r>
      <w:r w:rsidRPr="000D18E1">
        <w:t>) x two (</w:t>
      </w:r>
      <w:r w:rsidR="005E7DFD">
        <w:rPr>
          <w:i/>
        </w:rPr>
        <w:t>officer sex</w:t>
      </w:r>
      <w:r w:rsidRPr="000D18E1">
        <w:t>) MANOVA was conducted on participants’ scores for victim responsibility, perpetrator responsibility, and evaluation of the scenario as rape. Descriptive statistics for the main effects of each independent variable on all dependent variables are shown in Table 1. All post-hoc analyses were conducted using Tukey’s HSD. Bonferroni corrections were applied when multiple tests were conducted.</w:t>
      </w:r>
    </w:p>
    <w:p w14:paraId="38B79C98" w14:textId="77777777" w:rsidR="007134A6" w:rsidRPr="00667F65" w:rsidRDefault="00667F65" w:rsidP="0093721B">
      <w:pPr>
        <w:spacing w:before="120" w:after="120" w:line="480" w:lineRule="auto"/>
        <w:contextualSpacing/>
        <w:outlineLvl w:val="0"/>
        <w:rPr>
          <w:b/>
        </w:rPr>
      </w:pPr>
      <w:r>
        <w:rPr>
          <w:b/>
        </w:rPr>
        <w:t>Victim-Perpetrator Relationship</w:t>
      </w:r>
    </w:p>
    <w:p w14:paraId="76FF5705" w14:textId="77777777" w:rsidR="007134A6" w:rsidRPr="00066044" w:rsidRDefault="007134A6" w:rsidP="00A45483">
      <w:pPr>
        <w:spacing w:before="120" w:after="120" w:line="480" w:lineRule="auto"/>
        <w:ind w:firstLine="720"/>
        <w:contextualSpacing/>
      </w:pPr>
      <w:r w:rsidRPr="00066044">
        <w:t xml:space="preserve">Analyses revealed a main effect for </w:t>
      </w:r>
      <w:r w:rsidR="0094086A" w:rsidRPr="0094086A">
        <w:rPr>
          <w:i/>
        </w:rPr>
        <w:t>victim-perpetrator relationship</w:t>
      </w:r>
      <w:r w:rsidRPr="00066044">
        <w:t xml:space="preserve"> on </w:t>
      </w:r>
      <w:r w:rsidR="00E257C4" w:rsidRPr="00E257C4">
        <w:t>judgment</w:t>
      </w:r>
      <w:r w:rsidRPr="00066044">
        <w:t xml:space="preserve">s of </w:t>
      </w:r>
      <w:r w:rsidR="00E257C4" w:rsidRPr="00E257C4">
        <w:t>perpetrator responsibility</w:t>
      </w:r>
      <w:r w:rsidRPr="00066044">
        <w:t xml:space="preserve">, </w:t>
      </w:r>
      <w:r w:rsidRPr="00066044">
        <w:rPr>
          <w:i/>
        </w:rPr>
        <w:t xml:space="preserve">F </w:t>
      </w:r>
      <w:r w:rsidRPr="00066044">
        <w:t xml:space="preserve">(3, 776) = 8.32, </w:t>
      </w:r>
      <w:r w:rsidRPr="00066044">
        <w:rPr>
          <w:i/>
        </w:rPr>
        <w:t>p</w:t>
      </w:r>
      <w:r w:rsidRPr="00066044">
        <w:t xml:space="preserve"> &lt; 0.001, η</w:t>
      </w:r>
      <w:r w:rsidRPr="00066044">
        <w:rPr>
          <w:vertAlign w:val="superscript"/>
        </w:rPr>
        <w:t>2</w:t>
      </w:r>
      <w:r w:rsidRPr="00066044">
        <w:t xml:space="preserve"> = 0.03. As shown in Table 1, post-hoc analyses showed that officers judged partners as significantly less responsible than any other group. A main effect for </w:t>
      </w:r>
      <w:r w:rsidR="0094086A" w:rsidRPr="0094086A">
        <w:rPr>
          <w:i/>
        </w:rPr>
        <w:t>victim-perpetrator relationship</w:t>
      </w:r>
      <w:r w:rsidRPr="00066044">
        <w:t xml:space="preserve"> was also found for rape authenticity rating, </w:t>
      </w:r>
      <w:r w:rsidRPr="00066044">
        <w:rPr>
          <w:i/>
        </w:rPr>
        <w:t xml:space="preserve">F </w:t>
      </w:r>
      <w:r w:rsidRPr="00066044">
        <w:t xml:space="preserve">(3, 776) = 28.99, </w:t>
      </w:r>
      <w:r w:rsidRPr="00066044">
        <w:rPr>
          <w:i/>
        </w:rPr>
        <w:t xml:space="preserve">p </w:t>
      </w:r>
      <w:r w:rsidRPr="00066044">
        <w:t>&lt; 0.001, η</w:t>
      </w:r>
      <w:r w:rsidRPr="00066044">
        <w:rPr>
          <w:vertAlign w:val="superscript"/>
        </w:rPr>
        <w:t>2</w:t>
      </w:r>
      <w:r w:rsidRPr="00066044">
        <w:t xml:space="preserve"> = 0.10. Post-hoc analyses revealed that officers gave significantly lower ratings of authenticity to partner rape scenarios than all other scenarios. No main effect was found on ratings of </w:t>
      </w:r>
      <w:r w:rsidR="00E257C4" w:rsidRPr="00E257C4">
        <w:t>victim responsibility</w:t>
      </w:r>
      <w:r w:rsidRPr="00066044">
        <w:t xml:space="preserve">. </w:t>
      </w:r>
    </w:p>
    <w:p w14:paraId="53F2242F" w14:textId="77777777" w:rsidR="007134A6" w:rsidRPr="00667F65" w:rsidRDefault="00667F65" w:rsidP="0093721B">
      <w:pPr>
        <w:spacing w:before="120" w:after="120" w:line="480" w:lineRule="auto"/>
        <w:contextualSpacing/>
        <w:outlineLvl w:val="0"/>
        <w:rPr>
          <w:b/>
        </w:rPr>
      </w:pPr>
      <w:r>
        <w:rPr>
          <w:b/>
        </w:rPr>
        <w:t>Victim Reputation</w:t>
      </w:r>
    </w:p>
    <w:p w14:paraId="6FF98EE9" w14:textId="31B096FB" w:rsidR="007134A6" w:rsidRPr="00DA0419" w:rsidRDefault="007134A6" w:rsidP="00DA0419">
      <w:pPr>
        <w:spacing w:before="120" w:after="120" w:line="480" w:lineRule="auto"/>
        <w:ind w:firstLine="720"/>
        <w:contextualSpacing/>
      </w:pPr>
      <w:r w:rsidRPr="00066044">
        <w:t xml:space="preserve">The analysis revealed a main effect for </w:t>
      </w:r>
      <w:r w:rsidR="0094086A" w:rsidRPr="0094086A">
        <w:rPr>
          <w:i/>
        </w:rPr>
        <w:t>victim reputation</w:t>
      </w:r>
      <w:r w:rsidRPr="00066044">
        <w:t xml:space="preserve"> on ratings of </w:t>
      </w:r>
      <w:r w:rsidR="00E257C4" w:rsidRPr="00E257C4">
        <w:t>victim responsibility</w:t>
      </w:r>
      <w:r w:rsidRPr="00066044">
        <w:t xml:space="preserve">, </w:t>
      </w:r>
      <w:r w:rsidRPr="00066044">
        <w:rPr>
          <w:i/>
        </w:rPr>
        <w:t xml:space="preserve">F </w:t>
      </w:r>
      <w:r w:rsidRPr="00066044">
        <w:t xml:space="preserve">(1, 776) = 25.19, </w:t>
      </w:r>
      <w:r w:rsidRPr="00066044">
        <w:rPr>
          <w:i/>
        </w:rPr>
        <w:t xml:space="preserve">p </w:t>
      </w:r>
      <w:r w:rsidRPr="00066044">
        <w:t>&lt; 0.001, η</w:t>
      </w:r>
      <w:r w:rsidRPr="00066044">
        <w:rPr>
          <w:vertAlign w:val="superscript"/>
        </w:rPr>
        <w:t>2</w:t>
      </w:r>
      <w:r w:rsidRPr="00066044">
        <w:t xml:space="preserve"> = 0.03, showing that women who have a ‘bad’ reputation were judged as more responsible for their rape than those who have a ‘good’ reputation. No main effect was found for ratings of </w:t>
      </w:r>
      <w:r w:rsidR="00E257C4" w:rsidRPr="00E257C4">
        <w:t>perpetrator responsibility</w:t>
      </w:r>
      <w:r w:rsidRPr="00066044">
        <w:t xml:space="preserve"> or rape authenticity. In addition, interactions were found between </w:t>
      </w:r>
      <w:r w:rsidR="0094086A" w:rsidRPr="0094086A">
        <w:rPr>
          <w:i/>
        </w:rPr>
        <w:t>victim reputation</w:t>
      </w:r>
      <w:r w:rsidRPr="00066044">
        <w:rPr>
          <w:i/>
        </w:rPr>
        <w:t xml:space="preserve"> </w:t>
      </w:r>
      <w:r w:rsidRPr="00066044">
        <w:t xml:space="preserve">and </w:t>
      </w:r>
      <w:r w:rsidR="0094086A" w:rsidRPr="0094086A">
        <w:rPr>
          <w:i/>
        </w:rPr>
        <w:t>victim-perpetrator relationship</w:t>
      </w:r>
      <w:r w:rsidRPr="00066044">
        <w:rPr>
          <w:i/>
        </w:rPr>
        <w:t xml:space="preserve"> </w:t>
      </w:r>
      <w:r w:rsidRPr="00066044">
        <w:t xml:space="preserve">both for ratings of </w:t>
      </w:r>
      <w:r w:rsidR="00E257C4" w:rsidRPr="00E257C4">
        <w:t>perpetrator responsibility</w:t>
      </w:r>
      <w:r w:rsidRPr="00066044">
        <w:t xml:space="preserve">, </w:t>
      </w:r>
      <w:r w:rsidRPr="00066044">
        <w:rPr>
          <w:i/>
        </w:rPr>
        <w:t>F</w:t>
      </w:r>
      <w:r w:rsidRPr="00066044">
        <w:t xml:space="preserve"> (3, 776) = 2.90, </w:t>
      </w:r>
      <w:r w:rsidRPr="00066044">
        <w:rPr>
          <w:i/>
        </w:rPr>
        <w:t xml:space="preserve">p </w:t>
      </w:r>
      <w:r w:rsidRPr="00066044">
        <w:t>&lt; 0.05, η</w:t>
      </w:r>
      <w:r w:rsidRPr="00066044">
        <w:rPr>
          <w:vertAlign w:val="superscript"/>
        </w:rPr>
        <w:t>2</w:t>
      </w:r>
      <w:r w:rsidRPr="00066044">
        <w:t xml:space="preserve"> = 0.01, and rape authenticity </w:t>
      </w:r>
      <w:r w:rsidRPr="00066044">
        <w:rPr>
          <w:i/>
        </w:rPr>
        <w:t xml:space="preserve">F </w:t>
      </w:r>
      <w:r w:rsidRPr="00066044">
        <w:t xml:space="preserve">(3, 776) = 3.90, </w:t>
      </w:r>
      <w:r w:rsidRPr="00066044">
        <w:rPr>
          <w:i/>
        </w:rPr>
        <w:t xml:space="preserve">p </w:t>
      </w:r>
      <w:r w:rsidRPr="00066044">
        <w:t xml:space="preserve">&lt; 0.01, </w:t>
      </w:r>
      <w:r w:rsidRPr="00066044">
        <w:lastRenderedPageBreak/>
        <w:t>η</w:t>
      </w:r>
      <w:r w:rsidRPr="00066044">
        <w:rPr>
          <w:vertAlign w:val="superscript"/>
        </w:rPr>
        <w:t>2</w:t>
      </w:r>
      <w:r w:rsidRPr="00066044">
        <w:t xml:space="preserve"> = 0.02 (mean values are presented in Table 2). Four one-way ANOVAs were conducted to further explore these effects. </w:t>
      </w:r>
      <w:r w:rsidR="00DD2EB5">
        <w:t>For perpetrator responsibility, r</w:t>
      </w:r>
      <w:r w:rsidRPr="00066044">
        <w:t xml:space="preserve">esults revealed differing patterns in officers’ </w:t>
      </w:r>
      <w:r w:rsidR="00E257C4" w:rsidRPr="00E257C4">
        <w:t>judgment</w:t>
      </w:r>
      <w:r w:rsidRPr="00066044">
        <w:t xml:space="preserve">s of perpetrators in ‘good’ </w:t>
      </w:r>
      <w:r w:rsidR="0093721B">
        <w:t>versus</w:t>
      </w:r>
      <w:r w:rsidRPr="00066044">
        <w:t xml:space="preserve"> ‘bad’ reputation conditions. In conditions where victims had a ‘good’ reputation, </w:t>
      </w:r>
      <w:r w:rsidR="0094086A" w:rsidRPr="0094086A">
        <w:rPr>
          <w:i/>
        </w:rPr>
        <w:t>victim-perpetrator relationship</w:t>
      </w:r>
      <w:r w:rsidRPr="00066044">
        <w:rPr>
          <w:i/>
        </w:rPr>
        <w:t xml:space="preserve"> </w:t>
      </w:r>
      <w:r w:rsidRPr="00066044">
        <w:t xml:space="preserve">had no significant effect on </w:t>
      </w:r>
      <w:r w:rsidR="00E257C4" w:rsidRPr="00E257C4">
        <w:t>judgment</w:t>
      </w:r>
      <w:r w:rsidRPr="00066044">
        <w:t xml:space="preserve">s. However, in ‘bad’ </w:t>
      </w:r>
      <w:r w:rsidR="0094086A" w:rsidRPr="0094086A">
        <w:rPr>
          <w:i/>
        </w:rPr>
        <w:t>victim reputation</w:t>
      </w:r>
      <w:r w:rsidRPr="00066044">
        <w:t xml:space="preserve"> conditions, significant differences were found, </w:t>
      </w:r>
      <w:r w:rsidRPr="00066044">
        <w:rPr>
          <w:i/>
        </w:rPr>
        <w:t>F</w:t>
      </w:r>
      <w:r w:rsidRPr="00066044">
        <w:t xml:space="preserve"> (3, 384) = 7.71, </w:t>
      </w:r>
      <w:r w:rsidRPr="00066044">
        <w:rPr>
          <w:i/>
        </w:rPr>
        <w:t xml:space="preserve">p </w:t>
      </w:r>
      <w:r w:rsidRPr="00066044">
        <w:t>&lt; 0.001, η</w:t>
      </w:r>
      <w:r w:rsidRPr="00066044">
        <w:rPr>
          <w:vertAlign w:val="superscript"/>
        </w:rPr>
        <w:t>2</w:t>
      </w:r>
      <w:r w:rsidRPr="00066044">
        <w:t xml:space="preserve"> = 0.06. Post-hoc tests revealed that partner perpetrators were judged as significantly less responsible than in stranger, acquaintance and ex-partner perpetrators. </w:t>
      </w:r>
      <w:r w:rsidR="00845C22">
        <w:t xml:space="preserve">For authenticity </w:t>
      </w:r>
      <w:r w:rsidR="00E257C4" w:rsidRPr="00E257C4">
        <w:t>judgment</w:t>
      </w:r>
      <w:r w:rsidR="00845C22">
        <w:t xml:space="preserve">s, in </w:t>
      </w:r>
      <w:r w:rsidRPr="00066044">
        <w:t xml:space="preserve">both ‘good’, </w:t>
      </w:r>
      <w:r w:rsidRPr="00066044">
        <w:rPr>
          <w:i/>
        </w:rPr>
        <w:t xml:space="preserve">F </w:t>
      </w:r>
      <w:r w:rsidRPr="00066044">
        <w:t xml:space="preserve">(3, 416) = 8.77, </w:t>
      </w:r>
      <w:r w:rsidRPr="00066044">
        <w:rPr>
          <w:i/>
        </w:rPr>
        <w:t>p</w:t>
      </w:r>
      <w:r w:rsidRPr="00066044">
        <w:t xml:space="preserve"> &lt; 0.001, η</w:t>
      </w:r>
      <w:r w:rsidRPr="00066044">
        <w:rPr>
          <w:vertAlign w:val="superscript"/>
        </w:rPr>
        <w:t>2</w:t>
      </w:r>
      <w:r w:rsidRPr="00066044">
        <w:t xml:space="preserve"> = 0.06, and ‘bad’ reputation conditions, </w:t>
      </w:r>
      <w:r w:rsidRPr="00066044">
        <w:rPr>
          <w:i/>
        </w:rPr>
        <w:t xml:space="preserve">F </w:t>
      </w:r>
      <w:r w:rsidRPr="00066044">
        <w:t xml:space="preserve">(3, 384) = 21.70, </w:t>
      </w:r>
      <w:r w:rsidRPr="00066044">
        <w:rPr>
          <w:i/>
        </w:rPr>
        <w:t>p</w:t>
      </w:r>
      <w:r w:rsidRPr="00066044">
        <w:t xml:space="preserve"> &lt; 0.001, η</w:t>
      </w:r>
      <w:r w:rsidRPr="00066044">
        <w:rPr>
          <w:vertAlign w:val="superscript"/>
        </w:rPr>
        <w:t>2</w:t>
      </w:r>
      <w:r w:rsidRPr="00066044">
        <w:t xml:space="preserve"> = 0.16</w:t>
      </w:r>
      <w:r w:rsidR="00845C22">
        <w:t>,</w:t>
      </w:r>
      <w:r w:rsidRPr="00066044">
        <w:t xml:space="preserve"> scenarios involving a partner as the perpetrator were judged as less authentic than those with stranger, acquaintance, and ex-partner perpetrators. Four additional t-tests were conducted to assess differences in authenticity </w:t>
      </w:r>
      <w:r w:rsidR="00E257C4" w:rsidRPr="00E257C4">
        <w:t>judgment</w:t>
      </w:r>
      <w:r w:rsidRPr="00066044">
        <w:t xml:space="preserve">s across ‘good’ </w:t>
      </w:r>
      <w:r w:rsidR="0093721B">
        <w:t>versus</w:t>
      </w:r>
      <w:r w:rsidRPr="00066044">
        <w:t xml:space="preserve"> ‘bad’ reputation conditions for each perpetrator type. Interestingly, only ratings for partner scenarios were significantly different, </w:t>
      </w:r>
      <w:r w:rsidRPr="00066044">
        <w:rPr>
          <w:i/>
        </w:rPr>
        <w:t xml:space="preserve">t </w:t>
      </w:r>
      <w:r w:rsidRPr="00066044">
        <w:t xml:space="preserve">(159) = 2.26, </w:t>
      </w:r>
      <w:r w:rsidRPr="00066044">
        <w:rPr>
          <w:i/>
        </w:rPr>
        <w:t xml:space="preserve">p </w:t>
      </w:r>
      <w:r w:rsidRPr="00066044">
        <w:t>&lt; 0.05, with ‘bad’ reputation scenarios garnering lower ratings of authenticity.</w:t>
      </w:r>
    </w:p>
    <w:p w14:paraId="53EC62A6" w14:textId="77777777" w:rsidR="007134A6" w:rsidRPr="00B10A60" w:rsidRDefault="00B10A60" w:rsidP="0093721B">
      <w:pPr>
        <w:spacing w:before="120" w:after="120" w:line="480" w:lineRule="auto"/>
        <w:contextualSpacing/>
        <w:outlineLvl w:val="0"/>
        <w:rPr>
          <w:b/>
        </w:rPr>
      </w:pPr>
      <w:r>
        <w:rPr>
          <w:b/>
        </w:rPr>
        <w:t>Initial Point of Resistance</w:t>
      </w:r>
    </w:p>
    <w:p w14:paraId="2E916AA0" w14:textId="70B994E7" w:rsidR="007134A6" w:rsidRPr="00066044" w:rsidRDefault="007134A6" w:rsidP="00A45483">
      <w:pPr>
        <w:spacing w:before="120" w:after="120" w:line="480" w:lineRule="auto"/>
        <w:ind w:firstLine="720"/>
        <w:contextualSpacing/>
      </w:pPr>
      <w:r w:rsidRPr="00066044">
        <w:t xml:space="preserve">A significant main effect was found for </w:t>
      </w:r>
      <w:r w:rsidR="0094086A" w:rsidRPr="0094086A">
        <w:rPr>
          <w:i/>
        </w:rPr>
        <w:t>Initial point of resistance</w:t>
      </w:r>
      <w:r w:rsidRPr="00066044">
        <w:t xml:space="preserve"> on ratings of </w:t>
      </w:r>
      <w:r w:rsidR="00E257C4" w:rsidRPr="00E257C4">
        <w:t>victim responsibility</w:t>
      </w:r>
      <w:r w:rsidRPr="00066044">
        <w:t xml:space="preserve">, </w:t>
      </w:r>
      <w:r w:rsidRPr="00066044">
        <w:rPr>
          <w:i/>
        </w:rPr>
        <w:t xml:space="preserve">F </w:t>
      </w:r>
      <w:r w:rsidRPr="00066044">
        <w:t>(1, 776) = 141.33, p = 0.001, η</w:t>
      </w:r>
      <w:r w:rsidRPr="00066044">
        <w:rPr>
          <w:vertAlign w:val="superscript"/>
        </w:rPr>
        <w:t>2</w:t>
      </w:r>
      <w:r w:rsidRPr="00066044">
        <w:t xml:space="preserve"> = 0.15, with officers judging women who resisted later as more responsible for their sexual assault than those who resisted </w:t>
      </w:r>
      <w:r w:rsidR="00FF5E0F">
        <w:t>‘early’</w:t>
      </w:r>
      <w:r w:rsidRPr="00066044">
        <w:t xml:space="preserve">. A main effect was found for </w:t>
      </w:r>
      <w:r w:rsidR="0094086A" w:rsidRPr="0094086A">
        <w:rPr>
          <w:i/>
        </w:rPr>
        <w:t>Initial point of resistance</w:t>
      </w:r>
      <w:r w:rsidRPr="00066044">
        <w:t xml:space="preserve"> on ratings of </w:t>
      </w:r>
      <w:r w:rsidR="00E257C4" w:rsidRPr="00E257C4">
        <w:t>perpetrator responsibility</w:t>
      </w:r>
      <w:r w:rsidRPr="00066044">
        <w:t xml:space="preserve">, </w:t>
      </w:r>
      <w:r w:rsidRPr="00066044">
        <w:rPr>
          <w:i/>
        </w:rPr>
        <w:t xml:space="preserve">F </w:t>
      </w:r>
      <w:r w:rsidRPr="00066044">
        <w:t xml:space="preserve">(1, 776) = 13.16, </w:t>
      </w:r>
      <w:r w:rsidRPr="00066044">
        <w:rPr>
          <w:i/>
        </w:rPr>
        <w:t xml:space="preserve">p </w:t>
      </w:r>
      <w:r w:rsidRPr="00066044">
        <w:t>= 0.01, η</w:t>
      </w:r>
      <w:r w:rsidRPr="00066044">
        <w:rPr>
          <w:vertAlign w:val="superscript"/>
        </w:rPr>
        <w:t>2</w:t>
      </w:r>
      <w:r w:rsidRPr="00066044">
        <w:t xml:space="preserve"> = 0.02, showing that officers judged men as significantly less responsible for the assault if the woman in the scenario had resisted </w:t>
      </w:r>
      <w:r w:rsidR="00FF5E0F">
        <w:t>‘late’</w:t>
      </w:r>
      <w:r w:rsidRPr="00066044">
        <w:t xml:space="preserve"> as opposed to </w:t>
      </w:r>
      <w:r w:rsidR="00FF5E0F">
        <w:t>‘early’</w:t>
      </w:r>
      <w:r w:rsidR="00845C22" w:rsidRPr="00066044">
        <w:t xml:space="preserve"> in the</w:t>
      </w:r>
      <w:r w:rsidRPr="00066044">
        <w:t xml:space="preserve"> assault. </w:t>
      </w:r>
      <w:r w:rsidR="0094086A" w:rsidRPr="0094086A">
        <w:rPr>
          <w:i/>
        </w:rPr>
        <w:t>Initial point of resistance</w:t>
      </w:r>
      <w:r w:rsidRPr="00066044">
        <w:t xml:space="preserve"> also significantly influenced officers’ ratings of rape authenticity, </w:t>
      </w:r>
      <w:r w:rsidRPr="00066044">
        <w:rPr>
          <w:i/>
        </w:rPr>
        <w:t xml:space="preserve">F </w:t>
      </w:r>
      <w:r w:rsidRPr="00066044">
        <w:t xml:space="preserve">(1, 776) = 8.03, </w:t>
      </w:r>
      <w:r w:rsidRPr="00066044">
        <w:rPr>
          <w:i/>
        </w:rPr>
        <w:t xml:space="preserve">p </w:t>
      </w:r>
      <w:r w:rsidRPr="00066044">
        <w:t>&lt; 0.01, η</w:t>
      </w:r>
      <w:r w:rsidRPr="00066044">
        <w:rPr>
          <w:vertAlign w:val="superscript"/>
        </w:rPr>
        <w:t>2</w:t>
      </w:r>
      <w:r w:rsidRPr="00066044">
        <w:t xml:space="preserve"> = 0.01, with results suggesting that officers judged scenarios where the victim resisted </w:t>
      </w:r>
      <w:r w:rsidR="00FF5E0F">
        <w:t>‘late’</w:t>
      </w:r>
      <w:r w:rsidRPr="00066044">
        <w:t xml:space="preserve"> as significantly less of a rape than those where the victim resisted </w:t>
      </w:r>
      <w:r w:rsidR="00FF5E0F">
        <w:t>‘early’</w:t>
      </w:r>
      <w:r w:rsidRPr="00066044">
        <w:t>. Means and standard deviations for these effects are found in Table 1.</w:t>
      </w:r>
    </w:p>
    <w:p w14:paraId="1BB43A51" w14:textId="630A6403" w:rsidR="007134A6" w:rsidRPr="00066044" w:rsidRDefault="0094086A" w:rsidP="00A45483">
      <w:pPr>
        <w:spacing w:before="120" w:after="120" w:line="480" w:lineRule="auto"/>
        <w:ind w:firstLine="720"/>
        <w:contextualSpacing/>
      </w:pPr>
      <w:r w:rsidRPr="0094086A">
        <w:rPr>
          <w:i/>
        </w:rPr>
        <w:lastRenderedPageBreak/>
        <w:t>Initial point of resistance</w:t>
      </w:r>
      <w:r w:rsidR="007134A6" w:rsidRPr="00066044">
        <w:t xml:space="preserve"> also interacted with two of the other factors. </w:t>
      </w:r>
      <w:r w:rsidR="00845C22">
        <w:t>A</w:t>
      </w:r>
      <w:r w:rsidR="007134A6" w:rsidRPr="00066044">
        <w:t xml:space="preserve"> two-way interaction was found between </w:t>
      </w:r>
      <w:r w:rsidR="007134A6" w:rsidRPr="00066044">
        <w:rPr>
          <w:i/>
        </w:rPr>
        <w:t>initial point of resistance</w:t>
      </w:r>
      <w:r w:rsidR="007134A6" w:rsidRPr="00066044">
        <w:t xml:space="preserve"> and </w:t>
      </w:r>
      <w:r w:rsidRPr="0094086A">
        <w:rPr>
          <w:i/>
        </w:rPr>
        <w:t>victim-perpetrator relationship</w:t>
      </w:r>
      <w:r w:rsidR="007134A6" w:rsidRPr="00066044">
        <w:t xml:space="preserve"> for rape authenticity rating, </w:t>
      </w:r>
      <w:r w:rsidR="007134A6" w:rsidRPr="00066044">
        <w:rPr>
          <w:i/>
        </w:rPr>
        <w:t xml:space="preserve">F </w:t>
      </w:r>
      <w:r w:rsidR="007134A6" w:rsidRPr="00066044">
        <w:t xml:space="preserve">(3, 776) = 6.64, </w:t>
      </w:r>
      <w:r w:rsidR="007134A6" w:rsidRPr="00066044">
        <w:rPr>
          <w:i/>
        </w:rPr>
        <w:t>p</w:t>
      </w:r>
      <w:r w:rsidR="007134A6" w:rsidRPr="00066044">
        <w:t xml:space="preserve"> &lt;0.001, η</w:t>
      </w:r>
      <w:r w:rsidR="007134A6" w:rsidRPr="00066044">
        <w:rPr>
          <w:vertAlign w:val="superscript"/>
        </w:rPr>
        <w:t>2</w:t>
      </w:r>
      <w:r w:rsidR="007134A6" w:rsidRPr="00066044">
        <w:t xml:space="preserve"> = 0.03. Mean values are presented in Table 3. To further investigate, two one-way ANOVAs were conducted, revealing a similar pattern of authenticity </w:t>
      </w:r>
      <w:r w:rsidR="00E257C4" w:rsidRPr="00E257C4">
        <w:t>judgment</w:t>
      </w:r>
      <w:r w:rsidR="007134A6" w:rsidRPr="00066044">
        <w:t xml:space="preserve">s in both </w:t>
      </w:r>
      <w:r w:rsidR="00FF5E0F">
        <w:t>‘early’</w:t>
      </w:r>
      <w:r w:rsidR="007134A6" w:rsidRPr="00066044">
        <w:t xml:space="preserve">, </w:t>
      </w:r>
      <w:r w:rsidR="007134A6" w:rsidRPr="00066044">
        <w:rPr>
          <w:i/>
        </w:rPr>
        <w:t xml:space="preserve">F </w:t>
      </w:r>
      <w:r w:rsidR="007134A6" w:rsidRPr="00066044">
        <w:t xml:space="preserve">(3, 392) = 6.10, </w:t>
      </w:r>
      <w:r w:rsidR="007134A6" w:rsidRPr="00066044">
        <w:rPr>
          <w:i/>
        </w:rPr>
        <w:t xml:space="preserve">p </w:t>
      </w:r>
      <w:r w:rsidR="007134A6" w:rsidRPr="00066044">
        <w:t>&lt; 0.001, η</w:t>
      </w:r>
      <w:r w:rsidR="007134A6" w:rsidRPr="00066044">
        <w:rPr>
          <w:vertAlign w:val="superscript"/>
        </w:rPr>
        <w:t>2</w:t>
      </w:r>
      <w:r w:rsidR="007134A6" w:rsidRPr="00066044">
        <w:t xml:space="preserve"> = 0.05, and </w:t>
      </w:r>
      <w:r w:rsidR="00FF5E0F">
        <w:t>‘late’</w:t>
      </w:r>
      <w:r w:rsidR="007134A6" w:rsidRPr="00066044">
        <w:t xml:space="preserve"> resistance conditions, </w:t>
      </w:r>
      <w:r w:rsidR="007134A6" w:rsidRPr="00066044">
        <w:rPr>
          <w:i/>
        </w:rPr>
        <w:t xml:space="preserve">F </w:t>
      </w:r>
      <w:r w:rsidR="007134A6" w:rsidRPr="00066044">
        <w:t xml:space="preserve">(3, 408) = 26.32, </w:t>
      </w:r>
      <w:r w:rsidR="007134A6" w:rsidRPr="00066044">
        <w:rPr>
          <w:i/>
        </w:rPr>
        <w:t>p</w:t>
      </w:r>
      <w:r w:rsidR="007134A6" w:rsidRPr="00066044">
        <w:t xml:space="preserve"> &lt; 0.001, η</w:t>
      </w:r>
      <w:r w:rsidR="007134A6" w:rsidRPr="00066044">
        <w:rPr>
          <w:vertAlign w:val="superscript"/>
        </w:rPr>
        <w:t>2</w:t>
      </w:r>
      <w:r w:rsidR="007134A6" w:rsidRPr="00066044">
        <w:t xml:space="preserve"> = 0.19. Post hoc tests revealed that in both resistance conditions, scenarios involving a partner as the perpetrator were judged as less authentic than those with stranger, acquaintance, and ex-partner perpetrators</w:t>
      </w:r>
      <w:r w:rsidR="00845C22">
        <w:t>.</w:t>
      </w:r>
      <w:r w:rsidR="007134A6" w:rsidRPr="00066044">
        <w:t xml:space="preserve"> Four additional t-tests were conducted to assess differences across </w:t>
      </w:r>
      <w:r w:rsidR="00FF5E0F">
        <w:t>‘early’</w:t>
      </w:r>
      <w:r w:rsidR="007134A6" w:rsidRPr="00066044">
        <w:t xml:space="preserve"> </w:t>
      </w:r>
      <w:r w:rsidR="0093721B">
        <w:t>versus</w:t>
      </w:r>
      <w:r w:rsidR="007134A6" w:rsidRPr="00066044">
        <w:t xml:space="preserve"> </w:t>
      </w:r>
      <w:r w:rsidR="00FF5E0F">
        <w:t>‘late’</w:t>
      </w:r>
      <w:r w:rsidR="007134A6" w:rsidRPr="00066044">
        <w:t xml:space="preserve"> resistance conditions for each perpetrator type. Interestingly, only ratings for partner scenarios were significantly different, </w:t>
      </w:r>
      <w:r w:rsidR="007134A6" w:rsidRPr="00066044">
        <w:rPr>
          <w:i/>
        </w:rPr>
        <w:t xml:space="preserve">t </w:t>
      </w:r>
      <w:r w:rsidR="007134A6" w:rsidRPr="00066044">
        <w:t xml:space="preserve">(178) = 2.81, </w:t>
      </w:r>
      <w:r w:rsidR="007134A6" w:rsidRPr="00066044">
        <w:rPr>
          <w:i/>
        </w:rPr>
        <w:t xml:space="preserve">p </w:t>
      </w:r>
      <w:r w:rsidR="007134A6" w:rsidRPr="00066044">
        <w:t xml:space="preserve">&lt; 0.005, with </w:t>
      </w:r>
      <w:r w:rsidR="00FF5E0F">
        <w:t>‘late’</w:t>
      </w:r>
      <w:r w:rsidR="007134A6" w:rsidRPr="00066044">
        <w:t xml:space="preserve"> resistance scenarios garnering lower ratings of authenticity. These results suggest that in across both conditions, partner rapes are judged as less authentic, and that this effect is more pronounced in ‘late’ resistance conditions.</w:t>
      </w:r>
    </w:p>
    <w:p w14:paraId="6C2E061F" w14:textId="772F0F41" w:rsidR="007134A6" w:rsidRPr="00066044" w:rsidRDefault="007134A6" w:rsidP="00A45483">
      <w:pPr>
        <w:spacing w:before="120" w:after="120" w:line="480" w:lineRule="auto"/>
        <w:ind w:firstLine="720"/>
        <w:contextualSpacing/>
      </w:pPr>
      <w:r w:rsidRPr="00066044">
        <w:t xml:space="preserve">A further two-way interaction effect was found between </w:t>
      </w:r>
      <w:r w:rsidRPr="00066044">
        <w:rPr>
          <w:i/>
        </w:rPr>
        <w:t>initial point of resistance</w:t>
      </w:r>
      <w:r w:rsidRPr="00066044">
        <w:t xml:space="preserve"> and</w:t>
      </w:r>
      <w:r w:rsidRPr="00066044">
        <w:rPr>
          <w:i/>
        </w:rPr>
        <w:t xml:space="preserve"> </w:t>
      </w:r>
      <w:r w:rsidR="0094086A" w:rsidRPr="0094086A">
        <w:rPr>
          <w:i/>
        </w:rPr>
        <w:t>victim reputation</w:t>
      </w:r>
      <w:r w:rsidRPr="00066044">
        <w:t xml:space="preserve"> for ratings of </w:t>
      </w:r>
      <w:r w:rsidR="00E257C4" w:rsidRPr="00E257C4">
        <w:t>victim responsibility</w:t>
      </w:r>
      <w:r w:rsidRPr="00066044">
        <w:t xml:space="preserve">, </w:t>
      </w:r>
      <w:r w:rsidRPr="00066044">
        <w:rPr>
          <w:i/>
        </w:rPr>
        <w:t xml:space="preserve">F </w:t>
      </w:r>
      <w:r w:rsidRPr="00066044">
        <w:t xml:space="preserve">(1, 776) = 10.75, </w:t>
      </w:r>
      <w:r w:rsidRPr="00066044">
        <w:rPr>
          <w:i/>
        </w:rPr>
        <w:t xml:space="preserve">p </w:t>
      </w:r>
      <w:r w:rsidRPr="00066044">
        <w:t>&lt; 0.001, η</w:t>
      </w:r>
      <w:r w:rsidRPr="00066044">
        <w:rPr>
          <w:vertAlign w:val="superscript"/>
        </w:rPr>
        <w:t>2</w:t>
      </w:r>
      <w:r w:rsidRPr="00066044">
        <w:t xml:space="preserve"> = 0.01. Mean values are presented in Table 4, suggesting an ordinal interaction, with participants judging the woman in the scenario as more responsible in the </w:t>
      </w:r>
      <w:r w:rsidR="00FF5E0F">
        <w:t>‘late’</w:t>
      </w:r>
      <w:r w:rsidRPr="00066044">
        <w:t xml:space="preserve"> </w:t>
      </w:r>
      <w:r w:rsidR="0093721B">
        <w:t>versus</w:t>
      </w:r>
      <w:r w:rsidRPr="00066044">
        <w:t xml:space="preserve"> </w:t>
      </w:r>
      <w:r w:rsidR="00FF5E0F">
        <w:t>‘early’</w:t>
      </w:r>
      <w:r w:rsidRPr="00066044">
        <w:t xml:space="preserve"> resistance condition across both reputation conditions, and as more responsible in the ‘bad’ </w:t>
      </w:r>
      <w:r w:rsidR="0093721B">
        <w:t>versus</w:t>
      </w:r>
      <w:r w:rsidRPr="00066044">
        <w:t xml:space="preserve"> ‘good’ reputation condition, with this having a stronger effect in the </w:t>
      </w:r>
      <w:r w:rsidR="00FF5E0F">
        <w:t>‘late’</w:t>
      </w:r>
      <w:r w:rsidRPr="00066044">
        <w:t xml:space="preserve"> resistance condition. Four additional t-tests confirmed this pattern. Results revealed that victims who resisted </w:t>
      </w:r>
      <w:r w:rsidR="00FF5E0F">
        <w:t>‘late’</w:t>
      </w:r>
      <w:r w:rsidRPr="00066044">
        <w:t xml:space="preserve"> were judged as more responsible in both ‘good’, </w:t>
      </w:r>
      <w:r w:rsidRPr="00066044">
        <w:rPr>
          <w:i/>
        </w:rPr>
        <w:t xml:space="preserve">t </w:t>
      </w:r>
      <w:r w:rsidRPr="00066044">
        <w:t xml:space="preserve">(387) = 7.29, </w:t>
      </w:r>
      <w:r w:rsidRPr="00066044">
        <w:rPr>
          <w:i/>
        </w:rPr>
        <w:t xml:space="preserve">p </w:t>
      </w:r>
      <w:r w:rsidRPr="00066044">
        <w:t xml:space="preserve">&lt; 0.001, and ‘bad’ reputation conditions, </w:t>
      </w:r>
      <w:r w:rsidRPr="00066044">
        <w:rPr>
          <w:i/>
        </w:rPr>
        <w:t xml:space="preserve">t </w:t>
      </w:r>
      <w:r w:rsidRPr="00066044">
        <w:t xml:space="preserve">(366) = 10.28, </w:t>
      </w:r>
      <w:r w:rsidRPr="00066044">
        <w:rPr>
          <w:i/>
        </w:rPr>
        <w:t xml:space="preserve">p </w:t>
      </w:r>
      <w:r w:rsidRPr="00066044">
        <w:t xml:space="preserve">&lt; 0.001. In addition, victims with a ‘bad’ reputation were judged as significantly more responsible in </w:t>
      </w:r>
      <w:r w:rsidR="00FF5E0F">
        <w:t>‘late’</w:t>
      </w:r>
      <w:r w:rsidRPr="00066044">
        <w:t xml:space="preserve"> resistance conditions, </w:t>
      </w:r>
      <w:r w:rsidRPr="00066044">
        <w:rPr>
          <w:i/>
        </w:rPr>
        <w:t>t</w:t>
      </w:r>
      <w:r w:rsidRPr="00066044">
        <w:t xml:space="preserve"> (392) = 5.49, </w:t>
      </w:r>
      <w:r w:rsidRPr="00066044">
        <w:rPr>
          <w:i/>
        </w:rPr>
        <w:t xml:space="preserve">p </w:t>
      </w:r>
      <w:r w:rsidRPr="00066044">
        <w:t>&lt; 0.001.</w:t>
      </w:r>
    </w:p>
    <w:p w14:paraId="3CADC527" w14:textId="53DC069C" w:rsidR="007134A6" w:rsidRPr="00066044" w:rsidRDefault="007134A6" w:rsidP="00A45483">
      <w:pPr>
        <w:spacing w:before="120" w:after="120" w:line="480" w:lineRule="auto"/>
        <w:ind w:firstLine="720"/>
        <w:contextualSpacing/>
      </w:pPr>
      <w:r w:rsidRPr="00066044">
        <w:t xml:space="preserve">Finally, a three-way interaction was found between </w:t>
      </w:r>
      <w:r w:rsidRPr="00066044">
        <w:rPr>
          <w:i/>
        </w:rPr>
        <w:t>initial point of resistance,</w:t>
      </w:r>
      <w:r w:rsidRPr="00066044">
        <w:t xml:space="preserve"> </w:t>
      </w:r>
      <w:r w:rsidR="0094086A" w:rsidRPr="0094086A">
        <w:rPr>
          <w:i/>
        </w:rPr>
        <w:t>victim-perpetrator relationship</w:t>
      </w:r>
      <w:r w:rsidRPr="00066044">
        <w:t xml:space="preserve">, and </w:t>
      </w:r>
      <w:r w:rsidR="0094086A" w:rsidRPr="0094086A">
        <w:rPr>
          <w:i/>
        </w:rPr>
        <w:t>victim reputation</w:t>
      </w:r>
      <w:r w:rsidRPr="00066044">
        <w:t xml:space="preserve"> for rape authenticity rating, </w:t>
      </w:r>
      <w:r w:rsidRPr="00066044">
        <w:rPr>
          <w:i/>
        </w:rPr>
        <w:t xml:space="preserve">F </w:t>
      </w:r>
      <w:r w:rsidRPr="00066044">
        <w:t xml:space="preserve">(3, 776) = 2.87, </w:t>
      </w:r>
      <w:r w:rsidRPr="00066044">
        <w:rPr>
          <w:i/>
        </w:rPr>
        <w:t xml:space="preserve">p </w:t>
      </w:r>
      <w:r w:rsidRPr="00066044">
        <w:t>= 0.05, η</w:t>
      </w:r>
      <w:r w:rsidRPr="00066044">
        <w:rPr>
          <w:vertAlign w:val="superscript"/>
        </w:rPr>
        <w:t>2</w:t>
      </w:r>
      <w:r w:rsidRPr="00066044">
        <w:t xml:space="preserve"> = 0.01. Mean values are displayed in Table 5. To further explore this, four one-way ANOVAs </w:t>
      </w:r>
      <w:r w:rsidRPr="00066044">
        <w:lastRenderedPageBreak/>
        <w:t xml:space="preserve">were conducted to assess differences in authenticity ratings between perpetrator groups for good-early, good-late, bad-early, and bad-late factor combinations. Results revealed no significant differences for </w:t>
      </w:r>
      <w:r w:rsidR="0094086A" w:rsidRPr="0094086A">
        <w:rPr>
          <w:i/>
        </w:rPr>
        <w:t>victim-perpetrator relationship</w:t>
      </w:r>
      <w:r w:rsidRPr="00066044">
        <w:t xml:space="preserve"> in both good-early and bad-early facto</w:t>
      </w:r>
      <w:r w:rsidR="003E5E5F">
        <w:t>r combinations, suggesting that</w:t>
      </w:r>
      <w:r w:rsidR="001F5854">
        <w:t xml:space="preserve">, </w:t>
      </w:r>
      <w:r w:rsidR="00DB0247">
        <w:t>when</w:t>
      </w:r>
      <w:r w:rsidRPr="00066044">
        <w:t xml:space="preserve"> </w:t>
      </w:r>
      <w:r w:rsidR="00EF3945">
        <w:t xml:space="preserve">a </w:t>
      </w:r>
      <w:r w:rsidRPr="00066044">
        <w:t>victim resist</w:t>
      </w:r>
      <w:r w:rsidR="00EF3945">
        <w:t>s</w:t>
      </w:r>
      <w:r w:rsidRPr="00066044">
        <w:t xml:space="preserve"> </w:t>
      </w:r>
      <w:r w:rsidR="00FF5E0F">
        <w:t>‘early’</w:t>
      </w:r>
      <w:r w:rsidRPr="00066044">
        <w:t xml:space="preserve">, the type of perpetrator makes no difference to authenticity ratings. Differences did emerge in good-late, </w:t>
      </w:r>
      <w:r w:rsidRPr="00066044">
        <w:rPr>
          <w:i/>
        </w:rPr>
        <w:t>F</w:t>
      </w:r>
      <w:r w:rsidRPr="00066044">
        <w:t xml:space="preserve"> (3, 213) = 7.84, </w:t>
      </w:r>
      <w:r w:rsidRPr="00066044">
        <w:rPr>
          <w:i/>
        </w:rPr>
        <w:t xml:space="preserve">p </w:t>
      </w:r>
      <w:r w:rsidRPr="00066044">
        <w:t>= 0.001, η</w:t>
      </w:r>
      <w:r w:rsidRPr="00066044">
        <w:rPr>
          <w:vertAlign w:val="superscript"/>
        </w:rPr>
        <w:t>2</w:t>
      </w:r>
      <w:r w:rsidRPr="00066044">
        <w:t xml:space="preserve"> = 0.11, and bad-late conditions, </w:t>
      </w:r>
      <w:r w:rsidRPr="00066044">
        <w:rPr>
          <w:i/>
        </w:rPr>
        <w:t xml:space="preserve">F </w:t>
      </w:r>
      <w:r w:rsidRPr="00066044">
        <w:t xml:space="preserve">(3, 197) = 24.79, </w:t>
      </w:r>
      <w:r w:rsidRPr="00066044">
        <w:rPr>
          <w:i/>
        </w:rPr>
        <w:t>p</w:t>
      </w:r>
      <w:r w:rsidRPr="00066044">
        <w:t xml:space="preserve"> = 0.001, η</w:t>
      </w:r>
      <w:r w:rsidRPr="00066044">
        <w:rPr>
          <w:vertAlign w:val="superscript"/>
        </w:rPr>
        <w:t>2</w:t>
      </w:r>
      <w:r w:rsidRPr="00066044">
        <w:t xml:space="preserve"> = 0.38. In the scenarios where the victim has a ‘good’ reputation and resists </w:t>
      </w:r>
      <w:r w:rsidR="00FF5E0F">
        <w:t>‘late’</w:t>
      </w:r>
      <w:r w:rsidRPr="00066044">
        <w:t xml:space="preserve">, authenticity ratings for conditions involving a partner as perpetrator are significantly lower than those involving stranger and ex-partner perpetrators, with acquaintance ratings falling in-between. These results suggest that officers appear to draw distinctions between scenarios involving perpetrators involved </w:t>
      </w:r>
      <w:r w:rsidR="0093721B">
        <w:t>versus</w:t>
      </w:r>
      <w:r w:rsidRPr="00066044">
        <w:t xml:space="preserve"> not-involved in victims’ day-to-day lives. In scenarios where the victim has a ‘bad’ reputation and resists </w:t>
      </w:r>
      <w:r w:rsidR="00FF5E0F">
        <w:t>‘late’</w:t>
      </w:r>
      <w:r w:rsidRPr="00066044">
        <w:t xml:space="preserve">, the clearest patterns are observed. Put simply, when a partner perpetrator is involved in these scenarios, officers’ ratings of authenticity are significantly lower than scenarios involving all other types of perpetrator. Overall these results suggest that </w:t>
      </w:r>
      <w:r w:rsidR="00FF5E0F">
        <w:t>‘late’</w:t>
      </w:r>
      <w:r w:rsidRPr="00066044">
        <w:t xml:space="preserve"> resistance by victims has a significant impact on all types of officer </w:t>
      </w:r>
      <w:r w:rsidR="00E257C4" w:rsidRPr="00E257C4">
        <w:t>judgment</w:t>
      </w:r>
      <w:r w:rsidRPr="00066044">
        <w:t xml:space="preserve">s, and that these differences are exaggerated in scenarios where victims also resist </w:t>
      </w:r>
      <w:r w:rsidR="00FF5E0F">
        <w:t>‘late’</w:t>
      </w:r>
      <w:r w:rsidRPr="00066044">
        <w:t>, have a ‘bad’ reputation, or both.</w:t>
      </w:r>
    </w:p>
    <w:p w14:paraId="21AE6F31" w14:textId="4420937E" w:rsidR="007134A6" w:rsidRPr="00B10A60" w:rsidRDefault="00B10A60" w:rsidP="00DA0419">
      <w:pPr>
        <w:rPr>
          <w:b/>
        </w:rPr>
      </w:pPr>
      <w:r>
        <w:rPr>
          <w:b/>
        </w:rPr>
        <w:t>Officer Sex</w:t>
      </w:r>
    </w:p>
    <w:p w14:paraId="7AB7E41C" w14:textId="30C7271C" w:rsidR="007134A6" w:rsidRPr="00066044" w:rsidRDefault="007134A6" w:rsidP="00A45483">
      <w:pPr>
        <w:spacing w:before="120" w:after="120" w:line="480" w:lineRule="auto"/>
        <w:contextualSpacing/>
      </w:pPr>
      <w:r w:rsidRPr="00066044">
        <w:tab/>
        <w:t xml:space="preserve">Analyses revealed a main effect for </w:t>
      </w:r>
      <w:r w:rsidR="005E7DFD">
        <w:rPr>
          <w:i/>
        </w:rPr>
        <w:t>o</w:t>
      </w:r>
      <w:r w:rsidRPr="00066044">
        <w:rPr>
          <w:i/>
        </w:rPr>
        <w:t xml:space="preserve">fficer </w:t>
      </w:r>
      <w:r w:rsidR="005E7DFD">
        <w:rPr>
          <w:i/>
        </w:rPr>
        <w:t>s</w:t>
      </w:r>
      <w:r w:rsidRPr="00066044">
        <w:rPr>
          <w:i/>
        </w:rPr>
        <w:t xml:space="preserve">ex </w:t>
      </w:r>
      <w:r w:rsidRPr="00066044">
        <w:t xml:space="preserve">on </w:t>
      </w:r>
      <w:r w:rsidR="00E257C4" w:rsidRPr="00E257C4">
        <w:t>judgment</w:t>
      </w:r>
      <w:r w:rsidRPr="00066044">
        <w:t xml:space="preserve">s of </w:t>
      </w:r>
      <w:r w:rsidR="00E257C4" w:rsidRPr="00E257C4">
        <w:t>victim responsibility</w:t>
      </w:r>
      <w:r w:rsidRPr="00066044">
        <w:t xml:space="preserve">, </w:t>
      </w:r>
      <w:r w:rsidRPr="00066044">
        <w:rPr>
          <w:i/>
        </w:rPr>
        <w:t>F</w:t>
      </w:r>
      <w:r w:rsidRPr="00066044">
        <w:t xml:space="preserve"> (1, 776) = 7.76, </w:t>
      </w:r>
      <w:r w:rsidRPr="00066044">
        <w:rPr>
          <w:i/>
        </w:rPr>
        <w:t xml:space="preserve">p </w:t>
      </w:r>
      <w:r w:rsidRPr="00066044">
        <w:t>&lt; 0.005, η</w:t>
      </w:r>
      <w:r w:rsidRPr="00066044">
        <w:rPr>
          <w:vertAlign w:val="superscript"/>
        </w:rPr>
        <w:t>2</w:t>
      </w:r>
      <w:r w:rsidRPr="00066044">
        <w:t xml:space="preserve"> = 0.01. Male officers held women in the scenario as more responsible than their female colleagues. There was no main effect of </w:t>
      </w:r>
      <w:r w:rsidR="005E7DFD">
        <w:rPr>
          <w:i/>
        </w:rPr>
        <w:t>officer s</w:t>
      </w:r>
      <w:r w:rsidRPr="00066044">
        <w:rPr>
          <w:i/>
        </w:rPr>
        <w:t>ex</w:t>
      </w:r>
      <w:r w:rsidRPr="00066044">
        <w:t xml:space="preserve"> on either </w:t>
      </w:r>
      <w:r w:rsidR="00E257C4" w:rsidRPr="00E257C4">
        <w:t>perpetrator responsibility</w:t>
      </w:r>
      <w:r w:rsidRPr="00066044">
        <w:t xml:space="preserve">, or rape authenticity rating. However, an interaction was found between </w:t>
      </w:r>
      <w:r w:rsidR="005E7DFD">
        <w:rPr>
          <w:i/>
        </w:rPr>
        <w:t>o</w:t>
      </w:r>
      <w:r w:rsidRPr="00066044">
        <w:rPr>
          <w:i/>
        </w:rPr>
        <w:t xml:space="preserve">fficer </w:t>
      </w:r>
      <w:r w:rsidR="005E7DFD">
        <w:rPr>
          <w:i/>
        </w:rPr>
        <w:t>s</w:t>
      </w:r>
      <w:r w:rsidRPr="00066044">
        <w:rPr>
          <w:i/>
        </w:rPr>
        <w:t>ex</w:t>
      </w:r>
      <w:r w:rsidRPr="00066044">
        <w:t xml:space="preserve"> and </w:t>
      </w:r>
      <w:r w:rsidR="005E7DFD">
        <w:rPr>
          <w:i/>
        </w:rPr>
        <w:t>v</w:t>
      </w:r>
      <w:r w:rsidR="0094086A" w:rsidRPr="0094086A">
        <w:rPr>
          <w:i/>
        </w:rPr>
        <w:t>ictim-perpetrator relationship</w:t>
      </w:r>
      <w:r w:rsidRPr="00066044">
        <w:t xml:space="preserve"> for </w:t>
      </w:r>
      <w:r w:rsidR="00E257C4" w:rsidRPr="00E257C4">
        <w:t>judgment</w:t>
      </w:r>
      <w:r w:rsidRPr="00066044">
        <w:t xml:space="preserve">s of </w:t>
      </w:r>
      <w:r w:rsidR="00E257C4" w:rsidRPr="00E257C4">
        <w:t>perpetrator responsibility</w:t>
      </w:r>
      <w:r w:rsidRPr="00066044">
        <w:t xml:space="preserve">, </w:t>
      </w:r>
      <w:r w:rsidRPr="00066044">
        <w:rPr>
          <w:i/>
        </w:rPr>
        <w:t>F</w:t>
      </w:r>
      <w:r w:rsidRPr="00066044">
        <w:t xml:space="preserve"> (3, 776) = 4.89, </w:t>
      </w:r>
      <w:r w:rsidRPr="00066044">
        <w:rPr>
          <w:i/>
        </w:rPr>
        <w:t xml:space="preserve">p </w:t>
      </w:r>
      <w:r w:rsidRPr="00066044">
        <w:t>&lt; 0.005, η</w:t>
      </w:r>
      <w:r w:rsidRPr="00066044">
        <w:rPr>
          <w:vertAlign w:val="superscript"/>
        </w:rPr>
        <w:t>2</w:t>
      </w:r>
      <w:r w:rsidRPr="00066044">
        <w:t xml:space="preserve"> = 0.02. Two one-way ANOVAs revealed different patterns of </w:t>
      </w:r>
      <w:r w:rsidR="00E257C4" w:rsidRPr="00E257C4">
        <w:t>judgment</w:t>
      </w:r>
      <w:r w:rsidRPr="00066044">
        <w:t xml:space="preserve"> by male, </w:t>
      </w:r>
      <w:r w:rsidRPr="00066044">
        <w:rPr>
          <w:i/>
        </w:rPr>
        <w:t xml:space="preserve">F </w:t>
      </w:r>
      <w:r w:rsidRPr="00066044">
        <w:t xml:space="preserve">(3, 512) = 5.34, </w:t>
      </w:r>
      <w:r w:rsidRPr="00066044">
        <w:rPr>
          <w:i/>
        </w:rPr>
        <w:t>p</w:t>
      </w:r>
      <w:r w:rsidRPr="00066044">
        <w:t xml:space="preserve"> &lt; 0.001, η</w:t>
      </w:r>
      <w:r w:rsidRPr="00066044">
        <w:rPr>
          <w:vertAlign w:val="superscript"/>
        </w:rPr>
        <w:t>2</w:t>
      </w:r>
      <w:r w:rsidRPr="00066044">
        <w:t xml:space="preserve"> = 0.03, and female officers, </w:t>
      </w:r>
      <w:r w:rsidRPr="00066044">
        <w:rPr>
          <w:i/>
        </w:rPr>
        <w:t xml:space="preserve">F </w:t>
      </w:r>
      <w:r w:rsidRPr="00066044">
        <w:t xml:space="preserve">(3, 294) = 6.13, </w:t>
      </w:r>
      <w:r w:rsidRPr="00066044">
        <w:rPr>
          <w:i/>
        </w:rPr>
        <w:t xml:space="preserve">p </w:t>
      </w:r>
      <w:r w:rsidRPr="00066044">
        <w:t>&lt; 0.001, η</w:t>
      </w:r>
      <w:r w:rsidRPr="00066044">
        <w:rPr>
          <w:vertAlign w:val="superscript"/>
        </w:rPr>
        <w:t>2</w:t>
      </w:r>
      <w:r w:rsidRPr="00066044">
        <w:t xml:space="preserve"> = 0.06 (mean values are presented in Table 6). Post-hoc tests revealed that male officers judged acquaintance and ex-partner perpetrators as significantly more responsible than partner perpetrators. Stranger perpetrators fell </w:t>
      </w:r>
      <w:r w:rsidRPr="00066044">
        <w:lastRenderedPageBreak/>
        <w:t xml:space="preserve">between those two groups and were not judged as significantly different. Female officers on the other hand judged ex-partner and stranger perpetrators as significantly more responsible than partner and acquaintance perpetrators. In addition, four t-tests were conducted to assess differences between male and female officers’ </w:t>
      </w:r>
      <w:r w:rsidR="00E257C4" w:rsidRPr="00E257C4">
        <w:t>judgment</w:t>
      </w:r>
      <w:r w:rsidRPr="00066044">
        <w:t xml:space="preserve">s in each perpetrator group. Significant differences were found in the responsibility </w:t>
      </w:r>
      <w:r w:rsidR="00E257C4" w:rsidRPr="00E257C4">
        <w:t>judgment</w:t>
      </w:r>
      <w:r w:rsidRPr="00066044">
        <w:t xml:space="preserve">s for stranger perpetrators, </w:t>
      </w:r>
      <w:r w:rsidRPr="00066044">
        <w:rPr>
          <w:i/>
        </w:rPr>
        <w:t xml:space="preserve">t </w:t>
      </w:r>
      <w:r w:rsidRPr="00066044">
        <w:t xml:space="preserve">(196) = 3.03, </w:t>
      </w:r>
      <w:r w:rsidRPr="00066044">
        <w:rPr>
          <w:i/>
        </w:rPr>
        <w:t xml:space="preserve">p </w:t>
      </w:r>
      <w:r w:rsidRPr="00066044">
        <w:t xml:space="preserve">&lt; 0.005, with female officers judging strangers as more responsible than male officers. Significant differences were also found in ratings for acquaintance perpetrators, </w:t>
      </w:r>
      <w:r w:rsidRPr="00066044">
        <w:rPr>
          <w:i/>
        </w:rPr>
        <w:t xml:space="preserve">t </w:t>
      </w:r>
      <w:r w:rsidRPr="00066044">
        <w:t xml:space="preserve">(77) = 2.04, </w:t>
      </w:r>
      <w:r w:rsidRPr="00066044">
        <w:rPr>
          <w:i/>
        </w:rPr>
        <w:t xml:space="preserve">p </w:t>
      </w:r>
      <w:r w:rsidRPr="00066044">
        <w:t>&lt; 0.05, with male officers’ responsibility ratings found to be significantly higher than female officers. Taken together, these results suggest that female officers draw a much clearer distinction between perpetrators who are active participants in victim’s lives (i.e., partners and acquaintances) and those who are not, judging those in the former grouping as less responsible.</w:t>
      </w:r>
    </w:p>
    <w:p w14:paraId="7BB706D2" w14:textId="77777777" w:rsidR="007134A6" w:rsidRPr="00B10A60" w:rsidRDefault="00B10A60" w:rsidP="0093721B">
      <w:pPr>
        <w:spacing w:before="120" w:after="120" w:line="480" w:lineRule="auto"/>
        <w:contextualSpacing/>
        <w:outlineLvl w:val="0"/>
        <w:rPr>
          <w:b/>
        </w:rPr>
      </w:pPr>
      <w:r>
        <w:rPr>
          <w:b/>
        </w:rPr>
        <w:t>Specialist Training</w:t>
      </w:r>
    </w:p>
    <w:p w14:paraId="32FF1DEE" w14:textId="18CF69E1" w:rsidR="00DD2EB5" w:rsidRPr="00DA0419" w:rsidRDefault="007134A6" w:rsidP="00DA0419">
      <w:pPr>
        <w:spacing w:before="120" w:after="120" w:line="480" w:lineRule="auto"/>
        <w:ind w:firstLine="720"/>
        <w:contextualSpacing/>
      </w:pPr>
      <w:r w:rsidRPr="00066044">
        <w:t>An additional two (</w:t>
      </w:r>
      <w:r w:rsidR="005E7DFD">
        <w:rPr>
          <w:i/>
        </w:rPr>
        <w:t>officer training</w:t>
      </w:r>
      <w:r w:rsidRPr="00066044">
        <w:t>) x four (</w:t>
      </w:r>
      <w:r w:rsidR="005E7DFD">
        <w:rPr>
          <w:i/>
        </w:rPr>
        <w:t>v</w:t>
      </w:r>
      <w:r w:rsidR="0094086A" w:rsidRPr="0094086A">
        <w:rPr>
          <w:i/>
        </w:rPr>
        <w:t>ictim-perpetrator relationship</w:t>
      </w:r>
      <w:r w:rsidRPr="00066044">
        <w:t>) x two (</w:t>
      </w:r>
      <w:r w:rsidR="005E7DFD">
        <w:rPr>
          <w:i/>
        </w:rPr>
        <w:t>v</w:t>
      </w:r>
      <w:r w:rsidR="0094086A" w:rsidRPr="0094086A">
        <w:rPr>
          <w:i/>
        </w:rPr>
        <w:t>ictim reputation</w:t>
      </w:r>
      <w:r w:rsidRPr="00066044">
        <w:t>) x two (</w:t>
      </w:r>
      <w:r w:rsidR="005E7DFD">
        <w:rPr>
          <w:i/>
        </w:rPr>
        <w:t>i</w:t>
      </w:r>
      <w:r w:rsidR="0094086A" w:rsidRPr="0094086A">
        <w:rPr>
          <w:i/>
        </w:rPr>
        <w:t>nitial point of resistance</w:t>
      </w:r>
      <w:r w:rsidRPr="00066044">
        <w:t xml:space="preserve">) MANOVA was conducted to assess the interaction of officer training on the other independent variables. It must be noted that officers who had received specialist sexual offences investigative techniques (SOIT) training only constituted 11% of the sample. Therefore, cell sizes were drastically unequal, and results should be taken with extreme caution. However, a three-way interaction did emerge from the analysis between </w:t>
      </w:r>
      <w:r w:rsidR="005E7DFD">
        <w:rPr>
          <w:i/>
        </w:rPr>
        <w:t>officer training</w:t>
      </w:r>
      <w:r w:rsidRPr="00066044">
        <w:t xml:space="preserve">, </w:t>
      </w:r>
      <w:r w:rsidR="0094086A" w:rsidRPr="0094086A">
        <w:rPr>
          <w:i/>
        </w:rPr>
        <w:t>victim-perpetrator relationship</w:t>
      </w:r>
      <w:r w:rsidRPr="00066044">
        <w:t xml:space="preserve">, and </w:t>
      </w:r>
      <w:r w:rsidRPr="00066044">
        <w:rPr>
          <w:i/>
        </w:rPr>
        <w:t>initial point of resistance</w:t>
      </w:r>
      <w:r w:rsidRPr="00066044">
        <w:t xml:space="preserve"> on ratings of </w:t>
      </w:r>
      <w:r w:rsidR="00E257C4" w:rsidRPr="00E257C4">
        <w:t>perpetrator responsibility</w:t>
      </w:r>
      <w:r w:rsidRPr="00066044">
        <w:t xml:space="preserve">, </w:t>
      </w:r>
      <w:r w:rsidRPr="00066044">
        <w:rPr>
          <w:i/>
        </w:rPr>
        <w:t xml:space="preserve">F </w:t>
      </w:r>
      <w:r w:rsidRPr="00066044">
        <w:t xml:space="preserve">(3, 776) = 4.89, </w:t>
      </w:r>
      <w:r w:rsidRPr="00066044">
        <w:rPr>
          <w:i/>
        </w:rPr>
        <w:t xml:space="preserve">p </w:t>
      </w:r>
      <w:r w:rsidRPr="00066044">
        <w:t>&lt; 0.005, η</w:t>
      </w:r>
      <w:r w:rsidRPr="00066044">
        <w:rPr>
          <w:vertAlign w:val="superscript"/>
        </w:rPr>
        <w:t>2</w:t>
      </w:r>
      <w:r w:rsidRPr="00066044">
        <w:t xml:space="preserve"> = 0.02. Eight additional t-tests were conducted to assess the differences between specialist and non-specialist officers in each </w:t>
      </w:r>
      <w:r w:rsidRPr="00066044">
        <w:rPr>
          <w:i/>
        </w:rPr>
        <w:t xml:space="preserve">victim-perpetrator </w:t>
      </w:r>
      <w:r w:rsidRPr="00066044">
        <w:t xml:space="preserve">condition whilst also varying the </w:t>
      </w:r>
      <w:r w:rsidRPr="00066044">
        <w:rPr>
          <w:i/>
        </w:rPr>
        <w:t>initial point of resistance</w:t>
      </w:r>
      <w:r w:rsidR="00EF3945">
        <w:rPr>
          <w:i/>
        </w:rPr>
        <w:t xml:space="preserve">, </w:t>
      </w:r>
      <w:r w:rsidR="00EF3945">
        <w:t>with appropriate post-hoc adjustments</w:t>
      </w:r>
      <w:r w:rsidRPr="00066044">
        <w:t xml:space="preserve">. Results revealed no effect of training in any of the differing perpetrator conditions when the point of resistance was </w:t>
      </w:r>
      <w:r w:rsidR="00FF5E0F">
        <w:t>‘early’</w:t>
      </w:r>
      <w:r w:rsidRPr="00066044">
        <w:t xml:space="preserve">. However, when resistance by the victim was </w:t>
      </w:r>
      <w:r w:rsidR="00FF5E0F">
        <w:t>‘late’</w:t>
      </w:r>
      <w:r w:rsidRPr="00066044">
        <w:t>, interesting patterns emerged. In acquaintance conditions, officers with specialist training (</w:t>
      </w:r>
      <w:r w:rsidRPr="00066044">
        <w:rPr>
          <w:i/>
        </w:rPr>
        <w:t>M</w:t>
      </w:r>
      <w:r w:rsidRPr="00066044">
        <w:t xml:space="preserve"> = 98.50, SD = 4.74) held the man in the scenario as more responsible than officers with no specialist training (</w:t>
      </w:r>
      <w:r w:rsidRPr="00066044">
        <w:rPr>
          <w:i/>
        </w:rPr>
        <w:t>M</w:t>
      </w:r>
      <w:r w:rsidRPr="00066044">
        <w:t xml:space="preserve"> = 89.31, SD = 22.28). </w:t>
      </w:r>
      <w:r w:rsidRPr="00066044">
        <w:lastRenderedPageBreak/>
        <w:t>However, in partner conditions, specially trained officers (</w:t>
      </w:r>
      <w:r w:rsidRPr="00066044">
        <w:rPr>
          <w:i/>
        </w:rPr>
        <w:t>M</w:t>
      </w:r>
      <w:r w:rsidRPr="00066044">
        <w:t xml:space="preserve"> = 62.29, SD = 34.83) judged perpetrators as less responsible than officers with no training (</w:t>
      </w:r>
      <w:r w:rsidRPr="00066044">
        <w:rPr>
          <w:i/>
        </w:rPr>
        <w:t>M</w:t>
      </w:r>
      <w:r w:rsidRPr="00066044">
        <w:t xml:space="preserve"> = 86.88, SD = 21.51). These results suggest that, in scenarios that involve </w:t>
      </w:r>
      <w:r w:rsidR="00FF5E0F">
        <w:t>‘late’</w:t>
      </w:r>
      <w:r w:rsidRPr="00066044">
        <w:t xml:space="preserve"> resistance by the victim, the effects of specialist sexual offences training are beneficial when the perpetrator is an acquaintance, but may be detrimental in scenarios involved a prolonged intimate relationship prior to the incident.</w:t>
      </w:r>
    </w:p>
    <w:p w14:paraId="4F86C98A" w14:textId="77777777" w:rsidR="004D3C7D" w:rsidRPr="000D18E1" w:rsidRDefault="004D3C7D" w:rsidP="0093721B">
      <w:pPr>
        <w:spacing w:before="120" w:after="120" w:line="480" w:lineRule="auto"/>
        <w:contextualSpacing/>
        <w:jc w:val="center"/>
        <w:outlineLvl w:val="0"/>
        <w:rPr>
          <w:b/>
        </w:rPr>
      </w:pPr>
      <w:r w:rsidRPr="000D18E1">
        <w:rPr>
          <w:b/>
        </w:rPr>
        <w:t>D</w:t>
      </w:r>
      <w:r w:rsidR="00667F65">
        <w:rPr>
          <w:b/>
        </w:rPr>
        <w:t>iscussion</w:t>
      </w:r>
    </w:p>
    <w:p w14:paraId="59A8E961" w14:textId="63607495" w:rsidR="004D3C7D" w:rsidRPr="00DA0419" w:rsidRDefault="004D3C7D" w:rsidP="00DA0419">
      <w:pPr>
        <w:spacing w:before="120" w:after="120" w:line="480" w:lineRule="auto"/>
        <w:ind w:firstLine="720"/>
        <w:contextualSpacing/>
      </w:pPr>
      <w:r w:rsidRPr="000D18E1">
        <w:t xml:space="preserve">This study investigated police officers’ </w:t>
      </w:r>
      <w:r w:rsidR="00E257C4" w:rsidRPr="00E257C4">
        <w:t>judgment</w:t>
      </w:r>
      <w:r w:rsidRPr="000D18E1">
        <w:t>s of victim and perpetrator responsibility, as well as rape authenticity</w:t>
      </w:r>
      <w:r w:rsidR="000A5E75" w:rsidRPr="000D18E1">
        <w:t xml:space="preserve">, in response </w:t>
      </w:r>
      <w:r w:rsidR="007C5691">
        <w:t xml:space="preserve">to </w:t>
      </w:r>
      <w:r w:rsidRPr="000D18E1">
        <w:t>hypothetical rape scenario</w:t>
      </w:r>
      <w:r w:rsidR="000A5E75" w:rsidRPr="000D18E1">
        <w:t>s</w:t>
      </w:r>
      <w:r w:rsidRPr="000D18E1">
        <w:t xml:space="preserve">. This study is the first to </w:t>
      </w:r>
      <w:r w:rsidR="000A5E75" w:rsidRPr="000D18E1">
        <w:t xml:space="preserve">systematically </w:t>
      </w:r>
      <w:r w:rsidRPr="000D18E1">
        <w:t xml:space="preserve">investigate </w:t>
      </w:r>
      <w:r w:rsidR="000A5E75" w:rsidRPr="000D18E1">
        <w:t xml:space="preserve">the influence </w:t>
      </w:r>
      <w:r w:rsidR="0094086A" w:rsidRPr="0094086A">
        <w:rPr>
          <w:i/>
        </w:rPr>
        <w:t>victim-perpetrator relationship</w:t>
      </w:r>
      <w:r w:rsidR="000A5E75" w:rsidRPr="000D18E1">
        <w:t xml:space="preserve">, </w:t>
      </w:r>
      <w:r w:rsidR="0094086A" w:rsidRPr="0094086A">
        <w:rPr>
          <w:i/>
        </w:rPr>
        <w:t>victim reputation</w:t>
      </w:r>
      <w:r w:rsidR="000A5E75" w:rsidRPr="000D18E1">
        <w:t xml:space="preserve">, and </w:t>
      </w:r>
      <w:r w:rsidR="000A5E75" w:rsidRPr="000D18E1">
        <w:rPr>
          <w:i/>
        </w:rPr>
        <w:t>initial point of resistance</w:t>
      </w:r>
      <w:r w:rsidR="000A5E75" w:rsidRPr="000D18E1">
        <w:t xml:space="preserve"> on</w:t>
      </w:r>
      <w:r w:rsidR="00845C22">
        <w:t xml:space="preserve"> such</w:t>
      </w:r>
      <w:r w:rsidR="000A5E75" w:rsidRPr="000D18E1">
        <w:t xml:space="preserve"> </w:t>
      </w:r>
      <w:r w:rsidR="00E257C4" w:rsidRPr="00E257C4">
        <w:t>judgment</w:t>
      </w:r>
      <w:r w:rsidR="000A5E75" w:rsidRPr="000D18E1">
        <w:t>s</w:t>
      </w:r>
      <w:r w:rsidR="007C5691">
        <w:t xml:space="preserve"> in police officers</w:t>
      </w:r>
      <w:r w:rsidR="000A5E75" w:rsidRPr="000D18E1">
        <w:t xml:space="preserve">, </w:t>
      </w:r>
      <w:r w:rsidRPr="000D18E1">
        <w:t xml:space="preserve">and to do so with a sample of officers of this size. </w:t>
      </w:r>
      <w:r w:rsidR="000A5E75" w:rsidRPr="000D18E1">
        <w:t xml:space="preserve">In addition, results from this study add important new findings to existing literature on the influence of </w:t>
      </w:r>
      <w:r w:rsidR="005E7DFD">
        <w:rPr>
          <w:i/>
        </w:rPr>
        <w:t>o</w:t>
      </w:r>
      <w:r w:rsidR="00F14FBD" w:rsidRPr="000D18E1">
        <w:rPr>
          <w:i/>
        </w:rPr>
        <w:t xml:space="preserve">fficer </w:t>
      </w:r>
      <w:r w:rsidR="005E7DFD">
        <w:rPr>
          <w:i/>
        </w:rPr>
        <w:t>s</w:t>
      </w:r>
      <w:r w:rsidR="00F14FBD" w:rsidRPr="000D18E1">
        <w:rPr>
          <w:i/>
        </w:rPr>
        <w:t>ex</w:t>
      </w:r>
      <w:r w:rsidR="000A5E75" w:rsidRPr="000D18E1">
        <w:rPr>
          <w:i/>
        </w:rPr>
        <w:t xml:space="preserve"> </w:t>
      </w:r>
      <w:r w:rsidR="000A5E75" w:rsidRPr="000D18E1">
        <w:t xml:space="preserve">and </w:t>
      </w:r>
      <w:r w:rsidR="005E7DFD">
        <w:rPr>
          <w:i/>
        </w:rPr>
        <w:t>o</w:t>
      </w:r>
      <w:r w:rsidR="00A87092" w:rsidRPr="000D18E1">
        <w:rPr>
          <w:i/>
        </w:rPr>
        <w:t xml:space="preserve">fficer </w:t>
      </w:r>
      <w:r w:rsidR="005E7DFD">
        <w:rPr>
          <w:i/>
        </w:rPr>
        <w:t>t</w:t>
      </w:r>
      <w:r w:rsidR="000A5E75" w:rsidRPr="000D18E1">
        <w:rPr>
          <w:i/>
        </w:rPr>
        <w:t xml:space="preserve">raining </w:t>
      </w:r>
      <w:r w:rsidR="000A5E75" w:rsidRPr="000D18E1">
        <w:t xml:space="preserve">on </w:t>
      </w:r>
      <w:r w:rsidR="00E257C4" w:rsidRPr="00E257C4">
        <w:t>judgment</w:t>
      </w:r>
      <w:r w:rsidR="000A5E75" w:rsidRPr="000D18E1">
        <w:t xml:space="preserve">s of this type. </w:t>
      </w:r>
      <w:r w:rsidR="00F14FBD" w:rsidRPr="000D18E1">
        <w:t xml:space="preserve">Each of these case and officer characteristics </w:t>
      </w:r>
      <w:r w:rsidRPr="000D18E1">
        <w:t xml:space="preserve">had a significant impact on at least one of the </w:t>
      </w:r>
      <w:r w:rsidR="00E257C4" w:rsidRPr="00E257C4">
        <w:t>judgment</w:t>
      </w:r>
      <w:r w:rsidRPr="000D18E1">
        <w:t xml:space="preserve">s made by officers, and sometimes operated in combination. These results suggest that police officers’ initial </w:t>
      </w:r>
      <w:r w:rsidR="00E257C4" w:rsidRPr="00E257C4">
        <w:t>judgment</w:t>
      </w:r>
      <w:r w:rsidRPr="000D18E1">
        <w:t xml:space="preserve">s regarding responsibility and authenticity in rape cases may be influenced by salient case characteristics related to rape </w:t>
      </w:r>
      <w:r w:rsidR="00F14FBD" w:rsidRPr="000D18E1">
        <w:t>myths, which</w:t>
      </w:r>
      <w:r w:rsidRPr="000D18E1">
        <w:t xml:space="preserve"> are unrelated to the factual, legal details of the crime. Understanding variation in officers’ initial evaluative </w:t>
      </w:r>
      <w:r w:rsidR="00E257C4" w:rsidRPr="00E257C4">
        <w:t>judgment</w:t>
      </w:r>
      <w:r w:rsidRPr="000D18E1">
        <w:t xml:space="preserve">s in rape cases is vital in avoiding ‘premature or inappropriate assumptions about the validity of a rape complaint’ and taking significant steps towards ensuring ‘that the investigation of rape is approached with an open mind’ as recommended by the Dame Elish Angiolini review (2015, p.153). </w:t>
      </w:r>
    </w:p>
    <w:p w14:paraId="400E14E4" w14:textId="77777777" w:rsidR="004D3C7D" w:rsidRPr="00B10A60" w:rsidRDefault="00B10A60" w:rsidP="0093721B">
      <w:pPr>
        <w:spacing w:before="120" w:after="120" w:line="480" w:lineRule="auto"/>
        <w:contextualSpacing/>
        <w:outlineLvl w:val="0"/>
        <w:rPr>
          <w:b/>
        </w:rPr>
      </w:pPr>
      <w:r>
        <w:rPr>
          <w:b/>
        </w:rPr>
        <w:t>Victim-Perpetrator Relationship</w:t>
      </w:r>
    </w:p>
    <w:p w14:paraId="77444E49" w14:textId="0397F648" w:rsidR="004D3C7D" w:rsidRPr="000D18E1" w:rsidRDefault="004D3C7D" w:rsidP="00A45483">
      <w:pPr>
        <w:spacing w:before="120" w:after="120" w:line="480" w:lineRule="auto"/>
        <w:ind w:firstLine="720"/>
        <w:contextualSpacing/>
      </w:pPr>
      <w:r w:rsidRPr="000D18E1">
        <w:t xml:space="preserve">The first hypothesis was only partially supported. </w:t>
      </w:r>
      <w:r w:rsidR="002305A3" w:rsidRPr="000D18E1">
        <w:t>Officer’s</w:t>
      </w:r>
      <w:r w:rsidRPr="000D18E1">
        <w:t xml:space="preserve"> </w:t>
      </w:r>
      <w:r w:rsidR="00E257C4" w:rsidRPr="00E257C4">
        <w:t>judgment</w:t>
      </w:r>
      <w:r w:rsidRPr="000D18E1">
        <w:t xml:space="preserve">s of </w:t>
      </w:r>
      <w:r w:rsidR="00E257C4" w:rsidRPr="00E257C4">
        <w:t>victim responsibility</w:t>
      </w:r>
      <w:r w:rsidRPr="000D18E1">
        <w:t xml:space="preserve"> were unaffected by </w:t>
      </w:r>
      <w:r w:rsidR="0094086A" w:rsidRPr="0094086A">
        <w:rPr>
          <w:i/>
        </w:rPr>
        <w:t>victim-perpetrator relationship</w:t>
      </w:r>
      <w:r w:rsidRPr="000D18E1">
        <w:t xml:space="preserve">. This is in contrast to </w:t>
      </w:r>
      <w:r w:rsidR="00D02F09" w:rsidRPr="000D18E1">
        <w:t>previous literature suggesting that officers judge victims in acquaintance scenarios as more responsible for their victimi</w:t>
      </w:r>
      <w:r w:rsidR="00E257C4" w:rsidRPr="00E257C4">
        <w:t>zation</w:t>
      </w:r>
      <w:r w:rsidR="00D02F09" w:rsidRPr="000D18E1">
        <w:t xml:space="preserve"> than those assaulted by strangers </w:t>
      </w:r>
      <w:r w:rsidR="009D34E5" w:rsidRPr="000D18E1">
        <w:fldChar w:fldCharType="begin"/>
      </w:r>
      <w:r w:rsidR="00F22799">
        <w:instrText xml:space="preserve"> ADDIN EN.CITE &lt;EndNote&gt;&lt;Cite&gt;&lt;Author&gt;Sleath&lt;/Author&gt;&lt;Year&gt;2012&lt;/Year&gt;&lt;RecNum&gt;735&lt;/RecNum&gt;&lt;DisplayText&gt;(Sleath &amp;amp; Bull, 2012)&lt;/DisplayText&gt;&lt;record&gt;&lt;rec-number&gt;735&lt;/rec-number&gt;&lt;foreign-keys&gt;&lt;key app="EN" db-id="f5p9zd5zqsratqef5sv5pz2wpve092vrdw52" timestamp="1448365971"&gt;735&lt;/key&gt;&lt;/foreign-keys&gt;&lt;ref-type name="Journal Article"&gt;17&lt;/ref-type&gt;&lt;contributors&gt;&lt;authors&gt;&lt;author&gt;Sleath, E.&lt;/author&gt;&lt;author&gt;Bull, R.&lt;/author&gt;&lt;/authors&gt;&lt;/contributors&gt;&lt;titles&gt;&lt;title&gt;Comparing rape victim and perpetrator blaming in a police officer sample: Differences between police officers with and without specialist training&lt;/title&gt;&lt;secondary-title&gt;Criminal Justice and Behavior&lt;/secondary-title&gt;&lt;/titles&gt;&lt;periodical&gt;&lt;full-title&gt;Criminal Justice and Behavior&lt;/full-title&gt;&lt;/periodical&gt;&lt;pages&gt;646-665&lt;/pages&gt;&lt;volume&gt;39&lt;/volume&gt;&lt;dates&gt;&lt;year&gt;2012&lt;/year&gt;&lt;/dates&gt;&lt;urls&gt;&lt;/urls&gt;&lt;electronic-resource-num&gt;10.1177/0093854811434696&lt;/electronic-resource-num&gt;&lt;/record&gt;&lt;/Cite&gt;&lt;/EndNote&gt;</w:instrText>
      </w:r>
      <w:r w:rsidR="009D34E5" w:rsidRPr="000D18E1">
        <w:fldChar w:fldCharType="separate"/>
      </w:r>
      <w:r w:rsidR="00667F65">
        <w:rPr>
          <w:noProof/>
        </w:rPr>
        <w:t>(Sleath &amp; Bull, 2012)</w:t>
      </w:r>
      <w:r w:rsidR="009D34E5" w:rsidRPr="000D18E1">
        <w:fldChar w:fldCharType="end"/>
      </w:r>
      <w:r w:rsidR="00D02F09" w:rsidRPr="000D18E1">
        <w:t xml:space="preserve">. </w:t>
      </w:r>
      <w:r w:rsidRPr="000D18E1">
        <w:t>The reasons for these contrasting results are unclear. The most likely explanati</w:t>
      </w:r>
      <w:r w:rsidR="00D02F09" w:rsidRPr="000D18E1">
        <w:t xml:space="preserve">on is </w:t>
      </w:r>
      <w:r w:rsidR="00326BBF" w:rsidRPr="000D18E1">
        <w:t xml:space="preserve">that this is related to </w:t>
      </w:r>
      <w:r w:rsidR="00D02F09" w:rsidRPr="000D18E1">
        <w:t xml:space="preserve">an increased </w:t>
      </w:r>
      <w:r w:rsidR="00D02F09" w:rsidRPr="000D18E1">
        <w:lastRenderedPageBreak/>
        <w:t>emphasis on belief in the victim</w:t>
      </w:r>
      <w:r w:rsidR="007C5691">
        <w:t xml:space="preserve"> across police forces in the UK, regardless of case or victim characteristics </w:t>
      </w:r>
      <w:r w:rsidR="009D34E5">
        <w:fldChar w:fldCharType="begin"/>
      </w:r>
      <w:r w:rsidR="00667F65">
        <w:instrText xml:space="preserve"> ADDIN EN.CITE &lt;EndNote&gt;&lt;Cite&gt;&lt;Author&gt;Her Majesty&amp;apos;s Inspectorate of Constabulary&lt;/Author&gt;&lt;Year&gt;2014&lt;/Year&gt;&lt;RecNum&gt;923&lt;/RecNum&gt;&lt;DisplayText&gt;(Her Majesty&amp;apos;s Inspectorate of Constabulary, 2014)&lt;/DisplayText&gt;&lt;record&gt;&lt;rec-number&gt;923&lt;/rec-number&gt;&lt;foreign-keys&gt;&lt;key app="EN" db-id="f5p9zd5zqsratqef5sv5pz2wpve092vrdw52" timestamp="1477662084"&gt;923&lt;/key&gt;&lt;/foreign-keys&gt;&lt;ref-type name="Government Document"&gt;46&lt;/ref-type&gt;&lt;contributors&gt;&lt;authors&gt;&lt;author&gt;Her Majesty&amp;apos;s Inspectorate of Constabulary,&lt;/author&gt;&lt;/authors&gt;&lt;/contributors&gt;&lt;titles&gt;&lt;title&gt;Crime-recording: Making the victim count&lt;/title&gt;&lt;/titles&gt;&lt;dates&gt;&lt;year&gt;2014&lt;/year&gt;&lt;/dates&gt;&lt;pub-location&gt;London&lt;/pub-location&gt;&lt;publisher&gt;HMIC&lt;/publisher&gt;&lt;urls&gt;&lt;/urls&gt;&lt;/record&gt;&lt;/Cite&gt;&lt;/EndNote&gt;</w:instrText>
      </w:r>
      <w:r w:rsidR="009D34E5">
        <w:fldChar w:fldCharType="separate"/>
      </w:r>
      <w:r w:rsidR="00667F65">
        <w:rPr>
          <w:noProof/>
        </w:rPr>
        <w:t>(Her Majesty's Inspectorate of Constabulary, 2014)</w:t>
      </w:r>
      <w:r w:rsidR="009D34E5">
        <w:fldChar w:fldCharType="end"/>
      </w:r>
      <w:r w:rsidR="007C5691">
        <w:t>.</w:t>
      </w:r>
      <w:r w:rsidR="00D02F09" w:rsidRPr="000D18E1">
        <w:t xml:space="preserve"> </w:t>
      </w:r>
      <w:r w:rsidRPr="000D18E1">
        <w:t>This could also be representative of a wider cultural shift in attitudes towards the victims of rape, possibly due to an increased focus on ‘date’ and acquaintance rapes in awareness campaigns that have served to downplay the importance of the relationship between the perpetrator and victim. These results are encouraging, as they suggest that officers believe that no relationship type can account for, or be suggestive of, increased responsibility on behalf of the victim.</w:t>
      </w:r>
    </w:p>
    <w:p w14:paraId="127C3019" w14:textId="301688EF" w:rsidR="004D3C7D" w:rsidRPr="000D18E1" w:rsidRDefault="004D3C7D" w:rsidP="00A45483">
      <w:pPr>
        <w:spacing w:before="120" w:after="120" w:line="480" w:lineRule="auto"/>
        <w:ind w:firstLine="720"/>
        <w:contextualSpacing/>
      </w:pPr>
      <w:r w:rsidRPr="000D18E1">
        <w:t xml:space="preserve">Officers’ </w:t>
      </w:r>
      <w:r w:rsidR="00E257C4" w:rsidRPr="00E257C4">
        <w:t>judgment</w:t>
      </w:r>
      <w:r w:rsidRPr="000D18E1">
        <w:t>s of perpetrator responsibility and ra</w:t>
      </w:r>
      <w:r w:rsidR="00D02F09" w:rsidRPr="000D18E1">
        <w:t xml:space="preserve">pe authenticity do however provide </w:t>
      </w:r>
      <w:r w:rsidR="005E7DFD">
        <w:t xml:space="preserve">some </w:t>
      </w:r>
      <w:r w:rsidRPr="000D18E1">
        <w:t xml:space="preserve">support for hypothesis one, </w:t>
      </w:r>
      <w:r w:rsidR="00D02F09" w:rsidRPr="000D18E1">
        <w:t xml:space="preserve">as </w:t>
      </w:r>
      <w:r w:rsidR="005C571B" w:rsidRPr="000D18E1">
        <w:t>officers</w:t>
      </w:r>
      <w:r w:rsidR="00D02F09" w:rsidRPr="000D18E1">
        <w:t xml:space="preserve"> gave significantly</w:t>
      </w:r>
      <w:r w:rsidRPr="000D18E1">
        <w:t xml:space="preserve"> </w:t>
      </w:r>
      <w:r w:rsidR="00FF5E0F">
        <w:t>lower</w:t>
      </w:r>
      <w:r w:rsidRPr="000D18E1">
        <w:t xml:space="preserve"> ratings</w:t>
      </w:r>
      <w:r w:rsidR="00D02F09" w:rsidRPr="000D18E1">
        <w:t xml:space="preserve"> for both these </w:t>
      </w:r>
      <w:r w:rsidR="00FF5E0F">
        <w:t>variables</w:t>
      </w:r>
      <w:r w:rsidRPr="000D18E1">
        <w:t xml:space="preserve"> in </w:t>
      </w:r>
      <w:r w:rsidR="00FF5E0F" w:rsidRPr="000D18E1">
        <w:t xml:space="preserve">partner </w:t>
      </w:r>
      <w:r w:rsidRPr="000D18E1">
        <w:t xml:space="preserve">scenarios compared to </w:t>
      </w:r>
      <w:r w:rsidR="00FF5E0F" w:rsidRPr="000D18E1">
        <w:t xml:space="preserve">stranger, ex-partner and acquaintance </w:t>
      </w:r>
      <w:r w:rsidRPr="000D18E1">
        <w:t xml:space="preserve">scenarios. These patterns of </w:t>
      </w:r>
      <w:r w:rsidR="00E257C4" w:rsidRPr="00E257C4">
        <w:t>judgment</w:t>
      </w:r>
      <w:r w:rsidRPr="000D18E1">
        <w:t xml:space="preserve"> indicate that officers are similarly influenced by </w:t>
      </w:r>
      <w:r w:rsidR="0094086A" w:rsidRPr="0094086A">
        <w:rPr>
          <w:i/>
        </w:rPr>
        <w:t>victim-perpetrator relationship</w:t>
      </w:r>
      <w:r w:rsidRPr="000D18E1">
        <w:t xml:space="preserve"> in their evaluations of marital rape as are undergraduates </w:t>
      </w:r>
      <w:r w:rsidR="009D34E5" w:rsidRPr="000D18E1">
        <w:fldChar w:fldCharType="begin"/>
      </w:r>
      <w:r w:rsidR="00667F65">
        <w:instrText xml:space="preserve"> ADDIN EN.CITE &lt;EndNote&gt;&lt;Cite&gt;&lt;Author&gt;van der Bruggen&lt;/Author&gt;&lt;Year&gt;2014&lt;/Year&gt;&lt;RecNum&gt;702&lt;/RecNum&gt;&lt;DisplayText&gt;(van der Bruggen &amp;amp; Grubb, 2014)&lt;/DisplayText&gt;&lt;record&gt;&lt;rec-number&gt;702&lt;/rec-number&gt;&lt;foreign-keys&gt;&lt;key app="EN" db-id="f5p9zd5zqsratqef5sv5pz2wpve092vrdw52" timestamp="1428659802"&gt;702&lt;/key&gt;&lt;/foreign-keys&gt;&lt;ref-type name="Journal Article"&gt;17&lt;/ref-type&gt;&lt;contributors&gt;&lt;authors&gt;&lt;author&gt;van der Bruggen, M.&lt;/author&gt;&lt;author&gt;Grubb, A.&lt;/author&gt;&lt;/authors&gt;&lt;/contributors&gt;&lt;titles&gt;&lt;title&gt;A review of the literature relating to rape victim blaming: An analysis of the impact of observer and victim characteristics on attribution of blame in rape cases&lt;/title&gt;&lt;secondary-title&gt;Aggression and Violent Behavior&lt;/secondary-title&gt;&lt;/titles&gt;&lt;periodical&gt;&lt;full-title&gt;Aggression and Violent Behavior&lt;/full-title&gt;&lt;/periodical&gt;&lt;pages&gt;523-531&lt;/pages&gt;&lt;volume&gt;19&lt;/volume&gt;&lt;dates&gt;&lt;year&gt;2014&lt;/year&gt;&lt;/dates&gt;&lt;urls&gt;&lt;/urls&gt;&lt;electronic-resource-num&gt;10.1016/j.avb.2014.07.008&lt;/electronic-resource-num&gt;&lt;/record&gt;&lt;/Cite&gt;&lt;/EndNote&gt;</w:instrText>
      </w:r>
      <w:r w:rsidR="009D34E5" w:rsidRPr="000D18E1">
        <w:fldChar w:fldCharType="separate"/>
      </w:r>
      <w:r w:rsidR="00667F65">
        <w:rPr>
          <w:noProof/>
        </w:rPr>
        <w:t>(van der Bruggen &amp; Grubb, 2014)</w:t>
      </w:r>
      <w:r w:rsidR="009D34E5" w:rsidRPr="000D18E1">
        <w:fldChar w:fldCharType="end"/>
      </w:r>
      <w:r w:rsidRPr="000D18E1">
        <w:t xml:space="preserve"> but not in their evaluations of acquaintance rape. </w:t>
      </w:r>
      <w:r w:rsidR="003B2508" w:rsidRPr="000D18E1">
        <w:t xml:space="preserve">These </w:t>
      </w:r>
      <w:r w:rsidR="00E257C4" w:rsidRPr="00E257C4">
        <w:t>judgment</w:t>
      </w:r>
      <w:r w:rsidR="003B2508" w:rsidRPr="000D18E1">
        <w:t xml:space="preserve">s also seem to suggest a slightly more nuanced perception of cases than outlined in previous research with officers. Specifically, rather than perceiving any prior relationship as reason to doubt the authenticity of the case </w:t>
      </w:r>
      <w:r w:rsidR="009D34E5" w:rsidRPr="000D18E1">
        <w:fldChar w:fldCharType="begin"/>
      </w:r>
      <w:r w:rsidR="00667F65">
        <w:instrText xml:space="preserve"> ADDIN EN.CITE &lt;EndNote&gt;&lt;Cite&gt;&lt;Author&gt;Venema&lt;/Author&gt;&lt;Year&gt;2016&lt;/Year&gt;&lt;RecNum&gt;882&lt;/RecNum&gt;&lt;DisplayText&gt;(Venema, 2016b)&lt;/DisplayText&gt;&lt;record&gt;&lt;rec-number&gt;882&lt;/rec-number&gt;&lt;foreign-keys&gt;&lt;key app="EN" db-id="f5p9zd5zqsratqef5sv5pz2wpve092vrdw52" timestamp="1476135957"&gt;882&lt;/key&gt;&lt;/foreign-keys&gt;&lt;ref-type name="Journal Article"&gt;17&lt;/ref-type&gt;&lt;contributors&gt;&lt;authors&gt;&lt;author&gt;Venema, R. M.&lt;/author&gt;&lt;/authors&gt;&lt;/contributors&gt;&lt;titles&gt;&lt;title&gt;Police officer schema of sexual assault reports: Real rape, ambiguous cases, and false reports&lt;/title&gt;&lt;secondary-title&gt;Journal of Interpersonal Violence&lt;/secondary-title&gt;&lt;/titles&gt;&lt;periodical&gt;&lt;full-title&gt;Journal of Interpersonal Violence&lt;/full-title&gt;&lt;/periodical&gt;&lt;pages&gt;872-899&lt;/pages&gt;&lt;volume&gt;31&lt;/volume&gt;&lt;dates&gt;&lt;year&gt;2016&lt;/year&gt;&lt;pub-dates&gt;&lt;date&gt;01.03.16&lt;/date&gt;&lt;/pub-dates&gt;&lt;/dates&gt;&lt;urls&gt;&lt;/urls&gt;&lt;electronic-resource-num&gt;10.1177/0886260514556765&lt;/electronic-resource-num&gt;&lt;/record&gt;&lt;/Cite&gt;&lt;/EndNote&gt;</w:instrText>
      </w:r>
      <w:r w:rsidR="009D34E5" w:rsidRPr="000D18E1">
        <w:fldChar w:fldCharType="separate"/>
      </w:r>
      <w:r w:rsidR="00667F65">
        <w:rPr>
          <w:noProof/>
        </w:rPr>
        <w:t>(Venema, 2016b)</w:t>
      </w:r>
      <w:r w:rsidR="009D34E5" w:rsidRPr="000D18E1">
        <w:fldChar w:fldCharType="end"/>
      </w:r>
      <w:r w:rsidR="003B2508" w:rsidRPr="000D18E1">
        <w:t xml:space="preserve">, officers in this study only questioned the validity of the claim </w:t>
      </w:r>
      <w:r w:rsidRPr="000D18E1">
        <w:t>in cases where the perpetrator and victim know each other extremely well (i.e., when married</w:t>
      </w:r>
      <w:r w:rsidR="00326BBF" w:rsidRPr="000D18E1">
        <w:t>; Page, 2007</w:t>
      </w:r>
      <w:r w:rsidRPr="000D18E1">
        <w:t xml:space="preserve">). </w:t>
      </w:r>
      <w:r w:rsidR="003B2508" w:rsidRPr="000D18E1">
        <w:t xml:space="preserve">Again, the explanation for this specific distinction is unclear. This effect </w:t>
      </w:r>
      <w:r w:rsidRPr="000D18E1">
        <w:t>could be due to the existence of prior physical evidence</w:t>
      </w:r>
      <w:r w:rsidR="003B2508" w:rsidRPr="000D18E1">
        <w:t xml:space="preserve"> in marital cases</w:t>
      </w:r>
      <w:r w:rsidRPr="000D18E1">
        <w:t xml:space="preserve"> that serves to complicate the establishment of consent. However, beliefs regarding misunderstanding through miscommunication and the difficulty in ascertaining true consent in close relationships could also influence these </w:t>
      </w:r>
      <w:r w:rsidR="00E257C4" w:rsidRPr="00E257C4">
        <w:t>judgment</w:t>
      </w:r>
      <w:r w:rsidRPr="000D18E1">
        <w:t xml:space="preserve">s </w:t>
      </w:r>
      <w:r w:rsidR="009D34E5" w:rsidRPr="000D18E1">
        <w:fldChar w:fldCharType="begin"/>
      </w:r>
      <w:r w:rsidR="00667F65">
        <w:instrText xml:space="preserve"> ADDIN EN.CITE &lt;EndNote&gt;&lt;Cite&gt;&lt;Author&gt;Grubb&lt;/Author&gt;&lt;Year&gt;2008&lt;/Year&gt;&lt;RecNum&gt;707&lt;/RecNum&gt;&lt;DisplayText&gt;(Grubb &amp;amp; Harrower, 2008)&lt;/DisplayText&gt;&lt;record&gt;&lt;rec-number&gt;707&lt;/rec-number&gt;&lt;foreign-keys&gt;&lt;key app="EN" db-id="f5p9zd5zqsratqef5sv5pz2wpve092vrdw52" timestamp="1429025488"&gt;707&lt;/key&gt;&lt;/foreign-keys&gt;&lt;ref-type name="Journal Article"&gt;17&lt;/ref-type&gt;&lt;contributors&gt;&lt;authors&gt;&lt;author&gt;Grubb, A.&lt;/author&gt;&lt;author&gt;Harrower, J.&lt;/author&gt;&lt;/authors&gt;&lt;/contributors&gt;&lt;titles&gt;&lt;title&gt;Attribution of blame in cases of rape: An analysis of participant gender, type of rape and perceived similarity to the victim&lt;/title&gt;&lt;secondary-title&gt;Aggression and Violent Behavior&lt;/secondary-title&gt;&lt;/titles&gt;&lt;periodical&gt;&lt;full-title&gt;Aggression and Violent Behavior&lt;/full-title&gt;&lt;/periodical&gt;&lt;pages&gt;396-405&lt;/pages&gt;&lt;volume&gt;13&lt;/volume&gt;&lt;dates&gt;&lt;year&gt;2008&lt;/year&gt;&lt;/dates&gt;&lt;urls&gt;&lt;/urls&gt;&lt;electronic-resource-num&gt;10.1016/j.avb.2008.06.006&lt;/electronic-resource-num&gt;&lt;/record&gt;&lt;/Cite&gt;&lt;/EndNote&gt;</w:instrText>
      </w:r>
      <w:r w:rsidR="009D34E5" w:rsidRPr="000D18E1">
        <w:fldChar w:fldCharType="separate"/>
      </w:r>
      <w:r w:rsidR="00667F65">
        <w:rPr>
          <w:noProof/>
        </w:rPr>
        <w:t>(Grubb &amp; Harrower, 2008)</w:t>
      </w:r>
      <w:r w:rsidR="009D34E5" w:rsidRPr="000D18E1">
        <w:fldChar w:fldCharType="end"/>
      </w:r>
      <w:r w:rsidRPr="000D18E1">
        <w:t xml:space="preserve">. Regardless of the cause, </w:t>
      </w:r>
      <w:r w:rsidR="00326BBF" w:rsidRPr="000D18E1">
        <w:t xml:space="preserve">overall </w:t>
      </w:r>
      <w:r w:rsidRPr="000D18E1">
        <w:t>results from this study suggest that</w:t>
      </w:r>
      <w:r w:rsidR="00326BBF" w:rsidRPr="000D18E1">
        <w:t xml:space="preserve"> whilst officers do not hold victims in partner cases as more responsible, they </w:t>
      </w:r>
      <w:r w:rsidR="00845C22">
        <w:t>do hold a les</w:t>
      </w:r>
      <w:r w:rsidR="00FF5E0F">
        <w:t xml:space="preserve">s negative view of perpetrators, </w:t>
      </w:r>
      <w:r w:rsidR="00845C22">
        <w:t xml:space="preserve">and </w:t>
      </w:r>
      <w:r w:rsidR="00326BBF" w:rsidRPr="000D18E1">
        <w:t>may still</w:t>
      </w:r>
      <w:r w:rsidR="007C5691">
        <w:t xml:space="preserve"> devalue</w:t>
      </w:r>
      <w:r w:rsidRPr="000D18E1">
        <w:t xml:space="preserve"> </w:t>
      </w:r>
      <w:r w:rsidR="00326BBF" w:rsidRPr="000D18E1">
        <w:t>these cases</w:t>
      </w:r>
      <w:r w:rsidRPr="000D18E1">
        <w:t xml:space="preserve"> </w:t>
      </w:r>
      <w:r w:rsidR="009D34E5" w:rsidRPr="000D18E1">
        <w:fldChar w:fldCharType="begin"/>
      </w:r>
      <w:r w:rsidR="00667F65">
        <w:instrText xml:space="preserve"> ADDIN EN.CITE &lt;EndNote&gt;&lt;Cite&gt;&lt;Author&gt;Simonson&lt;/Author&gt;&lt;Year&gt;1999&lt;/Year&gt;&lt;RecNum&gt;751&lt;/RecNum&gt;&lt;DisplayText&gt;(Simonson &amp;amp; Subich, 1999)&lt;/DisplayText&gt;&lt;record&gt;&lt;rec-number&gt;751&lt;/rec-number&gt;&lt;foreign-keys&gt;&lt;key app="EN" db-id="f5p9zd5zqsratqef5sv5pz2wpve092vrdw52" timestamp="1448378891"&gt;751&lt;/key&gt;&lt;/foreign-keys&gt;&lt;ref-type name="Journal Article"&gt;17&lt;/ref-type&gt;&lt;contributors&gt;&lt;authors&gt;&lt;author&gt;Simonson, K.&lt;/author&gt;&lt;author&gt;Subich, L. M.&lt;/author&gt;&lt;/authors&gt;&lt;/contributors&gt;&lt;titles&gt;&lt;title&gt;Rape perceptions as a function of gender-role traditionality and victim-perpetrator association&lt;/title&gt;&lt;secondary-title&gt;Sex Roles&lt;/secondary-title&gt;&lt;/titles&gt;&lt;periodical&gt;&lt;full-title&gt;Sex Roles&lt;/full-title&gt;&lt;/periodical&gt;&lt;pages&gt;617-634&lt;/pages&gt;&lt;volume&gt;40&lt;/volume&gt;&lt;dates&gt;&lt;year&gt;1999&lt;/year&gt;&lt;/dates&gt;&lt;urls&gt;&lt;/urls&gt;&lt;electronic-resource-num&gt;10.1023/A:1018844231555&lt;/electronic-resource-num&gt;&lt;/record&gt;&lt;/Cite&gt;&lt;/EndNote&gt;</w:instrText>
      </w:r>
      <w:r w:rsidR="009D34E5" w:rsidRPr="000D18E1">
        <w:fldChar w:fldCharType="separate"/>
      </w:r>
      <w:r w:rsidR="00667F65">
        <w:rPr>
          <w:noProof/>
        </w:rPr>
        <w:t>(Simonson &amp; Subich, 1999)</w:t>
      </w:r>
      <w:r w:rsidR="009D34E5" w:rsidRPr="000D18E1">
        <w:fldChar w:fldCharType="end"/>
      </w:r>
      <w:r w:rsidRPr="000D18E1">
        <w:t xml:space="preserve">. The presence of attitudes or </w:t>
      </w:r>
      <w:r w:rsidR="00E257C4" w:rsidRPr="00E257C4">
        <w:t>judgment</w:t>
      </w:r>
      <w:r w:rsidRPr="000D18E1">
        <w:t xml:space="preserve">s that may serve to trivialise rape cases of this type is particularly worrying considering the high proportion of cases that involve a current partner </w:t>
      </w:r>
      <w:r w:rsidR="009D34E5" w:rsidRPr="000D18E1">
        <w:fldChar w:fldCharType="begin"/>
      </w:r>
      <w:r w:rsidR="00F22799">
        <w:instrText xml:space="preserve"> ADDIN EN.CITE &lt;EndNote&gt;&lt;Cite&gt;&lt;Author&gt;Office for National Statistics&lt;/Author&gt;&lt;Year&gt;2015&lt;/Year&gt;&lt;RecNum&gt;673&lt;/RecNum&gt;&lt;DisplayText&gt;(Office for National Statistics, 2015a; Waterhouse et al., 2016)&lt;/DisplayText&gt;&lt;record&gt;&lt;rec-number&gt;673&lt;/rec-number&gt;&lt;foreign-keys&gt;&lt;key app="EN" db-id="f5p9zd5zqsratqef5sv5pz2wpve092vrdw52" timestamp="1428594942"&gt;673&lt;/key&gt;&lt;/foreign-keys&gt;&lt;ref-type name="Government Document"&gt;46&lt;/ref-type&gt;&lt;contributors&gt;&lt;authors&gt;&lt;author&gt;Office for National Statistics,&lt;/author&gt;&lt;/authors&gt;&lt;/contributors&gt;&lt;titles&gt;&lt;title&gt;Chapter 4: Violent crime and sexual offences - intimate personal violence and serious sexual assault&lt;/title&gt;&lt;/titles&gt;&lt;dates&gt;&lt;year&gt;2015&lt;/year&gt;&lt;/dates&gt;&lt;pub-location&gt;London&lt;/pub-location&gt;&lt;publisher&gt;Office for National Statistics&lt;/publisher&gt;&lt;urls&gt;&lt;/urls&gt;&lt;/record&gt;&lt;/Cite&gt;&lt;Cite&gt;&lt;Author&gt;Waterhouse&lt;/Author&gt;&lt;Year&gt;2016&lt;/Year&gt;&lt;RecNum&gt;877&lt;/RecNum&gt;&lt;record&gt;&lt;rec-number&gt;877&lt;/rec-number&gt;&lt;foreign-keys&gt;&lt;key app="EN" db-id="f5p9zd5zqsratqef5sv5pz2wpve092vrdw52" timestamp="1476119481"&gt;877&lt;/key&gt;&lt;/foreign-keys&gt;&lt;ref-type name="Journal Article"&gt;17&lt;/ref-type&gt;&lt;contributors&gt;&lt;authors&gt;&lt;author&gt;Waterhouse, G. F.&lt;/author&gt;&lt;author&gt;Reynolds, A.&lt;/author&gt;&lt;author&gt;Egan, V.&lt;/author&gt;&lt;/authors&gt;&lt;/contributors&gt;&lt;titles&gt;&lt;title&gt;Myths and legends: The reality of rape offences reported to a UK police force&lt;/title&gt;&lt;secondary-title&gt;The European Journal of Psychology Applied to Legal Context&lt;/secondary-title&gt;&lt;/titles&gt;&lt;periodical&gt;&lt;full-title&gt;The European Journal of Psychology Applied to Legal Context&lt;/full-title&gt;&lt;/periodical&gt;&lt;pages&gt;1-10&lt;/pages&gt;&lt;volume&gt;8&lt;/volume&gt;&lt;dates&gt;&lt;year&gt;2016&lt;/year&gt;&lt;/dates&gt;&lt;urls&gt;&lt;/urls&gt;&lt;electronic-resource-num&gt;10.1016/j.ejpal.2015.04.001&lt;/electronic-resource-num&gt;&lt;/record&gt;&lt;/Cite&gt;&lt;/EndNote&gt;</w:instrText>
      </w:r>
      <w:r w:rsidR="009D34E5" w:rsidRPr="000D18E1">
        <w:fldChar w:fldCharType="separate"/>
      </w:r>
      <w:r w:rsidR="00667F65">
        <w:rPr>
          <w:noProof/>
        </w:rPr>
        <w:t>(Office for National Statistics, 2015a; Waterhouse et al., 2016)</w:t>
      </w:r>
      <w:r w:rsidR="009D34E5" w:rsidRPr="000D18E1">
        <w:fldChar w:fldCharType="end"/>
      </w:r>
      <w:r w:rsidR="00326BBF" w:rsidRPr="000D18E1">
        <w:t>.</w:t>
      </w:r>
      <w:r w:rsidR="005E7DFD">
        <w:t xml:space="preserve"> </w:t>
      </w:r>
    </w:p>
    <w:p w14:paraId="63979E04" w14:textId="5D20CCCA" w:rsidR="004D3C7D" w:rsidRPr="00B10A60" w:rsidRDefault="00B10A60" w:rsidP="00FF5E0F">
      <w:pPr>
        <w:rPr>
          <w:b/>
        </w:rPr>
      </w:pPr>
      <w:r>
        <w:rPr>
          <w:b/>
        </w:rPr>
        <w:lastRenderedPageBreak/>
        <w:t>Victim Reputation</w:t>
      </w:r>
    </w:p>
    <w:p w14:paraId="756CB97F" w14:textId="37E967F5" w:rsidR="00BC09E0" w:rsidRDefault="00845C22" w:rsidP="00DA0419">
      <w:pPr>
        <w:spacing w:before="120" w:after="120" w:line="480" w:lineRule="auto"/>
        <w:contextualSpacing/>
      </w:pPr>
      <w:r>
        <w:tab/>
        <w:t>Police officers</w:t>
      </w:r>
      <w:r w:rsidR="004D3C7D" w:rsidRPr="000D18E1">
        <w:t xml:space="preserve"> judged victims with a ‘bad’ reputation as significantly more responsible for their victimi</w:t>
      </w:r>
      <w:r w:rsidR="00E257C4" w:rsidRPr="00E257C4">
        <w:t>zation</w:t>
      </w:r>
      <w:r w:rsidR="004D3C7D" w:rsidRPr="000D18E1">
        <w:t xml:space="preserve"> than those with </w:t>
      </w:r>
      <w:r w:rsidR="00B562A6" w:rsidRPr="000D18E1">
        <w:t>‘good’ reputations, providing</w:t>
      </w:r>
      <w:r w:rsidR="004D3C7D" w:rsidRPr="000D18E1">
        <w:t xml:space="preserve"> support for hypothesis two. These results are similar to those found in studie</w:t>
      </w:r>
      <w:r w:rsidR="00B562A6" w:rsidRPr="000D18E1">
        <w:t xml:space="preserve">s using undergraduate students, </w:t>
      </w:r>
      <w:r w:rsidR="004D3C7D" w:rsidRPr="000D18E1">
        <w:t xml:space="preserve">in which higher levels of victim responsibility were assigned to women who are perceived as less respectable </w:t>
      </w:r>
      <w:r w:rsidR="009D34E5" w:rsidRPr="000D18E1">
        <w:fldChar w:fldCharType="begin"/>
      </w:r>
      <w:r w:rsidR="00F22799">
        <w:instrText xml:space="preserve"> ADDIN EN.CITE &lt;EndNote&gt;&lt;Cite&gt;&lt;Author&gt;Cohn&lt;/Author&gt;&lt;Year&gt;2009&lt;/Year&gt;&lt;RecNum&gt;780&lt;/RecNum&gt;&lt;DisplayText&gt;(Cohn et al., 2009)&lt;/DisplayText&gt;&lt;record&gt;&lt;rec-number&gt;780&lt;/rec-number&gt;&lt;foreign-keys&gt;&lt;key app="EN" db-id="f5p9zd5zqsratqef5sv5pz2wpve092vrdw52" timestamp="1459519393"&gt;780&lt;/key&gt;&lt;/foreign-keys&gt;&lt;ref-type name="Journal Article"&gt;17&lt;/ref-type&gt;&lt;contributors&gt;&lt;authors&gt;&lt;author&gt;Cohn, E. S.&lt;/author&gt;&lt;author&gt;Dupuis, E. C.&lt;/author&gt;&lt;author&gt;Brown, T. M.&lt;/author&gt;&lt;/authors&gt;&lt;/contributors&gt;&lt;titles&gt;&lt;title&gt;In the eye of the beholder: Do behavior and character affect victim and perpetrator responsibility for acquiantance rape?&lt;/title&gt;&lt;secondary-title&gt;Journal of Applied Social Psychology&lt;/secondary-title&gt;&lt;/titles&gt;&lt;periodical&gt;&lt;full-title&gt;Journal of Applied Social Psychology&lt;/full-title&gt;&lt;/periodical&gt;&lt;pages&gt;1513-1535&lt;/pages&gt;&lt;volume&gt;39&lt;/volume&gt;&lt;dates&gt;&lt;year&gt;2009&lt;/year&gt;&lt;/dates&gt;&lt;urls&gt;&lt;/urls&gt;&lt;electronic-resource-num&gt;10.1111/j.1559-1816.2009.00493.x&lt;/electronic-resource-num&gt;&lt;/record&gt;&lt;/Cite&gt;&lt;/EndNote&gt;</w:instrText>
      </w:r>
      <w:r w:rsidR="009D34E5" w:rsidRPr="000D18E1">
        <w:fldChar w:fldCharType="separate"/>
      </w:r>
      <w:r w:rsidR="00667F65">
        <w:rPr>
          <w:noProof/>
        </w:rPr>
        <w:t>(Cohn et al., 2009)</w:t>
      </w:r>
      <w:r w:rsidR="009D34E5" w:rsidRPr="000D18E1">
        <w:fldChar w:fldCharType="end"/>
      </w:r>
      <w:r w:rsidR="004D3C7D" w:rsidRPr="000D18E1">
        <w:t xml:space="preserve">. </w:t>
      </w:r>
      <w:r w:rsidR="00B562A6" w:rsidRPr="000D18E1">
        <w:t xml:space="preserve">This is also the first study to assess officers’ reputation-based </w:t>
      </w:r>
      <w:r w:rsidR="00E257C4" w:rsidRPr="00E257C4">
        <w:t>judgment</w:t>
      </w:r>
      <w:r w:rsidR="00B562A6" w:rsidRPr="000D18E1">
        <w:t xml:space="preserve">s directly, and supports previous work suggesting that officers draw on negative reputation related beliefs when processing reports of rape </w:t>
      </w:r>
      <w:r w:rsidR="009D34E5" w:rsidRPr="000D18E1">
        <w:fldChar w:fldCharType="begin"/>
      </w:r>
      <w:r w:rsidR="00667F65">
        <w:instrText xml:space="preserve"> ADDIN EN.CITE &lt;EndNote&gt;&lt;Cite&gt;&lt;Author&gt;Shaw&lt;/Author&gt;&lt;Year&gt;2016&lt;/Year&gt;&lt;RecNum&gt;886&lt;/RecNum&gt;&lt;DisplayText&gt;(Shaw et al., 2016)&lt;/DisplayText&gt;&lt;record&gt;&lt;rec-number&gt;886&lt;/rec-number&gt;&lt;foreign-keys&gt;&lt;key app="EN" db-id="f5p9zd5zqsratqef5sv5pz2wpve092vrdw52" timestamp="1476699546"&gt;886&lt;/key&gt;&lt;/foreign-keys&gt;&lt;ref-type name="Journal Article"&gt;17&lt;/ref-type&gt;&lt;contributors&gt;&lt;authors&gt;&lt;author&gt;Shaw, J.&lt;/author&gt;&lt;author&gt;Campbell, R.&lt;/author&gt;&lt;author&gt;Cain, D.&lt;/author&gt;&lt;author&gt;Freeney, H.&lt;/author&gt;&lt;/authors&gt;&lt;/contributors&gt;&lt;titles&gt;&lt;title&gt;Beyond Surveys and Scales: How Rape Myths Manifest in Sexual Assault Police Records&lt;/title&gt;&lt;secondary-title&gt;Psychology of Violence&lt;/secondary-title&gt;&lt;/titles&gt;&lt;periodical&gt;&lt;full-title&gt;Psychology of Violence&lt;/full-title&gt;&lt;/periodical&gt;&lt;dates&gt;&lt;year&gt;2016&lt;/year&gt;&lt;/dates&gt;&lt;urls&gt;&lt;/urls&gt;&lt;electronic-resource-num&gt;10.1037/vio0000072&lt;/electronic-resource-num&gt;&lt;/record&gt;&lt;/Cite&gt;&lt;/EndNote&gt;</w:instrText>
      </w:r>
      <w:r w:rsidR="009D34E5" w:rsidRPr="000D18E1">
        <w:fldChar w:fldCharType="separate"/>
      </w:r>
      <w:r w:rsidR="00667F65">
        <w:rPr>
          <w:noProof/>
        </w:rPr>
        <w:t>(Shaw et al., 2016)</w:t>
      </w:r>
      <w:r w:rsidR="009D34E5" w:rsidRPr="000D18E1">
        <w:fldChar w:fldCharType="end"/>
      </w:r>
      <w:r w:rsidR="00B562A6" w:rsidRPr="000D18E1">
        <w:t>. Overall, results from this study</w:t>
      </w:r>
      <w:r w:rsidR="004D3C7D" w:rsidRPr="000D18E1">
        <w:t xml:space="preserve"> suggest that police officers may</w:t>
      </w:r>
      <w:r w:rsidR="00B562A6" w:rsidRPr="000D18E1">
        <w:t xml:space="preserve"> still</w:t>
      </w:r>
      <w:r w:rsidR="004D3C7D" w:rsidRPr="000D18E1">
        <w:t xml:space="preserve"> believe that women act as the gatekeepers of sexual interaction </w:t>
      </w:r>
      <w:r w:rsidR="009D34E5" w:rsidRPr="000D18E1">
        <w:fldChar w:fldCharType="begin">
          <w:fldData xml:space="preserve">PEVuZE5vdGU+PENpdGU+PEF1dGhvcj5CeWVyczwvQXV0aG9yPjxZZWFyPjE5OTY8L1llYXI+PFJl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</w:fldData>
        </w:fldChar>
      </w:r>
      <w:r w:rsidR="00F22799">
        <w:instrText xml:space="preserve"> ADDIN EN.CITE </w:instrText>
      </w:r>
      <w:r w:rsidR="00F22799">
        <w:fldChar w:fldCharType="begin">
          <w:fldData xml:space="preserve">PEVuZE5vdGU+PENpdGU+PEF1dGhvcj5CeWVyczwvQXV0aG9yPjxZZWFyPjE5OTY8L1llYXI+PFJl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</w:fldData>
        </w:fldChar>
      </w:r>
      <w:r w:rsidR="00F22799">
        <w:instrText xml:space="preserve"> ADDIN EN.CITE.DATA </w:instrText>
      </w:r>
      <w:r w:rsidR="00F22799">
        <w:fldChar w:fldCharType="end"/>
      </w:r>
      <w:r w:rsidR="009D34E5" w:rsidRPr="000D18E1">
        <w:fldChar w:fldCharType="separate"/>
      </w:r>
      <w:r w:rsidR="00667F65">
        <w:rPr>
          <w:noProof/>
        </w:rPr>
        <w:t>(Byers, 1996; Jozkowski &amp; Peterson, 2013; LaPlante et al., 1980; Wiederman, 2005)</w:t>
      </w:r>
      <w:r w:rsidR="009D34E5" w:rsidRPr="000D18E1">
        <w:fldChar w:fldCharType="end"/>
      </w:r>
      <w:r w:rsidR="004D3C7D" w:rsidRPr="000D18E1">
        <w:t xml:space="preserve">, and that women should adhere to strongly held societal beliefs regarding femininity and ‘appropriate’ female behaviour </w:t>
      </w:r>
      <w:r w:rsidR="009D34E5" w:rsidRPr="000D18E1">
        <w:fldChar w:fldCharType="begin"/>
      </w:r>
      <w:r w:rsidR="00667F65">
        <w:instrText xml:space="preserve"> ADDIN EN.CITE &lt;EndNote&gt;&lt;Cite&gt;&lt;Author&gt;Frith&lt;/Author&gt;&lt;Year&gt;2009&lt;/Year&gt;&lt;RecNum&gt;769&lt;/RecNum&gt;&lt;DisplayText&gt;(Frith, 2009)&lt;/DisplayText&gt;&lt;record&gt;&lt;rec-number&gt;769&lt;/rec-number&gt;&lt;foreign-keys&gt;&lt;key app="EN" db-id="f5p9zd5zqsratqef5sv5pz2wpve092vrdw52" timestamp="1448466707"&gt;769&lt;/key&gt;&lt;/foreign-keys&gt;&lt;ref-type name="Book Section"&gt;5&lt;/ref-type&gt;&lt;contributors&gt;&lt;authors&gt;&lt;author&gt;Frith, H.&lt;/author&gt;&lt;/authors&gt;&lt;secondary-authors&gt;&lt;author&gt;Horvath, M.&lt;/author&gt;&lt;author&gt;Brown, J.&lt;/author&gt;&lt;/secondary-authors&gt;&lt;/contributors&gt;&lt;titles&gt;&lt;title&gt;Sexual scripts, sexual refusals and rape&lt;/title&gt;&lt;secondary-title&gt;Rape: Challenging Contemporary Thinking&lt;/secondary-title&gt;&lt;/titles&gt;&lt;dates&gt;&lt;year&gt;2009&lt;/year&gt;&lt;/dates&gt;&lt;pub-location&gt;New York, NY&lt;/pub-location&gt;&lt;publisher&gt;Routledge&lt;/publisher&gt;&lt;urls&gt;&lt;/urls&gt;&lt;/record&gt;&lt;/Cite&gt;&lt;/EndNote&gt;</w:instrText>
      </w:r>
      <w:r w:rsidR="009D34E5" w:rsidRPr="000D18E1">
        <w:fldChar w:fldCharType="separate"/>
      </w:r>
      <w:r w:rsidR="00667F65">
        <w:rPr>
          <w:noProof/>
        </w:rPr>
        <w:t>(Frith, 2009)</w:t>
      </w:r>
      <w:r w:rsidR="009D34E5" w:rsidRPr="000D18E1">
        <w:fldChar w:fldCharType="end"/>
      </w:r>
      <w:r w:rsidR="004D3C7D" w:rsidRPr="000D18E1">
        <w:t xml:space="preserve">. The interaction between </w:t>
      </w:r>
      <w:r w:rsidR="0094086A" w:rsidRPr="0094086A">
        <w:rPr>
          <w:i/>
        </w:rPr>
        <w:t>victim reputation</w:t>
      </w:r>
      <w:r w:rsidR="004D3C7D" w:rsidRPr="000D18E1">
        <w:t xml:space="preserve"> and </w:t>
      </w:r>
      <w:r w:rsidR="0094086A" w:rsidRPr="0094086A">
        <w:rPr>
          <w:i/>
        </w:rPr>
        <w:t>victim-perpetrator relationship</w:t>
      </w:r>
      <w:r w:rsidR="00B562A6" w:rsidRPr="000D18E1">
        <w:t xml:space="preserve"> for </w:t>
      </w:r>
      <w:r w:rsidR="00E257C4" w:rsidRPr="00E257C4">
        <w:t>judgment</w:t>
      </w:r>
      <w:r w:rsidR="00B562A6" w:rsidRPr="000D18E1">
        <w:t>s of perpetrator responsibility and rape authenticity</w:t>
      </w:r>
      <w:r w:rsidR="004D3C7D" w:rsidRPr="000D18E1">
        <w:t xml:space="preserve"> is particularly intriguing</w:t>
      </w:r>
      <w:r w:rsidR="00B562A6" w:rsidRPr="000D18E1">
        <w:t xml:space="preserve">. These results suggested that when cases involve a partner and the victim has a </w:t>
      </w:r>
      <w:r w:rsidR="00FF5E0F">
        <w:t>‘bad’</w:t>
      </w:r>
      <w:r w:rsidR="00B562A6" w:rsidRPr="000D18E1">
        <w:t xml:space="preserve"> reputation, effects on </w:t>
      </w:r>
      <w:r w:rsidRPr="000D18E1">
        <w:t>officers’</w:t>
      </w:r>
      <w:r w:rsidR="00B562A6" w:rsidRPr="000D18E1">
        <w:t xml:space="preserve"> </w:t>
      </w:r>
      <w:r w:rsidR="00E257C4" w:rsidRPr="00E257C4">
        <w:t>judgment</w:t>
      </w:r>
      <w:r w:rsidR="00B562A6" w:rsidRPr="000D18E1">
        <w:t xml:space="preserve">s are compounded. </w:t>
      </w:r>
      <w:r w:rsidR="004D3C7D" w:rsidRPr="000D18E1">
        <w:t>This suggests that police may believe that when a precedent is set in terms of sexual interaction with a partner (i.e., a willingness to have sex in public places or outside), it becomes harder to judge when an incident is non-consensual.</w:t>
      </w:r>
      <w:r w:rsidR="00BC09E0">
        <w:t xml:space="preserve"> </w:t>
      </w:r>
      <w:r w:rsidR="00FF5E0F">
        <w:t>This is again worrying, as women involved in sexual practices with their partner that are deemed congruent with a ‘bad’ or ‘unfeminine’ reputation may feel less able to report to the police because of  these atttiudes.</w:t>
      </w:r>
    </w:p>
    <w:p w14:paraId="671533E5" w14:textId="77777777" w:rsidR="004D3C7D" w:rsidRPr="00B10A60" w:rsidRDefault="00B10A60" w:rsidP="0093721B">
      <w:pPr>
        <w:spacing w:before="120" w:after="120" w:line="480" w:lineRule="auto"/>
        <w:contextualSpacing/>
        <w:outlineLvl w:val="0"/>
        <w:rPr>
          <w:b/>
        </w:rPr>
      </w:pPr>
      <w:r>
        <w:rPr>
          <w:b/>
        </w:rPr>
        <w:t>Initial Point of Resistance</w:t>
      </w:r>
    </w:p>
    <w:p w14:paraId="3374D4A6" w14:textId="77D89C27" w:rsidR="004D3C7D" w:rsidRPr="000D18E1" w:rsidRDefault="004D3C7D" w:rsidP="00A45483">
      <w:pPr>
        <w:spacing w:before="120" w:after="120" w:line="480" w:lineRule="auto"/>
        <w:contextualSpacing/>
      </w:pPr>
      <w:r w:rsidRPr="000D18E1">
        <w:tab/>
      </w:r>
      <w:r w:rsidR="00E257C4" w:rsidRPr="00E257C4">
        <w:t>Judgment</w:t>
      </w:r>
      <w:r w:rsidRPr="000D18E1">
        <w:t xml:space="preserve">s by officers were strongly influenced by </w:t>
      </w:r>
      <w:r w:rsidR="0094086A" w:rsidRPr="0094086A">
        <w:rPr>
          <w:i/>
        </w:rPr>
        <w:t>Initial point of resistance</w:t>
      </w:r>
      <w:r w:rsidRPr="000D18E1">
        <w:t xml:space="preserve">, with higher victim responsibility, lower perpetrator responsibility, and lower ratings of rape authenticity allocated in scenarios where the victim resisted </w:t>
      </w:r>
      <w:r w:rsidR="00FF5E0F">
        <w:t>‘</w:t>
      </w:r>
      <w:r w:rsidRPr="000D18E1">
        <w:t>late</w:t>
      </w:r>
      <w:r w:rsidR="00FF5E0F">
        <w:t>’</w:t>
      </w:r>
      <w:r w:rsidRPr="000D18E1">
        <w:t xml:space="preserve"> compared to </w:t>
      </w:r>
      <w:r w:rsidR="00FF5E0F">
        <w:t>‘</w:t>
      </w:r>
      <w:r w:rsidRPr="000D18E1">
        <w:t>early</w:t>
      </w:r>
      <w:r w:rsidR="00FF5E0F">
        <w:t>’</w:t>
      </w:r>
      <w:r w:rsidR="00AA5409" w:rsidRPr="000D18E1">
        <w:t>, providing support for hypothesis three</w:t>
      </w:r>
      <w:r w:rsidR="004B1649">
        <w:t xml:space="preserve">. Effect sizes for many of the results related to this variable were also the largest found in this study, further emphasizing the strength of </w:t>
      </w:r>
      <w:r w:rsidR="00C67CDB">
        <w:t xml:space="preserve">differences found. </w:t>
      </w:r>
      <w:r w:rsidR="00AA5409" w:rsidRPr="000D18E1">
        <w:t xml:space="preserve">This study is the first to directly examine the impact of this specific case characteristic on officer </w:t>
      </w:r>
      <w:r w:rsidR="00E257C4" w:rsidRPr="00E257C4">
        <w:t>judgment</w:t>
      </w:r>
      <w:r w:rsidR="00AA5409" w:rsidRPr="000D18E1">
        <w:t xml:space="preserve">s, and results are </w:t>
      </w:r>
      <w:r w:rsidRPr="000D18E1">
        <w:lastRenderedPageBreak/>
        <w:t xml:space="preserve">in line with </w:t>
      </w:r>
      <w:r w:rsidR="00E257C4" w:rsidRPr="00E257C4">
        <w:t>judgment</w:t>
      </w:r>
      <w:r w:rsidR="00AA5409" w:rsidRPr="000D18E1">
        <w:t xml:space="preserve">s made in </w:t>
      </w:r>
      <w:r w:rsidRPr="000D18E1">
        <w:t>previous</w:t>
      </w:r>
      <w:r w:rsidR="00845C22">
        <w:t xml:space="preserve"> studies using </w:t>
      </w:r>
      <w:r w:rsidR="003F0567" w:rsidRPr="000D18E1">
        <w:t xml:space="preserve">non-specialist populations </w:t>
      </w:r>
      <w:r w:rsidR="009D34E5" w:rsidRPr="000D18E1">
        <w:fldChar w:fldCharType="begin">
          <w:fldData xml:space="preserve">PEVuZE5vdGU+PENpdGU+PEF1dGhvcj5Lb3BwZXI8L0F1dGhvcj48WWVhcj4xOTk2PC9ZZWFyPjxS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</w:fldData>
        </w:fldChar>
      </w:r>
      <w:r w:rsidR="00F22799">
        <w:instrText xml:space="preserve"> ADDIN EN.CITE </w:instrText>
      </w:r>
      <w:r w:rsidR="00F22799">
        <w:fldChar w:fldCharType="begin">
          <w:fldData xml:space="preserve">PEVuZE5vdGU+PENpdGU+PEF1dGhvcj5Lb3BwZXI8L0F1dGhvcj48WWVhcj4xOTk2PC9ZZWFyPjxS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</w:fldData>
        </w:fldChar>
      </w:r>
      <w:r w:rsidR="00F22799">
        <w:instrText xml:space="preserve"> ADDIN EN.CITE.DATA </w:instrText>
      </w:r>
      <w:r w:rsidR="00F22799">
        <w:fldChar w:fldCharType="end"/>
      </w:r>
      <w:r w:rsidR="009D34E5" w:rsidRPr="000D18E1">
        <w:fldChar w:fldCharType="separate"/>
      </w:r>
      <w:r w:rsidR="00667F65">
        <w:rPr>
          <w:noProof/>
        </w:rPr>
        <w:t>(Kopper, 1996; Shotland &amp; Goodstein, 1983; Yescavage, 1999)</w:t>
      </w:r>
      <w:r w:rsidR="009D34E5" w:rsidRPr="000D18E1">
        <w:fldChar w:fldCharType="end"/>
      </w:r>
      <w:r w:rsidR="00AA5409" w:rsidRPr="000D18E1">
        <w:t>. Importantly, t</w:t>
      </w:r>
      <w:r w:rsidRPr="000D18E1">
        <w:t>hese results suggest that officers’ evaluations are substantially influenced by the</w:t>
      </w:r>
      <w:r w:rsidRPr="000D18E1">
        <w:rPr>
          <w:i/>
        </w:rPr>
        <w:t xml:space="preserve"> timing </w:t>
      </w:r>
      <w:r w:rsidRPr="000D18E1">
        <w:t xml:space="preserve">of resistance, possibly due to the perceived associations between resistance and consent. In other words, officers may find it easier to allocate higher victim responsibility, and lower perpetrator responsibility, when scenarios evoke culturally reinforced beliefs that if a woman does not offer immediate refusal of consent, she has forfeited her right to say no. Resisting </w:t>
      </w:r>
      <w:r w:rsidR="00FF5E0F">
        <w:t>‘late’</w:t>
      </w:r>
      <w:r w:rsidRPr="000D18E1">
        <w:t xml:space="preserve"> </w:t>
      </w:r>
      <w:r w:rsidR="00AA5409" w:rsidRPr="000D18E1">
        <w:t>also appears</w:t>
      </w:r>
      <w:r w:rsidRPr="000D18E1">
        <w:t xml:space="preserve"> to undermine a woman’s position as a legitimate victim in the eyes of police officers, </w:t>
      </w:r>
      <w:r w:rsidR="00546570">
        <w:t>making</w:t>
      </w:r>
      <w:r w:rsidRPr="000D18E1">
        <w:t xml:space="preserve"> it harder for officers to judge these scenarios as authentic cases of rape. In the extreme, evaluations such as these from officers may help to perpetuate the belief that when women resist </w:t>
      </w:r>
      <w:r w:rsidR="00FF5E0F">
        <w:t>‘late’</w:t>
      </w:r>
      <w:r w:rsidRPr="000D18E1">
        <w:t xml:space="preserve"> they have effectively already consented, and may discourage women from reporting in cases of sexual assault where they have resisted </w:t>
      </w:r>
      <w:r w:rsidR="00FF5E0F">
        <w:t>‘late’</w:t>
      </w:r>
      <w:r w:rsidRPr="000D18E1">
        <w:t xml:space="preserve"> for fear of not being taken seriously or being judged as more responsible for their victimi</w:t>
      </w:r>
      <w:r w:rsidR="00E257C4" w:rsidRPr="00E257C4">
        <w:t>zation</w:t>
      </w:r>
      <w:r w:rsidRPr="000D18E1">
        <w:t>.</w:t>
      </w:r>
    </w:p>
    <w:p w14:paraId="3B231F82" w14:textId="3F2954E4" w:rsidR="00845C22" w:rsidRDefault="004D3C7D" w:rsidP="00BC09E0">
      <w:pPr>
        <w:spacing w:before="120" w:after="120" w:line="480" w:lineRule="auto"/>
        <w:ind w:firstLine="720"/>
        <w:contextualSpacing/>
      </w:pPr>
      <w:r w:rsidRPr="000D18E1">
        <w:t xml:space="preserve">Officers gave particularly high ratings of victim responsibility in scenarios where the victim </w:t>
      </w:r>
      <w:r w:rsidR="00AA5409" w:rsidRPr="000D18E1">
        <w:t xml:space="preserve">resisted </w:t>
      </w:r>
      <w:r w:rsidR="00FF5E0F">
        <w:t>‘late’</w:t>
      </w:r>
      <w:r w:rsidR="00AA5409" w:rsidRPr="000D18E1">
        <w:t xml:space="preserve"> and had a </w:t>
      </w:r>
      <w:r w:rsidR="00FF5E0F">
        <w:t>‘bad’</w:t>
      </w:r>
      <w:r w:rsidR="00AA5409" w:rsidRPr="000D18E1">
        <w:t xml:space="preserve"> reputation</w:t>
      </w:r>
      <w:r w:rsidRPr="000D18E1">
        <w:t xml:space="preserve">, and gave significantly lower rape authenticity ratings in scenarios involving a partner and </w:t>
      </w:r>
      <w:r w:rsidR="00FF5E0F">
        <w:t>‘late’</w:t>
      </w:r>
      <w:r w:rsidRPr="000D18E1">
        <w:t xml:space="preserve"> resistance by the victim. These results suggest that beliefs regarding the behaviour of men and women in sexual situations may operate simultaneously and in combination to influence officers’ </w:t>
      </w:r>
      <w:r w:rsidR="00E257C4" w:rsidRPr="00E257C4">
        <w:t>judgment</w:t>
      </w:r>
      <w:r w:rsidRPr="000D18E1">
        <w:t xml:space="preserve">s. For example, in partner scenarios involving </w:t>
      </w:r>
      <w:r w:rsidR="00FF5E0F">
        <w:t>‘late’</w:t>
      </w:r>
      <w:r w:rsidRPr="000D18E1">
        <w:t xml:space="preserve"> resistance, ideas regarding sexual miscommunication are compounded, as not only may the woman have ‘led the man on’, but it is also harder to tell whether her later refusal of consent is legitimate because of the existent close relationship between victim and perpetrator. Similarly, officers may </w:t>
      </w:r>
      <w:r w:rsidR="00546570">
        <w:t xml:space="preserve">particularly </w:t>
      </w:r>
      <w:r w:rsidRPr="000D18E1">
        <w:t xml:space="preserve">question the legitimacy of a </w:t>
      </w:r>
      <w:r w:rsidR="00FF5E0F">
        <w:t>‘late’</w:t>
      </w:r>
      <w:r w:rsidRPr="000D18E1">
        <w:t xml:space="preserve"> refusal when the victim has a ‘bad’ reputation, and has been sexually willing</w:t>
      </w:r>
      <w:r w:rsidR="00845C22">
        <w:t xml:space="preserve"> in the past </w:t>
      </w:r>
      <w:r w:rsidRPr="000D18E1">
        <w:t xml:space="preserve">on a frequent basis. </w:t>
      </w:r>
    </w:p>
    <w:p w14:paraId="62EF56A4" w14:textId="0BC9C493" w:rsidR="00AA5409" w:rsidRPr="000D18E1" w:rsidRDefault="004D3C7D" w:rsidP="00696FE8">
      <w:pPr>
        <w:spacing w:before="120" w:after="120" w:line="480" w:lineRule="auto"/>
        <w:ind w:firstLine="720"/>
        <w:contextualSpacing/>
      </w:pPr>
      <w:r w:rsidRPr="000D18E1">
        <w:t xml:space="preserve">Establishing the exact beliefs of officers regarding a victim’s behaviour is beyond the scope of this study. However, what is clear is that variations in key characteristics extraneous to legal facts have an important and significant influence on officers’ initial </w:t>
      </w:r>
      <w:r w:rsidR="00E257C4" w:rsidRPr="00E257C4">
        <w:t>judgment</w:t>
      </w:r>
      <w:r w:rsidRPr="000D18E1">
        <w:t>s of responsibility and authenticity of the claim.</w:t>
      </w:r>
      <w:r w:rsidR="00AA5409" w:rsidRPr="000D18E1">
        <w:t xml:space="preserve"> </w:t>
      </w:r>
      <w:r w:rsidR="00BC09E0">
        <w:t xml:space="preserve">Taken together, results suggest that the three case characteristics </w:t>
      </w:r>
      <w:r w:rsidR="00BC09E0">
        <w:lastRenderedPageBreak/>
        <w:t xml:space="preserve">examined in this study, </w:t>
      </w:r>
      <w:r w:rsidR="00C41416">
        <w:t xml:space="preserve">particularly the </w:t>
      </w:r>
      <w:r w:rsidR="00C41416">
        <w:rPr>
          <w:i/>
        </w:rPr>
        <w:t>initial point of resistance</w:t>
      </w:r>
      <w:r w:rsidR="00BC09E0">
        <w:t xml:space="preserve">, have a significant effect on the responsibility and authenticity </w:t>
      </w:r>
      <w:r w:rsidR="00E257C4" w:rsidRPr="00E257C4">
        <w:t>judgment</w:t>
      </w:r>
      <w:r w:rsidR="00BC09E0">
        <w:t>s of officers</w:t>
      </w:r>
      <w:r w:rsidR="00C41416">
        <w:t>, both individually and in combination</w:t>
      </w:r>
      <w:r w:rsidR="00BC09E0">
        <w:t>. This suggests that there is an urgent need</w:t>
      </w:r>
      <w:r w:rsidR="00696FE8">
        <w:t xml:space="preserve"> not only</w:t>
      </w:r>
      <w:r w:rsidR="00BC09E0">
        <w:t xml:space="preserve"> for the provision of </w:t>
      </w:r>
      <w:r w:rsidR="00C41416">
        <w:t xml:space="preserve">officer </w:t>
      </w:r>
      <w:r w:rsidR="00BC09E0">
        <w:t xml:space="preserve">training </w:t>
      </w:r>
      <w:r w:rsidR="00696FE8">
        <w:t>targeting the deconstruction and critique of these and other rape myths, but also the</w:t>
      </w:r>
      <w:r w:rsidR="00BC09E0">
        <w:t xml:space="preserve"> </w:t>
      </w:r>
      <w:r w:rsidR="00696FE8">
        <w:t>widely-held</w:t>
      </w:r>
      <w:r w:rsidR="00BC09E0">
        <w:t xml:space="preserve"> beliefs regarding consent and sexual communication, particularly in established relationships. Most importantly, training should </w:t>
      </w:r>
      <w:r w:rsidR="005972A6">
        <w:t xml:space="preserve">not necessarily seek to enact attitude change, although this in beneficial. Instead, future officer training should focus on correctly and critically identifying the existence of negative attitudes in officers as part of a broader societal issue in the blaming of rape victims </w:t>
      </w:r>
      <w:r w:rsidR="009D34E5">
        <w:fldChar w:fldCharType="begin"/>
      </w:r>
      <w:r w:rsidR="00F22799">
        <w:instrText xml:space="preserve"> ADDIN EN.CITE &lt;EndNote&gt;&lt;Cite&gt;&lt;Author&gt;Horvath&lt;/Author&gt;&lt;Year&gt;2009&lt;/Year&gt;&lt;RecNum&gt;729&lt;/RecNum&gt;&lt;DisplayText&gt;(Horvath &amp;amp; Brown, 2009)&lt;/DisplayText&gt;&lt;record&gt;&lt;rec-number&gt;729&lt;/rec-number&gt;&lt;foreign-keys&gt;&lt;key app="EN" db-id="f5p9zd5zqsratqef5sv5pz2wpve092vrdw52" timestamp="1448364238"&gt;729&lt;/key&gt;&lt;/foreign-keys&gt;&lt;ref-type name="Book"&gt;6&lt;/ref-type&gt;&lt;contributors&gt;&lt;authors&gt;&lt;author&gt;Horvath, M.&lt;/author&gt;&lt;author&gt;Brown, J.&lt;/author&gt;&lt;/authors&gt;&lt;/contributors&gt;&lt;titles&gt;&lt;title&gt;Rape: Challenging contemporary thinking&lt;/title&gt;&lt;/titles&gt;&lt;dates&gt;&lt;year&gt;2009&lt;/year&gt;&lt;/dates&gt;&lt;pub-location&gt;New York, NY&lt;/pub-location&gt;&lt;publisher&gt;Routledge&lt;/publisher&gt;&lt;urls&gt;&lt;/urls&gt;&lt;/record&gt;&lt;/Cite&gt;&lt;/EndNote&gt;</w:instrText>
      </w:r>
      <w:r w:rsidR="009D34E5">
        <w:fldChar w:fldCharType="separate"/>
      </w:r>
      <w:r w:rsidR="00667F65">
        <w:rPr>
          <w:noProof/>
        </w:rPr>
        <w:t>(Horvath &amp; Brown, 2009)</w:t>
      </w:r>
      <w:r w:rsidR="009D34E5">
        <w:fldChar w:fldCharType="end"/>
      </w:r>
      <w:r w:rsidR="005972A6">
        <w:t>, and encourage officers to suspend such attitudes whilst conducting case investigations.</w:t>
      </w:r>
    </w:p>
    <w:p w14:paraId="12DBB370" w14:textId="77777777" w:rsidR="00AA5409" w:rsidRPr="00B10A60" w:rsidRDefault="00B10A60" w:rsidP="0093721B">
      <w:pPr>
        <w:spacing w:before="120" w:after="120" w:line="480" w:lineRule="auto"/>
        <w:contextualSpacing/>
        <w:outlineLvl w:val="0"/>
        <w:rPr>
          <w:b/>
        </w:rPr>
      </w:pPr>
      <w:r>
        <w:rPr>
          <w:b/>
        </w:rPr>
        <w:t>Officer Characteristics</w:t>
      </w:r>
    </w:p>
    <w:p w14:paraId="117F8BB5" w14:textId="44EBDDD6" w:rsidR="00AA5409" w:rsidRPr="000D18E1" w:rsidRDefault="00AA5409" w:rsidP="00A45483">
      <w:pPr>
        <w:spacing w:before="120" w:after="120" w:line="480" w:lineRule="auto"/>
        <w:contextualSpacing/>
      </w:pPr>
      <w:r w:rsidRPr="000D18E1">
        <w:tab/>
        <w:t>Suppo</w:t>
      </w:r>
      <w:r w:rsidR="00F93871">
        <w:t>rt was found for hypothesis four</w:t>
      </w:r>
      <w:r w:rsidRPr="000D18E1">
        <w:t xml:space="preserve">, as both officer sex and officer training influenced officers’ </w:t>
      </w:r>
      <w:r w:rsidR="00E257C4" w:rsidRPr="00E257C4">
        <w:t>judgment</w:t>
      </w:r>
      <w:r w:rsidRPr="000D18E1">
        <w:t>s. Across all conditions, male officers judged victims as more responsible for their victimi</w:t>
      </w:r>
      <w:r w:rsidR="00E257C4" w:rsidRPr="00E257C4">
        <w:t>zation</w:t>
      </w:r>
      <w:r w:rsidRPr="000D18E1">
        <w:t xml:space="preserve"> than </w:t>
      </w:r>
      <w:r w:rsidR="0085044E" w:rsidRPr="000D18E1">
        <w:t xml:space="preserve">female officers. This is </w:t>
      </w:r>
      <w:r w:rsidR="008866CE" w:rsidRPr="000D18E1">
        <w:t>in cont</w:t>
      </w:r>
      <w:r w:rsidR="007C5691">
        <w:t>rast to the limited research that</w:t>
      </w:r>
      <w:r w:rsidR="008866CE" w:rsidRPr="000D18E1">
        <w:t xml:space="preserve"> currently exists, suggesting that male and female officers show no difference in their </w:t>
      </w:r>
      <w:r w:rsidR="00E257C4" w:rsidRPr="00E257C4">
        <w:t>judgment</w:t>
      </w:r>
      <w:r w:rsidR="008866CE" w:rsidRPr="000D18E1">
        <w:t xml:space="preserve"> of victim responsibility </w:t>
      </w:r>
      <w:r w:rsidR="009D34E5" w:rsidRPr="000D18E1">
        <w:fldChar w:fldCharType="begin"/>
      </w:r>
      <w:r w:rsidR="00667F65">
        <w:instrText xml:space="preserve"> ADDIN EN.CITE &lt;EndNote&gt;&lt;Cite&gt;&lt;Author&gt;Wentz&lt;/Author&gt;&lt;Year&gt;2011&lt;/Year&gt;&lt;RecNum&gt;890&lt;/RecNum&gt;&lt;DisplayText&gt;(Wentz &amp;amp; Archbold, 2011)&lt;/DisplayText&gt;&lt;record&gt;&lt;rec-number&gt;890&lt;/rec-number&gt;&lt;foreign-keys&gt;&lt;key app="EN" db-id="f5p9zd5zqsratqef5sv5pz2wpve092vrdw52" timestamp="1476712161"&gt;890&lt;/key&gt;&lt;/foreign-keys&gt;&lt;ref-type name="Journal Article"&gt;17&lt;/ref-type&gt;&lt;contributors&gt;&lt;authors&gt;&lt;author&gt;Wentz, E.&lt;/author&gt;&lt;author&gt;Archbold, C. A.&lt;/author&gt;&lt;/authors&gt;&lt;/contributors&gt;&lt;titles&gt;&lt;title&gt;Police perceptions of sexual assault: Exploring the intra-female gender hostility thesis&lt;/title&gt;&lt;secondary-title&gt;Police Quarterly&lt;/secondary-title&gt;&lt;/titles&gt;&lt;periodical&gt;&lt;full-title&gt;Police Quarterly&lt;/full-title&gt;&lt;/periodical&gt;&lt;pages&gt;25-44&lt;/pages&gt;&lt;volume&gt;15&lt;/volume&gt;&lt;dates&gt;&lt;year&gt;2011&lt;/year&gt;&lt;/dates&gt;&lt;urls&gt;&lt;/urls&gt;&lt;electronic-resource-num&gt;10.1177/1098611111432843&lt;/electronic-resource-num&gt;&lt;/record&gt;&lt;/Cite&gt;&lt;/EndNote&gt;</w:instrText>
      </w:r>
      <w:r w:rsidR="009D34E5" w:rsidRPr="000D18E1">
        <w:fldChar w:fldCharType="separate"/>
      </w:r>
      <w:r w:rsidR="00667F65">
        <w:rPr>
          <w:noProof/>
        </w:rPr>
        <w:t>(Wentz &amp; Archbold, 2011)</w:t>
      </w:r>
      <w:r w:rsidR="009D34E5" w:rsidRPr="000D18E1">
        <w:fldChar w:fldCharType="end"/>
      </w:r>
      <w:r w:rsidR="008866CE" w:rsidRPr="000D18E1">
        <w:t xml:space="preserve">. The reasons for </w:t>
      </w:r>
      <w:r w:rsidR="00696FE8">
        <w:t xml:space="preserve">these results are unclear, however, considering the gendered composition of most UK and U.S. police forces (i.e., more male officers than female), results from this study suggest individual factors such as gender must be taken into consideration </w:t>
      </w:r>
      <w:r w:rsidR="004D7231">
        <w:t>when assessing future directions for rape investigation in the UK. I</w:t>
      </w:r>
      <w:r w:rsidR="008866CE" w:rsidRPr="000D18E1">
        <w:t>nteractions between variables</w:t>
      </w:r>
      <w:r w:rsidR="004D7231">
        <w:t xml:space="preserve"> provide further considerations</w:t>
      </w:r>
      <w:r w:rsidR="0085044E" w:rsidRPr="000D18E1">
        <w:t xml:space="preserve">, as male and female officers appeared to draw different distinctions in the responsibility of differing perpetrators. </w:t>
      </w:r>
      <w:r w:rsidR="008866CE" w:rsidRPr="000D18E1">
        <w:t xml:space="preserve">Specifically, when judging perpetrator responsibility, female officers appear to draw a much clearer distinction between those involved in </w:t>
      </w:r>
      <w:r w:rsidR="008E53A9" w:rsidRPr="000D18E1">
        <w:t>victims</w:t>
      </w:r>
      <w:r w:rsidR="008E53A9">
        <w:t>’</w:t>
      </w:r>
      <w:r w:rsidR="008866CE" w:rsidRPr="000D18E1">
        <w:t xml:space="preserve"> lives (such as partners and acquaintances), and those who are not (strangers and ex-partners), judging the latter as more responsible. Male officers only held partners as less responsible than other groups</w:t>
      </w:r>
      <w:r w:rsidR="004D7231">
        <w:t>.</w:t>
      </w:r>
      <w:r w:rsidR="00696FE8">
        <w:t xml:space="preserve"> </w:t>
      </w:r>
      <w:r w:rsidR="004D7231">
        <w:t>T</w:t>
      </w:r>
      <w:r w:rsidR="008866CE" w:rsidRPr="000D18E1">
        <w:t xml:space="preserve">hese results </w:t>
      </w:r>
      <w:r w:rsidR="004D7231">
        <w:t xml:space="preserve">therefore </w:t>
      </w:r>
      <w:r w:rsidR="008866CE" w:rsidRPr="000D18E1">
        <w:t xml:space="preserve">suggest that both male and female officers are affected by the existence of a prior relationship between victim and perpetrator, but that </w:t>
      </w:r>
      <w:r w:rsidR="008866CE" w:rsidRPr="000D18E1">
        <w:rPr>
          <w:i/>
        </w:rPr>
        <w:t xml:space="preserve">any </w:t>
      </w:r>
      <w:r w:rsidR="008866CE" w:rsidRPr="000D18E1">
        <w:lastRenderedPageBreak/>
        <w:t xml:space="preserve">prior relationship affects </w:t>
      </w:r>
      <w:r w:rsidR="00E257C4" w:rsidRPr="00E257C4">
        <w:t>judgment</w:t>
      </w:r>
      <w:r w:rsidR="008866CE" w:rsidRPr="000D18E1">
        <w:t>s by female officers more. However, further research into this topic is required</w:t>
      </w:r>
      <w:r w:rsidR="007C5691">
        <w:t xml:space="preserve"> to fully disentangle these findings</w:t>
      </w:r>
      <w:r w:rsidR="008866CE" w:rsidRPr="000D18E1">
        <w:t>.</w:t>
      </w:r>
    </w:p>
    <w:p w14:paraId="0079B264" w14:textId="1D7FB6FF" w:rsidR="004D3C7D" w:rsidRPr="00DA0419" w:rsidRDefault="008866CE" w:rsidP="00A45483">
      <w:pPr>
        <w:spacing w:before="120" w:after="120" w:line="480" w:lineRule="auto"/>
        <w:contextualSpacing/>
      </w:pPr>
      <w:r w:rsidRPr="000D18E1">
        <w:tab/>
        <w:t xml:space="preserve">Effects for officer training were also found; however, as stated previously, these must be taken with extreme caution due to assumption violations. </w:t>
      </w:r>
      <w:r w:rsidR="00FC626B" w:rsidRPr="000D18E1">
        <w:t>Nevertheless, o</w:t>
      </w:r>
      <w:r w:rsidRPr="000D18E1">
        <w:t>ne particularly interesting result emerged, demonstrating a specific effect of training</w:t>
      </w:r>
      <w:r w:rsidR="00FC626B" w:rsidRPr="000D18E1">
        <w:t xml:space="preserve"> on </w:t>
      </w:r>
      <w:r w:rsidR="00E257C4" w:rsidRPr="00E257C4">
        <w:t>judgment</w:t>
      </w:r>
      <w:r w:rsidR="00FC626B" w:rsidRPr="000D18E1">
        <w:t>s of perpetrator responsibility</w:t>
      </w:r>
      <w:r w:rsidRPr="000D18E1">
        <w:t xml:space="preserve">, but only in conditions where the victim resisted </w:t>
      </w:r>
      <w:r w:rsidR="00FF5E0F">
        <w:t>‘late’</w:t>
      </w:r>
      <w:r w:rsidRPr="000D18E1">
        <w:t xml:space="preserve"> and involving a perpetrator known to the victim. Results suggested that training had a beneficial effect on </w:t>
      </w:r>
      <w:r w:rsidR="00E257C4" w:rsidRPr="00E257C4">
        <w:t>judgment</w:t>
      </w:r>
      <w:r w:rsidRPr="000D18E1">
        <w:t>s in acquaintance scenarios</w:t>
      </w:r>
      <w:r w:rsidR="00FC626B" w:rsidRPr="000D18E1">
        <w:t xml:space="preserve"> with </w:t>
      </w:r>
      <w:r w:rsidR="00FF5E0F">
        <w:t>‘late’</w:t>
      </w:r>
      <w:r w:rsidR="00FC626B" w:rsidRPr="000D18E1">
        <w:t xml:space="preserve"> resistance</w:t>
      </w:r>
      <w:r w:rsidRPr="000D18E1">
        <w:t xml:space="preserve">, possibly reflecting again the increased emphasis in acknowledging </w:t>
      </w:r>
      <w:r w:rsidR="00FC626B" w:rsidRPr="000D18E1">
        <w:t>acquaintance rape as a legitimate crime during specialist training and in broader police campaigns. However, specialist officers</w:t>
      </w:r>
      <w:r w:rsidR="00FB250C">
        <w:t xml:space="preserve"> </w:t>
      </w:r>
      <w:r w:rsidR="00A020CA">
        <w:t>appear</w:t>
      </w:r>
      <w:r w:rsidR="00A3021F">
        <w:t>ed</w:t>
      </w:r>
      <w:r w:rsidR="00A020CA">
        <w:t xml:space="preserve"> </w:t>
      </w:r>
      <w:r w:rsidR="00A3021F">
        <w:t>to judge</w:t>
      </w:r>
      <w:r w:rsidR="00FC626B" w:rsidRPr="000D18E1">
        <w:t xml:space="preserve"> </w:t>
      </w:r>
      <w:r w:rsidR="000A15B8">
        <w:t xml:space="preserve">the </w:t>
      </w:r>
      <w:r w:rsidR="00FC626B" w:rsidRPr="000D18E1">
        <w:t xml:space="preserve">perpetrator in partner scenarios involving </w:t>
      </w:r>
      <w:r w:rsidR="00FF5E0F">
        <w:t>‘late’</w:t>
      </w:r>
      <w:r w:rsidR="00FC626B" w:rsidRPr="000D18E1">
        <w:t xml:space="preserve"> resistance as less responsible than non-specialist officers. This may be due to the exposure that specialist officers have to cases of this type</w:t>
      </w:r>
      <w:r w:rsidR="00B63268">
        <w:t xml:space="preserve"> </w:t>
      </w:r>
      <w:r w:rsidR="009D34E5">
        <w:fldChar w:fldCharType="begin"/>
      </w:r>
      <w:r w:rsidR="00667F65">
        <w:instrText xml:space="preserve"> ADDIN EN.CITE &lt;EndNote&gt;&lt;Cite&gt;&lt;Author&gt;Waterhouse&lt;/Author&gt;&lt;Year&gt;2016&lt;/Year&gt;&lt;RecNum&gt;877&lt;/RecNum&gt;&lt;DisplayText&gt;(Waterhouse et al., 2016)&lt;/DisplayText&gt;&lt;record&gt;&lt;rec-number&gt;877&lt;/rec-number&gt;&lt;foreign-keys&gt;&lt;key app="EN" db-id="f5p9zd5zqsratqef5sv5pz2wpve092vrdw52" timestamp="1476119481"&gt;877&lt;/key&gt;&lt;/foreign-keys&gt;&lt;ref-type name="Journal Article"&gt;17&lt;/ref-type&gt;&lt;contributors&gt;&lt;authors&gt;&lt;author&gt;Waterhouse, G. F.&lt;/author&gt;&lt;author&gt;Reynolds, A.&lt;/author&gt;&lt;author&gt;Egan, V.&lt;/author&gt;&lt;/authors&gt;&lt;/contributors&gt;&lt;titles&gt;&lt;title&gt;Myths and legends: The reality of rape offences reported to a UK police force&lt;/title&gt;&lt;secondary-title&gt;The European Journal of Psychology Applied to Legal Context&lt;/secondary-title&gt;&lt;/titles&gt;&lt;periodical&gt;&lt;full-title&gt;The European Journal of Psychology Applied to Legal Context&lt;/full-title&gt;&lt;/periodical&gt;&lt;pages&gt;1-10&lt;/pages&gt;&lt;volume&gt;8&lt;/volume&gt;&lt;dates&gt;&lt;year&gt;2016&lt;/year&gt;&lt;/dates&gt;&lt;urls&gt;&lt;/urls&gt;&lt;electronic-resource-num&gt;10.1016/j.ejpal.2015.04.001&lt;/electronic-resource-num&gt;&lt;/record&gt;&lt;/Cite&gt;&lt;/EndNote&gt;</w:instrText>
      </w:r>
      <w:r w:rsidR="009D34E5">
        <w:fldChar w:fldCharType="separate"/>
      </w:r>
      <w:r w:rsidR="00667F65">
        <w:rPr>
          <w:noProof/>
        </w:rPr>
        <w:t>(Waterhouse et al., 2016)</w:t>
      </w:r>
      <w:r w:rsidR="009D34E5">
        <w:fldChar w:fldCharType="end"/>
      </w:r>
      <w:r w:rsidR="00FC626B" w:rsidRPr="000D18E1">
        <w:t>, and how the challenges involved in these cases shape their expecta</w:t>
      </w:r>
      <w:r w:rsidR="00B63268">
        <w:t xml:space="preserve">ncies regarding responsibility </w:t>
      </w:r>
      <w:r w:rsidR="009D34E5">
        <w:fldChar w:fldCharType="begin"/>
      </w:r>
      <w:r w:rsidR="00667F65">
        <w:instrText xml:space="preserve"> ADDIN EN.CITE &lt;EndNote&gt;&lt;Cite&gt;&lt;Author&gt;Venema&lt;/Author&gt;&lt;Year&gt;2016&lt;/Year&gt;&lt;RecNum&gt;882&lt;/RecNum&gt;&lt;DisplayText&gt;(Venema, 2016b)&lt;/DisplayText&gt;&lt;record&gt;&lt;rec-number&gt;882&lt;/rec-number&gt;&lt;foreign-keys&gt;&lt;key app="EN" db-id="f5p9zd5zqsratqef5sv5pz2wpve092vrdw52" timestamp="1476135957"&gt;882&lt;/key&gt;&lt;/foreign-keys&gt;&lt;ref-type name="Journal Article"&gt;17&lt;/ref-type&gt;&lt;contributors&gt;&lt;authors&gt;&lt;author&gt;Venema, R. M.&lt;/author&gt;&lt;/authors&gt;&lt;/contributors&gt;&lt;titles&gt;&lt;title&gt;Police officer schema of sexual assault reports: Real rape, ambiguous cases, and false reports&lt;/title&gt;&lt;secondary-title&gt;Journal of Interpersonal Violence&lt;/secondary-title&gt;&lt;/titles&gt;&lt;periodical&gt;&lt;full-title&gt;Journal of Interpersonal Violence&lt;/full-title&gt;&lt;/periodical&gt;&lt;pages&gt;872-899&lt;/pages&gt;&lt;volume&gt;31&lt;/volume&gt;&lt;dates&gt;&lt;year&gt;2016&lt;/year&gt;&lt;pub-dates&gt;&lt;date&gt;01.03.16&lt;/date&gt;&lt;/pub-dates&gt;&lt;/dates&gt;&lt;urls&gt;&lt;/urls&gt;&lt;electronic-resource-num&gt;10.1177/0886260514556765&lt;/electronic-resource-num&gt;&lt;/record&gt;&lt;/Cite&gt;&lt;/EndNote&gt;</w:instrText>
      </w:r>
      <w:r w:rsidR="009D34E5">
        <w:fldChar w:fldCharType="separate"/>
      </w:r>
      <w:r w:rsidR="00667F65">
        <w:rPr>
          <w:noProof/>
        </w:rPr>
        <w:t>(Venema, 2016b)</w:t>
      </w:r>
      <w:r w:rsidR="009D34E5">
        <w:fldChar w:fldCharType="end"/>
      </w:r>
      <w:r w:rsidR="00FC626B" w:rsidRPr="000D18E1">
        <w:t xml:space="preserve">. </w:t>
      </w:r>
      <w:r w:rsidR="00177E54">
        <w:t xml:space="preserve">This specific results aside, results broadly support previous research demonstrating no differences in </w:t>
      </w:r>
      <w:r w:rsidR="00E257C4" w:rsidRPr="00E257C4">
        <w:t>judgment</w:t>
      </w:r>
      <w:r w:rsidR="00177E54">
        <w:t xml:space="preserve">s of responsibility made by specialist and non-specialist officers </w:t>
      </w:r>
      <w:r w:rsidR="009D34E5">
        <w:fldChar w:fldCharType="begin"/>
      </w:r>
      <w:r w:rsidR="00F22799">
        <w:instrText xml:space="preserve"> ADDIN EN.CITE &lt;EndNote&gt;&lt;Cite&gt;&lt;Author&gt;Sleath&lt;/Author&gt;&lt;Year&gt;2012&lt;/Year&gt;&lt;RecNum&gt;735&lt;/RecNum&gt;&lt;DisplayText&gt;(Sleath &amp;amp; Bull, 2012)&lt;/DisplayText&gt;&lt;record&gt;&lt;rec-number&gt;735&lt;/rec-number&gt;&lt;foreign-keys&gt;&lt;key app="EN" db-id="f5p9zd5zqsratqef5sv5pz2wpve092vrdw52" timestamp="1448365971"&gt;735&lt;/key&gt;&lt;/foreign-keys&gt;&lt;ref-type name="Journal Article"&gt;17&lt;/ref-type&gt;&lt;contributors&gt;&lt;authors&gt;&lt;author&gt;Sleath, E.&lt;/author&gt;&lt;author&gt;Bull, R.&lt;/author&gt;&lt;/authors&gt;&lt;/contributors&gt;&lt;titles&gt;&lt;title&gt;Comparing rape victim and perpetrator blaming in a police officer sample: Differences between police officers with and without specialist training&lt;/title&gt;&lt;secondary-title&gt;Criminal Justice and Behavior&lt;/secondary-title&gt;&lt;/titles&gt;&lt;periodical&gt;&lt;full-title&gt;Criminal Justice and Behavior&lt;/full-title&gt;&lt;/periodical&gt;&lt;pages&gt;646-665&lt;/pages&gt;&lt;volume&gt;39&lt;/volume&gt;&lt;dates&gt;&lt;year&gt;2012&lt;/year&gt;&lt;/dates&gt;&lt;urls&gt;&lt;/urls&gt;&lt;electronic-resource-num&gt;10.1177/0093854811434696&lt;/electronic-resource-num&gt;&lt;/record&gt;&lt;/Cite&gt;&lt;/EndNote&gt;</w:instrText>
      </w:r>
      <w:r w:rsidR="009D34E5">
        <w:fldChar w:fldCharType="separate"/>
      </w:r>
      <w:r w:rsidR="00667F65">
        <w:rPr>
          <w:noProof/>
        </w:rPr>
        <w:t>(Sleath &amp; Bull, 2012)</w:t>
      </w:r>
      <w:r w:rsidR="009D34E5">
        <w:fldChar w:fldCharType="end"/>
      </w:r>
      <w:r w:rsidR="00177E54">
        <w:t xml:space="preserve">. This is alarming, as it suggests no current protective benefit for specialist officers when presented with scenarios evoking commonly held rape myths. Therefore, urgent </w:t>
      </w:r>
      <w:r w:rsidR="00FC626B" w:rsidRPr="000D18E1">
        <w:t xml:space="preserve">examination of </w:t>
      </w:r>
      <w:r w:rsidR="00177E54">
        <w:t xml:space="preserve">the content and delivery of </w:t>
      </w:r>
      <w:r w:rsidR="00C41416">
        <w:t>specialist officer training is</w:t>
      </w:r>
      <w:r w:rsidR="00FC626B" w:rsidRPr="000D18E1">
        <w:t xml:space="preserve"> needed</w:t>
      </w:r>
      <w:r w:rsidR="007C5691">
        <w:t xml:space="preserve"> </w:t>
      </w:r>
      <w:r w:rsidR="008E53A9">
        <w:t>to</w:t>
      </w:r>
      <w:r w:rsidR="00C41416">
        <w:t xml:space="preserve"> establish opportunities for the improvement in the efficacy of this training</w:t>
      </w:r>
      <w:r w:rsidR="00FC626B" w:rsidRPr="000D18E1">
        <w:t>.</w:t>
      </w:r>
    </w:p>
    <w:p w14:paraId="57BD5289" w14:textId="77777777" w:rsidR="004D3C7D" w:rsidRPr="00B10A60" w:rsidRDefault="00B10A60" w:rsidP="0093721B">
      <w:pPr>
        <w:spacing w:before="120" w:after="120" w:line="480" w:lineRule="auto"/>
        <w:contextualSpacing/>
        <w:outlineLvl w:val="0"/>
        <w:rPr>
          <w:b/>
        </w:rPr>
      </w:pPr>
      <w:r>
        <w:rPr>
          <w:b/>
        </w:rPr>
        <w:t>Limitations</w:t>
      </w:r>
    </w:p>
    <w:p w14:paraId="1514320E" w14:textId="46023CD5" w:rsidR="004952A0" w:rsidRDefault="004D3C7D" w:rsidP="00B15E3E">
      <w:pPr>
        <w:spacing w:before="120" w:after="120" w:line="480" w:lineRule="auto"/>
        <w:ind w:firstLine="720"/>
        <w:contextualSpacing/>
      </w:pPr>
      <w:r w:rsidRPr="000D18E1">
        <w:t xml:space="preserve">There are a number of limitations to this study. First, all participants were officers from the Metropolitan Police Service (MPS), representing </w:t>
      </w:r>
      <w:r w:rsidR="007B677F">
        <w:t xml:space="preserve">only </w:t>
      </w:r>
      <w:r w:rsidRPr="000D18E1">
        <w:t xml:space="preserve">1 of the UK’s 43 forces. </w:t>
      </w:r>
      <w:r w:rsidR="007B677F">
        <w:t>In addition, t</w:t>
      </w:r>
      <w:r w:rsidRPr="000D18E1">
        <w:t xml:space="preserve">here are </w:t>
      </w:r>
      <w:r w:rsidR="005C571B" w:rsidRPr="000D18E1">
        <w:t>several</w:t>
      </w:r>
      <w:r w:rsidRPr="000D18E1">
        <w:t xml:space="preserve"> </w:t>
      </w:r>
      <w:r w:rsidR="00B15E3E">
        <w:t xml:space="preserve">unique challenges the MPS faces, such as </w:t>
      </w:r>
      <w:r w:rsidRPr="000D18E1">
        <w:t>greater ethnic diversity and demographic variation</w:t>
      </w:r>
      <w:r w:rsidR="00FC626B" w:rsidRPr="000D18E1">
        <w:t xml:space="preserve"> within London</w:t>
      </w:r>
      <w:r w:rsidRPr="000D18E1">
        <w:t xml:space="preserve">, </w:t>
      </w:r>
      <w:r w:rsidR="00FC626B" w:rsidRPr="000D18E1">
        <w:t xml:space="preserve">sheer </w:t>
      </w:r>
      <w:r w:rsidR="005F4350" w:rsidRPr="000D18E1">
        <w:t>population size and</w:t>
      </w:r>
      <w:r w:rsidRPr="000D18E1">
        <w:t xml:space="preserve"> volume of r</w:t>
      </w:r>
      <w:r w:rsidR="00B15E3E">
        <w:t xml:space="preserve">eported cases. </w:t>
      </w:r>
      <w:r w:rsidR="003A1E91">
        <w:t xml:space="preserve">Indeed, it is recognised that some variation </w:t>
      </w:r>
      <w:r w:rsidR="003A1E91" w:rsidRPr="001E5B2E">
        <w:t xml:space="preserve">significant regional variation in the incidence and reporting rates for rape does exist </w:t>
      </w:r>
      <w:r w:rsidR="003A1E91" w:rsidRPr="001E5B2E">
        <w:fldChar w:fldCharType="begin"/>
      </w:r>
      <w:r w:rsidR="00F22799">
        <w:instrText xml:space="preserve"> ADDIN EN.CITE &lt;EndNote&gt;&lt;Cite&gt;&lt;Author&gt;Horvath&lt;/Author&gt;&lt;Year&gt;2009&lt;/Year&gt;&lt;RecNum&gt;729&lt;/RecNum&gt;&lt;DisplayText&gt;(Horvath &amp;amp; Brown, 2009)&lt;/DisplayText&gt;&lt;record&gt;&lt;rec-number&gt;729&lt;/rec-number&gt;&lt;foreign-keys&gt;&lt;key app="EN" db-id="f5p9zd5zqsratqef5sv5pz2wpve092vrdw52" timestamp="1448364238"&gt;729&lt;/key&gt;&lt;/foreign-keys&gt;&lt;ref-type name="Book"&gt;6&lt;/ref-type&gt;&lt;contributors&gt;&lt;authors&gt;&lt;author&gt;Horvath, M.&lt;/author&gt;&lt;author&gt;Brown, J.&lt;/author&gt;&lt;/authors&gt;&lt;/contributors&gt;&lt;titles&gt;&lt;title&gt;Rape: Challenging contemporary thinking&lt;/title&gt;&lt;/titles&gt;&lt;dates&gt;&lt;year&gt;2009&lt;/year&gt;&lt;/dates&gt;&lt;pub-location&gt;New York, NY&lt;/pub-location&gt;&lt;publisher&gt;Routledge&lt;/publisher&gt;&lt;urls&gt;&lt;/urls&gt;&lt;/record&gt;&lt;/Cite&gt;&lt;/EndNote&gt;</w:instrText>
      </w:r>
      <w:r w:rsidR="003A1E91" w:rsidRPr="001E5B2E">
        <w:fldChar w:fldCharType="separate"/>
      </w:r>
      <w:r w:rsidR="003A1E91" w:rsidRPr="001E5B2E">
        <w:rPr>
          <w:noProof/>
        </w:rPr>
        <w:t>(Horvath &amp; Brown, 2009)</w:t>
      </w:r>
      <w:r w:rsidR="003A1E91" w:rsidRPr="001E5B2E">
        <w:fldChar w:fldCharType="end"/>
      </w:r>
      <w:r w:rsidR="002351C3">
        <w:t xml:space="preserve">, and these may have an impact on the preparedness, awareness, and </w:t>
      </w:r>
      <w:r w:rsidR="002351C3">
        <w:lastRenderedPageBreak/>
        <w:t>subsequent judgements made by officers</w:t>
      </w:r>
      <w:r w:rsidR="00B15E3E">
        <w:t xml:space="preserve"> towards cases</w:t>
      </w:r>
      <w:r w:rsidR="003A1E91">
        <w:t xml:space="preserve">. </w:t>
      </w:r>
      <w:r w:rsidR="007854A3">
        <w:t>N</w:t>
      </w:r>
      <w:r w:rsidRPr="000D18E1">
        <w:t xml:space="preserve">evertheless, whilst future research should seek to provide support for the generalisability of these results by including officers from other forces, as the largest force in the UK (with approximately 34,000 total staff) it can be assumed with some confidence that results from this representative MPS sample can be applied nationally. This is further supported by the fact that the MPS deal with 23% of all rape cases in the UK (ONS, 2015), suggesting that investigating variations in </w:t>
      </w:r>
      <w:r w:rsidR="00E257C4" w:rsidRPr="00E257C4">
        <w:t>judgment</w:t>
      </w:r>
      <w:r w:rsidRPr="000D18E1">
        <w:t>s in this</w:t>
      </w:r>
      <w:r w:rsidR="0054786C">
        <w:t xml:space="preserve"> sample of the broader police population</w:t>
      </w:r>
      <w:r w:rsidRPr="000D18E1">
        <w:t xml:space="preserve"> has significant utility.</w:t>
      </w:r>
      <w:r w:rsidR="007B677F">
        <w:t xml:space="preserve"> </w:t>
      </w:r>
      <w:r w:rsidR="00B15E3E">
        <w:t xml:space="preserve">Above the specific force-related limitations, general police populations also suffer from significant demographic restraints, as they are often largely white, male samples. However, as stated previously, this is representative of most UK police forces </w:t>
      </w:r>
      <w:r w:rsidR="00B15E3E">
        <w:fldChar w:fldCharType="begin"/>
      </w:r>
      <w:r w:rsidR="00B15E3E">
        <w:instrText xml:space="preserve"> ADDIN EN.CITE &lt;EndNote&gt;&lt;Cite&gt;&lt;Author&gt;Office for National Statistics&lt;/Author&gt;&lt;Year&gt;2015&lt;/Year&gt;&lt;RecNum&gt;922&lt;/RecNum&gt;&lt;DisplayText&gt;(Office for National Statistics, 2015b)&lt;/DisplayText&gt;&lt;record&gt;&lt;rec-number&gt;922&lt;/rec-number&gt;&lt;foreign-keys&gt;&lt;key app="EN" db-id="f5p9zd5zqsratqef5sv5pz2wpve092vrdw52" timestamp="1477655323"&gt;922&lt;/key&gt;&lt;/foreign-keys&gt;&lt;ref-type name="Government Document"&gt;46&lt;/ref-type&gt;&lt;contributors&gt;&lt;authors&gt;&lt;author&gt;Office for National Statistics,&lt;/author&gt;&lt;/authors&gt;&lt;/contributors&gt;&lt;titles&gt;&lt;title&gt;Police workforce, England and Wales: 31 March 2015&lt;/title&gt;&lt;/titles&gt;&lt;dates&gt;&lt;year&gt;2015&lt;/year&gt;&lt;/dates&gt;&lt;pub-location&gt;London&lt;/pub-location&gt;&lt;publisher&gt;Office for National Statistics&lt;/publisher&gt;&lt;urls&gt;&lt;/urls&gt;&lt;/record&gt;&lt;/Cite&gt;&lt;/EndNote&gt;</w:instrText>
      </w:r>
      <w:r w:rsidR="00B15E3E">
        <w:fldChar w:fldCharType="separate"/>
      </w:r>
      <w:r w:rsidR="00B15E3E">
        <w:rPr>
          <w:noProof/>
        </w:rPr>
        <w:t>(Office for National Statistics, 2015b)</w:t>
      </w:r>
      <w:r w:rsidR="00B15E3E">
        <w:fldChar w:fldCharType="end"/>
      </w:r>
      <w:r w:rsidR="00B15E3E">
        <w:t xml:space="preserve">, and is therefore an unavoidable constraint in studies of this type. One final </w:t>
      </w:r>
      <w:r w:rsidR="004952A0">
        <w:t xml:space="preserve">limitation relating to the use of officers is the increased risk of social desirability effects. Despite numerous assurances regarding confidentiality and anonymity, officers may have been suspicious about the use of their data, and therefore modified their </w:t>
      </w:r>
      <w:r w:rsidR="00E257C4" w:rsidRPr="00E257C4">
        <w:t>judgment</w:t>
      </w:r>
      <w:r w:rsidR="004952A0">
        <w:t xml:space="preserve">s to represent answers expected by their superiors. This may have been further exacerbated by the fact that the questionnaire had to be answered on an MPS computer. However, social desirability effects are present in many studies of this type due to the sensitive nature of the study topic. In addition, the results of this study suggest that officers did answer questions openly and honestly, as many variations in </w:t>
      </w:r>
      <w:r w:rsidR="00E257C4" w:rsidRPr="00E257C4">
        <w:t>judgment</w:t>
      </w:r>
      <w:r w:rsidR="004952A0">
        <w:t xml:space="preserve">s were found. </w:t>
      </w:r>
    </w:p>
    <w:p w14:paraId="42D111B0" w14:textId="2A78E1C1" w:rsidR="005F4350" w:rsidRPr="000D18E1" w:rsidRDefault="004D3C7D" w:rsidP="00A45483">
      <w:pPr>
        <w:spacing w:before="120" w:after="120" w:line="480" w:lineRule="auto"/>
        <w:ind w:firstLine="720"/>
        <w:contextualSpacing/>
      </w:pPr>
      <w:r w:rsidRPr="000D18E1">
        <w:t xml:space="preserve"> </w:t>
      </w:r>
      <w:r w:rsidR="004952A0">
        <w:t xml:space="preserve">A further limitation is that </w:t>
      </w:r>
      <w:r w:rsidRPr="000D18E1">
        <w:t>the vignettes in this study varied by only three factors. In reality</w:t>
      </w:r>
      <w:r w:rsidR="005C571B">
        <w:t>,</w:t>
      </w:r>
      <w:r w:rsidRPr="000D18E1">
        <w:t xml:space="preserve"> a wealth of other information, sometimes closely tied with other rape myths and commonly held beliefs about rape, is often present and could influence officers’ </w:t>
      </w:r>
      <w:r w:rsidR="00E257C4" w:rsidRPr="00E257C4">
        <w:t>judgment</w:t>
      </w:r>
      <w:r w:rsidRPr="000D18E1">
        <w:t xml:space="preserve">s in either positive or negative ways. For example, much research has examined the influence of intoxication by alcohol on variations in </w:t>
      </w:r>
      <w:r w:rsidR="00E257C4" w:rsidRPr="00E257C4">
        <w:t>judgment</w:t>
      </w:r>
      <w:r w:rsidRPr="000D18E1">
        <w:t xml:space="preserve">s of victim responsibility </w:t>
      </w:r>
      <w:r w:rsidR="009D34E5" w:rsidRPr="000D18E1">
        <w:fldChar w:fldCharType="begin"/>
      </w:r>
      <w:r w:rsidR="00667F65">
        <w:instrText xml:space="preserve"> ADDIN EN.CITE &lt;EndNote&gt;&lt;Cite&gt;&lt;Author&gt;Grubb&lt;/Author&gt;&lt;Year&gt;2012&lt;/Year&gt;&lt;RecNum&gt;704&lt;/RecNum&gt;&lt;DisplayText&gt;(Grubb &amp;amp; Turner, 2012)&lt;/DisplayText&gt;&lt;record&gt;&lt;rec-number&gt;704&lt;/rec-number&gt;&lt;foreign-keys&gt;&lt;key app="EN" db-id="f5p9zd5zqsratqef5sv5pz2wpve092vrdw52" timestamp="1428659889"&gt;704&lt;/key&gt;&lt;/foreign-keys&gt;&lt;ref-type name="Journal Article"&gt;17&lt;/ref-type&gt;&lt;contributors&gt;&lt;authors&gt;&lt;author&gt;Grubb, A.&lt;/author&gt;&lt;author&gt;Turner, E.&lt;/author&gt;&lt;/authors&gt;&lt;/contributors&gt;&lt;titles&gt;&lt;title&gt;Attribution of blame in rape cases: A review of the impact of rape myth acceptance, gender role conformity and substance use on victim blaming&lt;/title&gt;&lt;secondary-title&gt;Aggression and Violent Behavior&lt;/secondary-title&gt;&lt;/titles&gt;&lt;periodical&gt;&lt;full-title&gt;Aggression and Violent Behavior&lt;/full-title&gt;&lt;/periodical&gt;&lt;pages&gt;443-452&lt;/pages&gt;&lt;volume&gt;17&lt;/volume&gt;&lt;dates&gt;&lt;year&gt;2012&lt;/year&gt;&lt;/dates&gt;&lt;urls&gt;&lt;/urls&gt;&lt;electronic-resource-num&gt;10.1016/j.avb.2012.06.002&lt;/electronic-resource-num&gt;&lt;/record&gt;&lt;/Cite&gt;&lt;/EndNote&gt;</w:instrText>
      </w:r>
      <w:r w:rsidR="009D34E5" w:rsidRPr="000D18E1">
        <w:fldChar w:fldCharType="separate"/>
      </w:r>
      <w:r w:rsidR="00667F65">
        <w:rPr>
          <w:noProof/>
        </w:rPr>
        <w:t>(Grubb &amp; Turner, 2012)</w:t>
      </w:r>
      <w:r w:rsidR="009D34E5" w:rsidRPr="000D18E1">
        <w:fldChar w:fldCharType="end"/>
      </w:r>
      <w:r w:rsidRPr="000D18E1">
        <w:t xml:space="preserve"> and on attrition of cases in the criminal justice system </w:t>
      </w:r>
      <w:r w:rsidR="009D34E5" w:rsidRPr="000D18E1">
        <w:fldChar w:fldCharType="begin"/>
      </w:r>
      <w:r w:rsidR="00667F65">
        <w:instrText xml:space="preserve"> ADDIN EN.CITE &lt;EndNote&gt;&lt;Cite&gt;&lt;Author&gt;Hohl&lt;/Author&gt;&lt;Year&gt;2015&lt;/Year&gt;&lt;RecNum&gt;779&lt;/RecNum&gt;&lt;DisplayText&gt;(Hohl &amp;amp; Stanko, 2015)&lt;/DisplayText&gt;&lt;record&gt;&lt;rec-number&gt;779&lt;/rec-number&gt;&lt;foreign-keys&gt;&lt;key app="EN" db-id="f5p9zd5zqsratqef5sv5pz2wpve092vrdw52" timestamp="1459518985"&gt;779&lt;/key&gt;&lt;/foreign-keys&gt;&lt;ref-type name="Journal Article"&gt;17&lt;/ref-type&gt;&lt;contributors&gt;&lt;authors&gt;&lt;author&gt;Hohl, K.&lt;/author&gt;&lt;author&gt;Stanko, E.&lt;/author&gt;&lt;/authors&gt;&lt;/contributors&gt;&lt;titles&gt;&lt;title&gt;Complaints of rape and the criminal justice system: Fresh evidence on the attrition problem in England and Wales&lt;/title&gt;&lt;secondary-title&gt;European Journal of Criminology&lt;/secondary-title&gt;&lt;/titles&gt;&lt;periodical&gt;&lt;full-title&gt;European Journal of Criminology&lt;/full-title&gt;&lt;/periodical&gt;&lt;pages&gt;324-341&lt;/pages&gt;&lt;volume&gt;12&lt;/volume&gt;&lt;dates&gt;&lt;year&gt;2015&lt;/year&gt;&lt;/dates&gt;&lt;urls&gt;&lt;/urls&gt;&lt;electronic-resource-num&gt;10.1177/1477370815571949&lt;/electronic-resource-num&gt;&lt;/record&gt;&lt;/Cite&gt;&lt;/EndNote&gt;</w:instrText>
      </w:r>
      <w:r w:rsidR="009D34E5" w:rsidRPr="000D18E1">
        <w:fldChar w:fldCharType="separate"/>
      </w:r>
      <w:r w:rsidR="00667F65">
        <w:rPr>
          <w:noProof/>
        </w:rPr>
        <w:t>(Hohl &amp; Stanko, 2015)</w:t>
      </w:r>
      <w:r w:rsidR="009D34E5" w:rsidRPr="000D18E1">
        <w:fldChar w:fldCharType="end"/>
      </w:r>
      <w:r w:rsidRPr="000D18E1">
        <w:t xml:space="preserve">. In addition, in this study the timing of resistance was investigated, however, in many cases resistance is absent altogether, or may manifest in different ways (e.g., verbal </w:t>
      </w:r>
      <w:r w:rsidR="0093721B">
        <w:t>versus</w:t>
      </w:r>
      <w:r w:rsidRPr="000D18E1">
        <w:t xml:space="preserve"> physical, weak </w:t>
      </w:r>
      <w:r w:rsidR="0093721B">
        <w:t>versus</w:t>
      </w:r>
      <w:r w:rsidRPr="000D18E1">
        <w:t xml:space="preserve"> strong etc.).  Future research might consider </w:t>
      </w:r>
      <w:r w:rsidRPr="000D18E1">
        <w:lastRenderedPageBreak/>
        <w:t xml:space="preserve">investigating other factors, such as voluntary consumption of alcohol and presence/absence of consent, and their impact on officer </w:t>
      </w:r>
      <w:r w:rsidR="00E257C4" w:rsidRPr="00E257C4">
        <w:t>judgment</w:t>
      </w:r>
      <w:r w:rsidRPr="000D18E1">
        <w:t xml:space="preserve">s. </w:t>
      </w:r>
    </w:p>
    <w:p w14:paraId="46F0305B" w14:textId="3E63B0D0" w:rsidR="004D3C7D" w:rsidRPr="00DA0419" w:rsidRDefault="004D3C7D" w:rsidP="00DA0419">
      <w:pPr>
        <w:spacing w:before="120" w:after="120" w:line="480" w:lineRule="auto"/>
        <w:ind w:firstLine="720"/>
        <w:contextualSpacing/>
      </w:pPr>
      <w:r w:rsidRPr="000D18E1">
        <w:t xml:space="preserve">Finally, from the results of this study, it is not possible to tell if the </w:t>
      </w:r>
      <w:r w:rsidR="00E257C4" w:rsidRPr="00E257C4">
        <w:t>judgment</w:t>
      </w:r>
      <w:r w:rsidRPr="000D18E1">
        <w:t xml:space="preserve">s made by officers influence their interactions with victims, or the outcomes of cases that include these characteristics. </w:t>
      </w:r>
      <w:r w:rsidR="005F4350" w:rsidRPr="000D18E1">
        <w:t xml:space="preserve">However, evidence by Hohl and Stanko </w:t>
      </w:r>
      <w:r w:rsidR="009D34E5" w:rsidRPr="000D18E1">
        <w:fldChar w:fldCharType="begin"/>
      </w:r>
      <w:r w:rsidR="008052B3">
        <w:instrText xml:space="preserve"> ADDIN EN.CITE &lt;EndNote&gt;&lt;Cite ExcludeAuth="1"&gt;&lt;Author&gt;Hohl&lt;/Author&gt;&lt;Year&gt;2015&lt;/Year&gt;&lt;RecNum&gt;779&lt;/RecNum&gt;&lt;DisplayText&gt;(2015)&lt;/DisplayText&gt;&lt;record&gt;&lt;rec-number&gt;779&lt;/rec-number&gt;&lt;foreign-keys&gt;&lt;key app="EN" db-id="f5p9zd5zqsratqef5sv5pz2wpve092vrdw52" timestamp="1459518985"&gt;779&lt;/key&gt;&lt;/foreign-keys&gt;&lt;ref-type name="Journal Article"&gt;17&lt;/ref-type&gt;&lt;contributors&gt;&lt;authors&gt;&lt;author&gt;Hohl, K.&lt;/author&gt;&lt;author&gt;Stanko, E.&lt;/author&gt;&lt;/authors&gt;&lt;/contributors&gt;&lt;titles&gt;&lt;title&gt;Complaints of rape and the criminal justice system: Fresh evidence on the attrition problem in England and Wales&lt;/title&gt;&lt;secondary-title&gt;European Journal of Criminology&lt;/secondary-title&gt;&lt;/titles&gt;&lt;periodical&gt;&lt;full-title&gt;European Journal of Criminology&lt;/full-title&gt;&lt;/periodical&gt;&lt;pages&gt;324-341&lt;/pages&gt;&lt;volume&gt;12&lt;/volume&gt;&lt;dates&gt;&lt;year&gt;2015&lt;/year&gt;&lt;/dates&gt;&lt;urls&gt;&lt;/urls&gt;&lt;electronic-resource-num&gt;10.1177/1477370815571949&lt;/electronic-resource-num&gt;&lt;/record&gt;&lt;/Cite&gt;&lt;/EndNote&gt;</w:instrText>
      </w:r>
      <w:r w:rsidR="009D34E5" w:rsidRPr="000D18E1">
        <w:fldChar w:fldCharType="separate"/>
      </w:r>
      <w:r w:rsidR="008052B3">
        <w:rPr>
          <w:noProof/>
        </w:rPr>
        <w:t>(2015)</w:t>
      </w:r>
      <w:r w:rsidR="009D34E5" w:rsidRPr="000D18E1">
        <w:fldChar w:fldCharType="end"/>
      </w:r>
      <w:r w:rsidR="005F4350" w:rsidRPr="000D18E1">
        <w:t xml:space="preserve"> suggests that at least in some cases this may occur, as victims have over a 300% greater chance of their case receiving a ‘no crime’ or ‘no further action’ decision when a ‘police officer notes doubts’ regarding the case. Some of these doubts may stem from </w:t>
      </w:r>
      <w:r w:rsidR="00E257C4" w:rsidRPr="00E257C4">
        <w:t>judgment</w:t>
      </w:r>
      <w:r w:rsidR="005F4350" w:rsidRPr="000D18E1">
        <w:t xml:space="preserve">s made about the victim upon reporting, and future research should seek to support preliminary work by Venema </w:t>
      </w:r>
      <w:r w:rsidR="009D34E5" w:rsidRPr="000D18E1">
        <w:fldChar w:fldCharType="begin"/>
      </w:r>
      <w:r w:rsidR="00667F65">
        <w:instrText xml:space="preserve"> ADDIN EN.CITE &lt;EndNote&gt;&lt;Cite ExcludeAuth="1"&gt;&lt;Author&gt;Venema&lt;/Author&gt;&lt;Year&gt;2016&lt;/Year&gt;&lt;RecNum&gt;882&lt;/RecNum&gt;&lt;DisplayText&gt;(2016a, 2016b)&lt;/DisplayText&gt;&lt;record&gt;&lt;rec-number&gt;882&lt;/rec-number&gt;&lt;foreign-keys&gt;&lt;key app="EN" db-id="f5p9zd5zqsratqef5sv5pz2wpve092vrdw52" timestamp="1476135957"&gt;882&lt;/key&gt;&lt;/foreign-keys&gt;&lt;ref-type name="Journal Article"&gt;17&lt;/ref-type&gt;&lt;contributors&gt;&lt;authors&gt;&lt;author&gt;Venema, R. M.&lt;/author&gt;&lt;/authors&gt;&lt;/contributors&gt;&lt;titles&gt;&lt;title&gt;Police officer schema of sexual assault reports: Real rape, ambiguous cases, and false reports&lt;/title&gt;&lt;secondary-title&gt;Journal of Interpersonal Violence&lt;/secondary-title&gt;&lt;/titles&gt;&lt;periodical&gt;&lt;full-title&gt;Journal of Interpersonal Violence&lt;/full-title&gt;&lt;/periodical&gt;&lt;pages&gt;872-899&lt;/pages&gt;&lt;volume&gt;31&lt;/volume&gt;&lt;dates&gt;&lt;year&gt;2016&lt;/year&gt;&lt;pub-dates&gt;&lt;date&gt;01.03.16&lt;/date&gt;&lt;/pub-dates&gt;&lt;/dates&gt;&lt;urls&gt;&lt;/urls&gt;&lt;electronic-resource-num&gt;10.1177/0886260514556765&lt;/electronic-resource-num&gt;&lt;/record&gt;&lt;/Cite&gt;&lt;Cite ExcludeAuth="1"&gt;&lt;Author&gt;Venema&lt;/Author&gt;&lt;Year&gt;2016&lt;/Year&gt;&lt;RecNum&gt;914&lt;/RecNum&gt;&lt;record&gt;&lt;rec-number&gt;914&lt;/rec-number&gt;&lt;foreign-keys&gt;&lt;key app="EN" db-id="f5p9zd5zqsratqef5sv5pz2wpve092vrdw52" timestamp="1477042683"&gt;914&lt;/key&gt;&lt;/foreign-keys&gt;&lt;ref-type name="Journal Article"&gt;17&lt;/ref-type&gt;&lt;contributors&gt;&lt;authors&gt;&lt;author&gt;Venema, R. M.&lt;/author&gt;&lt;/authors&gt;&lt;/contributors&gt;&lt;titles&gt;&lt;title&gt;Making judgments: How blame mediates the influence of rape myth acceptance in police response to sexual assault&lt;/title&gt;&lt;secondary-title&gt;Journal of Interpersonal Violence&lt;/secondary-title&gt;&lt;/titles&gt;&lt;periodical&gt;&lt;full-title&gt;Journal of Interpersonal Violence&lt;/full-title&gt;&lt;/periodical&gt;&lt;dates&gt;&lt;year&gt;2016&lt;/year&gt;&lt;pub-dates&gt;&lt;date&gt;04.08.16&lt;/date&gt;&lt;/pub-dates&gt;&lt;/dates&gt;&lt;urls&gt;&lt;/urls&gt;&lt;electronic-resource-num&gt;10.1177/0886260516662437&lt;/electronic-resource-num&gt;&lt;/record&gt;&lt;/Cite&gt;&lt;/EndNote&gt;</w:instrText>
      </w:r>
      <w:r w:rsidR="009D34E5" w:rsidRPr="000D18E1">
        <w:fldChar w:fldCharType="separate"/>
      </w:r>
      <w:r w:rsidR="00667F65">
        <w:rPr>
          <w:noProof/>
        </w:rPr>
        <w:t>(2016a, 2016b)</w:t>
      </w:r>
      <w:r w:rsidR="009D34E5" w:rsidRPr="000D18E1">
        <w:fldChar w:fldCharType="end"/>
      </w:r>
      <w:r w:rsidR="005F4350" w:rsidRPr="000D18E1">
        <w:t xml:space="preserve"> examining the link between beliefs officers hold regarding rape as a crime, their </w:t>
      </w:r>
      <w:r w:rsidR="00E257C4" w:rsidRPr="00E257C4">
        <w:t>judgment</w:t>
      </w:r>
      <w:r w:rsidR="005F4350" w:rsidRPr="000D18E1">
        <w:t xml:space="preserve"> of victims and perpetrators, and their behaviour during case building and reporting. Even small reactions that officers may present to victims based on their initial </w:t>
      </w:r>
      <w:r w:rsidR="00E257C4" w:rsidRPr="00E257C4">
        <w:t>judgment</w:t>
      </w:r>
      <w:r w:rsidR="005F4350" w:rsidRPr="000D18E1">
        <w:t>s (such as a sigh, or a raised eyebrow) can have a significant impact on victim experience, and ultimately, the progression of the case through police and Crown Prosecution Service (CPS)</w:t>
      </w:r>
      <w:r w:rsidR="0054786C">
        <w:t>,</w:t>
      </w:r>
      <w:r w:rsidR="005F4350" w:rsidRPr="000D18E1">
        <w:t xml:space="preserve"> to trial in court. </w:t>
      </w:r>
      <w:r w:rsidRPr="000D18E1">
        <w:t xml:space="preserve">Additionally, in considering future areas of research development, the extent of these variations in judgment could and should be extended to the CPS </w:t>
      </w:r>
      <w:r w:rsidR="005C571B" w:rsidRPr="000D18E1">
        <w:t>to</w:t>
      </w:r>
      <w:r w:rsidRPr="000D18E1">
        <w:t xml:space="preserve"> examine the role of subjective variation throughout the structures involved in the criminal justice process.</w:t>
      </w:r>
    </w:p>
    <w:p w14:paraId="077BF5D1" w14:textId="77777777" w:rsidR="004D3C7D" w:rsidRPr="00B10A60" w:rsidRDefault="00B10A60" w:rsidP="0093721B">
      <w:pPr>
        <w:spacing w:before="120" w:after="120" w:line="480" w:lineRule="auto"/>
        <w:contextualSpacing/>
        <w:outlineLvl w:val="0"/>
        <w:rPr>
          <w:b/>
        </w:rPr>
      </w:pPr>
      <w:r>
        <w:rPr>
          <w:b/>
        </w:rPr>
        <w:t>Conclusion</w:t>
      </w:r>
    </w:p>
    <w:p w14:paraId="345C9473" w14:textId="11ACC830" w:rsidR="00A07D1A" w:rsidRPr="000D18E1" w:rsidRDefault="004D3C7D" w:rsidP="00DA0419">
      <w:pPr>
        <w:spacing w:before="120" w:after="120" w:line="480" w:lineRule="auto"/>
        <w:contextualSpacing/>
      </w:pPr>
      <w:r w:rsidRPr="000D18E1">
        <w:tab/>
        <w:t>Police officers, having been drawn from the general population, are likely to hold some negative beliefs regarding victims of rape and serious sexual assault</w:t>
      </w:r>
      <w:r w:rsidR="008823BE">
        <w:t xml:space="preserve">, as well as make associated </w:t>
      </w:r>
      <w:r w:rsidR="00E257C4" w:rsidRPr="00E257C4">
        <w:t>judgment</w:t>
      </w:r>
      <w:r w:rsidR="008823BE">
        <w:t>s of responsibility</w:t>
      </w:r>
      <w:r w:rsidRPr="000D18E1">
        <w:t xml:space="preserve">. This is, at present, </w:t>
      </w:r>
      <w:r w:rsidR="00177E54">
        <w:t>arguably</w:t>
      </w:r>
      <w:r w:rsidRPr="000D18E1">
        <w:t xml:space="preserve"> unavoidable due to the continued existence and perpetuation of ‘rape culture’ </w:t>
      </w:r>
      <w:r w:rsidR="009D34E5" w:rsidRPr="000D18E1">
        <w:fldChar w:fldCharType="begin"/>
      </w:r>
      <w:r w:rsidR="00667F65">
        <w:instrText xml:space="preserve"> ADDIN EN.CITE &lt;EndNote&gt;&lt;Cite&gt;&lt;Author&gt;Buchwald&lt;/Author&gt;&lt;Year&gt;2005&lt;/Year&gt;&lt;RecNum&gt;788&lt;/RecNum&gt;&lt;DisplayText&gt;(Buchwald, Fletcher, &amp;amp; Roth, 2005)&lt;/DisplayText&gt;&lt;record&gt;&lt;rec-number&gt;788&lt;/rec-number&gt;&lt;foreign-keys&gt;&lt;key app="EN" db-id="f5p9zd5zqsratqef5sv5pz2wpve092vrdw52" timestamp="1462544705"&gt;788&lt;/key&gt;&lt;/foreign-keys&gt;&lt;ref-type name="Book"&gt;6&lt;/ref-type&gt;&lt;contributors&gt;&lt;authors&gt;&lt;author&gt;Buchwald, E.&lt;/author&gt;&lt;author&gt;Fletcher, P. R.&lt;/author&gt;&lt;author&gt;Roth, M.&lt;/author&gt;&lt;/authors&gt;&lt;/contributors&gt;&lt;titles&gt;&lt;title&gt;Transforming a rape culture&lt;/title&gt;&lt;/titles&gt;&lt;dates&gt;&lt;year&gt;2005&lt;/year&gt;&lt;/dates&gt;&lt;pub-location&gt;Minneapolis, MN&lt;/pub-location&gt;&lt;publisher&gt;Milkweed Editions&lt;/publisher&gt;&lt;urls&gt;&lt;/urls&gt;&lt;/record&gt;&lt;/Cite&gt;&lt;/EndNote&gt;</w:instrText>
      </w:r>
      <w:r w:rsidR="009D34E5" w:rsidRPr="000D18E1">
        <w:fldChar w:fldCharType="separate"/>
      </w:r>
      <w:r w:rsidR="00667F65">
        <w:rPr>
          <w:noProof/>
        </w:rPr>
        <w:t>(Buchwald, Fletcher, &amp; Roth, 2005)</w:t>
      </w:r>
      <w:r w:rsidR="009D34E5" w:rsidRPr="000D18E1">
        <w:fldChar w:fldCharType="end"/>
      </w:r>
      <w:r w:rsidRPr="000D18E1">
        <w:t xml:space="preserve"> that facilitates the </w:t>
      </w:r>
      <w:r w:rsidR="008823BE">
        <w:t>germination and propagation of such</w:t>
      </w:r>
      <w:r w:rsidRPr="000D18E1">
        <w:t xml:space="preserve"> attitudes. However, </w:t>
      </w:r>
      <w:r w:rsidR="008823BE">
        <w:t>if specific case characteristics related to rape myths cause variation in the evaluation</w:t>
      </w:r>
      <w:r w:rsidRPr="000D18E1">
        <w:t xml:space="preserve"> of victims, perpetrators and the crime itself, this may present a substantial barrier to providing an objective, fair and compassionate experience for victims. </w:t>
      </w:r>
      <w:r w:rsidR="008823BE">
        <w:t xml:space="preserve">This is a significant and pressing problem when set in the broader context of continuingly </w:t>
      </w:r>
      <w:r w:rsidR="008823BE">
        <w:lastRenderedPageBreak/>
        <w:t xml:space="preserve">poor reporting rates for rape and sexual assault </w:t>
      </w:r>
      <w:r w:rsidR="009D34E5">
        <w:fldChar w:fldCharType="begin"/>
      </w:r>
      <w:r w:rsidR="00667F65">
        <w:instrText xml:space="preserve"> ADDIN EN.CITE &lt;EndNote&gt;&lt;Cite&gt;&lt;Author&gt;Wykes&lt;/Author&gt;&lt;Year&gt;2009&lt;/Year&gt;&lt;RecNum&gt;669&lt;/RecNum&gt;&lt;DisplayText&gt;(Wykes &amp;amp; Welsh, 2009)&lt;/DisplayText&gt;&lt;record&gt;&lt;rec-number&gt;669&lt;/rec-number&gt;&lt;foreign-keys&gt;&lt;key app="EN" db-id="f5p9zd5zqsratqef5sv5pz2wpve092vrdw52" timestamp="1428588541"&gt;669&lt;/key&gt;&lt;/foreign-keys&gt;&lt;ref-type name="Book"&gt;6&lt;/ref-type&gt;&lt;contributors&gt;&lt;authors&gt;&lt;author&gt;Wykes, M.&lt;/author&gt;&lt;author&gt;Welsh, K.&lt;/author&gt;&lt;/authors&gt;&lt;/contributors&gt;&lt;titles&gt;&lt;title&gt;Violence, Gender &amp;amp; Justice&lt;/title&gt;&lt;/titles&gt;&lt;dates&gt;&lt;year&gt;2009&lt;/year&gt;&lt;/dates&gt;&lt;pub-location&gt;London&lt;/pub-location&gt;&lt;publisher&gt;Sage Publications Ltd&lt;/publisher&gt;&lt;urls&gt;&lt;/urls&gt;&lt;/record&gt;&lt;/Cite&gt;&lt;/EndNote&gt;</w:instrText>
      </w:r>
      <w:r w:rsidR="009D34E5">
        <w:fldChar w:fldCharType="separate"/>
      </w:r>
      <w:r w:rsidR="00667F65">
        <w:rPr>
          <w:noProof/>
        </w:rPr>
        <w:t>(Wykes &amp; Welsh, 2009)</w:t>
      </w:r>
      <w:r w:rsidR="009D34E5">
        <w:fldChar w:fldCharType="end"/>
      </w:r>
      <w:r w:rsidR="008823BE">
        <w:t>, and the frequent identification of negative officer attitudes among victims as powerful motivations for not reporting their victimi</w:t>
      </w:r>
      <w:r w:rsidR="00E257C4" w:rsidRPr="00E257C4">
        <w:t>zation</w:t>
      </w:r>
      <w:r w:rsidR="008823BE">
        <w:t>, and avoiding ‘secondary victimi</w:t>
      </w:r>
      <w:r w:rsidR="00E257C4" w:rsidRPr="00E257C4">
        <w:t>zation</w:t>
      </w:r>
      <w:r w:rsidR="008823BE">
        <w:t xml:space="preserve">’  </w:t>
      </w:r>
      <w:r w:rsidR="009D34E5">
        <w:fldChar w:fldCharType="begin"/>
      </w:r>
      <w:r w:rsidR="00667F65">
        <w:instrText xml:space="preserve"> ADDIN EN.CITE &lt;EndNote&gt;&lt;Cite&gt;&lt;Author&gt;Campbell&lt;/Author&gt;&lt;Year&gt;2001&lt;/Year&gt;&lt;RecNum&gt;921&lt;/RecNum&gt;&lt;DisplayText&gt;(R. Campbell et al., 2001)&lt;/DisplayText&gt;&lt;record&gt;&lt;rec-number&gt;921&lt;/rec-number&gt;&lt;foreign-keys&gt;&lt;key app="EN" db-id="f5p9zd5zqsratqef5sv5pz2wpve092vrdw52" timestamp="1477044174"&gt;921&lt;/key&gt;&lt;/foreign-keys&gt;&lt;ref-type name="Journal Article"&gt;17&lt;/ref-type&gt;&lt;contributors&gt;&lt;authors&gt;&lt;author&gt;Campbell, R.&lt;/author&gt;&lt;author&gt;Wasco, S. M.&lt;/author&gt;&lt;author&gt;Ahrens, C. E.&lt;/author&gt;&lt;author&gt;Sefl, T.&lt;/author&gt;&lt;author&gt;Barnes, H. E.&lt;/author&gt;&lt;/authors&gt;&lt;/contributors&gt;&lt;titles&gt;&lt;title&gt;Preventing the &amp;quot;second rape&amp;quot;: Rape survivors&amp;apos; experiences with community service providers&lt;/title&gt;&lt;secondary-title&gt;Journal of Interpersonal Violence&lt;/secondary-title&gt;&lt;/titles&gt;&lt;periodical&gt;&lt;full-title&gt;Journal of Interpersonal Violence&lt;/full-title&gt;&lt;/periodical&gt;&lt;pages&gt;1239-1259&lt;/pages&gt;&lt;volume&gt;16&lt;/volume&gt;&lt;dates&gt;&lt;year&gt;2001&lt;/year&gt;&lt;/dates&gt;&lt;urls&gt;&lt;/urls&gt;&lt;electronic-resource-num&gt;10.1177/088626001016012002&lt;/electronic-resource-num&gt;&lt;/record&gt;&lt;/Cite&gt;&lt;/EndNote&gt;</w:instrText>
      </w:r>
      <w:r w:rsidR="009D34E5">
        <w:fldChar w:fldCharType="separate"/>
      </w:r>
      <w:r w:rsidR="00667F65">
        <w:rPr>
          <w:noProof/>
        </w:rPr>
        <w:t>(R. Campbell et al., 2001)</w:t>
      </w:r>
      <w:r w:rsidR="009D34E5">
        <w:fldChar w:fldCharType="end"/>
      </w:r>
      <w:r w:rsidR="00A55932">
        <w:t xml:space="preserve">. Therefore, a significant review and revision of existing specialist and non-specialist training programmes for officers in the UK is clearly required, particularly to allow for </w:t>
      </w:r>
      <w:r w:rsidR="00177E54">
        <w:t xml:space="preserve">concerted </w:t>
      </w:r>
      <w:r w:rsidR="00A55932">
        <w:t>efforts</w:t>
      </w:r>
      <w:r w:rsidR="00177E54">
        <w:t xml:space="preserve"> in highlighting </w:t>
      </w:r>
      <w:r w:rsidR="00A55932">
        <w:t xml:space="preserve">the influence of broader negative beliefs related to consent and sexual communication, </w:t>
      </w:r>
      <w:r w:rsidR="00EB6C13">
        <w:t>especially</w:t>
      </w:r>
      <w:r w:rsidR="00A55932">
        <w:t xml:space="preserve"> in established couples</w:t>
      </w:r>
      <w:r w:rsidR="00177E54">
        <w:t xml:space="preserve">, on the </w:t>
      </w:r>
      <w:r w:rsidR="00E257C4" w:rsidRPr="00E257C4">
        <w:t>judgment</w:t>
      </w:r>
      <w:r w:rsidR="00177E54">
        <w:t>s of officers.</w:t>
      </w:r>
      <w:r w:rsidR="00C41416">
        <w:t xml:space="preserve"> This training should focus on raising a critical awareness in officers regarding the influence of the beliefs they hold o</w:t>
      </w:r>
      <w:r w:rsidR="002A66D6">
        <w:t xml:space="preserve">n </w:t>
      </w:r>
      <w:r w:rsidR="00C41416">
        <w:t xml:space="preserve">the </w:t>
      </w:r>
      <w:r w:rsidR="00E257C4" w:rsidRPr="00E257C4">
        <w:t>judgment</w:t>
      </w:r>
      <w:r w:rsidR="00C41416">
        <w:t>s they make towards victims of sexual crimes, and encourage officers to suspend such attitudes when operating in an occupational capacity.</w:t>
      </w:r>
      <w:r w:rsidR="00177E54">
        <w:t xml:space="preserve"> In addition,</w:t>
      </w:r>
      <w:r w:rsidRPr="000D18E1">
        <w:t xml:space="preserve"> fu</w:t>
      </w:r>
      <w:r w:rsidR="00177E54">
        <w:t>ture</w:t>
      </w:r>
      <w:r w:rsidRPr="000D18E1">
        <w:t xml:space="preserve"> research should</w:t>
      </w:r>
      <w:r w:rsidR="00177E54">
        <w:t xml:space="preserve"> further</w:t>
      </w:r>
      <w:r w:rsidRPr="000D18E1">
        <w:t xml:space="preserve"> investigate </w:t>
      </w:r>
      <w:r w:rsidR="00177E54">
        <w:t xml:space="preserve">the relationship between negative attributions of responsibility by officers and the </w:t>
      </w:r>
      <w:r w:rsidRPr="000D18E1">
        <w:t>actions taken by officers during case building and evidence gathering</w:t>
      </w:r>
      <w:r w:rsidR="00177E54">
        <w:t xml:space="preserve"> </w:t>
      </w:r>
      <w:r w:rsidR="009D34E5">
        <w:fldChar w:fldCharType="begin"/>
      </w:r>
      <w:r w:rsidR="00667F65">
        <w:instrText xml:space="preserve"> ADDIN EN.CITE &lt;EndNote&gt;&lt;Cite&gt;&lt;Author&gt;Venema&lt;/Author&gt;&lt;Year&gt;2016&lt;/Year&gt;&lt;RecNum&gt;914&lt;/RecNum&gt;&lt;DisplayText&gt;(Venema, 2016a)&lt;/DisplayText&gt;&lt;record&gt;&lt;rec-number&gt;914&lt;/rec-number&gt;&lt;foreign-keys&gt;&lt;key app="EN" db-id="f5p9zd5zqsratqef5sv5pz2wpve092vrdw52" timestamp="1477042683"&gt;914&lt;/key&gt;&lt;/foreign-keys&gt;&lt;ref-type name="Journal Article"&gt;17&lt;/ref-type&gt;&lt;contributors&gt;&lt;authors&gt;&lt;author&gt;Venema, R. M.&lt;/author&gt;&lt;/authors&gt;&lt;/contributors&gt;&lt;titles&gt;&lt;title&gt;Making judgments: How blame mediates the influence of rape myth acceptance in police response to sexual assault&lt;/title&gt;&lt;secondary-title&gt;Journal of Interpersonal Violence&lt;/secondary-title&gt;&lt;/titles&gt;&lt;periodical&gt;&lt;full-title&gt;Journal of Interpersonal Violence&lt;/full-title&gt;&lt;/periodical&gt;&lt;dates&gt;&lt;year&gt;2016&lt;/year&gt;&lt;pub-dates&gt;&lt;date&gt;04.08.16&lt;/date&gt;&lt;/pub-dates&gt;&lt;/dates&gt;&lt;urls&gt;&lt;/urls&gt;&lt;electronic-resource-num&gt;10.1177/0886260516662437&lt;/electronic-resource-num&gt;&lt;/record&gt;&lt;/Cite&gt;&lt;/EndNote&gt;</w:instrText>
      </w:r>
      <w:r w:rsidR="009D34E5">
        <w:fldChar w:fldCharType="separate"/>
      </w:r>
      <w:r w:rsidR="00667F65">
        <w:rPr>
          <w:noProof/>
        </w:rPr>
        <w:t>(Venema, 2016a)</w:t>
      </w:r>
      <w:r w:rsidR="009D34E5">
        <w:fldChar w:fldCharType="end"/>
      </w:r>
      <w:r w:rsidR="00C41416">
        <w:t xml:space="preserve"> to provide further support for the importance of challenging and nullifying such beliefs within the police population</w:t>
      </w:r>
      <w:r w:rsidRPr="000D18E1">
        <w:t>.</w:t>
      </w:r>
      <w:r w:rsidR="00A07D1A" w:rsidRPr="000D18E1">
        <w:br w:type="page"/>
      </w:r>
    </w:p>
    <w:p w14:paraId="5EB7D438" w14:textId="77777777" w:rsidR="00771230" w:rsidRPr="000D18E1" w:rsidRDefault="00771230" w:rsidP="00A07D1A">
      <w:pPr>
        <w:spacing w:before="120" w:after="120" w:line="480" w:lineRule="auto"/>
        <w:contextualSpacing/>
        <w:jc w:val="center"/>
        <w:rPr>
          <w:b/>
        </w:rPr>
        <w:sectPr w:rsidR="00771230" w:rsidRPr="000D18E1" w:rsidSect="00771230">
          <w:headerReference w:type="default" r:id="rId8"/>
          <w:footerReference w:type="default" r:id="rId9"/>
          <w:pgSz w:w="11906" w:h="16838"/>
          <w:pgMar w:top="1440" w:right="1440" w:bottom="1440" w:left="1440" w:header="709" w:footer="709" w:gutter="0"/>
          <w:cols w:space="708"/>
          <w:docGrid w:linePitch="360"/>
        </w:sectPr>
      </w:pPr>
    </w:p>
    <w:p w14:paraId="4D555D62" w14:textId="77777777" w:rsidR="007134A6" w:rsidRPr="000D18E1" w:rsidRDefault="007134A6" w:rsidP="0093721B">
      <w:pPr>
        <w:spacing w:before="120" w:after="120" w:line="480" w:lineRule="auto"/>
        <w:contextualSpacing/>
        <w:jc w:val="center"/>
        <w:outlineLvl w:val="0"/>
        <w:rPr>
          <w:b/>
        </w:rPr>
      </w:pPr>
      <w:r w:rsidRPr="000D18E1">
        <w:rPr>
          <w:b/>
        </w:rPr>
        <w:lastRenderedPageBreak/>
        <w:t>T</w:t>
      </w:r>
      <w:r w:rsidR="00667F65">
        <w:rPr>
          <w:b/>
        </w:rPr>
        <w:t>ables</w:t>
      </w:r>
    </w:p>
    <w:p w14:paraId="5EEC47CD" w14:textId="77777777" w:rsidR="007134A6" w:rsidRPr="000D18E1" w:rsidRDefault="007134A6" w:rsidP="007134A6">
      <w:pPr>
        <w:spacing w:before="120" w:after="120" w:line="480" w:lineRule="auto"/>
        <w:contextualSpacing/>
      </w:pPr>
      <w:r w:rsidRPr="000D18E1">
        <w:t>Table 1.</w:t>
      </w:r>
    </w:p>
    <w:p w14:paraId="298B5D17" w14:textId="77777777" w:rsidR="007134A6" w:rsidRPr="000D18E1" w:rsidRDefault="007134A6" w:rsidP="007134A6">
      <w:pPr>
        <w:spacing w:before="120" w:after="120" w:line="240" w:lineRule="auto"/>
        <w:contextualSpacing/>
      </w:pPr>
      <w:r>
        <w:t xml:space="preserve">Means </w:t>
      </w:r>
      <w:r w:rsidRPr="000D18E1">
        <w:t xml:space="preserve">(and standard deviations) for </w:t>
      </w:r>
      <w:r>
        <w:t xml:space="preserve">participants’ ratings for </w:t>
      </w:r>
      <w:r w:rsidRPr="000D18E1">
        <w:t xml:space="preserve">each dependent variable across </w:t>
      </w:r>
      <w:r w:rsidRPr="00A24CF1">
        <w:rPr>
          <w:i/>
        </w:rPr>
        <w:t>Victim-Perpetrator Relationship</w:t>
      </w:r>
      <w:r w:rsidRPr="000D18E1">
        <w:t xml:space="preserve">, </w:t>
      </w:r>
      <w:r w:rsidR="0094086A">
        <w:rPr>
          <w:i/>
        </w:rPr>
        <w:t>Victim R</w:t>
      </w:r>
      <w:r w:rsidR="0094086A" w:rsidRPr="0094086A">
        <w:rPr>
          <w:i/>
        </w:rPr>
        <w:t>eputation</w:t>
      </w:r>
      <w:r>
        <w:t>,</w:t>
      </w:r>
      <w:r w:rsidRPr="000D18E1">
        <w:t xml:space="preserve"> </w:t>
      </w:r>
      <w:r w:rsidRPr="00A24CF1">
        <w:rPr>
          <w:i/>
        </w:rPr>
        <w:t>Initial Point of Resistance</w:t>
      </w:r>
      <w:r w:rsidRPr="000D18E1">
        <w:t xml:space="preserve"> </w:t>
      </w:r>
      <w:r>
        <w:t xml:space="preserve">and </w:t>
      </w:r>
      <w:r w:rsidRPr="00A24CF1">
        <w:rPr>
          <w:i/>
        </w:rPr>
        <w:t>Officer Sex</w:t>
      </w:r>
      <w:r>
        <w:t xml:space="preserve"> c</w:t>
      </w:r>
      <w:r w:rsidRPr="000D18E1">
        <w:t xml:space="preserve">onditions </w:t>
      </w:r>
    </w:p>
    <w:p w14:paraId="627EF81F" w14:textId="77777777" w:rsidR="007134A6" w:rsidRPr="000D18E1" w:rsidRDefault="007134A6" w:rsidP="007134A6">
      <w:pPr>
        <w:spacing w:before="120" w:after="120" w:line="240" w:lineRule="auto"/>
        <w:contextualSpacing/>
      </w:pPr>
    </w:p>
    <w:tbl>
      <w:tblPr>
        <w:tblStyle w:val="TableGrid"/>
        <w:tblW w:w="5000" w:type="pct"/>
        <w:tblLook w:val="04A0" w:firstRow="1" w:lastRow="0" w:firstColumn="1" w:lastColumn="0" w:noHBand="0" w:noVBand="1"/>
      </w:tblPr>
      <w:tblGrid>
        <w:gridCol w:w="1776"/>
        <w:gridCol w:w="385"/>
        <w:gridCol w:w="985"/>
        <w:gridCol w:w="1438"/>
        <w:gridCol w:w="1103"/>
        <w:gridCol w:w="1100"/>
        <w:gridCol w:w="223"/>
        <w:gridCol w:w="1089"/>
        <w:gridCol w:w="1105"/>
        <w:gridCol w:w="223"/>
        <w:gridCol w:w="1100"/>
        <w:gridCol w:w="1075"/>
        <w:gridCol w:w="223"/>
        <w:gridCol w:w="1064"/>
        <w:gridCol w:w="1069"/>
      </w:tblGrid>
      <w:tr w:rsidR="004B2C58" w:rsidRPr="000D18E1" w14:paraId="4DC16BD5" w14:textId="77777777" w:rsidTr="00821A02">
        <w:tc>
          <w:tcPr>
            <w:tcW w:w="636" w:type="pct"/>
            <w:tcBorders>
              <w:top w:val="single" w:sz="4" w:space="0" w:color="auto"/>
              <w:left w:val="nil"/>
              <w:bottom w:val="nil"/>
              <w:right w:val="nil"/>
            </w:tcBorders>
            <w:vAlign w:val="center"/>
          </w:tcPr>
          <w:p w14:paraId="3C01A304" w14:textId="77777777" w:rsidR="007134A6" w:rsidRPr="000D18E1" w:rsidRDefault="007134A6" w:rsidP="00EC7E35">
            <w:pPr>
              <w:contextualSpacing/>
              <w:jc w:val="center"/>
            </w:pPr>
          </w:p>
        </w:tc>
        <w:tc>
          <w:tcPr>
            <w:tcW w:w="138" w:type="pct"/>
            <w:tcBorders>
              <w:top w:val="single" w:sz="4" w:space="0" w:color="auto"/>
              <w:left w:val="nil"/>
              <w:bottom w:val="single" w:sz="4" w:space="0" w:color="auto"/>
              <w:right w:val="nil"/>
            </w:tcBorders>
          </w:tcPr>
          <w:p w14:paraId="25D79D8E" w14:textId="77777777" w:rsidR="007134A6" w:rsidRPr="000D18E1" w:rsidRDefault="007134A6" w:rsidP="00EC7E35">
            <w:pPr>
              <w:contextualSpacing/>
              <w:jc w:val="center"/>
            </w:pPr>
          </w:p>
        </w:tc>
        <w:tc>
          <w:tcPr>
            <w:tcW w:w="1657" w:type="pct"/>
            <w:gridSpan w:val="4"/>
            <w:tcBorders>
              <w:top w:val="single" w:sz="4" w:space="0" w:color="auto"/>
              <w:left w:val="nil"/>
              <w:bottom w:val="single" w:sz="4" w:space="0" w:color="auto"/>
              <w:right w:val="nil"/>
            </w:tcBorders>
            <w:vAlign w:val="center"/>
          </w:tcPr>
          <w:p w14:paraId="5BC426E7" w14:textId="77777777" w:rsidR="007134A6" w:rsidRPr="000D18E1" w:rsidRDefault="0094086A" w:rsidP="00EC7E35">
            <w:pPr>
              <w:contextualSpacing/>
              <w:jc w:val="center"/>
            </w:pPr>
            <w:r>
              <w:t>Victim-</w:t>
            </w:r>
            <w:r w:rsidR="007134A6">
              <w:t xml:space="preserve">Perpetrator </w:t>
            </w:r>
            <w:r w:rsidR="007134A6" w:rsidRPr="000D18E1">
              <w:t>Relationship</w:t>
            </w:r>
          </w:p>
        </w:tc>
        <w:tc>
          <w:tcPr>
            <w:tcW w:w="80" w:type="pct"/>
            <w:tcBorders>
              <w:top w:val="single" w:sz="4" w:space="0" w:color="auto"/>
              <w:left w:val="nil"/>
              <w:bottom w:val="single" w:sz="4" w:space="0" w:color="auto"/>
              <w:right w:val="nil"/>
            </w:tcBorders>
          </w:tcPr>
          <w:p w14:paraId="0F154F5A" w14:textId="77777777" w:rsidR="007134A6" w:rsidRPr="000D18E1" w:rsidRDefault="007134A6" w:rsidP="00EC7E35">
            <w:pPr>
              <w:contextualSpacing/>
              <w:jc w:val="center"/>
            </w:pPr>
          </w:p>
        </w:tc>
        <w:tc>
          <w:tcPr>
            <w:tcW w:w="786" w:type="pct"/>
            <w:gridSpan w:val="2"/>
            <w:tcBorders>
              <w:top w:val="single" w:sz="4" w:space="0" w:color="auto"/>
              <w:left w:val="nil"/>
              <w:bottom w:val="single" w:sz="4" w:space="0" w:color="auto"/>
              <w:right w:val="nil"/>
            </w:tcBorders>
            <w:vAlign w:val="center"/>
          </w:tcPr>
          <w:p w14:paraId="3F91E498" w14:textId="77777777" w:rsidR="007134A6" w:rsidRPr="000D18E1" w:rsidRDefault="007134A6" w:rsidP="00EC7E35">
            <w:pPr>
              <w:contextualSpacing/>
              <w:jc w:val="center"/>
            </w:pPr>
            <w:r>
              <w:t xml:space="preserve">Victim </w:t>
            </w:r>
            <w:r w:rsidRPr="000D18E1">
              <w:t>Reputation</w:t>
            </w:r>
          </w:p>
        </w:tc>
        <w:tc>
          <w:tcPr>
            <w:tcW w:w="80" w:type="pct"/>
            <w:tcBorders>
              <w:top w:val="single" w:sz="4" w:space="0" w:color="auto"/>
              <w:left w:val="nil"/>
              <w:bottom w:val="single" w:sz="4" w:space="0" w:color="auto"/>
              <w:right w:val="nil"/>
            </w:tcBorders>
          </w:tcPr>
          <w:p w14:paraId="5AFB7E33" w14:textId="77777777" w:rsidR="007134A6" w:rsidRPr="000D18E1" w:rsidRDefault="007134A6" w:rsidP="00EC7E35">
            <w:pPr>
              <w:contextualSpacing/>
              <w:jc w:val="center"/>
            </w:pPr>
          </w:p>
        </w:tc>
        <w:tc>
          <w:tcPr>
            <w:tcW w:w="779" w:type="pct"/>
            <w:gridSpan w:val="2"/>
            <w:tcBorders>
              <w:top w:val="single" w:sz="4" w:space="0" w:color="auto"/>
              <w:left w:val="nil"/>
              <w:bottom w:val="single" w:sz="4" w:space="0" w:color="auto"/>
              <w:right w:val="nil"/>
            </w:tcBorders>
            <w:vAlign w:val="center"/>
          </w:tcPr>
          <w:p w14:paraId="7D254257" w14:textId="77777777" w:rsidR="007134A6" w:rsidRPr="000D18E1" w:rsidRDefault="007134A6" w:rsidP="00EC7E35">
            <w:pPr>
              <w:contextualSpacing/>
              <w:jc w:val="center"/>
            </w:pPr>
            <w:r w:rsidRPr="000D18E1">
              <w:t>Initial Point of Resistance</w:t>
            </w:r>
          </w:p>
        </w:tc>
        <w:tc>
          <w:tcPr>
            <w:tcW w:w="80" w:type="pct"/>
            <w:tcBorders>
              <w:top w:val="single" w:sz="4" w:space="0" w:color="auto"/>
              <w:left w:val="nil"/>
              <w:bottom w:val="single" w:sz="4" w:space="0" w:color="auto"/>
              <w:right w:val="nil"/>
            </w:tcBorders>
          </w:tcPr>
          <w:p w14:paraId="196EFF51" w14:textId="77777777" w:rsidR="007134A6" w:rsidRPr="000D18E1" w:rsidRDefault="007134A6" w:rsidP="00EC7E35">
            <w:pPr>
              <w:contextualSpacing/>
              <w:jc w:val="center"/>
            </w:pPr>
          </w:p>
        </w:tc>
        <w:tc>
          <w:tcPr>
            <w:tcW w:w="764" w:type="pct"/>
            <w:gridSpan w:val="2"/>
            <w:tcBorders>
              <w:top w:val="single" w:sz="4" w:space="0" w:color="auto"/>
              <w:left w:val="nil"/>
              <w:bottom w:val="single" w:sz="4" w:space="0" w:color="auto"/>
              <w:right w:val="nil"/>
            </w:tcBorders>
            <w:vAlign w:val="center"/>
          </w:tcPr>
          <w:p w14:paraId="524575B4" w14:textId="77777777" w:rsidR="007134A6" w:rsidRPr="000D18E1" w:rsidRDefault="007134A6" w:rsidP="00EC7E35">
            <w:pPr>
              <w:contextualSpacing/>
              <w:jc w:val="center"/>
            </w:pPr>
            <w:r w:rsidRPr="000D18E1">
              <w:t>Officer Sex</w:t>
            </w:r>
          </w:p>
        </w:tc>
      </w:tr>
      <w:tr w:rsidR="004B2C58" w:rsidRPr="000D18E1" w14:paraId="2EE8816F" w14:textId="77777777" w:rsidTr="00FF5E0F">
        <w:trPr>
          <w:trHeight w:val="521"/>
        </w:trPr>
        <w:tc>
          <w:tcPr>
            <w:tcW w:w="636" w:type="pct"/>
            <w:tcBorders>
              <w:top w:val="nil"/>
              <w:left w:val="nil"/>
              <w:bottom w:val="single" w:sz="4" w:space="0" w:color="auto"/>
              <w:right w:val="nil"/>
            </w:tcBorders>
            <w:vAlign w:val="center"/>
          </w:tcPr>
          <w:p w14:paraId="1052A45F" w14:textId="77777777" w:rsidR="007134A6" w:rsidRPr="000D18E1" w:rsidRDefault="007134A6" w:rsidP="00EC7E35">
            <w:pPr>
              <w:contextualSpacing/>
              <w:jc w:val="center"/>
            </w:pPr>
          </w:p>
        </w:tc>
        <w:tc>
          <w:tcPr>
            <w:tcW w:w="138" w:type="pct"/>
            <w:tcBorders>
              <w:top w:val="single" w:sz="4" w:space="0" w:color="auto"/>
              <w:left w:val="nil"/>
              <w:bottom w:val="single" w:sz="4" w:space="0" w:color="auto"/>
              <w:right w:val="nil"/>
            </w:tcBorders>
          </w:tcPr>
          <w:p w14:paraId="4D7889C2" w14:textId="77777777" w:rsidR="007134A6" w:rsidRPr="000D18E1" w:rsidRDefault="007134A6" w:rsidP="00EC7E35">
            <w:pPr>
              <w:contextualSpacing/>
              <w:jc w:val="center"/>
            </w:pPr>
          </w:p>
        </w:tc>
        <w:tc>
          <w:tcPr>
            <w:tcW w:w="353" w:type="pct"/>
            <w:tcBorders>
              <w:top w:val="single" w:sz="4" w:space="0" w:color="auto"/>
              <w:left w:val="nil"/>
              <w:bottom w:val="single" w:sz="4" w:space="0" w:color="auto"/>
              <w:right w:val="nil"/>
            </w:tcBorders>
            <w:vAlign w:val="center"/>
          </w:tcPr>
          <w:p w14:paraId="2449A8A0" w14:textId="2E5A7CBC" w:rsidR="004B2C58" w:rsidRPr="004B2C58" w:rsidRDefault="007134A6" w:rsidP="004B2C58">
            <w:pPr>
              <w:contextualSpacing/>
              <w:jc w:val="center"/>
            </w:pPr>
            <w:r w:rsidRPr="000D18E1">
              <w:t>Stranger</w:t>
            </w:r>
          </w:p>
        </w:tc>
        <w:tc>
          <w:tcPr>
            <w:tcW w:w="515" w:type="pct"/>
            <w:tcBorders>
              <w:top w:val="single" w:sz="4" w:space="0" w:color="auto"/>
              <w:left w:val="nil"/>
              <w:bottom w:val="single" w:sz="4" w:space="0" w:color="auto"/>
              <w:right w:val="nil"/>
            </w:tcBorders>
            <w:vAlign w:val="center"/>
          </w:tcPr>
          <w:p w14:paraId="38D6D11A" w14:textId="77777777" w:rsidR="007134A6" w:rsidRPr="000D18E1" w:rsidRDefault="007134A6" w:rsidP="00EC7E35">
            <w:pPr>
              <w:contextualSpacing/>
              <w:jc w:val="center"/>
            </w:pPr>
            <w:r w:rsidRPr="000D18E1">
              <w:t>Acquaintance</w:t>
            </w:r>
          </w:p>
        </w:tc>
        <w:tc>
          <w:tcPr>
            <w:tcW w:w="395" w:type="pct"/>
            <w:tcBorders>
              <w:top w:val="single" w:sz="4" w:space="0" w:color="auto"/>
              <w:left w:val="nil"/>
              <w:bottom w:val="single" w:sz="4" w:space="0" w:color="auto"/>
              <w:right w:val="nil"/>
            </w:tcBorders>
            <w:vAlign w:val="center"/>
          </w:tcPr>
          <w:p w14:paraId="24209728" w14:textId="77777777" w:rsidR="007134A6" w:rsidRPr="000D18E1" w:rsidRDefault="007134A6" w:rsidP="00EC7E35">
            <w:pPr>
              <w:contextualSpacing/>
              <w:jc w:val="center"/>
            </w:pPr>
            <w:r w:rsidRPr="000D18E1">
              <w:t>Partner</w:t>
            </w:r>
          </w:p>
        </w:tc>
        <w:tc>
          <w:tcPr>
            <w:tcW w:w="394" w:type="pct"/>
            <w:tcBorders>
              <w:top w:val="single" w:sz="4" w:space="0" w:color="auto"/>
              <w:left w:val="nil"/>
              <w:bottom w:val="single" w:sz="4" w:space="0" w:color="auto"/>
              <w:right w:val="nil"/>
            </w:tcBorders>
            <w:vAlign w:val="center"/>
          </w:tcPr>
          <w:p w14:paraId="1153A2AA" w14:textId="77777777" w:rsidR="007134A6" w:rsidRPr="000D18E1" w:rsidRDefault="007134A6" w:rsidP="00EC7E35">
            <w:pPr>
              <w:contextualSpacing/>
              <w:jc w:val="center"/>
            </w:pPr>
            <w:r w:rsidRPr="000D18E1">
              <w:t>Ex-Partner</w:t>
            </w:r>
          </w:p>
        </w:tc>
        <w:tc>
          <w:tcPr>
            <w:tcW w:w="80" w:type="pct"/>
            <w:tcBorders>
              <w:top w:val="single" w:sz="4" w:space="0" w:color="auto"/>
              <w:left w:val="nil"/>
              <w:bottom w:val="single" w:sz="4" w:space="0" w:color="auto"/>
              <w:right w:val="nil"/>
            </w:tcBorders>
          </w:tcPr>
          <w:p w14:paraId="50941206" w14:textId="77777777" w:rsidR="007134A6" w:rsidRPr="000D18E1" w:rsidRDefault="007134A6" w:rsidP="00EC7E35">
            <w:pPr>
              <w:contextualSpacing/>
              <w:jc w:val="center"/>
            </w:pPr>
          </w:p>
        </w:tc>
        <w:tc>
          <w:tcPr>
            <w:tcW w:w="390" w:type="pct"/>
            <w:tcBorders>
              <w:top w:val="single" w:sz="4" w:space="0" w:color="auto"/>
              <w:left w:val="nil"/>
              <w:bottom w:val="single" w:sz="4" w:space="0" w:color="auto"/>
              <w:right w:val="nil"/>
            </w:tcBorders>
            <w:vAlign w:val="center"/>
          </w:tcPr>
          <w:p w14:paraId="5B8447D8" w14:textId="77777777" w:rsidR="007134A6" w:rsidRPr="000D18E1" w:rsidRDefault="007134A6" w:rsidP="00EC7E35">
            <w:pPr>
              <w:contextualSpacing/>
              <w:jc w:val="center"/>
            </w:pPr>
            <w:r w:rsidRPr="000D18E1">
              <w:t>‘Good’</w:t>
            </w:r>
          </w:p>
        </w:tc>
        <w:tc>
          <w:tcPr>
            <w:tcW w:w="396" w:type="pct"/>
            <w:tcBorders>
              <w:top w:val="single" w:sz="4" w:space="0" w:color="auto"/>
              <w:left w:val="nil"/>
              <w:bottom w:val="single" w:sz="4" w:space="0" w:color="auto"/>
              <w:right w:val="nil"/>
            </w:tcBorders>
            <w:vAlign w:val="center"/>
          </w:tcPr>
          <w:p w14:paraId="7CC5173C" w14:textId="77777777" w:rsidR="007134A6" w:rsidRPr="000D18E1" w:rsidRDefault="007134A6" w:rsidP="00EC7E35">
            <w:pPr>
              <w:contextualSpacing/>
              <w:jc w:val="center"/>
            </w:pPr>
            <w:r w:rsidRPr="000D18E1">
              <w:t>‘Bad’</w:t>
            </w:r>
          </w:p>
        </w:tc>
        <w:tc>
          <w:tcPr>
            <w:tcW w:w="80" w:type="pct"/>
            <w:tcBorders>
              <w:top w:val="single" w:sz="4" w:space="0" w:color="auto"/>
              <w:left w:val="nil"/>
              <w:bottom w:val="single" w:sz="4" w:space="0" w:color="auto"/>
              <w:right w:val="nil"/>
            </w:tcBorders>
          </w:tcPr>
          <w:p w14:paraId="30195CF9" w14:textId="77777777" w:rsidR="007134A6" w:rsidRPr="000D18E1" w:rsidRDefault="007134A6" w:rsidP="00EC7E35">
            <w:pPr>
              <w:contextualSpacing/>
              <w:jc w:val="center"/>
            </w:pPr>
          </w:p>
        </w:tc>
        <w:tc>
          <w:tcPr>
            <w:tcW w:w="394" w:type="pct"/>
            <w:tcBorders>
              <w:top w:val="single" w:sz="4" w:space="0" w:color="auto"/>
              <w:left w:val="nil"/>
              <w:bottom w:val="single" w:sz="4" w:space="0" w:color="auto"/>
              <w:right w:val="nil"/>
            </w:tcBorders>
            <w:vAlign w:val="center"/>
          </w:tcPr>
          <w:p w14:paraId="58107FD1" w14:textId="33B7FCB0" w:rsidR="007134A6" w:rsidRPr="000D18E1" w:rsidRDefault="00FF5E0F" w:rsidP="00EC7E35">
            <w:pPr>
              <w:contextualSpacing/>
              <w:jc w:val="center"/>
            </w:pPr>
            <w:r>
              <w:t>‘</w:t>
            </w:r>
            <w:r w:rsidR="007134A6" w:rsidRPr="000D18E1">
              <w:t>Early</w:t>
            </w:r>
            <w:r>
              <w:t>’</w:t>
            </w:r>
          </w:p>
        </w:tc>
        <w:tc>
          <w:tcPr>
            <w:tcW w:w="385" w:type="pct"/>
            <w:tcBorders>
              <w:top w:val="single" w:sz="4" w:space="0" w:color="auto"/>
              <w:left w:val="nil"/>
              <w:bottom w:val="single" w:sz="4" w:space="0" w:color="auto"/>
              <w:right w:val="nil"/>
            </w:tcBorders>
            <w:vAlign w:val="center"/>
          </w:tcPr>
          <w:p w14:paraId="0C045A15" w14:textId="35430FA2" w:rsidR="007134A6" w:rsidRPr="000D18E1" w:rsidRDefault="00FF5E0F" w:rsidP="00EC7E35">
            <w:pPr>
              <w:contextualSpacing/>
              <w:jc w:val="center"/>
            </w:pPr>
            <w:r>
              <w:t>‘</w:t>
            </w:r>
            <w:r w:rsidR="007134A6" w:rsidRPr="000D18E1">
              <w:t>Late</w:t>
            </w:r>
            <w:r>
              <w:t>’</w:t>
            </w:r>
          </w:p>
        </w:tc>
        <w:tc>
          <w:tcPr>
            <w:tcW w:w="80" w:type="pct"/>
            <w:tcBorders>
              <w:top w:val="single" w:sz="4" w:space="0" w:color="auto"/>
              <w:left w:val="nil"/>
              <w:bottom w:val="single" w:sz="4" w:space="0" w:color="auto"/>
              <w:right w:val="nil"/>
            </w:tcBorders>
          </w:tcPr>
          <w:p w14:paraId="1E009359" w14:textId="77777777" w:rsidR="007134A6" w:rsidRPr="000D18E1" w:rsidRDefault="007134A6" w:rsidP="00EC7E35">
            <w:pPr>
              <w:contextualSpacing/>
              <w:jc w:val="center"/>
            </w:pPr>
          </w:p>
        </w:tc>
        <w:tc>
          <w:tcPr>
            <w:tcW w:w="381" w:type="pct"/>
            <w:tcBorders>
              <w:top w:val="single" w:sz="4" w:space="0" w:color="auto"/>
              <w:left w:val="nil"/>
              <w:bottom w:val="single" w:sz="4" w:space="0" w:color="auto"/>
              <w:right w:val="nil"/>
            </w:tcBorders>
            <w:vAlign w:val="center"/>
          </w:tcPr>
          <w:p w14:paraId="17218E42" w14:textId="77777777" w:rsidR="007134A6" w:rsidRPr="000D18E1" w:rsidRDefault="007134A6" w:rsidP="00EC7E35">
            <w:pPr>
              <w:contextualSpacing/>
              <w:jc w:val="center"/>
            </w:pPr>
            <w:r w:rsidRPr="000D18E1">
              <w:t>Male</w:t>
            </w:r>
          </w:p>
        </w:tc>
        <w:tc>
          <w:tcPr>
            <w:tcW w:w="383" w:type="pct"/>
            <w:tcBorders>
              <w:top w:val="single" w:sz="4" w:space="0" w:color="auto"/>
              <w:left w:val="nil"/>
              <w:bottom w:val="single" w:sz="4" w:space="0" w:color="auto"/>
              <w:right w:val="nil"/>
            </w:tcBorders>
            <w:vAlign w:val="center"/>
          </w:tcPr>
          <w:p w14:paraId="7D5B340B" w14:textId="77777777" w:rsidR="007134A6" w:rsidRPr="000D18E1" w:rsidRDefault="007134A6" w:rsidP="00EC7E35">
            <w:pPr>
              <w:contextualSpacing/>
              <w:jc w:val="center"/>
            </w:pPr>
            <w:r w:rsidRPr="000D18E1">
              <w:t>Female</w:t>
            </w:r>
          </w:p>
        </w:tc>
      </w:tr>
      <w:tr w:rsidR="004B2C58" w:rsidRPr="000D18E1" w14:paraId="0C79CFB3" w14:textId="77777777" w:rsidTr="00E337B0">
        <w:trPr>
          <w:trHeight w:val="720"/>
        </w:trPr>
        <w:tc>
          <w:tcPr>
            <w:tcW w:w="636" w:type="pct"/>
            <w:tcBorders>
              <w:top w:val="single" w:sz="4" w:space="0" w:color="auto"/>
              <w:left w:val="nil"/>
              <w:bottom w:val="nil"/>
              <w:right w:val="nil"/>
            </w:tcBorders>
            <w:vAlign w:val="center"/>
          </w:tcPr>
          <w:p w14:paraId="28BA477B" w14:textId="0F43D80D" w:rsidR="007134A6" w:rsidRPr="000D18E1" w:rsidRDefault="00E257C4" w:rsidP="00821A02">
            <w:pPr>
              <w:ind w:left="163" w:hanging="163"/>
              <w:contextualSpacing/>
            </w:pPr>
            <w:r w:rsidRPr="00E257C4">
              <w:t xml:space="preserve">Victim </w:t>
            </w:r>
            <w:r w:rsidR="004B2C58">
              <w:t xml:space="preserve">        </w:t>
            </w:r>
            <w:r w:rsidRPr="00E257C4">
              <w:t>responsibility</w:t>
            </w:r>
          </w:p>
        </w:tc>
        <w:tc>
          <w:tcPr>
            <w:tcW w:w="138" w:type="pct"/>
            <w:tcBorders>
              <w:top w:val="single" w:sz="4" w:space="0" w:color="auto"/>
              <w:left w:val="nil"/>
              <w:bottom w:val="nil"/>
              <w:right w:val="nil"/>
            </w:tcBorders>
            <w:vAlign w:val="center"/>
          </w:tcPr>
          <w:p w14:paraId="0D551074" w14:textId="77777777" w:rsidR="007134A6" w:rsidRPr="000D18E1" w:rsidRDefault="007134A6" w:rsidP="00EC7E35">
            <w:pPr>
              <w:contextualSpacing/>
              <w:jc w:val="center"/>
            </w:pPr>
          </w:p>
        </w:tc>
        <w:tc>
          <w:tcPr>
            <w:tcW w:w="353" w:type="pct"/>
            <w:tcBorders>
              <w:top w:val="single" w:sz="4" w:space="0" w:color="auto"/>
              <w:left w:val="nil"/>
              <w:bottom w:val="nil"/>
              <w:right w:val="nil"/>
            </w:tcBorders>
            <w:vAlign w:val="center"/>
          </w:tcPr>
          <w:p w14:paraId="1364F2A8" w14:textId="77777777" w:rsidR="007134A6" w:rsidRPr="000D18E1" w:rsidRDefault="007134A6" w:rsidP="00EC7E35">
            <w:pPr>
              <w:contextualSpacing/>
              <w:jc w:val="center"/>
            </w:pPr>
            <w:r w:rsidRPr="000D18E1">
              <w:t>21.87</w:t>
            </w:r>
          </w:p>
          <w:p w14:paraId="22BDD992" w14:textId="77777777" w:rsidR="007134A6" w:rsidRPr="000D18E1" w:rsidRDefault="007134A6" w:rsidP="00EC7E35">
            <w:pPr>
              <w:contextualSpacing/>
              <w:jc w:val="center"/>
            </w:pPr>
            <w:r w:rsidRPr="000D18E1">
              <w:t>(24.16)</w:t>
            </w:r>
          </w:p>
        </w:tc>
        <w:tc>
          <w:tcPr>
            <w:tcW w:w="515" w:type="pct"/>
            <w:tcBorders>
              <w:top w:val="single" w:sz="4" w:space="0" w:color="auto"/>
              <w:left w:val="nil"/>
              <w:bottom w:val="nil"/>
              <w:right w:val="nil"/>
            </w:tcBorders>
            <w:vAlign w:val="center"/>
          </w:tcPr>
          <w:p w14:paraId="685074E7" w14:textId="77777777" w:rsidR="007134A6" w:rsidRPr="000D18E1" w:rsidRDefault="007134A6" w:rsidP="00EC7E35">
            <w:pPr>
              <w:contextualSpacing/>
              <w:jc w:val="center"/>
            </w:pPr>
            <w:r w:rsidRPr="000D18E1">
              <w:t xml:space="preserve">19.50 </w:t>
            </w:r>
          </w:p>
          <w:p w14:paraId="71A1AAF7" w14:textId="77777777" w:rsidR="007134A6" w:rsidRPr="000D18E1" w:rsidRDefault="007134A6" w:rsidP="00EC7E35">
            <w:pPr>
              <w:contextualSpacing/>
              <w:jc w:val="center"/>
            </w:pPr>
            <w:r w:rsidRPr="000D18E1">
              <w:t>(22.49)</w:t>
            </w:r>
          </w:p>
        </w:tc>
        <w:tc>
          <w:tcPr>
            <w:tcW w:w="395" w:type="pct"/>
            <w:tcBorders>
              <w:top w:val="single" w:sz="4" w:space="0" w:color="auto"/>
              <w:left w:val="nil"/>
              <w:bottom w:val="nil"/>
              <w:right w:val="nil"/>
            </w:tcBorders>
            <w:vAlign w:val="center"/>
          </w:tcPr>
          <w:p w14:paraId="6228B8E5" w14:textId="77777777" w:rsidR="007134A6" w:rsidRPr="000D18E1" w:rsidRDefault="007134A6" w:rsidP="00EC7E35">
            <w:pPr>
              <w:contextualSpacing/>
              <w:jc w:val="center"/>
            </w:pPr>
            <w:r w:rsidRPr="000D18E1">
              <w:t>20.18 (24.79)</w:t>
            </w:r>
          </w:p>
        </w:tc>
        <w:tc>
          <w:tcPr>
            <w:tcW w:w="394" w:type="pct"/>
            <w:tcBorders>
              <w:top w:val="single" w:sz="4" w:space="0" w:color="auto"/>
              <w:left w:val="nil"/>
              <w:bottom w:val="nil"/>
              <w:right w:val="nil"/>
            </w:tcBorders>
            <w:vAlign w:val="center"/>
          </w:tcPr>
          <w:p w14:paraId="4F4A0A13" w14:textId="77777777" w:rsidR="007134A6" w:rsidRPr="000D18E1" w:rsidRDefault="007134A6" w:rsidP="00EC7E35">
            <w:pPr>
              <w:contextualSpacing/>
              <w:jc w:val="center"/>
            </w:pPr>
            <w:r w:rsidRPr="000D18E1">
              <w:t>22.49 (26.66)</w:t>
            </w:r>
          </w:p>
        </w:tc>
        <w:tc>
          <w:tcPr>
            <w:tcW w:w="80" w:type="pct"/>
            <w:tcBorders>
              <w:top w:val="single" w:sz="4" w:space="0" w:color="auto"/>
              <w:left w:val="nil"/>
              <w:bottom w:val="nil"/>
              <w:right w:val="nil"/>
            </w:tcBorders>
            <w:vAlign w:val="center"/>
          </w:tcPr>
          <w:p w14:paraId="66714F6B" w14:textId="77777777" w:rsidR="007134A6" w:rsidRPr="000D18E1" w:rsidRDefault="007134A6" w:rsidP="00EC7E35">
            <w:pPr>
              <w:contextualSpacing/>
              <w:jc w:val="center"/>
            </w:pPr>
          </w:p>
        </w:tc>
        <w:tc>
          <w:tcPr>
            <w:tcW w:w="390" w:type="pct"/>
            <w:tcBorders>
              <w:top w:val="single" w:sz="4" w:space="0" w:color="auto"/>
              <w:left w:val="nil"/>
              <w:bottom w:val="nil"/>
              <w:right w:val="nil"/>
            </w:tcBorders>
            <w:vAlign w:val="center"/>
          </w:tcPr>
          <w:p w14:paraId="62610540" w14:textId="77777777" w:rsidR="00821A02" w:rsidRDefault="00821A02" w:rsidP="00EC7E35">
            <w:pPr>
              <w:contextualSpacing/>
              <w:jc w:val="center"/>
            </w:pPr>
            <w:r>
              <w:t>16.89</w:t>
            </w:r>
            <w:r>
              <w:rPr>
                <w:vertAlign w:val="subscript"/>
              </w:rPr>
              <w:t>c</w:t>
            </w:r>
          </w:p>
          <w:p w14:paraId="2400B7E1" w14:textId="6492B338" w:rsidR="007134A6" w:rsidRPr="000D18E1" w:rsidRDefault="007134A6" w:rsidP="00EC7E35">
            <w:pPr>
              <w:contextualSpacing/>
              <w:jc w:val="center"/>
            </w:pPr>
            <w:r w:rsidRPr="000D18E1">
              <w:t>(21.57)</w:t>
            </w:r>
          </w:p>
        </w:tc>
        <w:tc>
          <w:tcPr>
            <w:tcW w:w="396" w:type="pct"/>
            <w:tcBorders>
              <w:top w:val="single" w:sz="4" w:space="0" w:color="auto"/>
              <w:left w:val="nil"/>
              <w:bottom w:val="nil"/>
              <w:right w:val="nil"/>
            </w:tcBorders>
            <w:vAlign w:val="center"/>
          </w:tcPr>
          <w:p w14:paraId="4A9AFDD1" w14:textId="6DD0312A" w:rsidR="007134A6" w:rsidRPr="000D18E1" w:rsidRDefault="007134A6" w:rsidP="00EC7E35">
            <w:pPr>
              <w:contextualSpacing/>
              <w:jc w:val="center"/>
            </w:pPr>
            <w:r w:rsidRPr="000D18E1">
              <w:t>25.49</w:t>
            </w:r>
            <w:r w:rsidR="00821A02">
              <w:rPr>
                <w:vertAlign w:val="subscript"/>
              </w:rPr>
              <w:t>d</w:t>
            </w:r>
            <w:r w:rsidRPr="000D18E1">
              <w:t xml:space="preserve"> (26.72)</w:t>
            </w:r>
          </w:p>
        </w:tc>
        <w:tc>
          <w:tcPr>
            <w:tcW w:w="80" w:type="pct"/>
            <w:tcBorders>
              <w:top w:val="single" w:sz="4" w:space="0" w:color="auto"/>
              <w:left w:val="nil"/>
              <w:bottom w:val="nil"/>
              <w:right w:val="nil"/>
            </w:tcBorders>
            <w:vAlign w:val="center"/>
          </w:tcPr>
          <w:p w14:paraId="370814EA" w14:textId="77777777" w:rsidR="007134A6" w:rsidRPr="000D18E1" w:rsidRDefault="007134A6" w:rsidP="00EC7E35">
            <w:pPr>
              <w:contextualSpacing/>
              <w:jc w:val="center"/>
            </w:pPr>
          </w:p>
        </w:tc>
        <w:tc>
          <w:tcPr>
            <w:tcW w:w="394" w:type="pct"/>
            <w:tcBorders>
              <w:top w:val="single" w:sz="4" w:space="0" w:color="auto"/>
              <w:left w:val="nil"/>
              <w:bottom w:val="nil"/>
              <w:right w:val="nil"/>
            </w:tcBorders>
            <w:vAlign w:val="center"/>
          </w:tcPr>
          <w:p w14:paraId="4C17349E" w14:textId="37E8AE3A" w:rsidR="007134A6" w:rsidRPr="000D18E1" w:rsidRDefault="00821A02" w:rsidP="00821A02">
            <w:pPr>
              <w:contextualSpacing/>
              <w:jc w:val="center"/>
            </w:pPr>
            <w:r>
              <w:t>11.17</w:t>
            </w:r>
            <w:r w:rsidRPr="000D18E1">
              <w:rPr>
                <w:vertAlign w:val="subscript"/>
              </w:rPr>
              <w:t>e</w:t>
            </w:r>
            <w:r w:rsidRPr="000D18E1">
              <w:t xml:space="preserve"> </w:t>
            </w:r>
            <w:r w:rsidR="007134A6" w:rsidRPr="000D18E1">
              <w:t>(18.51)</w:t>
            </w:r>
          </w:p>
        </w:tc>
        <w:tc>
          <w:tcPr>
            <w:tcW w:w="385" w:type="pct"/>
            <w:tcBorders>
              <w:top w:val="single" w:sz="4" w:space="0" w:color="auto"/>
              <w:left w:val="nil"/>
              <w:bottom w:val="nil"/>
              <w:right w:val="nil"/>
            </w:tcBorders>
            <w:vAlign w:val="center"/>
          </w:tcPr>
          <w:p w14:paraId="314A628C" w14:textId="100BAF51" w:rsidR="007134A6" w:rsidRPr="000D18E1" w:rsidRDefault="00821A02" w:rsidP="00821A02">
            <w:pPr>
              <w:contextualSpacing/>
              <w:jc w:val="center"/>
            </w:pPr>
            <w:r>
              <w:t>30.49</w:t>
            </w:r>
            <w:r w:rsidRPr="000D18E1">
              <w:rPr>
                <w:vertAlign w:val="subscript"/>
              </w:rPr>
              <w:t>f</w:t>
            </w:r>
            <w:r w:rsidRPr="000D18E1">
              <w:t xml:space="preserve"> </w:t>
            </w:r>
            <w:r w:rsidR="007134A6" w:rsidRPr="000D18E1">
              <w:t>(25.89)</w:t>
            </w:r>
          </w:p>
        </w:tc>
        <w:tc>
          <w:tcPr>
            <w:tcW w:w="80" w:type="pct"/>
            <w:tcBorders>
              <w:top w:val="single" w:sz="4" w:space="0" w:color="auto"/>
              <w:left w:val="nil"/>
              <w:bottom w:val="nil"/>
              <w:right w:val="nil"/>
            </w:tcBorders>
          </w:tcPr>
          <w:p w14:paraId="0DB363D6" w14:textId="77777777" w:rsidR="007134A6" w:rsidRPr="000D18E1" w:rsidRDefault="007134A6" w:rsidP="00EC7E35">
            <w:pPr>
              <w:contextualSpacing/>
              <w:jc w:val="center"/>
            </w:pPr>
          </w:p>
        </w:tc>
        <w:tc>
          <w:tcPr>
            <w:tcW w:w="381" w:type="pct"/>
            <w:tcBorders>
              <w:top w:val="single" w:sz="4" w:space="0" w:color="auto"/>
              <w:left w:val="nil"/>
              <w:bottom w:val="nil"/>
              <w:right w:val="nil"/>
            </w:tcBorders>
            <w:vAlign w:val="center"/>
          </w:tcPr>
          <w:p w14:paraId="3609CD74" w14:textId="5A1FE4D0" w:rsidR="007134A6" w:rsidRPr="000D18E1" w:rsidRDefault="00821A02" w:rsidP="00821A02">
            <w:pPr>
              <w:contextualSpacing/>
              <w:jc w:val="center"/>
            </w:pPr>
            <w:r>
              <w:t>22.41</w:t>
            </w:r>
            <w:r>
              <w:rPr>
                <w:vertAlign w:val="subscript"/>
              </w:rPr>
              <w:t>g</w:t>
            </w:r>
            <w:r w:rsidRPr="000D18E1">
              <w:t xml:space="preserve"> </w:t>
            </w:r>
            <w:r w:rsidR="007134A6" w:rsidRPr="000D18E1">
              <w:t>(25.06)</w:t>
            </w:r>
          </w:p>
        </w:tc>
        <w:tc>
          <w:tcPr>
            <w:tcW w:w="383" w:type="pct"/>
            <w:tcBorders>
              <w:top w:val="single" w:sz="4" w:space="0" w:color="auto"/>
              <w:left w:val="nil"/>
              <w:bottom w:val="nil"/>
              <w:right w:val="nil"/>
            </w:tcBorders>
            <w:vAlign w:val="center"/>
          </w:tcPr>
          <w:p w14:paraId="311BA446" w14:textId="6728A2B9" w:rsidR="007134A6" w:rsidRPr="000D18E1" w:rsidRDefault="00821A02" w:rsidP="00821A02">
            <w:pPr>
              <w:contextualSpacing/>
              <w:jc w:val="center"/>
            </w:pPr>
            <w:r>
              <w:t>18.62</w:t>
            </w:r>
            <w:r>
              <w:rPr>
                <w:vertAlign w:val="subscript"/>
              </w:rPr>
              <w:t>h</w:t>
            </w:r>
            <w:r w:rsidRPr="000D18E1">
              <w:t xml:space="preserve"> </w:t>
            </w:r>
            <w:r w:rsidR="007134A6" w:rsidRPr="000D18E1">
              <w:t>(23.46)</w:t>
            </w:r>
          </w:p>
        </w:tc>
      </w:tr>
      <w:tr w:rsidR="004B2C58" w:rsidRPr="000D18E1" w14:paraId="7548DDA5" w14:textId="77777777" w:rsidTr="00E337B0">
        <w:trPr>
          <w:trHeight w:val="720"/>
        </w:trPr>
        <w:tc>
          <w:tcPr>
            <w:tcW w:w="636" w:type="pct"/>
            <w:tcBorders>
              <w:top w:val="nil"/>
              <w:left w:val="nil"/>
              <w:bottom w:val="nil"/>
              <w:right w:val="nil"/>
            </w:tcBorders>
            <w:vAlign w:val="center"/>
          </w:tcPr>
          <w:p w14:paraId="3821B755" w14:textId="38C426D1" w:rsidR="004B2C58" w:rsidRPr="000D18E1" w:rsidRDefault="004B2C58" w:rsidP="00821A02">
            <w:pPr>
              <w:ind w:left="163" w:hanging="163"/>
              <w:contextualSpacing/>
            </w:pPr>
            <w:r w:rsidRPr="00E257C4">
              <w:t>Perpetrator responsibility</w:t>
            </w:r>
          </w:p>
        </w:tc>
        <w:tc>
          <w:tcPr>
            <w:tcW w:w="138" w:type="pct"/>
            <w:tcBorders>
              <w:top w:val="nil"/>
              <w:left w:val="nil"/>
              <w:bottom w:val="nil"/>
              <w:right w:val="nil"/>
            </w:tcBorders>
            <w:vAlign w:val="center"/>
          </w:tcPr>
          <w:p w14:paraId="0082FF4A" w14:textId="77777777" w:rsidR="004B2C58" w:rsidRPr="000D18E1" w:rsidRDefault="004B2C58" w:rsidP="00EC7E35">
            <w:pPr>
              <w:contextualSpacing/>
              <w:jc w:val="center"/>
            </w:pPr>
          </w:p>
        </w:tc>
        <w:tc>
          <w:tcPr>
            <w:tcW w:w="353" w:type="pct"/>
            <w:tcBorders>
              <w:top w:val="nil"/>
              <w:left w:val="nil"/>
              <w:bottom w:val="nil"/>
              <w:right w:val="nil"/>
            </w:tcBorders>
            <w:vAlign w:val="center"/>
          </w:tcPr>
          <w:p w14:paraId="3C887155" w14:textId="7D0A9A42" w:rsidR="004B2C58" w:rsidRPr="000D18E1" w:rsidRDefault="004B2C58" w:rsidP="00821A02">
            <w:pPr>
              <w:contextualSpacing/>
              <w:jc w:val="center"/>
            </w:pPr>
            <w:r w:rsidRPr="000D18E1">
              <w:t>93.73</w:t>
            </w:r>
            <w:bookmarkStart w:id="4" w:name="OLE_LINK5"/>
            <w:r w:rsidR="00821A02" w:rsidRPr="000D18E1">
              <w:rPr>
                <w:vertAlign w:val="subscript"/>
              </w:rPr>
              <w:t>a</w:t>
            </w:r>
            <w:bookmarkEnd w:id="4"/>
            <w:r w:rsidRPr="000D18E1">
              <w:t xml:space="preserve"> (15.76)</w:t>
            </w:r>
            <w:r w:rsidR="00821A02" w:rsidRPr="000D18E1">
              <w:t xml:space="preserve"> </w:t>
            </w:r>
          </w:p>
        </w:tc>
        <w:tc>
          <w:tcPr>
            <w:tcW w:w="515" w:type="pct"/>
            <w:tcBorders>
              <w:top w:val="nil"/>
              <w:left w:val="nil"/>
              <w:bottom w:val="nil"/>
              <w:right w:val="nil"/>
            </w:tcBorders>
            <w:vAlign w:val="center"/>
          </w:tcPr>
          <w:p w14:paraId="59708D3D" w14:textId="7928AD6F" w:rsidR="004B2C58" w:rsidRPr="000D18E1" w:rsidRDefault="004B2C58" w:rsidP="00EC7E35">
            <w:pPr>
              <w:contextualSpacing/>
              <w:jc w:val="center"/>
            </w:pPr>
            <w:r w:rsidRPr="000D18E1">
              <w:t>92.87</w:t>
            </w:r>
            <w:r w:rsidR="00821A02">
              <w:rPr>
                <w:vertAlign w:val="subscript"/>
              </w:rPr>
              <w:t>a</w:t>
            </w:r>
            <w:r w:rsidR="00821A02">
              <w:t xml:space="preserve"> (18.63)</w:t>
            </w:r>
          </w:p>
        </w:tc>
        <w:tc>
          <w:tcPr>
            <w:tcW w:w="395" w:type="pct"/>
            <w:tcBorders>
              <w:top w:val="nil"/>
              <w:left w:val="nil"/>
              <w:bottom w:val="nil"/>
              <w:right w:val="nil"/>
            </w:tcBorders>
            <w:vAlign w:val="center"/>
          </w:tcPr>
          <w:p w14:paraId="4DE74DC7" w14:textId="665B197A" w:rsidR="004B2C58" w:rsidRPr="000D18E1" w:rsidRDefault="004B2C58" w:rsidP="00EC7E35">
            <w:pPr>
              <w:contextualSpacing/>
              <w:jc w:val="center"/>
            </w:pPr>
            <w:r w:rsidRPr="000D18E1">
              <w:t>87.04</w:t>
            </w:r>
            <w:r w:rsidR="00821A02">
              <w:rPr>
                <w:vertAlign w:val="subscript"/>
              </w:rPr>
              <w:t>b</w:t>
            </w:r>
            <w:r w:rsidRPr="000D18E1">
              <w:t xml:space="preserve"> (23.11)</w:t>
            </w:r>
          </w:p>
        </w:tc>
        <w:tc>
          <w:tcPr>
            <w:tcW w:w="394" w:type="pct"/>
            <w:tcBorders>
              <w:top w:val="nil"/>
              <w:left w:val="nil"/>
              <w:bottom w:val="nil"/>
              <w:right w:val="nil"/>
            </w:tcBorders>
            <w:vAlign w:val="center"/>
          </w:tcPr>
          <w:p w14:paraId="3D9FA55B" w14:textId="4FED42FF" w:rsidR="004B2C58" w:rsidRPr="000D18E1" w:rsidRDefault="004B2C58" w:rsidP="00EC7E35">
            <w:pPr>
              <w:contextualSpacing/>
              <w:jc w:val="center"/>
            </w:pPr>
            <w:r w:rsidRPr="000D18E1">
              <w:t>95.14</w:t>
            </w:r>
            <w:r w:rsidR="00821A02">
              <w:rPr>
                <w:vertAlign w:val="subscript"/>
              </w:rPr>
              <w:t>a</w:t>
            </w:r>
            <w:r w:rsidRPr="000D18E1">
              <w:t xml:space="preserve"> (13.84)</w:t>
            </w:r>
          </w:p>
        </w:tc>
        <w:tc>
          <w:tcPr>
            <w:tcW w:w="80" w:type="pct"/>
            <w:tcBorders>
              <w:top w:val="nil"/>
              <w:left w:val="nil"/>
              <w:bottom w:val="nil"/>
              <w:right w:val="nil"/>
            </w:tcBorders>
            <w:vAlign w:val="center"/>
          </w:tcPr>
          <w:p w14:paraId="30977AA3" w14:textId="77777777" w:rsidR="004B2C58" w:rsidRPr="000D18E1" w:rsidRDefault="004B2C58" w:rsidP="00EC7E35">
            <w:pPr>
              <w:contextualSpacing/>
              <w:jc w:val="center"/>
            </w:pPr>
          </w:p>
        </w:tc>
        <w:tc>
          <w:tcPr>
            <w:tcW w:w="390" w:type="pct"/>
            <w:tcBorders>
              <w:top w:val="nil"/>
              <w:left w:val="nil"/>
              <w:bottom w:val="nil"/>
              <w:right w:val="nil"/>
            </w:tcBorders>
            <w:vAlign w:val="center"/>
          </w:tcPr>
          <w:p w14:paraId="3E488C3E" w14:textId="77777777" w:rsidR="004B2C58" w:rsidRPr="000D18E1" w:rsidRDefault="004B2C58" w:rsidP="00EC7E35">
            <w:pPr>
              <w:contextualSpacing/>
              <w:jc w:val="center"/>
            </w:pPr>
            <w:r w:rsidRPr="000D18E1">
              <w:t>92.24 (19.32)</w:t>
            </w:r>
          </w:p>
        </w:tc>
        <w:tc>
          <w:tcPr>
            <w:tcW w:w="396" w:type="pct"/>
            <w:tcBorders>
              <w:top w:val="nil"/>
              <w:left w:val="nil"/>
              <w:bottom w:val="nil"/>
              <w:right w:val="nil"/>
            </w:tcBorders>
            <w:vAlign w:val="center"/>
          </w:tcPr>
          <w:p w14:paraId="0038F5E0" w14:textId="77777777" w:rsidR="004B2C58" w:rsidRPr="000D18E1" w:rsidRDefault="004B2C58" w:rsidP="00EC7E35">
            <w:pPr>
              <w:contextualSpacing/>
              <w:jc w:val="center"/>
            </w:pPr>
            <w:r w:rsidRPr="000D18E1">
              <w:t>92.33 (17.15)</w:t>
            </w:r>
          </w:p>
        </w:tc>
        <w:tc>
          <w:tcPr>
            <w:tcW w:w="80" w:type="pct"/>
            <w:tcBorders>
              <w:top w:val="nil"/>
              <w:left w:val="nil"/>
              <w:bottom w:val="nil"/>
              <w:right w:val="nil"/>
            </w:tcBorders>
            <w:vAlign w:val="center"/>
          </w:tcPr>
          <w:p w14:paraId="243D5391" w14:textId="77777777" w:rsidR="004B2C58" w:rsidRPr="000D18E1" w:rsidRDefault="004B2C58" w:rsidP="00EC7E35">
            <w:pPr>
              <w:contextualSpacing/>
              <w:jc w:val="center"/>
            </w:pPr>
          </w:p>
        </w:tc>
        <w:tc>
          <w:tcPr>
            <w:tcW w:w="394" w:type="pct"/>
            <w:tcBorders>
              <w:top w:val="nil"/>
              <w:left w:val="nil"/>
              <w:bottom w:val="nil"/>
              <w:right w:val="nil"/>
            </w:tcBorders>
            <w:vAlign w:val="center"/>
          </w:tcPr>
          <w:p w14:paraId="5FBB9633" w14:textId="0406139E" w:rsidR="004B2C58" w:rsidRPr="000D18E1" w:rsidRDefault="00821A02" w:rsidP="00821A02">
            <w:pPr>
              <w:contextualSpacing/>
              <w:jc w:val="center"/>
            </w:pPr>
            <w:r>
              <w:t>94.12</w:t>
            </w:r>
            <w:r w:rsidRPr="000D18E1">
              <w:rPr>
                <w:vertAlign w:val="subscript"/>
              </w:rPr>
              <w:t>e</w:t>
            </w:r>
            <w:r w:rsidRPr="000D18E1">
              <w:t xml:space="preserve"> </w:t>
            </w:r>
            <w:r w:rsidR="004B2C58" w:rsidRPr="000D18E1">
              <w:t>(16.96)</w:t>
            </w:r>
          </w:p>
        </w:tc>
        <w:tc>
          <w:tcPr>
            <w:tcW w:w="385" w:type="pct"/>
            <w:tcBorders>
              <w:top w:val="nil"/>
              <w:left w:val="nil"/>
              <w:bottom w:val="nil"/>
              <w:right w:val="nil"/>
            </w:tcBorders>
            <w:vAlign w:val="center"/>
          </w:tcPr>
          <w:p w14:paraId="3A7E176B" w14:textId="4D771D19" w:rsidR="004B2C58" w:rsidRPr="000D18E1" w:rsidRDefault="00821A02" w:rsidP="00821A02">
            <w:pPr>
              <w:contextualSpacing/>
              <w:jc w:val="center"/>
            </w:pPr>
            <w:r>
              <w:t>90.52</w:t>
            </w:r>
            <w:r w:rsidRPr="000D18E1">
              <w:rPr>
                <w:vertAlign w:val="subscript"/>
              </w:rPr>
              <w:t>f</w:t>
            </w:r>
            <w:r w:rsidRPr="000D18E1">
              <w:t xml:space="preserve"> </w:t>
            </w:r>
            <w:r w:rsidR="004B2C58" w:rsidRPr="000D18E1">
              <w:t>(19.36)</w:t>
            </w:r>
          </w:p>
        </w:tc>
        <w:tc>
          <w:tcPr>
            <w:tcW w:w="80" w:type="pct"/>
            <w:tcBorders>
              <w:top w:val="nil"/>
              <w:left w:val="nil"/>
              <w:bottom w:val="nil"/>
              <w:right w:val="nil"/>
            </w:tcBorders>
          </w:tcPr>
          <w:p w14:paraId="12552523" w14:textId="77777777" w:rsidR="004B2C58" w:rsidRPr="000D18E1" w:rsidRDefault="004B2C58" w:rsidP="00EC7E35">
            <w:pPr>
              <w:contextualSpacing/>
              <w:jc w:val="center"/>
            </w:pPr>
          </w:p>
        </w:tc>
        <w:tc>
          <w:tcPr>
            <w:tcW w:w="381" w:type="pct"/>
            <w:tcBorders>
              <w:top w:val="nil"/>
              <w:left w:val="nil"/>
              <w:bottom w:val="nil"/>
              <w:right w:val="nil"/>
            </w:tcBorders>
            <w:vAlign w:val="center"/>
          </w:tcPr>
          <w:p w14:paraId="677E6B35" w14:textId="77777777" w:rsidR="004B2C58" w:rsidRPr="000D18E1" w:rsidRDefault="004B2C58" w:rsidP="00EC7E35">
            <w:pPr>
              <w:contextualSpacing/>
              <w:jc w:val="center"/>
            </w:pPr>
            <w:r w:rsidRPr="000D18E1">
              <w:t>92.28 (18.52)</w:t>
            </w:r>
          </w:p>
        </w:tc>
        <w:tc>
          <w:tcPr>
            <w:tcW w:w="383" w:type="pct"/>
            <w:tcBorders>
              <w:top w:val="nil"/>
              <w:left w:val="nil"/>
              <w:bottom w:val="nil"/>
              <w:right w:val="nil"/>
            </w:tcBorders>
            <w:vAlign w:val="center"/>
          </w:tcPr>
          <w:p w14:paraId="77E3B2A2" w14:textId="77777777" w:rsidR="004B2C58" w:rsidRPr="000D18E1" w:rsidRDefault="004B2C58" w:rsidP="00EC7E35">
            <w:pPr>
              <w:contextualSpacing/>
              <w:jc w:val="center"/>
            </w:pPr>
            <w:r w:rsidRPr="000D18E1">
              <w:t>92.29 (18.57)</w:t>
            </w:r>
          </w:p>
        </w:tc>
      </w:tr>
      <w:tr w:rsidR="004B2C58" w:rsidRPr="000D18E1" w14:paraId="62E71D29" w14:textId="77777777" w:rsidTr="00E337B0">
        <w:trPr>
          <w:trHeight w:val="720"/>
        </w:trPr>
        <w:tc>
          <w:tcPr>
            <w:tcW w:w="636" w:type="pct"/>
            <w:tcBorders>
              <w:top w:val="nil"/>
              <w:left w:val="nil"/>
              <w:bottom w:val="single" w:sz="4" w:space="0" w:color="auto"/>
              <w:right w:val="nil"/>
            </w:tcBorders>
            <w:vAlign w:val="center"/>
          </w:tcPr>
          <w:p w14:paraId="076BF942" w14:textId="0BC220FE" w:rsidR="004B2C58" w:rsidRPr="000D18E1" w:rsidRDefault="004B2C58" w:rsidP="00821A02">
            <w:pPr>
              <w:ind w:left="163" w:hanging="163"/>
              <w:contextualSpacing/>
            </w:pPr>
            <w:r w:rsidRPr="000D18E1">
              <w:t>Rape</w:t>
            </w:r>
            <w:r>
              <w:t xml:space="preserve"> a</w:t>
            </w:r>
            <w:r w:rsidRPr="000D18E1">
              <w:t xml:space="preserve">uthenticity </w:t>
            </w:r>
            <w:r>
              <w:t>r</w:t>
            </w:r>
            <w:r w:rsidRPr="000D18E1">
              <w:t>ating</w:t>
            </w:r>
          </w:p>
        </w:tc>
        <w:tc>
          <w:tcPr>
            <w:tcW w:w="138" w:type="pct"/>
            <w:tcBorders>
              <w:top w:val="nil"/>
              <w:left w:val="nil"/>
              <w:bottom w:val="single" w:sz="4" w:space="0" w:color="auto"/>
              <w:right w:val="nil"/>
            </w:tcBorders>
            <w:vAlign w:val="center"/>
          </w:tcPr>
          <w:p w14:paraId="54460542" w14:textId="77777777" w:rsidR="004B2C58" w:rsidRPr="000D18E1" w:rsidRDefault="004B2C58" w:rsidP="00EC7E35">
            <w:pPr>
              <w:contextualSpacing/>
              <w:jc w:val="center"/>
            </w:pPr>
          </w:p>
        </w:tc>
        <w:tc>
          <w:tcPr>
            <w:tcW w:w="353" w:type="pct"/>
            <w:tcBorders>
              <w:top w:val="nil"/>
              <w:left w:val="nil"/>
              <w:bottom w:val="single" w:sz="4" w:space="0" w:color="auto"/>
              <w:right w:val="nil"/>
            </w:tcBorders>
            <w:vAlign w:val="center"/>
          </w:tcPr>
          <w:p w14:paraId="1D449C3B" w14:textId="01EA53A8" w:rsidR="004B2C58" w:rsidRPr="000D18E1" w:rsidRDefault="004B2C58" w:rsidP="00EC7E35">
            <w:pPr>
              <w:contextualSpacing/>
              <w:jc w:val="center"/>
            </w:pPr>
            <w:r w:rsidRPr="000D18E1">
              <w:t>95.34</w:t>
            </w:r>
            <w:r w:rsidR="00821A02">
              <w:rPr>
                <w:vertAlign w:val="subscript"/>
              </w:rPr>
              <w:t>a</w:t>
            </w:r>
            <w:r w:rsidRPr="000D18E1">
              <w:t xml:space="preserve"> (15.91)</w:t>
            </w:r>
          </w:p>
        </w:tc>
        <w:tc>
          <w:tcPr>
            <w:tcW w:w="515" w:type="pct"/>
            <w:tcBorders>
              <w:top w:val="nil"/>
              <w:left w:val="nil"/>
              <w:bottom w:val="single" w:sz="4" w:space="0" w:color="auto"/>
              <w:right w:val="nil"/>
            </w:tcBorders>
            <w:vAlign w:val="center"/>
          </w:tcPr>
          <w:p w14:paraId="6C2A4272" w14:textId="1598149F" w:rsidR="004B2C58" w:rsidRPr="000D18E1" w:rsidRDefault="004B2C58" w:rsidP="00EC7E35">
            <w:pPr>
              <w:contextualSpacing/>
              <w:jc w:val="center"/>
            </w:pPr>
            <w:r w:rsidRPr="000D18E1">
              <w:t>93.44</w:t>
            </w:r>
            <w:r w:rsidR="00821A02">
              <w:rPr>
                <w:vertAlign w:val="subscript"/>
              </w:rPr>
              <w:t>a</w:t>
            </w:r>
            <w:r w:rsidRPr="000D18E1">
              <w:t xml:space="preserve"> (19.88)</w:t>
            </w:r>
          </w:p>
        </w:tc>
        <w:tc>
          <w:tcPr>
            <w:tcW w:w="395" w:type="pct"/>
            <w:tcBorders>
              <w:top w:val="nil"/>
              <w:left w:val="nil"/>
              <w:bottom w:val="single" w:sz="4" w:space="0" w:color="auto"/>
              <w:right w:val="nil"/>
            </w:tcBorders>
            <w:vAlign w:val="center"/>
          </w:tcPr>
          <w:p w14:paraId="2C440667" w14:textId="065BE146" w:rsidR="004B2C58" w:rsidRPr="000D18E1" w:rsidRDefault="004B2C58" w:rsidP="00EC7E35">
            <w:pPr>
              <w:contextualSpacing/>
              <w:jc w:val="center"/>
            </w:pPr>
            <w:r w:rsidRPr="000D18E1">
              <w:t>79.57</w:t>
            </w:r>
            <w:r w:rsidR="00821A02">
              <w:rPr>
                <w:vertAlign w:val="subscript"/>
              </w:rPr>
              <w:t>b</w:t>
            </w:r>
            <w:r w:rsidRPr="000D18E1">
              <w:t xml:space="preserve"> (32.21)</w:t>
            </w:r>
          </w:p>
        </w:tc>
        <w:tc>
          <w:tcPr>
            <w:tcW w:w="394" w:type="pct"/>
            <w:tcBorders>
              <w:top w:val="nil"/>
              <w:left w:val="nil"/>
              <w:bottom w:val="single" w:sz="4" w:space="0" w:color="auto"/>
              <w:right w:val="nil"/>
            </w:tcBorders>
            <w:vAlign w:val="center"/>
          </w:tcPr>
          <w:p w14:paraId="48B661FA" w14:textId="0DDDE5D1" w:rsidR="004B2C58" w:rsidRPr="000D18E1" w:rsidRDefault="004B2C58" w:rsidP="00EC7E35">
            <w:pPr>
              <w:contextualSpacing/>
              <w:jc w:val="center"/>
            </w:pPr>
            <w:r w:rsidRPr="000D18E1">
              <w:t>96.92</w:t>
            </w:r>
            <w:r w:rsidR="00821A02">
              <w:rPr>
                <w:vertAlign w:val="subscript"/>
              </w:rPr>
              <w:t>a</w:t>
            </w:r>
            <w:r w:rsidRPr="000D18E1">
              <w:t xml:space="preserve"> (11.94)</w:t>
            </w:r>
          </w:p>
        </w:tc>
        <w:tc>
          <w:tcPr>
            <w:tcW w:w="80" w:type="pct"/>
            <w:tcBorders>
              <w:top w:val="nil"/>
              <w:left w:val="nil"/>
              <w:bottom w:val="single" w:sz="4" w:space="0" w:color="auto"/>
              <w:right w:val="nil"/>
            </w:tcBorders>
            <w:vAlign w:val="center"/>
          </w:tcPr>
          <w:p w14:paraId="17D99561" w14:textId="77777777" w:rsidR="004B2C58" w:rsidRPr="000D18E1" w:rsidRDefault="004B2C58" w:rsidP="00EC7E35">
            <w:pPr>
              <w:contextualSpacing/>
              <w:jc w:val="center"/>
            </w:pPr>
          </w:p>
        </w:tc>
        <w:tc>
          <w:tcPr>
            <w:tcW w:w="390" w:type="pct"/>
            <w:tcBorders>
              <w:top w:val="nil"/>
              <w:left w:val="nil"/>
              <w:bottom w:val="single" w:sz="4" w:space="0" w:color="auto"/>
              <w:right w:val="nil"/>
            </w:tcBorders>
            <w:vAlign w:val="center"/>
          </w:tcPr>
          <w:p w14:paraId="114470C0" w14:textId="77777777" w:rsidR="004B2C58" w:rsidRPr="000D18E1" w:rsidRDefault="004B2C58" w:rsidP="00EC7E35">
            <w:pPr>
              <w:contextualSpacing/>
              <w:jc w:val="center"/>
            </w:pPr>
            <w:r w:rsidRPr="000D18E1">
              <w:t>92.41 (20.51)</w:t>
            </w:r>
          </w:p>
        </w:tc>
        <w:tc>
          <w:tcPr>
            <w:tcW w:w="396" w:type="pct"/>
            <w:tcBorders>
              <w:top w:val="nil"/>
              <w:left w:val="nil"/>
              <w:bottom w:val="single" w:sz="4" w:space="0" w:color="auto"/>
              <w:right w:val="nil"/>
            </w:tcBorders>
            <w:vAlign w:val="center"/>
          </w:tcPr>
          <w:p w14:paraId="09A6264F" w14:textId="77777777" w:rsidR="004B2C58" w:rsidRPr="000D18E1" w:rsidRDefault="004B2C58" w:rsidP="00EC7E35">
            <w:pPr>
              <w:contextualSpacing/>
              <w:jc w:val="center"/>
            </w:pPr>
            <w:r w:rsidRPr="000D18E1">
              <w:t>90.56 (23.81)</w:t>
            </w:r>
          </w:p>
        </w:tc>
        <w:tc>
          <w:tcPr>
            <w:tcW w:w="80" w:type="pct"/>
            <w:tcBorders>
              <w:top w:val="nil"/>
              <w:left w:val="nil"/>
              <w:bottom w:val="single" w:sz="4" w:space="0" w:color="auto"/>
              <w:right w:val="nil"/>
            </w:tcBorders>
            <w:vAlign w:val="center"/>
          </w:tcPr>
          <w:p w14:paraId="46184CC9" w14:textId="77777777" w:rsidR="004B2C58" w:rsidRPr="000D18E1" w:rsidRDefault="004B2C58" w:rsidP="00EC7E35">
            <w:pPr>
              <w:contextualSpacing/>
              <w:jc w:val="center"/>
            </w:pPr>
          </w:p>
        </w:tc>
        <w:tc>
          <w:tcPr>
            <w:tcW w:w="394" w:type="pct"/>
            <w:tcBorders>
              <w:top w:val="nil"/>
              <w:left w:val="nil"/>
              <w:bottom w:val="single" w:sz="4" w:space="0" w:color="auto"/>
              <w:right w:val="nil"/>
            </w:tcBorders>
            <w:vAlign w:val="center"/>
          </w:tcPr>
          <w:p w14:paraId="2D469BAE" w14:textId="78CE23FF" w:rsidR="004B2C58" w:rsidRPr="000D18E1" w:rsidRDefault="00821A02" w:rsidP="00821A02">
            <w:pPr>
              <w:contextualSpacing/>
              <w:jc w:val="center"/>
            </w:pPr>
            <w:r>
              <w:t>93.03</w:t>
            </w:r>
            <w:r w:rsidRPr="000D18E1">
              <w:rPr>
                <w:vertAlign w:val="subscript"/>
              </w:rPr>
              <w:t>e</w:t>
            </w:r>
            <w:r w:rsidRPr="000D18E1">
              <w:t xml:space="preserve"> </w:t>
            </w:r>
            <w:r w:rsidR="004B2C58" w:rsidRPr="000D18E1">
              <w:t>(20.08)</w:t>
            </w:r>
          </w:p>
        </w:tc>
        <w:tc>
          <w:tcPr>
            <w:tcW w:w="385" w:type="pct"/>
            <w:tcBorders>
              <w:top w:val="nil"/>
              <w:left w:val="nil"/>
              <w:bottom w:val="single" w:sz="4" w:space="0" w:color="auto"/>
              <w:right w:val="nil"/>
            </w:tcBorders>
            <w:vAlign w:val="center"/>
          </w:tcPr>
          <w:p w14:paraId="08CF21D4" w14:textId="405716E5" w:rsidR="004B2C58" w:rsidRPr="000D18E1" w:rsidRDefault="00821A02" w:rsidP="00821A02">
            <w:pPr>
              <w:contextualSpacing/>
              <w:jc w:val="center"/>
            </w:pPr>
            <w:r>
              <w:t>90.08</w:t>
            </w:r>
            <w:r w:rsidRPr="000D18E1">
              <w:rPr>
                <w:vertAlign w:val="subscript"/>
              </w:rPr>
              <w:t>f</w:t>
            </w:r>
            <w:r w:rsidRPr="000D18E1">
              <w:t xml:space="preserve"> </w:t>
            </w:r>
            <w:r w:rsidR="004B2C58" w:rsidRPr="000D18E1">
              <w:t>(23.93)</w:t>
            </w:r>
          </w:p>
        </w:tc>
        <w:tc>
          <w:tcPr>
            <w:tcW w:w="80" w:type="pct"/>
            <w:tcBorders>
              <w:top w:val="nil"/>
              <w:left w:val="nil"/>
              <w:bottom w:val="single" w:sz="4" w:space="0" w:color="auto"/>
              <w:right w:val="nil"/>
            </w:tcBorders>
          </w:tcPr>
          <w:p w14:paraId="0D517DA9" w14:textId="77777777" w:rsidR="004B2C58" w:rsidRPr="000D18E1" w:rsidRDefault="004B2C58" w:rsidP="00EC7E35">
            <w:pPr>
              <w:contextualSpacing/>
              <w:jc w:val="center"/>
            </w:pPr>
          </w:p>
        </w:tc>
        <w:tc>
          <w:tcPr>
            <w:tcW w:w="381" w:type="pct"/>
            <w:tcBorders>
              <w:top w:val="nil"/>
              <w:left w:val="nil"/>
              <w:bottom w:val="single" w:sz="4" w:space="0" w:color="auto"/>
              <w:right w:val="nil"/>
            </w:tcBorders>
            <w:vAlign w:val="center"/>
          </w:tcPr>
          <w:p w14:paraId="0A4E865A" w14:textId="77777777" w:rsidR="004B2C58" w:rsidRPr="000D18E1" w:rsidRDefault="004B2C58" w:rsidP="00EC7E35">
            <w:pPr>
              <w:contextualSpacing/>
              <w:jc w:val="center"/>
            </w:pPr>
            <w:r w:rsidRPr="000D18E1">
              <w:t>92.38 (20.83)</w:t>
            </w:r>
          </w:p>
        </w:tc>
        <w:tc>
          <w:tcPr>
            <w:tcW w:w="383" w:type="pct"/>
            <w:tcBorders>
              <w:top w:val="nil"/>
              <w:left w:val="nil"/>
              <w:bottom w:val="single" w:sz="4" w:space="0" w:color="auto"/>
              <w:right w:val="nil"/>
            </w:tcBorders>
            <w:vAlign w:val="center"/>
          </w:tcPr>
          <w:p w14:paraId="0184E8E4" w14:textId="77777777" w:rsidR="004B2C58" w:rsidRPr="000D18E1" w:rsidRDefault="004B2C58" w:rsidP="00EC7E35">
            <w:pPr>
              <w:contextualSpacing/>
              <w:jc w:val="center"/>
            </w:pPr>
            <w:r w:rsidRPr="000D18E1">
              <w:t>90.04 (24.25)</w:t>
            </w:r>
          </w:p>
        </w:tc>
      </w:tr>
    </w:tbl>
    <w:p w14:paraId="57569FC9" w14:textId="093C791B" w:rsidR="007134A6" w:rsidRPr="000D18E1" w:rsidRDefault="007134A6" w:rsidP="008B6771">
      <w:pPr>
        <w:spacing w:before="120" w:after="120" w:line="240" w:lineRule="auto"/>
        <w:contextualSpacing/>
      </w:pPr>
      <w:r w:rsidRPr="000D18E1">
        <w:t xml:space="preserve">Note: </w:t>
      </w:r>
      <w:r w:rsidR="00BF4BBA">
        <w:t>Significantly different v</w:t>
      </w:r>
      <w:r w:rsidRPr="000D18E1">
        <w:t>alues</w:t>
      </w:r>
      <w:r w:rsidR="004B2C58">
        <w:t xml:space="preserve"> (</w:t>
      </w:r>
      <w:r w:rsidR="004B2C58" w:rsidRPr="00E337B0">
        <w:rPr>
          <w:i/>
        </w:rPr>
        <w:t>p</w:t>
      </w:r>
      <w:r w:rsidR="004B2C58">
        <w:t>&lt;.001)</w:t>
      </w:r>
      <w:r w:rsidRPr="000D18E1">
        <w:t xml:space="preserve"> </w:t>
      </w:r>
      <w:r w:rsidR="00BF4BBA">
        <w:t xml:space="preserve">are marked with different letters (i.e., </w:t>
      </w:r>
      <w:r w:rsidR="004B2C58">
        <w:t>in victim-perpetrator relationship, for perpetrator responsibility, strangers are significantly less responsible than partners, but not significantly different from acquaintances.)</w:t>
      </w:r>
      <w:r w:rsidR="00BF4BBA">
        <w:t xml:space="preserve"> </w:t>
      </w:r>
      <w:r w:rsidR="008B6771">
        <w:t>New letters are used for each independent</w:t>
      </w:r>
      <w:r w:rsidR="00CE5906">
        <w:t xml:space="preserve"> variable</w:t>
      </w:r>
      <w:r w:rsidR="004B2C58">
        <w:t xml:space="preserve"> (i.e., a and b indicate </w:t>
      </w:r>
      <w:r w:rsidR="00821A02">
        <w:t xml:space="preserve">differences for </w:t>
      </w:r>
      <w:r w:rsidR="004B2C58">
        <w:t xml:space="preserve">victim-perpetrator relationship; c and d indicate </w:t>
      </w:r>
      <w:r w:rsidR="00821A02">
        <w:t xml:space="preserve">differences for </w:t>
      </w:r>
      <w:r w:rsidR="004B2C58">
        <w:t>victim reputation</w:t>
      </w:r>
      <w:r w:rsidR="00821A02">
        <w:t xml:space="preserve"> etc.</w:t>
      </w:r>
      <w:r w:rsidR="004B2C58">
        <w:t>)</w:t>
      </w:r>
      <w:r w:rsidR="008B6771">
        <w:t>.</w:t>
      </w:r>
    </w:p>
    <w:p w14:paraId="313CCAEC" w14:textId="77777777" w:rsidR="007134A6" w:rsidRPr="000D18E1" w:rsidRDefault="007134A6" w:rsidP="007134A6">
      <w:pPr>
        <w:tabs>
          <w:tab w:val="left" w:pos="12023"/>
        </w:tabs>
        <w:spacing w:before="120" w:after="120" w:line="480" w:lineRule="auto"/>
        <w:contextualSpacing/>
      </w:pPr>
      <w:r w:rsidRPr="000D18E1">
        <w:tab/>
      </w:r>
    </w:p>
    <w:p w14:paraId="04417E9A" w14:textId="77777777" w:rsidR="007134A6" w:rsidRPr="000D18E1" w:rsidRDefault="007134A6" w:rsidP="007134A6"/>
    <w:p w14:paraId="5FA29CA1" w14:textId="77777777" w:rsidR="007134A6" w:rsidRPr="000D18E1" w:rsidRDefault="007134A6" w:rsidP="007134A6">
      <w:pPr>
        <w:sectPr w:rsidR="007134A6" w:rsidRPr="000D18E1" w:rsidSect="0094750C">
          <w:pgSz w:w="16838" w:h="11906" w:orient="landscape"/>
          <w:pgMar w:top="1440" w:right="1440" w:bottom="1440" w:left="1440" w:header="709" w:footer="709" w:gutter="0"/>
          <w:cols w:space="708"/>
          <w:docGrid w:linePitch="360"/>
        </w:sectPr>
      </w:pPr>
    </w:p>
    <w:p w14:paraId="7C5FBFA6" w14:textId="77777777" w:rsidR="007134A6" w:rsidRPr="000D18E1" w:rsidRDefault="007134A6" w:rsidP="007134A6">
      <w:pPr>
        <w:spacing w:before="120" w:after="120" w:line="480" w:lineRule="auto"/>
        <w:contextualSpacing/>
      </w:pPr>
      <w:r w:rsidRPr="000D18E1">
        <w:lastRenderedPageBreak/>
        <w:t>Table 2.</w:t>
      </w:r>
    </w:p>
    <w:p w14:paraId="00484A7B" w14:textId="77777777" w:rsidR="007134A6" w:rsidRDefault="007134A6" w:rsidP="007134A6">
      <w:pPr>
        <w:spacing w:before="120" w:after="120" w:line="240" w:lineRule="auto"/>
        <w:contextualSpacing/>
      </w:pPr>
      <w:r>
        <w:t xml:space="preserve">Means (standard deviations) for participants’ ratings of </w:t>
      </w:r>
      <w:r w:rsidR="00E257C4" w:rsidRPr="00E257C4">
        <w:t>perpetrator responsibility</w:t>
      </w:r>
      <w:r>
        <w:t xml:space="preserve"> and rape authenticity across </w:t>
      </w:r>
      <w:r w:rsidRPr="00A24CF1">
        <w:rPr>
          <w:i/>
        </w:rPr>
        <w:t>Reputation</w:t>
      </w:r>
      <w:r>
        <w:t xml:space="preserve"> and </w:t>
      </w:r>
      <w:r>
        <w:rPr>
          <w:i/>
        </w:rPr>
        <w:t>Victim-P</w:t>
      </w:r>
      <w:r w:rsidRPr="00A24CF1">
        <w:rPr>
          <w:i/>
        </w:rPr>
        <w:t xml:space="preserve">erpetrator </w:t>
      </w:r>
      <w:r>
        <w:rPr>
          <w:i/>
        </w:rPr>
        <w:t>R</w:t>
      </w:r>
      <w:r w:rsidRPr="00A24CF1">
        <w:rPr>
          <w:i/>
        </w:rPr>
        <w:t>elationship</w:t>
      </w:r>
      <w:r>
        <w:t xml:space="preserve"> conditions</w:t>
      </w:r>
    </w:p>
    <w:p w14:paraId="705DF7DE" w14:textId="77777777" w:rsidR="007134A6" w:rsidRDefault="007134A6" w:rsidP="007134A6">
      <w:pPr>
        <w:spacing w:before="120" w:after="120" w:line="240" w:lineRule="auto"/>
        <w:contextualSpacing/>
      </w:pPr>
    </w:p>
    <w:tbl>
      <w:tblPr>
        <w:tblStyle w:val="TableGrid"/>
        <w:tblW w:w="5000" w:type="pct"/>
        <w:tblLook w:val="04A0" w:firstRow="1" w:lastRow="0" w:firstColumn="1" w:lastColumn="0" w:noHBand="0" w:noVBand="1"/>
      </w:tblPr>
      <w:tblGrid>
        <w:gridCol w:w="1949"/>
        <w:gridCol w:w="1211"/>
        <w:gridCol w:w="1465"/>
        <w:gridCol w:w="1465"/>
        <w:gridCol w:w="1468"/>
        <w:gridCol w:w="1468"/>
      </w:tblGrid>
      <w:tr w:rsidR="007134A6" w14:paraId="1827A5AA" w14:textId="77777777" w:rsidTr="00821A02">
        <w:tc>
          <w:tcPr>
            <w:tcW w:w="1080" w:type="pct"/>
            <w:tcBorders>
              <w:top w:val="single" w:sz="4" w:space="0" w:color="auto"/>
              <w:left w:val="nil"/>
              <w:bottom w:val="nil"/>
              <w:right w:val="nil"/>
            </w:tcBorders>
          </w:tcPr>
          <w:p w14:paraId="5FFAFFC7" w14:textId="77777777" w:rsidR="007134A6" w:rsidRDefault="007134A6" w:rsidP="00EC7E35">
            <w:pPr>
              <w:spacing w:before="120" w:after="120"/>
              <w:contextualSpacing/>
            </w:pPr>
          </w:p>
        </w:tc>
        <w:tc>
          <w:tcPr>
            <w:tcW w:w="668" w:type="pct"/>
            <w:tcBorders>
              <w:top w:val="single" w:sz="4" w:space="0" w:color="auto"/>
              <w:left w:val="nil"/>
              <w:bottom w:val="nil"/>
              <w:right w:val="nil"/>
            </w:tcBorders>
            <w:vAlign w:val="center"/>
          </w:tcPr>
          <w:p w14:paraId="3B334E62" w14:textId="77777777" w:rsidR="007134A6" w:rsidRDefault="007134A6" w:rsidP="00EC7E35">
            <w:pPr>
              <w:spacing w:before="120" w:after="120"/>
              <w:contextualSpacing/>
              <w:jc w:val="center"/>
            </w:pPr>
          </w:p>
        </w:tc>
        <w:tc>
          <w:tcPr>
            <w:tcW w:w="3251" w:type="pct"/>
            <w:gridSpan w:val="4"/>
            <w:tcBorders>
              <w:top w:val="single" w:sz="4" w:space="0" w:color="auto"/>
              <w:left w:val="nil"/>
              <w:bottom w:val="single" w:sz="4" w:space="0" w:color="auto"/>
              <w:right w:val="nil"/>
            </w:tcBorders>
            <w:vAlign w:val="center"/>
          </w:tcPr>
          <w:p w14:paraId="3A52DE51" w14:textId="77777777" w:rsidR="007134A6" w:rsidRDefault="007134A6" w:rsidP="00EC7E35">
            <w:pPr>
              <w:spacing w:before="120" w:after="120"/>
              <w:contextualSpacing/>
              <w:jc w:val="center"/>
            </w:pPr>
            <w:r>
              <w:t>Relationship</w:t>
            </w:r>
          </w:p>
        </w:tc>
      </w:tr>
      <w:tr w:rsidR="007134A6" w14:paraId="66CE9569" w14:textId="77777777" w:rsidTr="00821A02">
        <w:tc>
          <w:tcPr>
            <w:tcW w:w="1080" w:type="pct"/>
            <w:tcBorders>
              <w:top w:val="nil"/>
              <w:left w:val="nil"/>
              <w:bottom w:val="single" w:sz="4" w:space="0" w:color="auto"/>
              <w:right w:val="nil"/>
            </w:tcBorders>
          </w:tcPr>
          <w:p w14:paraId="440B353D" w14:textId="77777777" w:rsidR="007134A6" w:rsidRDefault="007134A6" w:rsidP="00EC7E35">
            <w:pPr>
              <w:spacing w:before="120" w:after="120"/>
              <w:contextualSpacing/>
            </w:pPr>
          </w:p>
        </w:tc>
        <w:tc>
          <w:tcPr>
            <w:tcW w:w="668" w:type="pct"/>
            <w:tcBorders>
              <w:top w:val="nil"/>
              <w:left w:val="nil"/>
              <w:bottom w:val="single" w:sz="4" w:space="0" w:color="auto"/>
              <w:right w:val="nil"/>
            </w:tcBorders>
            <w:vAlign w:val="center"/>
          </w:tcPr>
          <w:p w14:paraId="7D062DC3" w14:textId="68EA107D" w:rsidR="007134A6" w:rsidRDefault="007134A6" w:rsidP="00EC7E35">
            <w:pPr>
              <w:spacing w:before="120" w:after="120"/>
              <w:contextualSpacing/>
              <w:jc w:val="center"/>
            </w:pPr>
            <w:r>
              <w:t>Reputation</w:t>
            </w:r>
          </w:p>
        </w:tc>
        <w:tc>
          <w:tcPr>
            <w:tcW w:w="812" w:type="pct"/>
            <w:tcBorders>
              <w:top w:val="single" w:sz="4" w:space="0" w:color="auto"/>
              <w:left w:val="nil"/>
              <w:bottom w:val="single" w:sz="4" w:space="0" w:color="auto"/>
              <w:right w:val="nil"/>
            </w:tcBorders>
            <w:vAlign w:val="center"/>
          </w:tcPr>
          <w:p w14:paraId="7116926A" w14:textId="77777777" w:rsidR="007134A6" w:rsidRDefault="007134A6" w:rsidP="00EC7E35">
            <w:pPr>
              <w:spacing w:before="120" w:after="120"/>
              <w:contextualSpacing/>
              <w:jc w:val="center"/>
            </w:pPr>
            <w:r>
              <w:t>Stranger</w:t>
            </w:r>
          </w:p>
        </w:tc>
        <w:tc>
          <w:tcPr>
            <w:tcW w:w="812" w:type="pct"/>
            <w:tcBorders>
              <w:top w:val="single" w:sz="4" w:space="0" w:color="auto"/>
              <w:left w:val="nil"/>
              <w:bottom w:val="single" w:sz="4" w:space="0" w:color="auto"/>
              <w:right w:val="nil"/>
            </w:tcBorders>
            <w:vAlign w:val="center"/>
          </w:tcPr>
          <w:p w14:paraId="09FBE106" w14:textId="77777777" w:rsidR="007134A6" w:rsidRDefault="007134A6" w:rsidP="00EC7E35">
            <w:pPr>
              <w:spacing w:before="120" w:after="120"/>
              <w:contextualSpacing/>
              <w:jc w:val="center"/>
            </w:pPr>
            <w:r>
              <w:t>Acquaintance</w:t>
            </w:r>
          </w:p>
        </w:tc>
        <w:tc>
          <w:tcPr>
            <w:tcW w:w="814" w:type="pct"/>
            <w:tcBorders>
              <w:top w:val="single" w:sz="4" w:space="0" w:color="auto"/>
              <w:left w:val="nil"/>
              <w:bottom w:val="single" w:sz="4" w:space="0" w:color="auto"/>
              <w:right w:val="nil"/>
            </w:tcBorders>
            <w:vAlign w:val="center"/>
          </w:tcPr>
          <w:p w14:paraId="1EF4680B" w14:textId="77777777" w:rsidR="007134A6" w:rsidRDefault="007134A6" w:rsidP="00EC7E35">
            <w:pPr>
              <w:spacing w:before="120" w:after="120"/>
              <w:contextualSpacing/>
              <w:jc w:val="center"/>
            </w:pPr>
            <w:r>
              <w:t>Partner</w:t>
            </w:r>
          </w:p>
        </w:tc>
        <w:tc>
          <w:tcPr>
            <w:tcW w:w="813" w:type="pct"/>
            <w:tcBorders>
              <w:top w:val="single" w:sz="4" w:space="0" w:color="auto"/>
              <w:left w:val="nil"/>
              <w:bottom w:val="single" w:sz="4" w:space="0" w:color="auto"/>
              <w:right w:val="nil"/>
            </w:tcBorders>
            <w:vAlign w:val="center"/>
          </w:tcPr>
          <w:p w14:paraId="21481EB4" w14:textId="77777777" w:rsidR="007134A6" w:rsidRDefault="007134A6" w:rsidP="00EC7E35">
            <w:pPr>
              <w:spacing w:before="120" w:after="120"/>
              <w:contextualSpacing/>
              <w:jc w:val="center"/>
            </w:pPr>
            <w:r>
              <w:t>Ex-Partner</w:t>
            </w:r>
          </w:p>
        </w:tc>
      </w:tr>
      <w:tr w:rsidR="007134A6" w14:paraId="7D49B300" w14:textId="77777777" w:rsidTr="00E337B0">
        <w:trPr>
          <w:trHeight w:val="720"/>
        </w:trPr>
        <w:tc>
          <w:tcPr>
            <w:tcW w:w="1080" w:type="pct"/>
            <w:vMerge w:val="restart"/>
            <w:tcBorders>
              <w:top w:val="single" w:sz="4" w:space="0" w:color="auto"/>
              <w:left w:val="nil"/>
              <w:right w:val="nil"/>
            </w:tcBorders>
            <w:vAlign w:val="center"/>
          </w:tcPr>
          <w:p w14:paraId="1E46DBED" w14:textId="77777777" w:rsidR="007134A6" w:rsidRPr="00E16FFC" w:rsidRDefault="00E257C4" w:rsidP="00821A02">
            <w:pPr>
              <w:spacing w:before="120" w:after="120"/>
              <w:ind w:left="164" w:hanging="164"/>
              <w:contextualSpacing/>
            </w:pPr>
            <w:r w:rsidRPr="00E257C4">
              <w:t>Perpetrator responsibility</w:t>
            </w:r>
          </w:p>
        </w:tc>
        <w:tc>
          <w:tcPr>
            <w:tcW w:w="668" w:type="pct"/>
            <w:tcBorders>
              <w:top w:val="single" w:sz="4" w:space="0" w:color="auto"/>
              <w:left w:val="nil"/>
              <w:bottom w:val="nil"/>
              <w:right w:val="nil"/>
            </w:tcBorders>
            <w:vAlign w:val="center"/>
          </w:tcPr>
          <w:p w14:paraId="1F6FD377" w14:textId="4AE6A2B6" w:rsidR="007134A6" w:rsidRDefault="00FF5E0F" w:rsidP="00821A02">
            <w:pPr>
              <w:spacing w:before="120" w:after="120"/>
              <w:contextualSpacing/>
              <w:jc w:val="center"/>
            </w:pPr>
            <w:r>
              <w:t>‘</w:t>
            </w:r>
            <w:r w:rsidR="007134A6">
              <w:t>Good</w:t>
            </w:r>
            <w:r>
              <w:t>’</w:t>
            </w:r>
          </w:p>
        </w:tc>
        <w:tc>
          <w:tcPr>
            <w:tcW w:w="812" w:type="pct"/>
            <w:tcBorders>
              <w:top w:val="single" w:sz="4" w:space="0" w:color="auto"/>
              <w:left w:val="nil"/>
              <w:bottom w:val="nil"/>
              <w:right w:val="nil"/>
            </w:tcBorders>
            <w:vAlign w:val="center"/>
          </w:tcPr>
          <w:p w14:paraId="13DFCC7E" w14:textId="77777777" w:rsidR="004B2C58" w:rsidRDefault="007134A6" w:rsidP="00EC7E35">
            <w:pPr>
              <w:spacing w:before="120" w:after="120"/>
              <w:contextualSpacing/>
              <w:jc w:val="center"/>
            </w:pPr>
            <w:r>
              <w:t xml:space="preserve">92.55 </w:t>
            </w:r>
          </w:p>
          <w:p w14:paraId="201030D5" w14:textId="0BB4C4A9" w:rsidR="007134A6" w:rsidRDefault="007134A6" w:rsidP="00EC7E35">
            <w:pPr>
              <w:spacing w:before="120" w:after="120"/>
              <w:contextualSpacing/>
              <w:jc w:val="center"/>
            </w:pPr>
            <w:r>
              <w:t>(17.23)</w:t>
            </w:r>
          </w:p>
        </w:tc>
        <w:tc>
          <w:tcPr>
            <w:tcW w:w="812" w:type="pct"/>
            <w:tcBorders>
              <w:top w:val="single" w:sz="4" w:space="0" w:color="auto"/>
              <w:left w:val="nil"/>
              <w:bottom w:val="nil"/>
              <w:right w:val="nil"/>
            </w:tcBorders>
            <w:vAlign w:val="center"/>
          </w:tcPr>
          <w:p w14:paraId="30E9346D" w14:textId="77777777" w:rsidR="004B2C58" w:rsidRDefault="007134A6" w:rsidP="00EC7E35">
            <w:pPr>
              <w:spacing w:before="120" w:after="120"/>
              <w:contextualSpacing/>
              <w:jc w:val="center"/>
            </w:pPr>
            <w:r>
              <w:t xml:space="preserve">91.50 </w:t>
            </w:r>
          </w:p>
          <w:p w14:paraId="282E227D" w14:textId="7D8D19CD" w:rsidR="007134A6" w:rsidRDefault="007134A6" w:rsidP="00EC7E35">
            <w:pPr>
              <w:spacing w:before="120" w:after="120"/>
              <w:contextualSpacing/>
              <w:jc w:val="center"/>
            </w:pPr>
            <w:r>
              <w:t>(21.18)</w:t>
            </w:r>
          </w:p>
        </w:tc>
        <w:tc>
          <w:tcPr>
            <w:tcW w:w="814" w:type="pct"/>
            <w:tcBorders>
              <w:top w:val="single" w:sz="4" w:space="0" w:color="auto"/>
              <w:left w:val="nil"/>
              <w:bottom w:val="nil"/>
              <w:right w:val="nil"/>
            </w:tcBorders>
            <w:vAlign w:val="center"/>
          </w:tcPr>
          <w:p w14:paraId="2923D65E" w14:textId="77777777" w:rsidR="004B2C58" w:rsidRDefault="007134A6" w:rsidP="00EC7E35">
            <w:pPr>
              <w:spacing w:before="120" w:after="120"/>
              <w:contextualSpacing/>
              <w:jc w:val="center"/>
            </w:pPr>
            <w:r>
              <w:t xml:space="preserve">88.94 </w:t>
            </w:r>
          </w:p>
          <w:p w14:paraId="0CEDD75A" w14:textId="5EE3A897" w:rsidR="007134A6" w:rsidRDefault="007134A6" w:rsidP="00EC7E35">
            <w:pPr>
              <w:spacing w:before="120" w:after="120"/>
              <w:contextualSpacing/>
              <w:jc w:val="center"/>
            </w:pPr>
            <w:r>
              <w:t>(23.01)</w:t>
            </w:r>
          </w:p>
        </w:tc>
        <w:tc>
          <w:tcPr>
            <w:tcW w:w="813" w:type="pct"/>
            <w:tcBorders>
              <w:top w:val="single" w:sz="4" w:space="0" w:color="auto"/>
              <w:left w:val="nil"/>
              <w:bottom w:val="nil"/>
              <w:right w:val="nil"/>
            </w:tcBorders>
            <w:vAlign w:val="center"/>
          </w:tcPr>
          <w:p w14:paraId="5EC79DE4" w14:textId="77777777" w:rsidR="004B2C58" w:rsidRDefault="007134A6" w:rsidP="00EC7E35">
            <w:pPr>
              <w:spacing w:before="120" w:after="120"/>
              <w:contextualSpacing/>
              <w:jc w:val="center"/>
            </w:pPr>
            <w:r>
              <w:t xml:space="preserve">96.06 </w:t>
            </w:r>
          </w:p>
          <w:p w14:paraId="1B6B452E" w14:textId="2B012964" w:rsidR="007134A6" w:rsidRDefault="007134A6" w:rsidP="00EC7E35">
            <w:pPr>
              <w:spacing w:before="120" w:after="120"/>
              <w:contextualSpacing/>
              <w:jc w:val="center"/>
            </w:pPr>
            <w:r>
              <w:t>(14.21)</w:t>
            </w:r>
          </w:p>
        </w:tc>
      </w:tr>
      <w:tr w:rsidR="007134A6" w14:paraId="559C9E2D" w14:textId="77777777" w:rsidTr="00E337B0">
        <w:trPr>
          <w:trHeight w:val="720"/>
        </w:trPr>
        <w:tc>
          <w:tcPr>
            <w:tcW w:w="1080" w:type="pct"/>
            <w:vMerge/>
            <w:tcBorders>
              <w:left w:val="nil"/>
              <w:bottom w:val="nil"/>
              <w:right w:val="nil"/>
            </w:tcBorders>
          </w:tcPr>
          <w:p w14:paraId="0F64F72C" w14:textId="77777777" w:rsidR="007134A6" w:rsidRPr="00E16FFC" w:rsidRDefault="007134A6" w:rsidP="00821A02">
            <w:pPr>
              <w:spacing w:before="120" w:after="120"/>
              <w:contextualSpacing/>
            </w:pPr>
          </w:p>
        </w:tc>
        <w:tc>
          <w:tcPr>
            <w:tcW w:w="668" w:type="pct"/>
            <w:tcBorders>
              <w:top w:val="nil"/>
              <w:left w:val="nil"/>
              <w:bottom w:val="nil"/>
              <w:right w:val="nil"/>
            </w:tcBorders>
            <w:vAlign w:val="center"/>
          </w:tcPr>
          <w:p w14:paraId="2F6B0351" w14:textId="3D111778" w:rsidR="007134A6" w:rsidRDefault="00FF5E0F" w:rsidP="00821A02">
            <w:pPr>
              <w:spacing w:before="120" w:after="120"/>
              <w:contextualSpacing/>
              <w:jc w:val="center"/>
            </w:pPr>
            <w:r>
              <w:t>‘</w:t>
            </w:r>
            <w:r w:rsidR="007134A6">
              <w:t>Bad</w:t>
            </w:r>
            <w:r>
              <w:t>’</w:t>
            </w:r>
          </w:p>
        </w:tc>
        <w:tc>
          <w:tcPr>
            <w:tcW w:w="812" w:type="pct"/>
            <w:tcBorders>
              <w:top w:val="nil"/>
              <w:left w:val="nil"/>
              <w:bottom w:val="nil"/>
              <w:right w:val="nil"/>
            </w:tcBorders>
            <w:vAlign w:val="center"/>
          </w:tcPr>
          <w:p w14:paraId="376AF3F9" w14:textId="6652AC3F" w:rsidR="007134A6" w:rsidRPr="00A24CF1" w:rsidRDefault="00821A02" w:rsidP="00821A02">
            <w:pPr>
              <w:spacing w:before="120" w:after="120"/>
              <w:contextualSpacing/>
              <w:jc w:val="center"/>
            </w:pPr>
            <w:r>
              <w:t>95.02</w:t>
            </w:r>
            <w:r>
              <w:rPr>
                <w:vertAlign w:val="subscript"/>
              </w:rPr>
              <w:t>a</w:t>
            </w:r>
            <w:r>
              <w:t xml:space="preserve"> </w:t>
            </w:r>
            <w:r w:rsidR="007134A6">
              <w:t>(13.95)</w:t>
            </w:r>
          </w:p>
        </w:tc>
        <w:tc>
          <w:tcPr>
            <w:tcW w:w="812" w:type="pct"/>
            <w:tcBorders>
              <w:top w:val="nil"/>
              <w:left w:val="nil"/>
              <w:bottom w:val="nil"/>
              <w:right w:val="nil"/>
            </w:tcBorders>
            <w:vAlign w:val="center"/>
          </w:tcPr>
          <w:p w14:paraId="1D1E5E1E" w14:textId="69664406" w:rsidR="007134A6" w:rsidRPr="00A24CF1" w:rsidRDefault="00821A02" w:rsidP="00821A02">
            <w:pPr>
              <w:spacing w:before="120" w:after="120"/>
              <w:contextualSpacing/>
              <w:jc w:val="center"/>
            </w:pPr>
            <w:r>
              <w:t>94.32</w:t>
            </w:r>
            <w:r>
              <w:rPr>
                <w:vertAlign w:val="subscript"/>
              </w:rPr>
              <w:t>a</w:t>
            </w:r>
            <w:r>
              <w:t xml:space="preserve"> </w:t>
            </w:r>
            <w:r w:rsidR="007134A6">
              <w:t>(15.49)</w:t>
            </w:r>
          </w:p>
        </w:tc>
        <w:tc>
          <w:tcPr>
            <w:tcW w:w="814" w:type="pct"/>
            <w:tcBorders>
              <w:top w:val="nil"/>
              <w:left w:val="nil"/>
              <w:bottom w:val="nil"/>
              <w:right w:val="nil"/>
            </w:tcBorders>
            <w:vAlign w:val="center"/>
          </w:tcPr>
          <w:p w14:paraId="310D6364" w14:textId="0956F533" w:rsidR="007134A6" w:rsidRPr="00A24CF1" w:rsidRDefault="00821A02" w:rsidP="00821A02">
            <w:pPr>
              <w:spacing w:before="120" w:after="120"/>
              <w:contextualSpacing/>
              <w:jc w:val="center"/>
            </w:pPr>
            <w:r>
              <w:t>84.76</w:t>
            </w:r>
            <w:r>
              <w:rPr>
                <w:vertAlign w:val="subscript"/>
              </w:rPr>
              <w:t>b</w:t>
            </w:r>
            <w:r>
              <w:t xml:space="preserve"> </w:t>
            </w:r>
            <w:r w:rsidR="007134A6">
              <w:t>(23.16)</w:t>
            </w:r>
          </w:p>
        </w:tc>
        <w:tc>
          <w:tcPr>
            <w:tcW w:w="813" w:type="pct"/>
            <w:tcBorders>
              <w:top w:val="nil"/>
              <w:left w:val="nil"/>
              <w:bottom w:val="nil"/>
              <w:right w:val="nil"/>
            </w:tcBorders>
            <w:vAlign w:val="center"/>
          </w:tcPr>
          <w:p w14:paraId="69AAB989" w14:textId="1681BC65" w:rsidR="007134A6" w:rsidRPr="00A24CF1" w:rsidRDefault="00821A02" w:rsidP="00821A02">
            <w:pPr>
              <w:spacing w:before="120" w:after="120"/>
              <w:contextualSpacing/>
              <w:jc w:val="center"/>
            </w:pPr>
            <w:r>
              <w:t>94.22</w:t>
            </w:r>
            <w:r>
              <w:rPr>
                <w:vertAlign w:val="subscript"/>
              </w:rPr>
              <w:t>a</w:t>
            </w:r>
            <w:r>
              <w:t xml:space="preserve"> </w:t>
            </w:r>
            <w:r w:rsidR="007134A6">
              <w:t>(13.47)</w:t>
            </w:r>
          </w:p>
        </w:tc>
      </w:tr>
      <w:tr w:rsidR="007134A6" w14:paraId="26B3942D" w14:textId="77777777" w:rsidTr="00E337B0">
        <w:trPr>
          <w:trHeight w:val="720"/>
        </w:trPr>
        <w:tc>
          <w:tcPr>
            <w:tcW w:w="1080" w:type="pct"/>
            <w:vMerge w:val="restart"/>
            <w:tcBorders>
              <w:top w:val="nil"/>
              <w:left w:val="nil"/>
              <w:right w:val="nil"/>
            </w:tcBorders>
            <w:vAlign w:val="center"/>
          </w:tcPr>
          <w:p w14:paraId="5F5A3D17" w14:textId="77777777" w:rsidR="004B2C58" w:rsidRDefault="007134A6" w:rsidP="00821A02">
            <w:pPr>
              <w:spacing w:before="120" w:after="120"/>
              <w:contextualSpacing/>
            </w:pPr>
            <w:r w:rsidRPr="00E16FFC">
              <w:t xml:space="preserve">Rape </w:t>
            </w:r>
          </w:p>
          <w:p w14:paraId="746D0347" w14:textId="6FFEAA8B" w:rsidR="007134A6" w:rsidRPr="00E16FFC" w:rsidRDefault="004B2C58" w:rsidP="00821A02">
            <w:pPr>
              <w:spacing w:before="120" w:after="120"/>
              <w:ind w:left="164" w:hanging="164"/>
              <w:contextualSpacing/>
            </w:pPr>
            <w:r>
              <w:t xml:space="preserve">    a</w:t>
            </w:r>
            <w:r w:rsidR="007134A6" w:rsidRPr="00E16FFC">
              <w:t>uthenticity</w:t>
            </w:r>
          </w:p>
        </w:tc>
        <w:tc>
          <w:tcPr>
            <w:tcW w:w="668" w:type="pct"/>
            <w:tcBorders>
              <w:top w:val="nil"/>
              <w:left w:val="nil"/>
              <w:bottom w:val="nil"/>
              <w:right w:val="nil"/>
            </w:tcBorders>
            <w:vAlign w:val="center"/>
          </w:tcPr>
          <w:p w14:paraId="1523C051" w14:textId="1B91AF64" w:rsidR="007134A6" w:rsidRDefault="00FF5E0F" w:rsidP="00821A02">
            <w:pPr>
              <w:spacing w:before="120" w:after="120"/>
              <w:contextualSpacing/>
              <w:jc w:val="center"/>
            </w:pPr>
            <w:r>
              <w:t>‘</w:t>
            </w:r>
            <w:r w:rsidR="007134A6">
              <w:t>Good</w:t>
            </w:r>
            <w:r>
              <w:t>’</w:t>
            </w:r>
          </w:p>
        </w:tc>
        <w:tc>
          <w:tcPr>
            <w:tcW w:w="812" w:type="pct"/>
            <w:tcBorders>
              <w:top w:val="nil"/>
              <w:left w:val="nil"/>
              <w:bottom w:val="nil"/>
              <w:right w:val="nil"/>
            </w:tcBorders>
            <w:vAlign w:val="center"/>
          </w:tcPr>
          <w:p w14:paraId="7425EA54" w14:textId="77777777" w:rsidR="00821A02" w:rsidRDefault="00821A02" w:rsidP="00821A02">
            <w:pPr>
              <w:spacing w:before="120" w:after="120"/>
              <w:contextualSpacing/>
              <w:jc w:val="center"/>
            </w:pPr>
            <w:r>
              <w:t>94.85</w:t>
            </w:r>
            <w:r>
              <w:rPr>
                <w:vertAlign w:val="subscript"/>
              </w:rPr>
              <w:t>a</w:t>
            </w:r>
          </w:p>
          <w:p w14:paraId="1795B147" w14:textId="6D9B7F9D" w:rsidR="007134A6" w:rsidRPr="00A24CF1" w:rsidRDefault="007134A6" w:rsidP="00821A02">
            <w:pPr>
              <w:spacing w:before="120" w:after="120"/>
              <w:contextualSpacing/>
              <w:jc w:val="center"/>
              <w:rPr>
                <w:vertAlign w:val="subscript"/>
              </w:rPr>
            </w:pPr>
            <w:r>
              <w:t>(16.22)</w:t>
            </w:r>
          </w:p>
        </w:tc>
        <w:tc>
          <w:tcPr>
            <w:tcW w:w="812" w:type="pct"/>
            <w:tcBorders>
              <w:top w:val="nil"/>
              <w:left w:val="nil"/>
              <w:bottom w:val="nil"/>
              <w:right w:val="nil"/>
            </w:tcBorders>
            <w:vAlign w:val="center"/>
          </w:tcPr>
          <w:p w14:paraId="64BEC011" w14:textId="4FB2ACAD" w:rsidR="007134A6" w:rsidRPr="00A24CF1" w:rsidRDefault="00821A02" w:rsidP="00821A02">
            <w:pPr>
              <w:spacing w:before="120" w:after="120"/>
              <w:contextualSpacing/>
              <w:jc w:val="center"/>
            </w:pPr>
            <w:r>
              <w:t>92.34</w:t>
            </w:r>
            <w:r>
              <w:rPr>
                <w:vertAlign w:val="subscript"/>
              </w:rPr>
              <w:t>a</w:t>
            </w:r>
            <w:r>
              <w:t xml:space="preserve"> </w:t>
            </w:r>
            <w:r w:rsidR="007134A6">
              <w:t>(21.49)</w:t>
            </w:r>
          </w:p>
        </w:tc>
        <w:tc>
          <w:tcPr>
            <w:tcW w:w="814" w:type="pct"/>
            <w:tcBorders>
              <w:top w:val="nil"/>
              <w:left w:val="nil"/>
              <w:bottom w:val="nil"/>
              <w:right w:val="nil"/>
            </w:tcBorders>
            <w:vAlign w:val="center"/>
          </w:tcPr>
          <w:p w14:paraId="04DB2CC3" w14:textId="3F5080AE" w:rsidR="007134A6" w:rsidRPr="00A24CF1" w:rsidRDefault="00821A02" w:rsidP="00821A02">
            <w:pPr>
              <w:spacing w:before="120" w:after="120"/>
              <w:contextualSpacing/>
              <w:jc w:val="center"/>
            </w:pPr>
            <w:r>
              <w:t>84.43</w:t>
            </w:r>
            <w:r>
              <w:rPr>
                <w:vertAlign w:val="subscript"/>
              </w:rPr>
              <w:t>b</w:t>
            </w:r>
            <w:r>
              <w:t xml:space="preserve"> </w:t>
            </w:r>
            <w:r w:rsidR="007134A6">
              <w:t>(27.66)</w:t>
            </w:r>
          </w:p>
        </w:tc>
        <w:tc>
          <w:tcPr>
            <w:tcW w:w="813" w:type="pct"/>
            <w:tcBorders>
              <w:top w:val="nil"/>
              <w:left w:val="nil"/>
              <w:bottom w:val="nil"/>
              <w:right w:val="nil"/>
            </w:tcBorders>
            <w:vAlign w:val="center"/>
          </w:tcPr>
          <w:p w14:paraId="6750ED7C" w14:textId="2AF89A4D" w:rsidR="007134A6" w:rsidRPr="00A24CF1" w:rsidRDefault="00821A02" w:rsidP="00821A02">
            <w:pPr>
              <w:spacing w:before="120" w:after="120"/>
              <w:contextualSpacing/>
              <w:jc w:val="center"/>
            </w:pPr>
            <w:r>
              <w:t>98.05</w:t>
            </w:r>
            <w:r>
              <w:rPr>
                <w:vertAlign w:val="subscript"/>
              </w:rPr>
              <w:t>a</w:t>
            </w:r>
            <w:r>
              <w:t xml:space="preserve"> </w:t>
            </w:r>
            <w:r w:rsidR="007134A6">
              <w:t>(10.05)</w:t>
            </w:r>
          </w:p>
        </w:tc>
      </w:tr>
      <w:tr w:rsidR="007134A6" w14:paraId="5024276A" w14:textId="77777777" w:rsidTr="00E337B0">
        <w:trPr>
          <w:trHeight w:val="720"/>
        </w:trPr>
        <w:tc>
          <w:tcPr>
            <w:tcW w:w="1080" w:type="pct"/>
            <w:vMerge/>
            <w:tcBorders>
              <w:left w:val="nil"/>
              <w:bottom w:val="single" w:sz="4" w:space="0" w:color="auto"/>
              <w:right w:val="nil"/>
            </w:tcBorders>
          </w:tcPr>
          <w:p w14:paraId="52484BED" w14:textId="77777777" w:rsidR="007134A6" w:rsidRDefault="007134A6">
            <w:pPr>
              <w:spacing w:before="120" w:after="120"/>
              <w:contextualSpacing/>
            </w:pPr>
          </w:p>
        </w:tc>
        <w:tc>
          <w:tcPr>
            <w:tcW w:w="668" w:type="pct"/>
            <w:tcBorders>
              <w:top w:val="nil"/>
              <w:left w:val="nil"/>
              <w:bottom w:val="single" w:sz="4" w:space="0" w:color="auto"/>
              <w:right w:val="nil"/>
            </w:tcBorders>
            <w:vAlign w:val="center"/>
          </w:tcPr>
          <w:p w14:paraId="3A95AB2C" w14:textId="1B7E2CA3" w:rsidR="007134A6" w:rsidRDefault="00FF5E0F" w:rsidP="00821A02">
            <w:pPr>
              <w:spacing w:before="120" w:after="120"/>
              <w:contextualSpacing/>
              <w:jc w:val="center"/>
            </w:pPr>
            <w:r>
              <w:t>‘</w:t>
            </w:r>
            <w:r w:rsidR="007134A6">
              <w:t>Bad</w:t>
            </w:r>
            <w:r>
              <w:t>’</w:t>
            </w:r>
          </w:p>
        </w:tc>
        <w:tc>
          <w:tcPr>
            <w:tcW w:w="812" w:type="pct"/>
            <w:tcBorders>
              <w:top w:val="nil"/>
              <w:left w:val="nil"/>
              <w:bottom w:val="single" w:sz="4" w:space="0" w:color="auto"/>
              <w:right w:val="nil"/>
            </w:tcBorders>
            <w:vAlign w:val="center"/>
          </w:tcPr>
          <w:p w14:paraId="1AD49C4A" w14:textId="5310D151" w:rsidR="007134A6" w:rsidRPr="00A24CF1" w:rsidRDefault="00821A02" w:rsidP="00821A02">
            <w:pPr>
              <w:spacing w:before="120" w:after="120"/>
              <w:contextualSpacing/>
              <w:jc w:val="center"/>
            </w:pPr>
            <w:r>
              <w:t>95.88</w:t>
            </w:r>
            <w:r>
              <w:rPr>
                <w:vertAlign w:val="subscript"/>
              </w:rPr>
              <w:t>a</w:t>
            </w:r>
            <w:r>
              <w:t xml:space="preserve"> </w:t>
            </w:r>
            <w:r w:rsidR="007134A6">
              <w:t>(15.62)</w:t>
            </w:r>
          </w:p>
        </w:tc>
        <w:tc>
          <w:tcPr>
            <w:tcW w:w="812" w:type="pct"/>
            <w:tcBorders>
              <w:top w:val="nil"/>
              <w:left w:val="nil"/>
              <w:bottom w:val="single" w:sz="4" w:space="0" w:color="auto"/>
              <w:right w:val="nil"/>
            </w:tcBorders>
            <w:vAlign w:val="center"/>
          </w:tcPr>
          <w:p w14:paraId="697C8C89" w14:textId="72DDD5B4" w:rsidR="007134A6" w:rsidRPr="00A24CF1" w:rsidRDefault="00821A02" w:rsidP="00821A02">
            <w:pPr>
              <w:spacing w:before="120" w:after="120"/>
              <w:contextualSpacing/>
              <w:jc w:val="center"/>
            </w:pPr>
            <w:r>
              <w:t>94.59</w:t>
            </w:r>
            <w:r>
              <w:rPr>
                <w:vertAlign w:val="subscript"/>
              </w:rPr>
              <w:t>a</w:t>
            </w:r>
            <w:r>
              <w:t xml:space="preserve"> </w:t>
            </w:r>
            <w:r w:rsidR="007134A6">
              <w:t>(18.05)</w:t>
            </w:r>
          </w:p>
        </w:tc>
        <w:tc>
          <w:tcPr>
            <w:tcW w:w="814" w:type="pct"/>
            <w:tcBorders>
              <w:top w:val="nil"/>
              <w:left w:val="nil"/>
              <w:bottom w:val="single" w:sz="4" w:space="0" w:color="auto"/>
              <w:right w:val="nil"/>
            </w:tcBorders>
            <w:vAlign w:val="center"/>
          </w:tcPr>
          <w:p w14:paraId="6A2852D0" w14:textId="7C80DEDF" w:rsidR="007134A6" w:rsidRPr="00A24CF1" w:rsidRDefault="00821A02" w:rsidP="00821A02">
            <w:pPr>
              <w:spacing w:before="120" w:after="120"/>
              <w:contextualSpacing/>
              <w:jc w:val="center"/>
            </w:pPr>
            <w:r>
              <w:t>73.75</w:t>
            </w:r>
            <w:r>
              <w:rPr>
                <w:vertAlign w:val="subscript"/>
              </w:rPr>
              <w:t>b</w:t>
            </w:r>
            <w:r>
              <w:t xml:space="preserve"> </w:t>
            </w:r>
            <w:r w:rsidR="007134A6">
              <w:t>(36.24)</w:t>
            </w:r>
          </w:p>
        </w:tc>
        <w:tc>
          <w:tcPr>
            <w:tcW w:w="813" w:type="pct"/>
            <w:tcBorders>
              <w:top w:val="nil"/>
              <w:left w:val="nil"/>
              <w:bottom w:val="single" w:sz="4" w:space="0" w:color="auto"/>
              <w:right w:val="nil"/>
            </w:tcBorders>
            <w:vAlign w:val="center"/>
          </w:tcPr>
          <w:p w14:paraId="27FDD6BF" w14:textId="3A28A370" w:rsidR="007134A6" w:rsidRPr="00A24CF1" w:rsidRDefault="00821A02" w:rsidP="00821A02">
            <w:pPr>
              <w:spacing w:before="120" w:after="120"/>
              <w:contextualSpacing/>
              <w:jc w:val="center"/>
            </w:pPr>
            <w:r>
              <w:t>95.79</w:t>
            </w:r>
            <w:r>
              <w:rPr>
                <w:vertAlign w:val="subscript"/>
              </w:rPr>
              <w:t>a</w:t>
            </w:r>
            <w:r>
              <w:t xml:space="preserve"> </w:t>
            </w:r>
            <w:r w:rsidR="007134A6">
              <w:t>(13.53)</w:t>
            </w:r>
          </w:p>
        </w:tc>
      </w:tr>
    </w:tbl>
    <w:p w14:paraId="7146747B" w14:textId="1A368ECA" w:rsidR="007134A6" w:rsidRDefault="008B6771" w:rsidP="00E337B0">
      <w:pPr>
        <w:spacing w:before="120" w:after="120" w:line="240" w:lineRule="auto"/>
        <w:contextualSpacing/>
      </w:pPr>
      <w:r w:rsidRPr="000D18E1">
        <w:t xml:space="preserve">Note: </w:t>
      </w:r>
      <w:r w:rsidR="00E337B0">
        <w:t>Significantly different v</w:t>
      </w:r>
      <w:r w:rsidR="00E337B0" w:rsidRPr="000D18E1">
        <w:t>alues</w:t>
      </w:r>
      <w:r w:rsidR="00E337B0">
        <w:t xml:space="preserve"> (</w:t>
      </w:r>
      <w:r w:rsidR="00E337B0" w:rsidRPr="00E337B0">
        <w:rPr>
          <w:i/>
        </w:rPr>
        <w:t>p</w:t>
      </w:r>
      <w:r w:rsidR="00E337B0">
        <w:t>&lt;.001)</w:t>
      </w:r>
      <w:r w:rsidR="00E337B0" w:rsidRPr="000D18E1">
        <w:t xml:space="preserve"> </w:t>
      </w:r>
      <w:r w:rsidR="00E337B0">
        <w:t>are marked with different letters</w:t>
      </w:r>
    </w:p>
    <w:p w14:paraId="3A1098F9" w14:textId="77777777" w:rsidR="00E337B0" w:rsidRDefault="00E337B0" w:rsidP="00E337B0">
      <w:pPr>
        <w:spacing w:before="120" w:after="120" w:line="240" w:lineRule="auto"/>
        <w:contextualSpacing/>
      </w:pPr>
    </w:p>
    <w:p w14:paraId="36EF84F3" w14:textId="77777777" w:rsidR="007134A6" w:rsidRDefault="007134A6" w:rsidP="007134A6">
      <w:pPr>
        <w:spacing w:before="120" w:after="120" w:line="480" w:lineRule="auto"/>
        <w:contextualSpacing/>
      </w:pPr>
      <w:r>
        <w:t>Table 3.</w:t>
      </w:r>
    </w:p>
    <w:p w14:paraId="1DCC3845" w14:textId="77777777" w:rsidR="007134A6" w:rsidRDefault="007134A6" w:rsidP="007134A6">
      <w:pPr>
        <w:spacing w:before="120" w:after="120" w:line="240" w:lineRule="auto"/>
        <w:contextualSpacing/>
      </w:pPr>
      <w:r>
        <w:t xml:space="preserve">Means (standard deviations) for participants’ ratings of rape authenticity across </w:t>
      </w:r>
      <w:r>
        <w:rPr>
          <w:i/>
        </w:rPr>
        <w:t xml:space="preserve">Initial Point of Resistance </w:t>
      </w:r>
      <w:r>
        <w:t xml:space="preserve">and </w:t>
      </w:r>
      <w:r>
        <w:rPr>
          <w:i/>
        </w:rPr>
        <w:t>Victim-Perpetrator Relationship</w:t>
      </w:r>
      <w:r>
        <w:t xml:space="preserve"> conditions</w:t>
      </w:r>
    </w:p>
    <w:p w14:paraId="3E976850" w14:textId="77777777" w:rsidR="007134A6" w:rsidRDefault="007134A6" w:rsidP="007134A6">
      <w:pPr>
        <w:spacing w:before="120" w:after="120" w:line="240" w:lineRule="auto"/>
        <w:contextual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1576"/>
        <w:gridCol w:w="1610"/>
        <w:gridCol w:w="1583"/>
        <w:gridCol w:w="1610"/>
      </w:tblGrid>
      <w:tr w:rsidR="007134A6" w14:paraId="0EA3DFEE" w14:textId="77777777" w:rsidTr="00E337B0">
        <w:tc>
          <w:tcPr>
            <w:tcW w:w="1466" w:type="pct"/>
            <w:tcBorders>
              <w:top w:val="single" w:sz="4" w:space="0" w:color="auto"/>
            </w:tcBorders>
            <w:vAlign w:val="center"/>
          </w:tcPr>
          <w:p w14:paraId="51899636" w14:textId="77777777" w:rsidR="007134A6" w:rsidRDefault="007134A6" w:rsidP="00EC7E35">
            <w:pPr>
              <w:spacing w:before="120" w:after="120"/>
              <w:contextualSpacing/>
              <w:jc w:val="center"/>
            </w:pPr>
          </w:p>
        </w:tc>
        <w:tc>
          <w:tcPr>
            <w:tcW w:w="3534" w:type="pct"/>
            <w:gridSpan w:val="4"/>
            <w:tcBorders>
              <w:top w:val="single" w:sz="4" w:space="0" w:color="auto"/>
              <w:bottom w:val="single" w:sz="4" w:space="0" w:color="auto"/>
            </w:tcBorders>
            <w:vAlign w:val="center"/>
          </w:tcPr>
          <w:p w14:paraId="26546498" w14:textId="77777777" w:rsidR="007134A6" w:rsidRDefault="007134A6" w:rsidP="00EC7E35">
            <w:pPr>
              <w:spacing w:before="120" w:after="120"/>
              <w:contextualSpacing/>
              <w:jc w:val="center"/>
            </w:pPr>
            <w:r>
              <w:t>Relationship</w:t>
            </w:r>
          </w:p>
        </w:tc>
      </w:tr>
      <w:tr w:rsidR="007134A6" w14:paraId="00E17B28" w14:textId="77777777" w:rsidTr="00E337B0">
        <w:tc>
          <w:tcPr>
            <w:tcW w:w="1466" w:type="pct"/>
            <w:tcBorders>
              <w:bottom w:val="single" w:sz="4" w:space="0" w:color="auto"/>
            </w:tcBorders>
            <w:vAlign w:val="center"/>
          </w:tcPr>
          <w:p w14:paraId="3FD27697" w14:textId="77777777" w:rsidR="007134A6" w:rsidRDefault="007134A6" w:rsidP="00EC7E35">
            <w:pPr>
              <w:spacing w:before="120" w:after="120"/>
              <w:contextualSpacing/>
              <w:jc w:val="center"/>
            </w:pPr>
            <w:r>
              <w:t>Initial Point of Resistance</w:t>
            </w:r>
          </w:p>
        </w:tc>
        <w:tc>
          <w:tcPr>
            <w:tcW w:w="873" w:type="pct"/>
            <w:tcBorders>
              <w:top w:val="single" w:sz="4" w:space="0" w:color="auto"/>
              <w:bottom w:val="single" w:sz="4" w:space="0" w:color="auto"/>
            </w:tcBorders>
            <w:vAlign w:val="center"/>
          </w:tcPr>
          <w:p w14:paraId="081C637D" w14:textId="77777777" w:rsidR="007134A6" w:rsidRDefault="007134A6" w:rsidP="00EC7E35">
            <w:pPr>
              <w:spacing w:before="120" w:after="120"/>
              <w:contextualSpacing/>
              <w:jc w:val="center"/>
            </w:pPr>
            <w:r>
              <w:t>Stranger</w:t>
            </w:r>
          </w:p>
        </w:tc>
        <w:tc>
          <w:tcPr>
            <w:tcW w:w="892" w:type="pct"/>
            <w:tcBorders>
              <w:top w:val="single" w:sz="4" w:space="0" w:color="auto"/>
              <w:bottom w:val="single" w:sz="4" w:space="0" w:color="auto"/>
            </w:tcBorders>
            <w:vAlign w:val="center"/>
          </w:tcPr>
          <w:p w14:paraId="442163B7" w14:textId="77777777" w:rsidR="007134A6" w:rsidRDefault="007134A6" w:rsidP="00EC7E35">
            <w:pPr>
              <w:spacing w:before="120" w:after="120"/>
              <w:contextualSpacing/>
              <w:jc w:val="center"/>
            </w:pPr>
            <w:r>
              <w:t>Acquaintance</w:t>
            </w:r>
          </w:p>
        </w:tc>
        <w:tc>
          <w:tcPr>
            <w:tcW w:w="877" w:type="pct"/>
            <w:tcBorders>
              <w:top w:val="single" w:sz="4" w:space="0" w:color="auto"/>
              <w:bottom w:val="single" w:sz="4" w:space="0" w:color="auto"/>
            </w:tcBorders>
            <w:vAlign w:val="center"/>
          </w:tcPr>
          <w:p w14:paraId="4FFB2AE3" w14:textId="77777777" w:rsidR="007134A6" w:rsidRDefault="007134A6" w:rsidP="00EC7E35">
            <w:pPr>
              <w:spacing w:before="120" w:after="120"/>
              <w:contextualSpacing/>
              <w:jc w:val="center"/>
            </w:pPr>
            <w:r>
              <w:t>Partner</w:t>
            </w:r>
          </w:p>
        </w:tc>
        <w:tc>
          <w:tcPr>
            <w:tcW w:w="892" w:type="pct"/>
            <w:tcBorders>
              <w:top w:val="single" w:sz="4" w:space="0" w:color="auto"/>
              <w:bottom w:val="single" w:sz="4" w:space="0" w:color="auto"/>
            </w:tcBorders>
            <w:vAlign w:val="center"/>
          </w:tcPr>
          <w:p w14:paraId="71A92446" w14:textId="77777777" w:rsidR="007134A6" w:rsidRDefault="007134A6" w:rsidP="00EC7E35">
            <w:pPr>
              <w:spacing w:before="120" w:after="120"/>
              <w:contextualSpacing/>
              <w:jc w:val="center"/>
            </w:pPr>
            <w:r>
              <w:t>Ex-Partner</w:t>
            </w:r>
          </w:p>
        </w:tc>
      </w:tr>
      <w:tr w:rsidR="007134A6" w14:paraId="4E08E4A8" w14:textId="77777777" w:rsidTr="00E337B0">
        <w:trPr>
          <w:trHeight w:val="720"/>
        </w:trPr>
        <w:tc>
          <w:tcPr>
            <w:tcW w:w="1466" w:type="pct"/>
            <w:tcBorders>
              <w:top w:val="single" w:sz="4" w:space="0" w:color="auto"/>
            </w:tcBorders>
            <w:vAlign w:val="center"/>
          </w:tcPr>
          <w:p w14:paraId="653E6C65" w14:textId="280AF909" w:rsidR="007134A6" w:rsidRDefault="00FF5E0F" w:rsidP="00E337B0">
            <w:pPr>
              <w:spacing w:before="120" w:after="120"/>
              <w:contextualSpacing/>
              <w:jc w:val="center"/>
            </w:pPr>
            <w:r>
              <w:t>‘</w:t>
            </w:r>
            <w:r w:rsidR="007134A6">
              <w:t>Early</w:t>
            </w:r>
            <w:r>
              <w:t>’</w:t>
            </w:r>
          </w:p>
        </w:tc>
        <w:tc>
          <w:tcPr>
            <w:tcW w:w="873" w:type="pct"/>
            <w:tcBorders>
              <w:top w:val="single" w:sz="4" w:space="0" w:color="auto"/>
            </w:tcBorders>
            <w:vAlign w:val="center"/>
          </w:tcPr>
          <w:p w14:paraId="1FC847AF" w14:textId="77777777" w:rsidR="00E337B0" w:rsidRDefault="00E337B0" w:rsidP="00E337B0">
            <w:pPr>
              <w:spacing w:before="120" w:after="120"/>
              <w:contextualSpacing/>
              <w:jc w:val="center"/>
            </w:pPr>
            <w:r>
              <w:t>93.36</w:t>
            </w:r>
            <w:r>
              <w:rPr>
                <w:vertAlign w:val="subscript"/>
              </w:rPr>
              <w:t>a</w:t>
            </w:r>
          </w:p>
          <w:p w14:paraId="26D147BE" w14:textId="6172C7DC" w:rsidR="007134A6" w:rsidRPr="00467707" w:rsidRDefault="007134A6" w:rsidP="00E337B0">
            <w:pPr>
              <w:spacing w:before="120" w:after="120"/>
              <w:contextualSpacing/>
              <w:jc w:val="center"/>
              <w:rPr>
                <w:vertAlign w:val="subscript"/>
              </w:rPr>
            </w:pPr>
            <w:r>
              <w:t>(19.18)</w:t>
            </w:r>
          </w:p>
        </w:tc>
        <w:tc>
          <w:tcPr>
            <w:tcW w:w="892" w:type="pct"/>
            <w:tcBorders>
              <w:top w:val="single" w:sz="4" w:space="0" w:color="auto"/>
            </w:tcBorders>
            <w:vAlign w:val="center"/>
          </w:tcPr>
          <w:p w14:paraId="0CDD6389" w14:textId="77777777" w:rsidR="00E337B0" w:rsidRDefault="00E337B0" w:rsidP="00E337B0">
            <w:pPr>
              <w:spacing w:before="120" w:after="120"/>
              <w:contextualSpacing/>
              <w:jc w:val="center"/>
            </w:pPr>
            <w:r>
              <w:t>95.96</w:t>
            </w:r>
            <w:r>
              <w:rPr>
                <w:vertAlign w:val="subscript"/>
              </w:rPr>
              <w:t>a</w:t>
            </w:r>
          </w:p>
          <w:p w14:paraId="45BA1C4A" w14:textId="24404488" w:rsidR="007134A6" w:rsidRDefault="007134A6" w:rsidP="00E337B0">
            <w:pPr>
              <w:spacing w:before="120" w:after="120"/>
              <w:contextualSpacing/>
              <w:jc w:val="center"/>
            </w:pPr>
            <w:r>
              <w:t>(15.81)</w:t>
            </w:r>
            <w:r>
              <w:rPr>
                <w:vertAlign w:val="subscript"/>
              </w:rPr>
              <w:t xml:space="preserve"> </w:t>
            </w:r>
          </w:p>
        </w:tc>
        <w:tc>
          <w:tcPr>
            <w:tcW w:w="877" w:type="pct"/>
            <w:tcBorders>
              <w:top w:val="single" w:sz="4" w:space="0" w:color="auto"/>
            </w:tcBorders>
            <w:vAlign w:val="center"/>
          </w:tcPr>
          <w:p w14:paraId="146B367F" w14:textId="77777777" w:rsidR="00E337B0" w:rsidRDefault="00E337B0" w:rsidP="00E337B0">
            <w:pPr>
              <w:spacing w:before="120" w:after="120"/>
              <w:contextualSpacing/>
              <w:jc w:val="center"/>
            </w:pPr>
            <w:r>
              <w:t>85.93</w:t>
            </w:r>
            <w:r>
              <w:rPr>
                <w:vertAlign w:val="subscript"/>
              </w:rPr>
              <w:t>b</w:t>
            </w:r>
          </w:p>
          <w:p w14:paraId="0FDC1BAD" w14:textId="70166D8A" w:rsidR="007134A6" w:rsidRPr="00467707" w:rsidRDefault="007134A6" w:rsidP="00E337B0">
            <w:pPr>
              <w:spacing w:before="120" w:after="120"/>
              <w:contextualSpacing/>
              <w:jc w:val="center"/>
            </w:pPr>
            <w:r>
              <w:t>(28.13)</w:t>
            </w:r>
          </w:p>
        </w:tc>
        <w:tc>
          <w:tcPr>
            <w:tcW w:w="892" w:type="pct"/>
            <w:tcBorders>
              <w:top w:val="single" w:sz="4" w:space="0" w:color="auto"/>
            </w:tcBorders>
            <w:vAlign w:val="center"/>
          </w:tcPr>
          <w:p w14:paraId="44E46E0C" w14:textId="77777777" w:rsidR="00E337B0" w:rsidRDefault="007134A6" w:rsidP="00E337B0">
            <w:pPr>
              <w:spacing w:before="120" w:after="120"/>
              <w:contextualSpacing/>
              <w:jc w:val="center"/>
            </w:pPr>
            <w:r>
              <w:t>9</w:t>
            </w:r>
            <w:r w:rsidR="00E337B0">
              <w:t>6.73</w:t>
            </w:r>
            <w:r w:rsidR="00E337B0">
              <w:rPr>
                <w:vertAlign w:val="subscript"/>
              </w:rPr>
              <w:t>a</w:t>
            </w:r>
          </w:p>
          <w:p w14:paraId="0A1E78B1" w14:textId="0A5E8978" w:rsidR="007134A6" w:rsidRDefault="007134A6" w:rsidP="00E337B0">
            <w:pPr>
              <w:spacing w:before="120" w:after="120"/>
              <w:contextualSpacing/>
              <w:jc w:val="center"/>
            </w:pPr>
            <w:r>
              <w:t>(12.19)</w:t>
            </w:r>
            <w:r>
              <w:rPr>
                <w:vertAlign w:val="subscript"/>
              </w:rPr>
              <w:t xml:space="preserve"> </w:t>
            </w:r>
          </w:p>
        </w:tc>
      </w:tr>
      <w:tr w:rsidR="007134A6" w14:paraId="2DF15B9B" w14:textId="77777777" w:rsidTr="00E337B0">
        <w:trPr>
          <w:trHeight w:val="720"/>
        </w:trPr>
        <w:tc>
          <w:tcPr>
            <w:tcW w:w="1466" w:type="pct"/>
            <w:tcBorders>
              <w:bottom w:val="single" w:sz="4" w:space="0" w:color="auto"/>
            </w:tcBorders>
            <w:vAlign w:val="center"/>
          </w:tcPr>
          <w:p w14:paraId="4638F060" w14:textId="64318868" w:rsidR="007134A6" w:rsidRDefault="00FF5E0F" w:rsidP="00E337B0">
            <w:pPr>
              <w:spacing w:before="120" w:after="120"/>
              <w:contextualSpacing/>
              <w:jc w:val="center"/>
            </w:pPr>
            <w:r>
              <w:t>‘Late’</w:t>
            </w:r>
          </w:p>
        </w:tc>
        <w:tc>
          <w:tcPr>
            <w:tcW w:w="873" w:type="pct"/>
            <w:tcBorders>
              <w:bottom w:val="single" w:sz="4" w:space="0" w:color="auto"/>
            </w:tcBorders>
            <w:vAlign w:val="center"/>
          </w:tcPr>
          <w:p w14:paraId="51A57AD9" w14:textId="77777777" w:rsidR="00E337B0" w:rsidRDefault="00E337B0" w:rsidP="00E337B0">
            <w:pPr>
              <w:spacing w:before="120" w:after="120"/>
              <w:contextualSpacing/>
              <w:jc w:val="center"/>
            </w:pPr>
            <w:r>
              <w:t>97.17</w:t>
            </w:r>
            <w:r>
              <w:rPr>
                <w:vertAlign w:val="subscript"/>
              </w:rPr>
              <w:t>a</w:t>
            </w:r>
          </w:p>
          <w:p w14:paraId="116A6992" w14:textId="5466AE59" w:rsidR="007134A6" w:rsidRPr="00467707" w:rsidRDefault="007134A6" w:rsidP="00E337B0">
            <w:pPr>
              <w:spacing w:before="120" w:after="120"/>
              <w:contextualSpacing/>
              <w:jc w:val="center"/>
            </w:pPr>
            <w:r>
              <w:t>(11.91)</w:t>
            </w:r>
          </w:p>
        </w:tc>
        <w:tc>
          <w:tcPr>
            <w:tcW w:w="892" w:type="pct"/>
            <w:tcBorders>
              <w:bottom w:val="single" w:sz="4" w:space="0" w:color="auto"/>
            </w:tcBorders>
            <w:vAlign w:val="center"/>
          </w:tcPr>
          <w:p w14:paraId="55D0D0CA" w14:textId="77777777" w:rsidR="00E337B0" w:rsidRDefault="00E337B0" w:rsidP="00E337B0">
            <w:pPr>
              <w:spacing w:before="120" w:after="120"/>
              <w:contextualSpacing/>
              <w:jc w:val="center"/>
            </w:pPr>
            <w:r>
              <w:t>90.99</w:t>
            </w:r>
            <w:r>
              <w:rPr>
                <w:vertAlign w:val="subscript"/>
              </w:rPr>
              <w:t>a</w:t>
            </w:r>
          </w:p>
          <w:p w14:paraId="3A60BF96" w14:textId="46E6A7E1" w:rsidR="007134A6" w:rsidRPr="00467707" w:rsidRDefault="007134A6" w:rsidP="00E337B0">
            <w:pPr>
              <w:spacing w:before="120" w:after="120"/>
              <w:contextualSpacing/>
              <w:jc w:val="center"/>
              <w:rPr>
                <w:vertAlign w:val="subscript"/>
              </w:rPr>
            </w:pPr>
            <w:r>
              <w:t>(22.96)</w:t>
            </w:r>
          </w:p>
        </w:tc>
        <w:tc>
          <w:tcPr>
            <w:tcW w:w="877" w:type="pct"/>
            <w:tcBorders>
              <w:bottom w:val="single" w:sz="4" w:space="0" w:color="auto"/>
            </w:tcBorders>
            <w:vAlign w:val="center"/>
          </w:tcPr>
          <w:p w14:paraId="42280707" w14:textId="77777777" w:rsidR="00E337B0" w:rsidRDefault="00E337B0" w:rsidP="00E337B0">
            <w:pPr>
              <w:spacing w:before="120" w:after="120"/>
              <w:contextualSpacing/>
              <w:jc w:val="center"/>
            </w:pPr>
            <w:r>
              <w:t>73.00</w:t>
            </w:r>
            <w:r>
              <w:rPr>
                <w:vertAlign w:val="subscript"/>
              </w:rPr>
              <w:t>b</w:t>
            </w:r>
          </w:p>
          <w:p w14:paraId="2CA2A427" w14:textId="14A26745" w:rsidR="007134A6" w:rsidRPr="00467707" w:rsidRDefault="007134A6" w:rsidP="00E337B0">
            <w:pPr>
              <w:spacing w:before="120" w:after="120"/>
              <w:contextualSpacing/>
              <w:jc w:val="center"/>
              <w:rPr>
                <w:vertAlign w:val="subscript"/>
              </w:rPr>
            </w:pPr>
            <w:r>
              <w:t>(34.89)</w:t>
            </w:r>
          </w:p>
        </w:tc>
        <w:tc>
          <w:tcPr>
            <w:tcW w:w="892" w:type="pct"/>
            <w:tcBorders>
              <w:bottom w:val="single" w:sz="4" w:space="0" w:color="auto"/>
            </w:tcBorders>
            <w:vAlign w:val="center"/>
          </w:tcPr>
          <w:p w14:paraId="0D145E7B" w14:textId="77777777" w:rsidR="00E337B0" w:rsidRDefault="00E337B0" w:rsidP="00E337B0">
            <w:pPr>
              <w:spacing w:before="120" w:after="120"/>
              <w:contextualSpacing/>
              <w:jc w:val="center"/>
            </w:pPr>
            <w:r>
              <w:t>97.10</w:t>
            </w:r>
            <w:r>
              <w:rPr>
                <w:vertAlign w:val="subscript"/>
              </w:rPr>
              <w:t>a</w:t>
            </w:r>
          </w:p>
          <w:p w14:paraId="76802AA8" w14:textId="61794CF4" w:rsidR="007134A6" w:rsidRPr="00467707" w:rsidRDefault="007134A6" w:rsidP="00E337B0">
            <w:pPr>
              <w:spacing w:before="120" w:after="120"/>
              <w:contextualSpacing/>
              <w:jc w:val="center"/>
            </w:pPr>
            <w:r>
              <w:t>(11.76)</w:t>
            </w:r>
          </w:p>
        </w:tc>
      </w:tr>
    </w:tbl>
    <w:p w14:paraId="5DB8B2D0" w14:textId="19A50720" w:rsidR="008B6771" w:rsidRPr="000D18E1" w:rsidRDefault="008B6771" w:rsidP="008B6771">
      <w:pPr>
        <w:spacing w:before="120" w:after="120" w:line="240" w:lineRule="auto"/>
        <w:contextualSpacing/>
      </w:pPr>
      <w:r w:rsidRPr="000D18E1">
        <w:t xml:space="preserve">Note: </w:t>
      </w:r>
      <w:r w:rsidR="00E337B0">
        <w:t>Significantly different v</w:t>
      </w:r>
      <w:r w:rsidR="00E337B0" w:rsidRPr="000D18E1">
        <w:t>alues</w:t>
      </w:r>
      <w:r w:rsidR="00E337B0">
        <w:t xml:space="preserve"> (</w:t>
      </w:r>
      <w:r w:rsidR="00E337B0" w:rsidRPr="00E337B0">
        <w:rPr>
          <w:i/>
        </w:rPr>
        <w:t>p</w:t>
      </w:r>
      <w:r w:rsidR="00E337B0">
        <w:t>&lt;.05)</w:t>
      </w:r>
      <w:r w:rsidR="00E337B0" w:rsidRPr="000D18E1">
        <w:t xml:space="preserve"> </w:t>
      </w:r>
      <w:r w:rsidR="00E337B0">
        <w:t>are marked with different letters</w:t>
      </w:r>
    </w:p>
    <w:p w14:paraId="753AAF7F" w14:textId="77777777" w:rsidR="007134A6" w:rsidRPr="00467707" w:rsidRDefault="007134A6" w:rsidP="007134A6">
      <w:pPr>
        <w:spacing w:before="120" w:after="120" w:line="240" w:lineRule="auto"/>
        <w:contextualSpacing/>
      </w:pPr>
    </w:p>
    <w:p w14:paraId="676B9C89" w14:textId="77777777" w:rsidR="007134A6" w:rsidRDefault="007134A6" w:rsidP="007134A6">
      <w:pPr>
        <w:spacing w:before="120" w:after="120" w:line="480" w:lineRule="auto"/>
        <w:contextualSpacing/>
      </w:pPr>
    </w:p>
    <w:p w14:paraId="26612849" w14:textId="77777777" w:rsidR="007134A6" w:rsidRDefault="007134A6" w:rsidP="007134A6">
      <w:pPr>
        <w:spacing w:before="120" w:after="120" w:line="480" w:lineRule="auto"/>
        <w:contextualSpacing/>
      </w:pPr>
      <w:r>
        <w:t>Table 4.</w:t>
      </w:r>
    </w:p>
    <w:p w14:paraId="78533D4D" w14:textId="77777777" w:rsidR="007134A6" w:rsidRDefault="007134A6" w:rsidP="007134A6">
      <w:pPr>
        <w:spacing w:before="120" w:after="120" w:line="240" w:lineRule="auto"/>
        <w:contextualSpacing/>
      </w:pPr>
      <w:r w:rsidRPr="000D18E1">
        <w:t xml:space="preserve">Means (standard deviations) </w:t>
      </w:r>
      <w:r>
        <w:t>for</w:t>
      </w:r>
      <w:r w:rsidRPr="000D18E1">
        <w:t xml:space="preserve"> participants’ </w:t>
      </w:r>
      <w:r>
        <w:t>ratings of</w:t>
      </w:r>
      <w:r w:rsidRPr="000D18E1">
        <w:t xml:space="preserve"> </w:t>
      </w:r>
      <w:r w:rsidR="00E257C4">
        <w:t>victim</w:t>
      </w:r>
      <w:r w:rsidR="00E257C4" w:rsidRPr="00E257C4">
        <w:t xml:space="preserve"> responsibility</w:t>
      </w:r>
      <w:r>
        <w:t xml:space="preserve"> across </w:t>
      </w:r>
      <w:r w:rsidRPr="00467707">
        <w:rPr>
          <w:i/>
        </w:rPr>
        <w:t>Reputation</w:t>
      </w:r>
      <w:r w:rsidRPr="000D18E1">
        <w:t xml:space="preserve"> and </w:t>
      </w:r>
      <w:r>
        <w:rPr>
          <w:i/>
        </w:rPr>
        <w:t>Initial Point of Resistance</w:t>
      </w:r>
      <w:r w:rsidRPr="000D18E1">
        <w:t xml:space="preserve"> conditions</w:t>
      </w:r>
    </w:p>
    <w:p w14:paraId="2C63A970" w14:textId="77777777" w:rsidR="007134A6" w:rsidRPr="000D18E1" w:rsidRDefault="007134A6" w:rsidP="007134A6">
      <w:pPr>
        <w:spacing w:before="120" w:after="120" w:line="240" w:lineRule="auto"/>
        <w:contextualSpacing/>
      </w:pPr>
    </w:p>
    <w:tbl>
      <w:tblPr>
        <w:tblStyle w:val="TableGrid"/>
        <w:tblW w:w="5000" w:type="pct"/>
        <w:tblLook w:val="04A0" w:firstRow="1" w:lastRow="0" w:firstColumn="1" w:lastColumn="0" w:noHBand="0" w:noVBand="1"/>
      </w:tblPr>
      <w:tblGrid>
        <w:gridCol w:w="4680"/>
        <w:gridCol w:w="2173"/>
        <w:gridCol w:w="2173"/>
      </w:tblGrid>
      <w:tr w:rsidR="007134A6" w:rsidRPr="000D18E1" w14:paraId="23B79303" w14:textId="77777777" w:rsidTr="00EC7E35">
        <w:tc>
          <w:tcPr>
            <w:tcW w:w="2592" w:type="pct"/>
            <w:tcBorders>
              <w:top w:val="single" w:sz="4" w:space="0" w:color="auto"/>
              <w:left w:val="nil"/>
              <w:bottom w:val="nil"/>
              <w:right w:val="nil"/>
            </w:tcBorders>
            <w:vAlign w:val="center"/>
          </w:tcPr>
          <w:p w14:paraId="0667E7E9" w14:textId="77777777" w:rsidR="007134A6" w:rsidRPr="000D18E1" w:rsidRDefault="007134A6" w:rsidP="00EC7E35">
            <w:pPr>
              <w:contextualSpacing/>
              <w:jc w:val="center"/>
            </w:pPr>
          </w:p>
        </w:tc>
        <w:tc>
          <w:tcPr>
            <w:tcW w:w="2408" w:type="pct"/>
            <w:gridSpan w:val="2"/>
            <w:tcBorders>
              <w:top w:val="single" w:sz="4" w:space="0" w:color="auto"/>
              <w:left w:val="nil"/>
              <w:bottom w:val="single" w:sz="4" w:space="0" w:color="auto"/>
              <w:right w:val="nil"/>
            </w:tcBorders>
            <w:vAlign w:val="center"/>
          </w:tcPr>
          <w:p w14:paraId="5B388E4A" w14:textId="77777777" w:rsidR="007134A6" w:rsidRPr="000D18E1" w:rsidRDefault="007134A6" w:rsidP="00EC7E35">
            <w:pPr>
              <w:contextualSpacing/>
              <w:jc w:val="center"/>
            </w:pPr>
            <w:r w:rsidRPr="000D18E1">
              <w:t>Reputation</w:t>
            </w:r>
          </w:p>
        </w:tc>
      </w:tr>
      <w:tr w:rsidR="007134A6" w:rsidRPr="000D18E1" w14:paraId="6B07B33F" w14:textId="77777777" w:rsidTr="00EC7E35">
        <w:tc>
          <w:tcPr>
            <w:tcW w:w="2592" w:type="pct"/>
            <w:tcBorders>
              <w:top w:val="nil"/>
              <w:left w:val="nil"/>
              <w:bottom w:val="single" w:sz="4" w:space="0" w:color="auto"/>
              <w:right w:val="nil"/>
            </w:tcBorders>
            <w:vAlign w:val="center"/>
          </w:tcPr>
          <w:p w14:paraId="548FA3AB" w14:textId="77777777" w:rsidR="007134A6" w:rsidRPr="000D18E1" w:rsidRDefault="007134A6" w:rsidP="00EC7E35">
            <w:pPr>
              <w:contextualSpacing/>
              <w:jc w:val="center"/>
            </w:pPr>
            <w:r w:rsidRPr="000D18E1">
              <w:t>Initial Point of Initial Resistance</w:t>
            </w:r>
          </w:p>
        </w:tc>
        <w:tc>
          <w:tcPr>
            <w:tcW w:w="1204" w:type="pct"/>
            <w:tcBorders>
              <w:top w:val="single" w:sz="4" w:space="0" w:color="auto"/>
              <w:left w:val="nil"/>
              <w:bottom w:val="single" w:sz="4" w:space="0" w:color="auto"/>
              <w:right w:val="nil"/>
            </w:tcBorders>
            <w:vAlign w:val="center"/>
          </w:tcPr>
          <w:p w14:paraId="2586BF33" w14:textId="4973D204" w:rsidR="007134A6" w:rsidRPr="000D18E1" w:rsidRDefault="00FF5E0F" w:rsidP="00EC7E35">
            <w:pPr>
              <w:contextualSpacing/>
              <w:jc w:val="center"/>
            </w:pPr>
            <w:r>
              <w:t>‘</w:t>
            </w:r>
            <w:r w:rsidR="007134A6" w:rsidRPr="000D18E1">
              <w:t>Good</w:t>
            </w:r>
            <w:r>
              <w:t>’</w:t>
            </w:r>
          </w:p>
        </w:tc>
        <w:tc>
          <w:tcPr>
            <w:tcW w:w="1204" w:type="pct"/>
            <w:tcBorders>
              <w:top w:val="single" w:sz="4" w:space="0" w:color="auto"/>
              <w:left w:val="nil"/>
              <w:bottom w:val="single" w:sz="4" w:space="0" w:color="auto"/>
              <w:right w:val="nil"/>
            </w:tcBorders>
            <w:vAlign w:val="center"/>
          </w:tcPr>
          <w:p w14:paraId="3D61C678" w14:textId="033BE4BD" w:rsidR="007134A6" w:rsidRPr="000D18E1" w:rsidRDefault="00FF5E0F" w:rsidP="00EC7E35">
            <w:pPr>
              <w:contextualSpacing/>
              <w:jc w:val="center"/>
            </w:pPr>
            <w:r>
              <w:t>‘</w:t>
            </w:r>
            <w:r w:rsidR="007134A6" w:rsidRPr="000D18E1">
              <w:t>Bad</w:t>
            </w:r>
            <w:r>
              <w:t>’</w:t>
            </w:r>
          </w:p>
        </w:tc>
      </w:tr>
      <w:tr w:rsidR="007134A6" w:rsidRPr="000D18E1" w14:paraId="7383A165" w14:textId="77777777" w:rsidTr="00E337B0">
        <w:trPr>
          <w:trHeight w:val="720"/>
        </w:trPr>
        <w:tc>
          <w:tcPr>
            <w:tcW w:w="2592" w:type="pct"/>
            <w:tcBorders>
              <w:top w:val="single" w:sz="4" w:space="0" w:color="auto"/>
              <w:left w:val="nil"/>
              <w:bottom w:val="nil"/>
              <w:right w:val="nil"/>
            </w:tcBorders>
            <w:vAlign w:val="center"/>
          </w:tcPr>
          <w:p w14:paraId="217466EF" w14:textId="114B6ED2" w:rsidR="007134A6" w:rsidRPr="000D18E1" w:rsidRDefault="00FF5E0F" w:rsidP="00EC7E35">
            <w:pPr>
              <w:contextualSpacing/>
              <w:jc w:val="center"/>
            </w:pPr>
            <w:r>
              <w:t>‘</w:t>
            </w:r>
            <w:r w:rsidR="007134A6" w:rsidRPr="000D18E1">
              <w:t>Early</w:t>
            </w:r>
            <w:r>
              <w:t>’</w:t>
            </w:r>
          </w:p>
        </w:tc>
        <w:tc>
          <w:tcPr>
            <w:tcW w:w="1204" w:type="pct"/>
            <w:tcBorders>
              <w:top w:val="single" w:sz="4" w:space="0" w:color="auto"/>
              <w:left w:val="nil"/>
              <w:bottom w:val="nil"/>
              <w:right w:val="nil"/>
            </w:tcBorders>
            <w:vAlign w:val="center"/>
          </w:tcPr>
          <w:p w14:paraId="444A1A50" w14:textId="77777777" w:rsidR="00E337B0" w:rsidRDefault="007134A6" w:rsidP="00EC7E35">
            <w:pPr>
              <w:contextualSpacing/>
              <w:jc w:val="center"/>
            </w:pPr>
            <w:r w:rsidRPr="000D18E1">
              <w:t>9.</w:t>
            </w:r>
            <w:r w:rsidR="00E337B0">
              <w:t>56</w:t>
            </w:r>
          </w:p>
          <w:p w14:paraId="099D99CC" w14:textId="1ECD47D9" w:rsidR="007134A6" w:rsidRPr="000D18E1" w:rsidRDefault="007134A6" w:rsidP="00EC7E35">
            <w:pPr>
              <w:contextualSpacing/>
              <w:jc w:val="center"/>
            </w:pPr>
            <w:r w:rsidRPr="000D18E1">
              <w:t>(16.72)</w:t>
            </w:r>
          </w:p>
        </w:tc>
        <w:tc>
          <w:tcPr>
            <w:tcW w:w="1204" w:type="pct"/>
            <w:tcBorders>
              <w:top w:val="single" w:sz="4" w:space="0" w:color="auto"/>
              <w:left w:val="nil"/>
              <w:bottom w:val="nil"/>
              <w:right w:val="nil"/>
            </w:tcBorders>
            <w:vAlign w:val="center"/>
          </w:tcPr>
          <w:p w14:paraId="60D63264" w14:textId="77777777" w:rsidR="00E337B0" w:rsidRDefault="00E337B0" w:rsidP="00EC7E35">
            <w:pPr>
              <w:contextualSpacing/>
              <w:jc w:val="center"/>
            </w:pPr>
            <w:r>
              <w:t>12.93</w:t>
            </w:r>
          </w:p>
          <w:p w14:paraId="7E21D8B5" w14:textId="59C47555" w:rsidR="007134A6" w:rsidRPr="000D18E1" w:rsidRDefault="007134A6" w:rsidP="00EC7E35">
            <w:pPr>
              <w:contextualSpacing/>
              <w:jc w:val="center"/>
            </w:pPr>
            <w:r w:rsidRPr="000D18E1">
              <w:t>(20.16)</w:t>
            </w:r>
          </w:p>
        </w:tc>
      </w:tr>
      <w:tr w:rsidR="007134A6" w:rsidRPr="000D18E1" w14:paraId="06C3AB4F" w14:textId="77777777" w:rsidTr="00E337B0">
        <w:trPr>
          <w:trHeight w:val="720"/>
        </w:trPr>
        <w:tc>
          <w:tcPr>
            <w:tcW w:w="2592" w:type="pct"/>
            <w:tcBorders>
              <w:top w:val="nil"/>
              <w:left w:val="nil"/>
              <w:bottom w:val="single" w:sz="4" w:space="0" w:color="auto"/>
              <w:right w:val="nil"/>
            </w:tcBorders>
            <w:vAlign w:val="center"/>
          </w:tcPr>
          <w:p w14:paraId="1BD39375" w14:textId="7FF9704A" w:rsidR="007134A6" w:rsidRPr="000D18E1" w:rsidRDefault="00FF5E0F" w:rsidP="00EC7E35">
            <w:pPr>
              <w:contextualSpacing/>
              <w:jc w:val="center"/>
            </w:pPr>
            <w:r>
              <w:t>‘</w:t>
            </w:r>
            <w:r w:rsidR="007134A6" w:rsidRPr="000D18E1">
              <w:t>Late</w:t>
            </w:r>
            <w:r>
              <w:t>’</w:t>
            </w:r>
          </w:p>
        </w:tc>
        <w:tc>
          <w:tcPr>
            <w:tcW w:w="1204" w:type="pct"/>
            <w:tcBorders>
              <w:top w:val="nil"/>
              <w:left w:val="nil"/>
              <w:bottom w:val="single" w:sz="4" w:space="0" w:color="auto"/>
              <w:right w:val="nil"/>
            </w:tcBorders>
            <w:vAlign w:val="center"/>
          </w:tcPr>
          <w:p w14:paraId="3FAAFA61" w14:textId="77777777" w:rsidR="00E337B0" w:rsidRDefault="00E337B0" w:rsidP="00EC7E35">
            <w:pPr>
              <w:contextualSpacing/>
              <w:jc w:val="center"/>
            </w:pPr>
            <w:r>
              <w:t>23.95</w:t>
            </w:r>
          </w:p>
          <w:p w14:paraId="1ECCBB69" w14:textId="11A3456C" w:rsidR="007134A6" w:rsidRPr="000D18E1" w:rsidRDefault="007134A6" w:rsidP="00EC7E35">
            <w:pPr>
              <w:contextualSpacing/>
              <w:jc w:val="center"/>
            </w:pPr>
            <w:r w:rsidRPr="000D18E1">
              <w:t>(23.31)</w:t>
            </w:r>
          </w:p>
        </w:tc>
        <w:tc>
          <w:tcPr>
            <w:tcW w:w="1204" w:type="pct"/>
            <w:tcBorders>
              <w:top w:val="nil"/>
              <w:left w:val="nil"/>
              <w:bottom w:val="single" w:sz="4" w:space="0" w:color="auto"/>
              <w:right w:val="nil"/>
            </w:tcBorders>
            <w:vAlign w:val="center"/>
          </w:tcPr>
          <w:p w14:paraId="2F741034" w14:textId="77777777" w:rsidR="00E337B0" w:rsidRDefault="00E337B0" w:rsidP="00EC7E35">
            <w:pPr>
              <w:contextualSpacing/>
              <w:jc w:val="center"/>
            </w:pPr>
            <w:r>
              <w:t>30.49</w:t>
            </w:r>
          </w:p>
          <w:p w14:paraId="2F3E5EB2" w14:textId="4240150B" w:rsidR="007134A6" w:rsidRPr="000D18E1" w:rsidRDefault="007134A6" w:rsidP="00EC7E35">
            <w:pPr>
              <w:contextualSpacing/>
              <w:jc w:val="center"/>
            </w:pPr>
            <w:r w:rsidRPr="000D18E1">
              <w:t>(25.89)</w:t>
            </w:r>
          </w:p>
        </w:tc>
      </w:tr>
    </w:tbl>
    <w:p w14:paraId="1B8FA49B" w14:textId="129E6021" w:rsidR="007134A6" w:rsidRPr="000D18E1" w:rsidRDefault="007134A6" w:rsidP="007134A6">
      <w:pPr>
        <w:spacing w:before="120" w:after="120" w:line="480" w:lineRule="auto"/>
        <w:contextualSpacing/>
      </w:pPr>
    </w:p>
    <w:p w14:paraId="70AA9CE8" w14:textId="77777777" w:rsidR="007134A6" w:rsidRDefault="007134A6" w:rsidP="007134A6">
      <w:r>
        <w:br w:type="page"/>
      </w:r>
      <w:bookmarkStart w:id="5" w:name="_GoBack"/>
      <w:bookmarkEnd w:id="5"/>
    </w:p>
    <w:p w14:paraId="5C525EE0" w14:textId="77777777" w:rsidR="007134A6" w:rsidRPr="000D18E1" w:rsidRDefault="007134A6" w:rsidP="007134A6">
      <w:pPr>
        <w:spacing w:before="120" w:after="120" w:line="480" w:lineRule="auto"/>
        <w:contextualSpacing/>
      </w:pPr>
      <w:r w:rsidRPr="000D18E1">
        <w:lastRenderedPageBreak/>
        <w:t xml:space="preserve">Table </w:t>
      </w:r>
      <w:r>
        <w:t>5</w:t>
      </w:r>
      <w:r w:rsidRPr="000D18E1">
        <w:t>.</w:t>
      </w:r>
    </w:p>
    <w:p w14:paraId="5F0E951C" w14:textId="76ABB917" w:rsidR="007134A6" w:rsidRDefault="007134A6" w:rsidP="007134A6">
      <w:pPr>
        <w:spacing w:before="120" w:after="120" w:line="240" w:lineRule="auto"/>
        <w:contextualSpacing/>
      </w:pPr>
      <w:r w:rsidRPr="000D18E1">
        <w:t xml:space="preserve">Means (standard deviations) </w:t>
      </w:r>
      <w:r>
        <w:t xml:space="preserve">for </w:t>
      </w:r>
      <w:r w:rsidR="00013B4F">
        <w:t>participants’</w:t>
      </w:r>
      <w:r w:rsidRPr="000D18E1">
        <w:t xml:space="preserve"> </w:t>
      </w:r>
      <w:r>
        <w:t>ratings of</w:t>
      </w:r>
      <w:r w:rsidRPr="000D18E1">
        <w:t xml:space="preserve"> rape authenticity rating across all three independent variables</w:t>
      </w:r>
    </w:p>
    <w:p w14:paraId="4D7B35ED" w14:textId="77777777" w:rsidR="007134A6" w:rsidRPr="000D18E1" w:rsidRDefault="007134A6" w:rsidP="007134A6">
      <w:pPr>
        <w:spacing w:before="120" w:after="120" w:line="240" w:lineRule="auto"/>
        <w:contextualSpacing/>
      </w:pPr>
    </w:p>
    <w:tbl>
      <w:tblPr>
        <w:tblStyle w:val="TableGrid"/>
        <w:tblW w:w="5000" w:type="pct"/>
        <w:tblLook w:val="04A0" w:firstRow="1" w:lastRow="0" w:firstColumn="1" w:lastColumn="0" w:noHBand="0" w:noVBand="1"/>
      </w:tblPr>
      <w:tblGrid>
        <w:gridCol w:w="2841"/>
        <w:gridCol w:w="1515"/>
        <w:gridCol w:w="1626"/>
        <w:gridCol w:w="1522"/>
        <w:gridCol w:w="1522"/>
      </w:tblGrid>
      <w:tr w:rsidR="007134A6" w:rsidRPr="000D18E1" w14:paraId="5AB1BCC9" w14:textId="77777777" w:rsidTr="00EC7E35">
        <w:tc>
          <w:tcPr>
            <w:tcW w:w="1574" w:type="pct"/>
            <w:tcBorders>
              <w:top w:val="single" w:sz="4" w:space="0" w:color="auto"/>
              <w:left w:val="nil"/>
              <w:bottom w:val="nil"/>
              <w:right w:val="nil"/>
            </w:tcBorders>
            <w:vAlign w:val="center"/>
          </w:tcPr>
          <w:p w14:paraId="0AD0AE60" w14:textId="77777777" w:rsidR="007134A6" w:rsidRPr="000D18E1" w:rsidRDefault="007134A6" w:rsidP="00EC7E35">
            <w:pPr>
              <w:contextualSpacing/>
              <w:jc w:val="center"/>
            </w:pPr>
          </w:p>
        </w:tc>
        <w:tc>
          <w:tcPr>
            <w:tcW w:w="3426" w:type="pct"/>
            <w:gridSpan w:val="4"/>
            <w:tcBorders>
              <w:top w:val="single" w:sz="4" w:space="0" w:color="auto"/>
              <w:left w:val="nil"/>
              <w:bottom w:val="nil"/>
              <w:right w:val="nil"/>
            </w:tcBorders>
            <w:vAlign w:val="center"/>
          </w:tcPr>
          <w:p w14:paraId="02BE5439" w14:textId="77777777" w:rsidR="007134A6" w:rsidRPr="000D18E1" w:rsidRDefault="007134A6" w:rsidP="00EC7E35">
            <w:pPr>
              <w:contextualSpacing/>
              <w:jc w:val="center"/>
            </w:pPr>
            <w:r>
              <w:t>Relationship</w:t>
            </w:r>
          </w:p>
        </w:tc>
      </w:tr>
      <w:tr w:rsidR="007134A6" w:rsidRPr="000D18E1" w14:paraId="206C6A00" w14:textId="77777777" w:rsidTr="00E337B0">
        <w:tc>
          <w:tcPr>
            <w:tcW w:w="1574" w:type="pct"/>
            <w:tcBorders>
              <w:top w:val="nil"/>
              <w:left w:val="nil"/>
              <w:bottom w:val="single" w:sz="4" w:space="0" w:color="auto"/>
              <w:right w:val="nil"/>
            </w:tcBorders>
            <w:vAlign w:val="center"/>
          </w:tcPr>
          <w:p w14:paraId="6FA4600F" w14:textId="77777777" w:rsidR="007134A6" w:rsidRPr="000D18E1" w:rsidRDefault="007134A6" w:rsidP="00EC7E35">
            <w:pPr>
              <w:contextualSpacing/>
              <w:jc w:val="center"/>
            </w:pPr>
            <w:r>
              <w:t>Condition</w:t>
            </w:r>
          </w:p>
        </w:tc>
        <w:tc>
          <w:tcPr>
            <w:tcW w:w="839" w:type="pct"/>
            <w:tcBorders>
              <w:top w:val="single" w:sz="4" w:space="0" w:color="auto"/>
              <w:left w:val="nil"/>
              <w:bottom w:val="single" w:sz="4" w:space="0" w:color="auto"/>
              <w:right w:val="nil"/>
            </w:tcBorders>
            <w:vAlign w:val="center"/>
          </w:tcPr>
          <w:p w14:paraId="100605A8" w14:textId="77777777" w:rsidR="007134A6" w:rsidRPr="000D18E1" w:rsidRDefault="007134A6" w:rsidP="00EC7E35">
            <w:pPr>
              <w:contextualSpacing/>
              <w:jc w:val="center"/>
            </w:pPr>
            <w:r>
              <w:t>Stranger</w:t>
            </w:r>
          </w:p>
        </w:tc>
        <w:tc>
          <w:tcPr>
            <w:tcW w:w="901" w:type="pct"/>
            <w:tcBorders>
              <w:top w:val="single" w:sz="4" w:space="0" w:color="auto"/>
              <w:left w:val="nil"/>
              <w:bottom w:val="single" w:sz="4" w:space="0" w:color="auto"/>
              <w:right w:val="nil"/>
            </w:tcBorders>
            <w:vAlign w:val="center"/>
          </w:tcPr>
          <w:p w14:paraId="5213A837" w14:textId="77777777" w:rsidR="007134A6" w:rsidRPr="000D18E1" w:rsidRDefault="007134A6" w:rsidP="00EC7E35">
            <w:pPr>
              <w:contextualSpacing/>
              <w:jc w:val="center"/>
            </w:pPr>
            <w:r>
              <w:t xml:space="preserve">Acquaintance </w:t>
            </w:r>
          </w:p>
        </w:tc>
        <w:tc>
          <w:tcPr>
            <w:tcW w:w="843" w:type="pct"/>
            <w:tcBorders>
              <w:top w:val="single" w:sz="4" w:space="0" w:color="auto"/>
              <w:left w:val="nil"/>
              <w:bottom w:val="single" w:sz="4" w:space="0" w:color="auto"/>
              <w:right w:val="nil"/>
            </w:tcBorders>
            <w:vAlign w:val="center"/>
          </w:tcPr>
          <w:p w14:paraId="572929EF" w14:textId="77777777" w:rsidR="007134A6" w:rsidRPr="000D18E1" w:rsidRDefault="007134A6" w:rsidP="00EC7E35">
            <w:pPr>
              <w:contextualSpacing/>
              <w:jc w:val="center"/>
            </w:pPr>
            <w:r>
              <w:t>Partner</w:t>
            </w:r>
          </w:p>
        </w:tc>
        <w:tc>
          <w:tcPr>
            <w:tcW w:w="843" w:type="pct"/>
            <w:tcBorders>
              <w:top w:val="single" w:sz="4" w:space="0" w:color="auto"/>
              <w:left w:val="nil"/>
              <w:bottom w:val="single" w:sz="4" w:space="0" w:color="auto"/>
              <w:right w:val="nil"/>
            </w:tcBorders>
            <w:vAlign w:val="center"/>
          </w:tcPr>
          <w:p w14:paraId="613A9B80" w14:textId="77777777" w:rsidR="007134A6" w:rsidRPr="000D18E1" w:rsidRDefault="007134A6" w:rsidP="00EC7E35">
            <w:pPr>
              <w:contextualSpacing/>
              <w:jc w:val="center"/>
            </w:pPr>
            <w:r>
              <w:t>Ex-Partner</w:t>
            </w:r>
          </w:p>
        </w:tc>
      </w:tr>
      <w:tr w:rsidR="007134A6" w:rsidRPr="000D18E1" w14:paraId="4F58C69B" w14:textId="77777777" w:rsidTr="00E337B0">
        <w:trPr>
          <w:trHeight w:val="720"/>
        </w:trPr>
        <w:tc>
          <w:tcPr>
            <w:tcW w:w="1574" w:type="pct"/>
            <w:tcBorders>
              <w:top w:val="single" w:sz="4" w:space="0" w:color="auto"/>
              <w:left w:val="nil"/>
              <w:bottom w:val="nil"/>
              <w:right w:val="nil"/>
            </w:tcBorders>
            <w:vAlign w:val="center"/>
          </w:tcPr>
          <w:p w14:paraId="7A2B3612" w14:textId="77777777" w:rsidR="007134A6" w:rsidRPr="000D18E1" w:rsidRDefault="007134A6" w:rsidP="00EC7E35">
            <w:pPr>
              <w:contextualSpacing/>
              <w:jc w:val="center"/>
            </w:pPr>
            <w:r>
              <w:t>Good Reputation/Early IPOR</w:t>
            </w:r>
          </w:p>
        </w:tc>
        <w:tc>
          <w:tcPr>
            <w:tcW w:w="839" w:type="pct"/>
            <w:tcBorders>
              <w:top w:val="single" w:sz="4" w:space="0" w:color="auto"/>
              <w:left w:val="nil"/>
              <w:bottom w:val="nil"/>
              <w:right w:val="nil"/>
            </w:tcBorders>
            <w:vAlign w:val="center"/>
          </w:tcPr>
          <w:p w14:paraId="7144FC2B" w14:textId="77777777" w:rsidR="00E337B0" w:rsidRDefault="00E337B0" w:rsidP="00E337B0">
            <w:pPr>
              <w:contextualSpacing/>
              <w:jc w:val="center"/>
            </w:pPr>
            <w:r>
              <w:t>94.04</w:t>
            </w:r>
          </w:p>
          <w:p w14:paraId="66C659F5" w14:textId="5DED3CDE" w:rsidR="007134A6" w:rsidRPr="000D18E1" w:rsidRDefault="007134A6" w:rsidP="00E337B0">
            <w:pPr>
              <w:contextualSpacing/>
              <w:jc w:val="center"/>
            </w:pPr>
            <w:r w:rsidRPr="000D18E1">
              <w:t>(16.53)</w:t>
            </w:r>
          </w:p>
        </w:tc>
        <w:tc>
          <w:tcPr>
            <w:tcW w:w="901" w:type="pct"/>
            <w:tcBorders>
              <w:top w:val="single" w:sz="4" w:space="0" w:color="auto"/>
              <w:left w:val="nil"/>
              <w:bottom w:val="nil"/>
              <w:right w:val="nil"/>
            </w:tcBorders>
            <w:vAlign w:val="center"/>
          </w:tcPr>
          <w:p w14:paraId="0F1E27B7" w14:textId="77777777" w:rsidR="00E337B0" w:rsidRDefault="00E337B0" w:rsidP="00EC7E35">
            <w:pPr>
              <w:contextualSpacing/>
              <w:jc w:val="center"/>
            </w:pPr>
            <w:r>
              <w:t>95.83</w:t>
            </w:r>
          </w:p>
          <w:p w14:paraId="6275EAF0" w14:textId="333B905E" w:rsidR="007134A6" w:rsidRPr="000D18E1" w:rsidRDefault="007134A6" w:rsidP="00EC7E35">
            <w:pPr>
              <w:contextualSpacing/>
              <w:jc w:val="center"/>
            </w:pPr>
            <w:r w:rsidRPr="000D18E1">
              <w:t>(17.34)</w:t>
            </w:r>
          </w:p>
        </w:tc>
        <w:tc>
          <w:tcPr>
            <w:tcW w:w="843" w:type="pct"/>
            <w:tcBorders>
              <w:top w:val="single" w:sz="4" w:space="0" w:color="auto"/>
              <w:left w:val="nil"/>
              <w:bottom w:val="nil"/>
              <w:right w:val="nil"/>
            </w:tcBorders>
            <w:vAlign w:val="center"/>
          </w:tcPr>
          <w:p w14:paraId="30B3A1D9" w14:textId="77777777" w:rsidR="00E337B0" w:rsidRDefault="00E337B0" w:rsidP="00EC7E35">
            <w:pPr>
              <w:contextualSpacing/>
              <w:jc w:val="center"/>
            </w:pPr>
            <w:r>
              <w:t>87.51</w:t>
            </w:r>
          </w:p>
          <w:p w14:paraId="60C2D858" w14:textId="27778EF2" w:rsidR="007134A6" w:rsidRPr="000D18E1" w:rsidRDefault="007134A6" w:rsidP="00EC7E35">
            <w:pPr>
              <w:contextualSpacing/>
              <w:jc w:val="center"/>
            </w:pPr>
            <w:r w:rsidRPr="000D18E1">
              <w:t>(25.95)</w:t>
            </w:r>
          </w:p>
        </w:tc>
        <w:tc>
          <w:tcPr>
            <w:tcW w:w="843" w:type="pct"/>
            <w:tcBorders>
              <w:top w:val="single" w:sz="4" w:space="0" w:color="auto"/>
              <w:left w:val="nil"/>
              <w:bottom w:val="nil"/>
              <w:right w:val="nil"/>
            </w:tcBorders>
            <w:vAlign w:val="center"/>
          </w:tcPr>
          <w:p w14:paraId="4DF2A60F" w14:textId="77777777" w:rsidR="00E337B0" w:rsidRDefault="00E337B0" w:rsidP="00EC7E35">
            <w:pPr>
              <w:contextualSpacing/>
              <w:jc w:val="center"/>
            </w:pPr>
            <w:r>
              <w:t>96.42</w:t>
            </w:r>
          </w:p>
          <w:p w14:paraId="2DF29C09" w14:textId="2CE4508B" w:rsidR="007134A6" w:rsidRPr="000D18E1" w:rsidRDefault="007134A6" w:rsidP="00EC7E35">
            <w:pPr>
              <w:contextualSpacing/>
              <w:jc w:val="center"/>
            </w:pPr>
            <w:r w:rsidRPr="000D18E1">
              <w:t>(14.37)</w:t>
            </w:r>
          </w:p>
        </w:tc>
      </w:tr>
      <w:tr w:rsidR="007134A6" w:rsidRPr="000D18E1" w14:paraId="22D21F79" w14:textId="77777777" w:rsidTr="00E337B0">
        <w:trPr>
          <w:trHeight w:val="720"/>
        </w:trPr>
        <w:tc>
          <w:tcPr>
            <w:tcW w:w="1574" w:type="pct"/>
            <w:tcBorders>
              <w:top w:val="nil"/>
              <w:left w:val="nil"/>
              <w:bottom w:val="nil"/>
              <w:right w:val="nil"/>
            </w:tcBorders>
            <w:vAlign w:val="center"/>
          </w:tcPr>
          <w:p w14:paraId="1BC81123" w14:textId="70D964D0" w:rsidR="007134A6" w:rsidRPr="000D18E1" w:rsidRDefault="007134A6" w:rsidP="00EC7E35">
            <w:pPr>
              <w:contextualSpacing/>
              <w:jc w:val="center"/>
            </w:pPr>
            <w:r>
              <w:t>Good Reputation/Late IPOR</w:t>
            </w:r>
          </w:p>
        </w:tc>
        <w:tc>
          <w:tcPr>
            <w:tcW w:w="839" w:type="pct"/>
            <w:tcBorders>
              <w:top w:val="nil"/>
              <w:left w:val="nil"/>
              <w:bottom w:val="nil"/>
              <w:right w:val="nil"/>
            </w:tcBorders>
            <w:vAlign w:val="center"/>
          </w:tcPr>
          <w:p w14:paraId="3CEAA1A9" w14:textId="18E76D16" w:rsidR="00E337B0" w:rsidRDefault="00E337B0" w:rsidP="00EC7E35">
            <w:pPr>
              <w:contextualSpacing/>
              <w:jc w:val="center"/>
            </w:pPr>
            <w:r>
              <w:t>95.65</w:t>
            </w:r>
            <w:r>
              <w:rPr>
                <w:vertAlign w:val="subscript"/>
              </w:rPr>
              <w:t>a</w:t>
            </w:r>
          </w:p>
          <w:p w14:paraId="6546239C" w14:textId="3A222A26" w:rsidR="007134A6" w:rsidRPr="00B21096" w:rsidRDefault="007134A6" w:rsidP="00E337B0">
            <w:pPr>
              <w:contextualSpacing/>
              <w:jc w:val="center"/>
            </w:pPr>
            <w:r w:rsidRPr="000D18E1">
              <w:t>(16.01)</w:t>
            </w:r>
          </w:p>
        </w:tc>
        <w:tc>
          <w:tcPr>
            <w:tcW w:w="901" w:type="pct"/>
            <w:tcBorders>
              <w:top w:val="nil"/>
              <w:left w:val="nil"/>
              <w:bottom w:val="nil"/>
              <w:right w:val="nil"/>
            </w:tcBorders>
            <w:vAlign w:val="center"/>
          </w:tcPr>
          <w:p w14:paraId="2AE49CCE" w14:textId="06CA7CE7" w:rsidR="00E337B0" w:rsidRDefault="00E337B0" w:rsidP="00EC7E35">
            <w:pPr>
              <w:contextualSpacing/>
              <w:jc w:val="center"/>
            </w:pPr>
            <w:r>
              <w:t>88.92</w:t>
            </w:r>
            <w:r>
              <w:rPr>
                <w:vertAlign w:val="subscript"/>
              </w:rPr>
              <w:t>a,b</w:t>
            </w:r>
          </w:p>
          <w:p w14:paraId="4ED104D8" w14:textId="01A1C556" w:rsidR="007134A6" w:rsidRPr="00B21096" w:rsidRDefault="007134A6" w:rsidP="00E337B0">
            <w:pPr>
              <w:contextualSpacing/>
              <w:jc w:val="center"/>
              <w:rPr>
                <w:vertAlign w:val="subscript"/>
              </w:rPr>
            </w:pPr>
            <w:r w:rsidRPr="000D18E1">
              <w:t>(24.61)</w:t>
            </w:r>
          </w:p>
        </w:tc>
        <w:tc>
          <w:tcPr>
            <w:tcW w:w="843" w:type="pct"/>
            <w:tcBorders>
              <w:top w:val="nil"/>
              <w:left w:val="nil"/>
              <w:bottom w:val="nil"/>
              <w:right w:val="nil"/>
            </w:tcBorders>
            <w:vAlign w:val="center"/>
          </w:tcPr>
          <w:p w14:paraId="0BC04ACB" w14:textId="2683A8B6" w:rsidR="00E337B0" w:rsidRDefault="00E337B0" w:rsidP="00EC7E35">
            <w:pPr>
              <w:contextualSpacing/>
              <w:jc w:val="center"/>
            </w:pPr>
            <w:r>
              <w:t>81.47</w:t>
            </w:r>
            <w:r>
              <w:rPr>
                <w:vertAlign w:val="subscript"/>
              </w:rPr>
              <w:t>a</w:t>
            </w:r>
          </w:p>
          <w:p w14:paraId="43B39EE5" w14:textId="271EE15D" w:rsidR="007134A6" w:rsidRPr="00B21096" w:rsidRDefault="007134A6" w:rsidP="00E337B0">
            <w:pPr>
              <w:contextualSpacing/>
              <w:jc w:val="center"/>
            </w:pPr>
            <w:r w:rsidRPr="000D18E1">
              <w:t>(29.16)</w:t>
            </w:r>
          </w:p>
        </w:tc>
        <w:tc>
          <w:tcPr>
            <w:tcW w:w="843" w:type="pct"/>
            <w:tcBorders>
              <w:top w:val="nil"/>
              <w:left w:val="nil"/>
              <w:bottom w:val="nil"/>
              <w:right w:val="nil"/>
            </w:tcBorders>
            <w:vAlign w:val="center"/>
          </w:tcPr>
          <w:p w14:paraId="53DCB020" w14:textId="4BD9907A" w:rsidR="00E337B0" w:rsidRDefault="00E337B0" w:rsidP="00EC7E35">
            <w:pPr>
              <w:contextualSpacing/>
              <w:jc w:val="center"/>
            </w:pPr>
            <w:r>
              <w:t>99.53</w:t>
            </w:r>
            <w:r>
              <w:rPr>
                <w:vertAlign w:val="subscript"/>
              </w:rPr>
              <w:t>b</w:t>
            </w:r>
          </w:p>
          <w:p w14:paraId="5CE39B85" w14:textId="1BFAEBDD" w:rsidR="007134A6" w:rsidRPr="00B21096" w:rsidRDefault="007134A6" w:rsidP="00E337B0">
            <w:pPr>
              <w:contextualSpacing/>
              <w:jc w:val="center"/>
            </w:pPr>
            <w:r w:rsidRPr="000D18E1">
              <w:t>(</w:t>
            </w:r>
            <w:r>
              <w:t>0</w:t>
            </w:r>
            <w:r w:rsidRPr="000D18E1">
              <w:t>1.75)</w:t>
            </w:r>
          </w:p>
        </w:tc>
      </w:tr>
      <w:tr w:rsidR="007134A6" w:rsidRPr="000D18E1" w14:paraId="0AEF1C4D" w14:textId="77777777" w:rsidTr="00E337B0">
        <w:trPr>
          <w:trHeight w:val="720"/>
        </w:trPr>
        <w:tc>
          <w:tcPr>
            <w:tcW w:w="1574" w:type="pct"/>
            <w:tcBorders>
              <w:top w:val="nil"/>
              <w:left w:val="nil"/>
              <w:bottom w:val="nil"/>
              <w:right w:val="nil"/>
            </w:tcBorders>
            <w:vAlign w:val="center"/>
          </w:tcPr>
          <w:p w14:paraId="720E3CD8" w14:textId="545DA3ED" w:rsidR="007134A6" w:rsidRPr="000D18E1" w:rsidRDefault="007134A6" w:rsidP="00EC7E35">
            <w:pPr>
              <w:contextualSpacing/>
              <w:jc w:val="center"/>
            </w:pPr>
            <w:r>
              <w:t>Bad Reputation/Early IPOR</w:t>
            </w:r>
          </w:p>
        </w:tc>
        <w:tc>
          <w:tcPr>
            <w:tcW w:w="839" w:type="pct"/>
            <w:tcBorders>
              <w:top w:val="nil"/>
              <w:left w:val="nil"/>
              <w:bottom w:val="nil"/>
              <w:right w:val="nil"/>
            </w:tcBorders>
            <w:vAlign w:val="center"/>
          </w:tcPr>
          <w:p w14:paraId="24869735" w14:textId="77777777" w:rsidR="00E337B0" w:rsidRDefault="00E337B0" w:rsidP="00EC7E35">
            <w:pPr>
              <w:contextualSpacing/>
              <w:jc w:val="center"/>
            </w:pPr>
            <w:r>
              <w:t>92.54</w:t>
            </w:r>
          </w:p>
          <w:p w14:paraId="27412D25" w14:textId="27668EF2" w:rsidR="007134A6" w:rsidRPr="000D18E1" w:rsidRDefault="007134A6" w:rsidP="00EC7E35">
            <w:pPr>
              <w:contextualSpacing/>
              <w:jc w:val="center"/>
            </w:pPr>
            <w:r w:rsidRPr="000D18E1">
              <w:t>(22.11)</w:t>
            </w:r>
          </w:p>
        </w:tc>
        <w:tc>
          <w:tcPr>
            <w:tcW w:w="901" w:type="pct"/>
            <w:tcBorders>
              <w:top w:val="nil"/>
              <w:left w:val="nil"/>
              <w:bottom w:val="nil"/>
              <w:right w:val="nil"/>
            </w:tcBorders>
            <w:vAlign w:val="center"/>
          </w:tcPr>
          <w:p w14:paraId="14BD291E" w14:textId="77777777" w:rsidR="00E337B0" w:rsidRDefault="00E337B0" w:rsidP="00EC7E35">
            <w:pPr>
              <w:contextualSpacing/>
              <w:jc w:val="center"/>
            </w:pPr>
            <w:r>
              <w:t>96.10</w:t>
            </w:r>
          </w:p>
          <w:p w14:paraId="0A6DB5E4" w14:textId="39809411" w:rsidR="007134A6" w:rsidRPr="000D18E1" w:rsidRDefault="007134A6" w:rsidP="00EC7E35">
            <w:pPr>
              <w:contextualSpacing/>
              <w:jc w:val="center"/>
            </w:pPr>
            <w:r w:rsidRPr="000D18E1">
              <w:t>(14.19)</w:t>
            </w:r>
          </w:p>
        </w:tc>
        <w:tc>
          <w:tcPr>
            <w:tcW w:w="843" w:type="pct"/>
            <w:tcBorders>
              <w:top w:val="nil"/>
              <w:left w:val="nil"/>
              <w:bottom w:val="nil"/>
              <w:right w:val="nil"/>
            </w:tcBorders>
            <w:vAlign w:val="center"/>
          </w:tcPr>
          <w:p w14:paraId="306A6B3F" w14:textId="77777777" w:rsidR="00E337B0" w:rsidRDefault="00E337B0" w:rsidP="00EC7E35">
            <w:pPr>
              <w:contextualSpacing/>
              <w:jc w:val="center"/>
            </w:pPr>
            <w:r>
              <w:t>84.17</w:t>
            </w:r>
          </w:p>
          <w:p w14:paraId="2DE7B050" w14:textId="080E8755" w:rsidR="007134A6" w:rsidRPr="000D18E1" w:rsidRDefault="007134A6" w:rsidP="00EC7E35">
            <w:pPr>
              <w:contextualSpacing/>
              <w:jc w:val="center"/>
            </w:pPr>
            <w:r w:rsidRPr="000D18E1">
              <w:t>(30.57)</w:t>
            </w:r>
          </w:p>
        </w:tc>
        <w:tc>
          <w:tcPr>
            <w:tcW w:w="843" w:type="pct"/>
            <w:tcBorders>
              <w:top w:val="nil"/>
              <w:left w:val="nil"/>
              <w:bottom w:val="nil"/>
              <w:right w:val="nil"/>
            </w:tcBorders>
            <w:vAlign w:val="center"/>
          </w:tcPr>
          <w:p w14:paraId="238A60EF" w14:textId="77777777" w:rsidR="00E337B0" w:rsidRDefault="00E337B0" w:rsidP="00EC7E35">
            <w:pPr>
              <w:contextualSpacing/>
              <w:jc w:val="center"/>
            </w:pPr>
            <w:r>
              <w:t>97.04</w:t>
            </w:r>
          </w:p>
          <w:p w14:paraId="2C63C7A7" w14:textId="2943A7D5" w:rsidR="007134A6" w:rsidRPr="000D18E1" w:rsidRDefault="007134A6" w:rsidP="00EC7E35">
            <w:pPr>
              <w:contextualSpacing/>
              <w:jc w:val="center"/>
            </w:pPr>
            <w:r w:rsidRPr="000D18E1">
              <w:t>(</w:t>
            </w:r>
            <w:r>
              <w:t>0</w:t>
            </w:r>
            <w:r w:rsidRPr="000D18E1">
              <w:t>9.75)</w:t>
            </w:r>
          </w:p>
        </w:tc>
      </w:tr>
      <w:tr w:rsidR="007134A6" w:rsidRPr="000D18E1" w14:paraId="299D8896" w14:textId="77777777" w:rsidTr="00E337B0">
        <w:trPr>
          <w:trHeight w:val="720"/>
        </w:trPr>
        <w:tc>
          <w:tcPr>
            <w:tcW w:w="1574" w:type="pct"/>
            <w:tcBorders>
              <w:top w:val="nil"/>
              <w:left w:val="nil"/>
              <w:bottom w:val="single" w:sz="4" w:space="0" w:color="auto"/>
              <w:right w:val="nil"/>
            </w:tcBorders>
            <w:vAlign w:val="center"/>
          </w:tcPr>
          <w:p w14:paraId="121D6628" w14:textId="0EB58067" w:rsidR="007134A6" w:rsidRPr="000D18E1" w:rsidRDefault="007134A6" w:rsidP="00EC7E35">
            <w:pPr>
              <w:contextualSpacing/>
              <w:jc w:val="center"/>
            </w:pPr>
            <w:r>
              <w:t>Bad Reputation/Late IPOR</w:t>
            </w:r>
          </w:p>
        </w:tc>
        <w:tc>
          <w:tcPr>
            <w:tcW w:w="839" w:type="pct"/>
            <w:tcBorders>
              <w:top w:val="nil"/>
              <w:left w:val="nil"/>
              <w:bottom w:val="single" w:sz="4" w:space="0" w:color="auto"/>
              <w:right w:val="nil"/>
            </w:tcBorders>
            <w:vAlign w:val="center"/>
          </w:tcPr>
          <w:p w14:paraId="2CE54355" w14:textId="52B22FA8" w:rsidR="00E337B0" w:rsidRDefault="00E337B0" w:rsidP="008B6771">
            <w:pPr>
              <w:contextualSpacing/>
              <w:jc w:val="center"/>
            </w:pPr>
            <w:r>
              <w:t>98.72</w:t>
            </w:r>
            <w:r>
              <w:rPr>
                <w:vertAlign w:val="subscript"/>
              </w:rPr>
              <w:t>a</w:t>
            </w:r>
          </w:p>
          <w:p w14:paraId="0CE4B825" w14:textId="072F6CAA" w:rsidR="007134A6" w:rsidRPr="00B21096" w:rsidRDefault="007134A6" w:rsidP="00E337B0">
            <w:pPr>
              <w:contextualSpacing/>
              <w:jc w:val="center"/>
            </w:pPr>
            <w:r w:rsidRPr="000D18E1">
              <w:t>(</w:t>
            </w:r>
            <w:r>
              <w:t>0</w:t>
            </w:r>
            <w:r w:rsidRPr="000D18E1">
              <w:t>4.78)</w:t>
            </w:r>
          </w:p>
        </w:tc>
        <w:tc>
          <w:tcPr>
            <w:tcW w:w="901" w:type="pct"/>
            <w:tcBorders>
              <w:top w:val="nil"/>
              <w:left w:val="nil"/>
              <w:bottom w:val="single" w:sz="4" w:space="0" w:color="auto"/>
              <w:right w:val="nil"/>
            </w:tcBorders>
            <w:vAlign w:val="center"/>
          </w:tcPr>
          <w:p w14:paraId="78145E5A" w14:textId="39FCB93A" w:rsidR="00E337B0" w:rsidRDefault="00E337B0" w:rsidP="008B6771">
            <w:pPr>
              <w:contextualSpacing/>
              <w:jc w:val="center"/>
            </w:pPr>
            <w:r>
              <w:t>93.14</w:t>
            </w:r>
            <w:r>
              <w:rPr>
                <w:vertAlign w:val="subscript"/>
              </w:rPr>
              <w:t>a,b</w:t>
            </w:r>
          </w:p>
          <w:p w14:paraId="3D790BFA" w14:textId="5D950947" w:rsidR="007134A6" w:rsidRPr="00B21096" w:rsidRDefault="007134A6" w:rsidP="00E337B0">
            <w:pPr>
              <w:contextualSpacing/>
              <w:jc w:val="center"/>
              <w:rPr>
                <w:vertAlign w:val="subscript"/>
              </w:rPr>
            </w:pPr>
            <w:r w:rsidRPr="000D18E1">
              <w:t>(21.16)</w:t>
            </w:r>
          </w:p>
        </w:tc>
        <w:tc>
          <w:tcPr>
            <w:tcW w:w="843" w:type="pct"/>
            <w:tcBorders>
              <w:top w:val="nil"/>
              <w:left w:val="nil"/>
              <w:bottom w:val="single" w:sz="4" w:space="0" w:color="auto"/>
              <w:right w:val="nil"/>
            </w:tcBorders>
            <w:vAlign w:val="center"/>
          </w:tcPr>
          <w:p w14:paraId="2337CF2F" w14:textId="253E01E1" w:rsidR="00E337B0" w:rsidRDefault="00E337B0" w:rsidP="00EC7E35">
            <w:pPr>
              <w:contextualSpacing/>
              <w:jc w:val="center"/>
            </w:pPr>
            <w:r>
              <w:t>62.05</w:t>
            </w:r>
            <w:r>
              <w:rPr>
                <w:vertAlign w:val="subscript"/>
              </w:rPr>
              <w:t>b</w:t>
            </w:r>
          </w:p>
          <w:p w14:paraId="67CD59EC" w14:textId="647655AD" w:rsidR="007134A6" w:rsidRPr="00B21096" w:rsidRDefault="007134A6" w:rsidP="00E337B0">
            <w:pPr>
              <w:contextualSpacing/>
              <w:jc w:val="center"/>
            </w:pPr>
            <w:r w:rsidRPr="000D18E1">
              <w:t>(38.82)</w:t>
            </w:r>
          </w:p>
        </w:tc>
        <w:tc>
          <w:tcPr>
            <w:tcW w:w="843" w:type="pct"/>
            <w:tcBorders>
              <w:top w:val="nil"/>
              <w:left w:val="nil"/>
              <w:bottom w:val="single" w:sz="4" w:space="0" w:color="auto"/>
              <w:right w:val="nil"/>
            </w:tcBorders>
            <w:vAlign w:val="center"/>
          </w:tcPr>
          <w:p w14:paraId="37644681" w14:textId="6B546CEE" w:rsidR="00E337B0" w:rsidRDefault="00E337B0" w:rsidP="00EC7E35">
            <w:pPr>
              <w:contextualSpacing/>
              <w:jc w:val="center"/>
            </w:pPr>
            <w:r>
              <w:t>94.62</w:t>
            </w:r>
            <w:r>
              <w:rPr>
                <w:vertAlign w:val="subscript"/>
              </w:rPr>
              <w:t>a</w:t>
            </w:r>
          </w:p>
          <w:p w14:paraId="4BFFA659" w14:textId="1D3F0149" w:rsidR="007134A6" w:rsidRPr="00B21096" w:rsidRDefault="007134A6" w:rsidP="00E337B0">
            <w:pPr>
              <w:contextualSpacing/>
              <w:jc w:val="center"/>
            </w:pPr>
            <w:r w:rsidRPr="000D18E1">
              <w:t>(16.32)</w:t>
            </w:r>
          </w:p>
        </w:tc>
      </w:tr>
    </w:tbl>
    <w:p w14:paraId="4E54AE57" w14:textId="1CF18B3F" w:rsidR="008B6771" w:rsidRPr="000D18E1" w:rsidRDefault="008B6771" w:rsidP="008B6771">
      <w:pPr>
        <w:spacing w:before="120" w:after="120" w:line="240" w:lineRule="auto"/>
        <w:contextualSpacing/>
      </w:pPr>
      <w:r w:rsidRPr="000D18E1">
        <w:t xml:space="preserve">Note: </w:t>
      </w:r>
      <w:r w:rsidR="00E337B0">
        <w:t>Significantly different v</w:t>
      </w:r>
      <w:r w:rsidR="00E337B0" w:rsidRPr="000D18E1">
        <w:t>alues</w:t>
      </w:r>
      <w:r w:rsidR="00E337B0">
        <w:t xml:space="preserve"> (</w:t>
      </w:r>
      <w:r w:rsidR="00E337B0" w:rsidRPr="00E337B0">
        <w:rPr>
          <w:i/>
        </w:rPr>
        <w:t>p</w:t>
      </w:r>
      <w:r w:rsidR="00E337B0">
        <w:t>&lt;.05)</w:t>
      </w:r>
      <w:r w:rsidR="00E337B0" w:rsidRPr="000D18E1">
        <w:t xml:space="preserve"> </w:t>
      </w:r>
      <w:r w:rsidR="00E337B0">
        <w:t>are marked with different letters</w:t>
      </w:r>
    </w:p>
    <w:p w14:paraId="27B2983A" w14:textId="77777777" w:rsidR="007134A6" w:rsidRDefault="007134A6" w:rsidP="007134A6"/>
    <w:p w14:paraId="09869EA6" w14:textId="77777777" w:rsidR="007134A6" w:rsidRDefault="007134A6" w:rsidP="007134A6">
      <w:r w:rsidRPr="00E16FFC">
        <w:t>Table 6.</w:t>
      </w:r>
    </w:p>
    <w:p w14:paraId="0C80F4EA" w14:textId="77777777" w:rsidR="007134A6" w:rsidRDefault="007134A6" w:rsidP="007134A6">
      <w:r>
        <w:t xml:space="preserve">Means (standard deviations) for male and female officers’ ratings of </w:t>
      </w:r>
      <w:r w:rsidR="00E257C4" w:rsidRPr="00E257C4">
        <w:t>perpetrator responsibility</w:t>
      </w:r>
      <w:r>
        <w:t xml:space="preserve"> across </w:t>
      </w:r>
      <w:r>
        <w:rPr>
          <w:i/>
        </w:rPr>
        <w:t xml:space="preserve">Victim-Perpetrator Relationship </w:t>
      </w:r>
      <w:r>
        <w:t>conditions</w:t>
      </w:r>
    </w:p>
    <w:tbl>
      <w:tblPr>
        <w:tblStyle w:val="TableGrid"/>
        <w:tblW w:w="5000" w:type="pct"/>
        <w:tblLook w:val="04A0" w:firstRow="1" w:lastRow="0" w:firstColumn="1" w:lastColumn="0" w:noHBand="0" w:noVBand="1"/>
      </w:tblPr>
      <w:tblGrid>
        <w:gridCol w:w="1485"/>
        <w:gridCol w:w="1984"/>
        <w:gridCol w:w="1856"/>
        <w:gridCol w:w="1856"/>
        <w:gridCol w:w="1845"/>
      </w:tblGrid>
      <w:tr w:rsidR="007134A6" w14:paraId="414DFF54" w14:textId="77777777" w:rsidTr="00E337B0">
        <w:tc>
          <w:tcPr>
            <w:tcW w:w="823" w:type="pct"/>
            <w:tcBorders>
              <w:top w:val="single" w:sz="4" w:space="0" w:color="auto"/>
              <w:left w:val="nil"/>
              <w:bottom w:val="nil"/>
              <w:right w:val="nil"/>
            </w:tcBorders>
            <w:vAlign w:val="center"/>
          </w:tcPr>
          <w:p w14:paraId="4A4067BC" w14:textId="77777777" w:rsidR="007134A6" w:rsidRDefault="007134A6" w:rsidP="00EC7E35">
            <w:pPr>
              <w:jc w:val="center"/>
            </w:pPr>
          </w:p>
        </w:tc>
        <w:tc>
          <w:tcPr>
            <w:tcW w:w="4177" w:type="pct"/>
            <w:gridSpan w:val="4"/>
            <w:tcBorders>
              <w:top w:val="single" w:sz="4" w:space="0" w:color="auto"/>
              <w:left w:val="nil"/>
              <w:bottom w:val="single" w:sz="4" w:space="0" w:color="auto"/>
              <w:right w:val="nil"/>
            </w:tcBorders>
            <w:vAlign w:val="center"/>
          </w:tcPr>
          <w:p w14:paraId="23D87004" w14:textId="77777777" w:rsidR="007134A6" w:rsidRDefault="007134A6" w:rsidP="00EC7E35">
            <w:pPr>
              <w:jc w:val="center"/>
            </w:pPr>
            <w:r>
              <w:t>Relationship</w:t>
            </w:r>
          </w:p>
        </w:tc>
      </w:tr>
      <w:tr w:rsidR="007134A6" w14:paraId="5C30206E" w14:textId="77777777" w:rsidTr="00E337B0">
        <w:tc>
          <w:tcPr>
            <w:tcW w:w="823" w:type="pct"/>
            <w:tcBorders>
              <w:top w:val="nil"/>
              <w:left w:val="nil"/>
              <w:bottom w:val="single" w:sz="4" w:space="0" w:color="auto"/>
              <w:right w:val="nil"/>
            </w:tcBorders>
            <w:vAlign w:val="center"/>
          </w:tcPr>
          <w:p w14:paraId="684903FE" w14:textId="77777777" w:rsidR="007134A6" w:rsidRDefault="007134A6" w:rsidP="00EC7E35">
            <w:pPr>
              <w:jc w:val="center"/>
            </w:pPr>
            <w:r>
              <w:t>Officer Sex</w:t>
            </w:r>
          </w:p>
        </w:tc>
        <w:tc>
          <w:tcPr>
            <w:tcW w:w="1099" w:type="pct"/>
            <w:tcBorders>
              <w:top w:val="single" w:sz="4" w:space="0" w:color="auto"/>
              <w:left w:val="nil"/>
              <w:bottom w:val="single" w:sz="4" w:space="0" w:color="auto"/>
              <w:right w:val="nil"/>
            </w:tcBorders>
            <w:vAlign w:val="center"/>
          </w:tcPr>
          <w:p w14:paraId="542B163E" w14:textId="77777777" w:rsidR="007134A6" w:rsidRPr="000D18E1" w:rsidRDefault="007134A6" w:rsidP="00EC7E35">
            <w:pPr>
              <w:contextualSpacing/>
              <w:jc w:val="center"/>
            </w:pPr>
            <w:r>
              <w:t>Stranger</w:t>
            </w:r>
          </w:p>
        </w:tc>
        <w:tc>
          <w:tcPr>
            <w:tcW w:w="1028" w:type="pct"/>
            <w:tcBorders>
              <w:top w:val="single" w:sz="4" w:space="0" w:color="auto"/>
              <w:left w:val="nil"/>
              <w:bottom w:val="single" w:sz="4" w:space="0" w:color="auto"/>
              <w:right w:val="nil"/>
            </w:tcBorders>
            <w:vAlign w:val="center"/>
          </w:tcPr>
          <w:p w14:paraId="140122BD" w14:textId="77777777" w:rsidR="007134A6" w:rsidRPr="000D18E1" w:rsidRDefault="007134A6" w:rsidP="00EC7E35">
            <w:pPr>
              <w:contextualSpacing/>
              <w:jc w:val="center"/>
            </w:pPr>
            <w:r>
              <w:t xml:space="preserve">Acquaintance </w:t>
            </w:r>
          </w:p>
        </w:tc>
        <w:tc>
          <w:tcPr>
            <w:tcW w:w="1028" w:type="pct"/>
            <w:tcBorders>
              <w:top w:val="single" w:sz="4" w:space="0" w:color="auto"/>
              <w:left w:val="nil"/>
              <w:bottom w:val="single" w:sz="4" w:space="0" w:color="auto"/>
              <w:right w:val="nil"/>
            </w:tcBorders>
            <w:vAlign w:val="center"/>
          </w:tcPr>
          <w:p w14:paraId="0A9E7AD0" w14:textId="77777777" w:rsidR="007134A6" w:rsidRPr="000D18E1" w:rsidRDefault="007134A6" w:rsidP="00EC7E35">
            <w:pPr>
              <w:contextualSpacing/>
              <w:jc w:val="center"/>
            </w:pPr>
            <w:r>
              <w:t>Partner</w:t>
            </w:r>
          </w:p>
        </w:tc>
        <w:tc>
          <w:tcPr>
            <w:tcW w:w="1023" w:type="pct"/>
            <w:tcBorders>
              <w:top w:val="single" w:sz="4" w:space="0" w:color="auto"/>
              <w:left w:val="nil"/>
              <w:bottom w:val="single" w:sz="4" w:space="0" w:color="auto"/>
              <w:right w:val="nil"/>
            </w:tcBorders>
            <w:vAlign w:val="center"/>
          </w:tcPr>
          <w:p w14:paraId="7CDA4258" w14:textId="77777777" w:rsidR="007134A6" w:rsidRPr="000D18E1" w:rsidRDefault="007134A6" w:rsidP="00EC7E35">
            <w:pPr>
              <w:contextualSpacing/>
              <w:jc w:val="center"/>
            </w:pPr>
            <w:r>
              <w:t>Ex-Partner</w:t>
            </w:r>
          </w:p>
        </w:tc>
      </w:tr>
      <w:tr w:rsidR="007134A6" w14:paraId="0F83955F" w14:textId="77777777" w:rsidTr="00E337B0">
        <w:trPr>
          <w:trHeight w:val="720"/>
        </w:trPr>
        <w:tc>
          <w:tcPr>
            <w:tcW w:w="823" w:type="pct"/>
            <w:tcBorders>
              <w:top w:val="single" w:sz="4" w:space="0" w:color="auto"/>
              <w:left w:val="nil"/>
              <w:bottom w:val="nil"/>
              <w:right w:val="nil"/>
            </w:tcBorders>
            <w:vAlign w:val="center"/>
          </w:tcPr>
          <w:p w14:paraId="3D58FC8B" w14:textId="77777777" w:rsidR="007134A6" w:rsidRDefault="007134A6" w:rsidP="00EC7E35">
            <w:pPr>
              <w:jc w:val="center"/>
            </w:pPr>
            <w:r>
              <w:t>Male</w:t>
            </w:r>
          </w:p>
        </w:tc>
        <w:tc>
          <w:tcPr>
            <w:tcW w:w="1099" w:type="pct"/>
            <w:tcBorders>
              <w:top w:val="single" w:sz="4" w:space="0" w:color="auto"/>
              <w:left w:val="nil"/>
              <w:bottom w:val="nil"/>
              <w:right w:val="nil"/>
            </w:tcBorders>
            <w:vAlign w:val="center"/>
          </w:tcPr>
          <w:p w14:paraId="1E97BA68" w14:textId="00A6E34D" w:rsidR="00E337B0" w:rsidRDefault="00E337B0" w:rsidP="00EC7E35">
            <w:pPr>
              <w:jc w:val="center"/>
            </w:pPr>
            <w:r>
              <w:t>91.71</w:t>
            </w:r>
            <w:r>
              <w:rPr>
                <w:vertAlign w:val="subscript"/>
              </w:rPr>
              <w:t>a,b</w:t>
            </w:r>
          </w:p>
          <w:p w14:paraId="19DD3F82" w14:textId="1DAAAC8B" w:rsidR="007134A6" w:rsidRPr="00B21096" w:rsidRDefault="007134A6" w:rsidP="00E337B0">
            <w:pPr>
              <w:jc w:val="center"/>
              <w:rPr>
                <w:vertAlign w:val="subscript"/>
              </w:rPr>
            </w:pPr>
            <w:r>
              <w:t>(18.55)</w:t>
            </w:r>
          </w:p>
        </w:tc>
        <w:tc>
          <w:tcPr>
            <w:tcW w:w="1028" w:type="pct"/>
            <w:tcBorders>
              <w:top w:val="single" w:sz="4" w:space="0" w:color="auto"/>
              <w:left w:val="nil"/>
              <w:bottom w:val="nil"/>
              <w:right w:val="nil"/>
            </w:tcBorders>
            <w:vAlign w:val="center"/>
          </w:tcPr>
          <w:p w14:paraId="52E0FA86" w14:textId="77777777" w:rsidR="00E337B0" w:rsidRDefault="00E337B0" w:rsidP="00E337B0">
            <w:pPr>
              <w:jc w:val="center"/>
            </w:pPr>
            <w:r>
              <w:t>95.02</w:t>
            </w:r>
            <w:r>
              <w:rPr>
                <w:vertAlign w:val="subscript"/>
              </w:rPr>
              <w:t>a</w:t>
            </w:r>
          </w:p>
          <w:p w14:paraId="57DA1DFD" w14:textId="1BF7D859" w:rsidR="007134A6" w:rsidRPr="00B21096" w:rsidRDefault="007134A6" w:rsidP="00E337B0">
            <w:pPr>
              <w:jc w:val="center"/>
            </w:pPr>
            <w:r>
              <w:t>(14.02)</w:t>
            </w:r>
          </w:p>
        </w:tc>
        <w:tc>
          <w:tcPr>
            <w:tcW w:w="1028" w:type="pct"/>
            <w:tcBorders>
              <w:top w:val="single" w:sz="4" w:space="0" w:color="auto"/>
              <w:left w:val="nil"/>
              <w:bottom w:val="nil"/>
              <w:right w:val="nil"/>
            </w:tcBorders>
            <w:vAlign w:val="center"/>
          </w:tcPr>
          <w:p w14:paraId="4F538C10" w14:textId="77777777" w:rsidR="00E337B0" w:rsidRDefault="00E337B0" w:rsidP="00E337B0">
            <w:pPr>
              <w:jc w:val="center"/>
            </w:pPr>
            <w:r>
              <w:t>86.86</w:t>
            </w:r>
            <w:r>
              <w:rPr>
                <w:vertAlign w:val="subscript"/>
              </w:rPr>
              <w:t>b</w:t>
            </w:r>
          </w:p>
          <w:p w14:paraId="65BD62DA" w14:textId="53311E0C" w:rsidR="007134A6" w:rsidRPr="00B21096" w:rsidRDefault="007134A6" w:rsidP="00E337B0">
            <w:pPr>
              <w:jc w:val="center"/>
            </w:pPr>
            <w:r>
              <w:t>(23.11)</w:t>
            </w:r>
          </w:p>
        </w:tc>
        <w:tc>
          <w:tcPr>
            <w:tcW w:w="1023" w:type="pct"/>
            <w:tcBorders>
              <w:top w:val="single" w:sz="4" w:space="0" w:color="auto"/>
              <w:left w:val="nil"/>
              <w:bottom w:val="nil"/>
              <w:right w:val="nil"/>
            </w:tcBorders>
            <w:vAlign w:val="center"/>
          </w:tcPr>
          <w:p w14:paraId="6CD7414A" w14:textId="77777777" w:rsidR="00E337B0" w:rsidRDefault="00E337B0" w:rsidP="00E337B0">
            <w:pPr>
              <w:jc w:val="center"/>
            </w:pPr>
            <w:r>
              <w:t>94.69</w:t>
            </w:r>
            <w:r>
              <w:rPr>
                <w:vertAlign w:val="subscript"/>
              </w:rPr>
              <w:t>a</w:t>
            </w:r>
          </w:p>
          <w:p w14:paraId="2D862D46" w14:textId="18F0A2A2" w:rsidR="007134A6" w:rsidRPr="00B21096" w:rsidRDefault="007134A6" w:rsidP="00E337B0">
            <w:pPr>
              <w:jc w:val="center"/>
            </w:pPr>
            <w:r>
              <w:t>(15.72)</w:t>
            </w:r>
          </w:p>
        </w:tc>
      </w:tr>
      <w:tr w:rsidR="007134A6" w14:paraId="12ED416D" w14:textId="77777777" w:rsidTr="00E337B0">
        <w:trPr>
          <w:trHeight w:val="720"/>
        </w:trPr>
        <w:tc>
          <w:tcPr>
            <w:tcW w:w="823" w:type="pct"/>
            <w:tcBorders>
              <w:top w:val="nil"/>
              <w:left w:val="nil"/>
              <w:bottom w:val="single" w:sz="4" w:space="0" w:color="auto"/>
              <w:right w:val="nil"/>
            </w:tcBorders>
            <w:vAlign w:val="center"/>
          </w:tcPr>
          <w:p w14:paraId="4606272B" w14:textId="3DD6F662" w:rsidR="007134A6" w:rsidRDefault="007134A6" w:rsidP="00EC7E35">
            <w:pPr>
              <w:jc w:val="center"/>
            </w:pPr>
            <w:r>
              <w:t>Female</w:t>
            </w:r>
          </w:p>
        </w:tc>
        <w:tc>
          <w:tcPr>
            <w:tcW w:w="1099" w:type="pct"/>
            <w:tcBorders>
              <w:top w:val="nil"/>
              <w:left w:val="nil"/>
              <w:bottom w:val="single" w:sz="4" w:space="0" w:color="auto"/>
              <w:right w:val="nil"/>
            </w:tcBorders>
            <w:vAlign w:val="center"/>
          </w:tcPr>
          <w:p w14:paraId="7BB1A4C0" w14:textId="77777777" w:rsidR="00E337B0" w:rsidRDefault="00E337B0" w:rsidP="00E337B0">
            <w:pPr>
              <w:jc w:val="center"/>
            </w:pPr>
            <w:r>
              <w:t>97.29</w:t>
            </w:r>
            <w:r>
              <w:rPr>
                <w:vertAlign w:val="subscript"/>
              </w:rPr>
              <w:t>a</w:t>
            </w:r>
          </w:p>
          <w:p w14:paraId="7519654C" w14:textId="690A5EBF" w:rsidR="007134A6" w:rsidRPr="00742C69" w:rsidRDefault="007134A6" w:rsidP="00E337B0">
            <w:pPr>
              <w:jc w:val="center"/>
            </w:pPr>
            <w:r>
              <w:t>(07.89)</w:t>
            </w:r>
          </w:p>
        </w:tc>
        <w:tc>
          <w:tcPr>
            <w:tcW w:w="1028" w:type="pct"/>
            <w:tcBorders>
              <w:top w:val="nil"/>
              <w:left w:val="nil"/>
              <w:bottom w:val="single" w:sz="4" w:space="0" w:color="auto"/>
              <w:right w:val="nil"/>
            </w:tcBorders>
            <w:vAlign w:val="center"/>
          </w:tcPr>
          <w:p w14:paraId="6E6C4F3F" w14:textId="77777777" w:rsidR="00E337B0" w:rsidRDefault="00E337B0" w:rsidP="00E337B0">
            <w:pPr>
              <w:jc w:val="center"/>
            </w:pPr>
            <w:r>
              <w:t>87.92</w:t>
            </w:r>
            <w:r>
              <w:rPr>
                <w:vertAlign w:val="subscript"/>
              </w:rPr>
              <w:t>b</w:t>
            </w:r>
          </w:p>
          <w:p w14:paraId="6A501C27" w14:textId="4C292729" w:rsidR="007134A6" w:rsidRPr="00742C69" w:rsidRDefault="007134A6" w:rsidP="00E337B0">
            <w:pPr>
              <w:jc w:val="center"/>
            </w:pPr>
            <w:r>
              <w:t>(25.83)</w:t>
            </w:r>
          </w:p>
        </w:tc>
        <w:tc>
          <w:tcPr>
            <w:tcW w:w="1028" w:type="pct"/>
            <w:tcBorders>
              <w:top w:val="nil"/>
              <w:left w:val="nil"/>
              <w:bottom w:val="single" w:sz="4" w:space="0" w:color="auto"/>
              <w:right w:val="nil"/>
            </w:tcBorders>
            <w:vAlign w:val="center"/>
          </w:tcPr>
          <w:p w14:paraId="1BD2FDAF" w14:textId="77777777" w:rsidR="00E337B0" w:rsidRDefault="00E337B0" w:rsidP="00E337B0">
            <w:pPr>
              <w:jc w:val="center"/>
            </w:pPr>
            <w:r>
              <w:t>87.29</w:t>
            </w:r>
            <w:r>
              <w:rPr>
                <w:vertAlign w:val="subscript"/>
              </w:rPr>
              <w:t>b</w:t>
            </w:r>
          </w:p>
          <w:p w14:paraId="1E54F4A3" w14:textId="085AF61F" w:rsidR="007134A6" w:rsidRPr="00742C69" w:rsidRDefault="007134A6" w:rsidP="00E337B0">
            <w:pPr>
              <w:jc w:val="center"/>
            </w:pPr>
            <w:r>
              <w:t>(23.37)</w:t>
            </w:r>
          </w:p>
        </w:tc>
        <w:tc>
          <w:tcPr>
            <w:tcW w:w="1023" w:type="pct"/>
            <w:tcBorders>
              <w:top w:val="nil"/>
              <w:left w:val="nil"/>
              <w:bottom w:val="single" w:sz="4" w:space="0" w:color="auto"/>
              <w:right w:val="nil"/>
            </w:tcBorders>
            <w:vAlign w:val="center"/>
          </w:tcPr>
          <w:p w14:paraId="6105A04F" w14:textId="77777777" w:rsidR="00E337B0" w:rsidRDefault="00E337B0" w:rsidP="00E337B0">
            <w:pPr>
              <w:jc w:val="center"/>
            </w:pPr>
            <w:r>
              <w:t>95.84</w:t>
            </w:r>
            <w:r>
              <w:rPr>
                <w:vertAlign w:val="subscript"/>
              </w:rPr>
              <w:t>a</w:t>
            </w:r>
          </w:p>
          <w:p w14:paraId="3C39DD58" w14:textId="2FE3D230" w:rsidR="007134A6" w:rsidRPr="00742C69" w:rsidRDefault="007134A6" w:rsidP="00E337B0">
            <w:pPr>
              <w:jc w:val="center"/>
            </w:pPr>
            <w:r>
              <w:t>(10.31)</w:t>
            </w:r>
          </w:p>
        </w:tc>
      </w:tr>
    </w:tbl>
    <w:p w14:paraId="42D32455" w14:textId="6282C73A" w:rsidR="008B6771" w:rsidRPr="000D18E1" w:rsidRDefault="008B6771" w:rsidP="008B6771">
      <w:pPr>
        <w:spacing w:before="120" w:after="120" w:line="240" w:lineRule="auto"/>
        <w:contextualSpacing/>
      </w:pPr>
      <w:r w:rsidRPr="000D18E1">
        <w:t xml:space="preserve">Note: Values with different letters indicate significant differences to </w:t>
      </w:r>
      <w:r w:rsidRPr="000D18E1">
        <w:rPr>
          <w:i/>
        </w:rPr>
        <w:t xml:space="preserve">p </w:t>
      </w:r>
      <w:r w:rsidRPr="000D18E1">
        <w:t>&lt; 0.0</w:t>
      </w:r>
      <w:r>
        <w:t xml:space="preserve">5 (e.g., values with the letter </w:t>
      </w:r>
      <w:r>
        <w:rPr>
          <w:vertAlign w:val="subscript"/>
        </w:rPr>
        <w:t>a</w:t>
      </w:r>
      <w:r>
        <w:t xml:space="preserve"> are significantly different to any values with the letter </w:t>
      </w:r>
      <w:r>
        <w:rPr>
          <w:vertAlign w:val="subscript"/>
        </w:rPr>
        <w:t>b</w:t>
      </w:r>
      <w:r>
        <w:t xml:space="preserve">). </w:t>
      </w:r>
    </w:p>
    <w:p w14:paraId="32F3BEE0" w14:textId="77777777" w:rsidR="007134A6" w:rsidRPr="00E16FFC" w:rsidRDefault="007134A6" w:rsidP="00824AA0">
      <w:r w:rsidRPr="00E16FFC">
        <w:br w:type="page"/>
      </w:r>
    </w:p>
    <w:p w14:paraId="4BEE6DC4" w14:textId="77777777" w:rsidR="00DC009E" w:rsidRPr="000D18E1" w:rsidRDefault="00954EAC" w:rsidP="0093721B">
      <w:pPr>
        <w:jc w:val="center"/>
        <w:outlineLvl w:val="0"/>
        <w:rPr>
          <w:b/>
        </w:rPr>
      </w:pPr>
      <w:r w:rsidRPr="000D18E1">
        <w:rPr>
          <w:b/>
        </w:rPr>
        <w:lastRenderedPageBreak/>
        <w:t>R</w:t>
      </w:r>
      <w:r w:rsidR="00667F65">
        <w:rPr>
          <w:b/>
        </w:rPr>
        <w:t>eferences</w:t>
      </w:r>
    </w:p>
    <w:p w14:paraId="272C8826" w14:textId="77777777" w:rsidR="00F22799" w:rsidRPr="00F22799" w:rsidRDefault="009D34E5" w:rsidP="00F22799">
      <w:pPr>
        <w:pStyle w:val="EndNoteBibliography"/>
        <w:spacing w:after="0"/>
        <w:ind w:left="720" w:hanging="720"/>
      </w:pPr>
      <w:r w:rsidRPr="000D18E1">
        <w:fldChar w:fldCharType="begin"/>
      </w:r>
      <w:r w:rsidR="00DC009E" w:rsidRPr="000D18E1">
        <w:instrText xml:space="preserve"> ADDIN EN.REFLIST </w:instrText>
      </w:r>
      <w:r w:rsidRPr="000D18E1">
        <w:fldChar w:fldCharType="separate"/>
      </w:r>
      <w:r w:rsidR="00F22799" w:rsidRPr="00F22799">
        <w:t xml:space="preserve">Abbey, A., Buck, P. O., Zawacki, T., &amp; Saenz, C. (2003). Alcohol's effects on perceptions of a potential date rape. </w:t>
      </w:r>
      <w:r w:rsidR="00F22799" w:rsidRPr="00F22799">
        <w:rPr>
          <w:i/>
        </w:rPr>
        <w:t>Journal of Studies on Alcohol, 64</w:t>
      </w:r>
      <w:r w:rsidR="00F22799" w:rsidRPr="00F22799">
        <w:t>, 669-677. doi:10.15288/jsa.2003.64.669</w:t>
      </w:r>
    </w:p>
    <w:p w14:paraId="3A749ED3" w14:textId="77777777" w:rsidR="00F22799" w:rsidRPr="00F22799" w:rsidRDefault="00F22799" w:rsidP="00F22799">
      <w:pPr>
        <w:pStyle w:val="EndNoteBibliography"/>
        <w:spacing w:after="0"/>
        <w:ind w:left="720" w:hanging="720"/>
      </w:pPr>
      <w:r w:rsidRPr="00F22799">
        <w:t xml:space="preserve">Alderden, M. A., &amp; Ullman, S. E. (2012). Gender difference or indifference? Detective decision making in sexual assault cases. </w:t>
      </w:r>
      <w:r w:rsidRPr="00F22799">
        <w:rPr>
          <w:i/>
        </w:rPr>
        <w:t>Journal of Interpersonal Violence, 27</w:t>
      </w:r>
      <w:r w:rsidRPr="00F22799">
        <w:t>, 3-22. doi:10.1177/0886260511416465</w:t>
      </w:r>
    </w:p>
    <w:p w14:paraId="19287CCC" w14:textId="77777777" w:rsidR="00F22799" w:rsidRPr="00F22799" w:rsidRDefault="00F22799" w:rsidP="00F22799">
      <w:pPr>
        <w:pStyle w:val="EndNoteBibliography"/>
        <w:spacing w:after="0"/>
        <w:ind w:left="720" w:hanging="720"/>
      </w:pPr>
      <w:r w:rsidRPr="00F22799">
        <w:t xml:space="preserve">Beichner, D., &amp; Spohn, C. (2005). Prosecutorial charging decisions in sexual assault cases: Examining the impact of a specialized prosecution unit. </w:t>
      </w:r>
      <w:r w:rsidRPr="00F22799">
        <w:rPr>
          <w:i/>
        </w:rPr>
        <w:t>Criminal Justice Policy Review, 16</w:t>
      </w:r>
      <w:r w:rsidRPr="00F22799">
        <w:t>, 461-498. doi:10.1177/0887403405277195</w:t>
      </w:r>
    </w:p>
    <w:p w14:paraId="44F49185" w14:textId="77777777" w:rsidR="00F22799" w:rsidRPr="00F22799" w:rsidRDefault="00F22799" w:rsidP="00F22799">
      <w:pPr>
        <w:pStyle w:val="EndNoteBibliography"/>
        <w:spacing w:after="0"/>
        <w:ind w:left="720" w:hanging="720"/>
      </w:pPr>
      <w:r w:rsidRPr="00F22799">
        <w:t xml:space="preserve">Bell, S. T., Kuriloff, P. J., &amp; Lottes, I. (1994). Understanding attributions of blame in stranger rape and date rape situations: An examination of gender, race, identification and students' social perception of rape victims. </w:t>
      </w:r>
      <w:r w:rsidRPr="00F22799">
        <w:rPr>
          <w:i/>
        </w:rPr>
        <w:t>Journal of Applied Social Psychology, 24</w:t>
      </w:r>
      <w:r w:rsidRPr="00F22799">
        <w:t>, 1719-1734. doi:10.1111/j.1559-1816.1994.tb01571.x</w:t>
      </w:r>
    </w:p>
    <w:p w14:paraId="166AD3B0" w14:textId="77777777" w:rsidR="00F22799" w:rsidRPr="00F22799" w:rsidRDefault="00F22799" w:rsidP="00F22799">
      <w:pPr>
        <w:pStyle w:val="EndNoteBibliography"/>
        <w:spacing w:after="0"/>
        <w:ind w:left="720" w:hanging="720"/>
      </w:pPr>
      <w:r w:rsidRPr="00F22799">
        <w:t xml:space="preserve">Bohner, G. (1998). </w:t>
      </w:r>
      <w:r w:rsidRPr="00F22799">
        <w:rPr>
          <w:i/>
        </w:rPr>
        <w:t>Vergewaltigungsmythem [rape myths]</w:t>
      </w:r>
      <w:r w:rsidRPr="00F22799">
        <w:t>. Landau, Germany: Verlag Empirische Pädagogik.</w:t>
      </w:r>
    </w:p>
    <w:p w14:paraId="28E9F024" w14:textId="77777777" w:rsidR="00F22799" w:rsidRPr="00F22799" w:rsidRDefault="00F22799" w:rsidP="00F22799">
      <w:pPr>
        <w:pStyle w:val="EndNoteBibliography"/>
        <w:spacing w:after="0"/>
        <w:ind w:left="720" w:hanging="720"/>
      </w:pPr>
      <w:r w:rsidRPr="00F22799">
        <w:t xml:space="preserve">Brown, J., &amp; King, J. (1998). Gender differences in police officers' attitudes toward rape: Results of an exploratory study. </w:t>
      </w:r>
      <w:r w:rsidRPr="00F22799">
        <w:rPr>
          <w:i/>
        </w:rPr>
        <w:t>Psychology, Crime and Law, 4</w:t>
      </w:r>
      <w:r w:rsidRPr="00F22799">
        <w:t xml:space="preserve">, 265-279. </w:t>
      </w:r>
    </w:p>
    <w:p w14:paraId="35C35DD3" w14:textId="77777777" w:rsidR="00F22799" w:rsidRPr="00F22799" w:rsidRDefault="00F22799" w:rsidP="00F22799">
      <w:pPr>
        <w:pStyle w:val="EndNoteBibliography"/>
        <w:spacing w:after="0"/>
        <w:ind w:left="720" w:hanging="720"/>
      </w:pPr>
      <w:r w:rsidRPr="00F22799">
        <w:t xml:space="preserve">Buchwald, E., Fletcher, P. R., &amp; Roth, M. (2005). </w:t>
      </w:r>
      <w:r w:rsidRPr="00F22799">
        <w:rPr>
          <w:i/>
        </w:rPr>
        <w:t>Transforming a rape culture</w:t>
      </w:r>
      <w:r w:rsidRPr="00F22799">
        <w:t>. Minneapolis, MN: Milkweed Editions.</w:t>
      </w:r>
    </w:p>
    <w:p w14:paraId="691E90B4" w14:textId="77777777" w:rsidR="00F22799" w:rsidRPr="00F22799" w:rsidRDefault="00F22799" w:rsidP="00F22799">
      <w:pPr>
        <w:pStyle w:val="EndNoteBibliography"/>
        <w:spacing w:after="0"/>
        <w:ind w:left="720" w:hanging="720"/>
      </w:pPr>
      <w:r w:rsidRPr="00F22799">
        <w:t xml:space="preserve">Buddie, A. M., &amp; Miller, A. G. (2001). Beyond rape myths: A more complex view of the perceptions of rape victims. </w:t>
      </w:r>
      <w:r w:rsidRPr="00F22799">
        <w:rPr>
          <w:i/>
        </w:rPr>
        <w:t>Sex Roles, 45</w:t>
      </w:r>
      <w:r w:rsidRPr="00F22799">
        <w:t>(139-160). doi:10.1023/A:1012575209803</w:t>
      </w:r>
    </w:p>
    <w:p w14:paraId="39C4C9D4" w14:textId="77777777" w:rsidR="00F22799" w:rsidRPr="00F22799" w:rsidRDefault="00F22799" w:rsidP="00F22799">
      <w:pPr>
        <w:pStyle w:val="EndNoteBibliography"/>
        <w:spacing w:after="0"/>
        <w:ind w:left="720" w:hanging="720"/>
      </w:pPr>
      <w:r w:rsidRPr="00F22799">
        <w:t xml:space="preserve">Byers, E. S. (1996). How well does the traditional sexual script explain sexual coercion? Review of a program of research. In E. S. Byers &amp; L. F. O'Sullivan (Eds.), </w:t>
      </w:r>
      <w:r w:rsidRPr="00F22799">
        <w:rPr>
          <w:i/>
        </w:rPr>
        <w:t>Sexual coercion in dating relationships</w:t>
      </w:r>
      <w:r w:rsidRPr="00F22799">
        <w:t>. New York, NY: Howarth Press.</w:t>
      </w:r>
    </w:p>
    <w:p w14:paraId="0E417ECA" w14:textId="77777777" w:rsidR="00F22799" w:rsidRPr="00F22799" w:rsidRDefault="00F22799" w:rsidP="00F22799">
      <w:pPr>
        <w:pStyle w:val="EndNoteBibliography"/>
        <w:spacing w:after="0"/>
        <w:ind w:left="720" w:hanging="720"/>
      </w:pPr>
      <w:r w:rsidRPr="00F22799">
        <w:t xml:space="preserve">Campbell, B. A., Menaker, T. A., &amp; King, W. R. (2015). The determination of victim credibility by adult and juvenile sexual assault investigators. </w:t>
      </w:r>
      <w:r w:rsidRPr="00F22799">
        <w:rPr>
          <w:i/>
        </w:rPr>
        <w:t>Journal of Criminal Justice, 43</w:t>
      </w:r>
      <w:r w:rsidRPr="00F22799">
        <w:t>, 29-39. doi:10.1016/j.jcrimjus.2014.12.001</w:t>
      </w:r>
    </w:p>
    <w:p w14:paraId="0863526A" w14:textId="77777777" w:rsidR="00F22799" w:rsidRPr="00F22799" w:rsidRDefault="00F22799" w:rsidP="00F22799">
      <w:pPr>
        <w:pStyle w:val="EndNoteBibliography"/>
        <w:spacing w:after="0"/>
        <w:ind w:left="720" w:hanging="720"/>
      </w:pPr>
      <w:r w:rsidRPr="00F22799">
        <w:t xml:space="preserve">Campbell, R. (1995). The role of work experience and individual beliefs in police officers' perceptions of date rape: An integration of quantitative and qualitative methods. </w:t>
      </w:r>
      <w:r w:rsidRPr="00F22799">
        <w:rPr>
          <w:i/>
        </w:rPr>
        <w:t>American Journal of Community Psychology, 23</w:t>
      </w:r>
      <w:r w:rsidRPr="00F22799">
        <w:t>, 249-277. doi:10.1007/BF02506938</w:t>
      </w:r>
    </w:p>
    <w:p w14:paraId="5CCED3F1" w14:textId="77777777" w:rsidR="00F22799" w:rsidRPr="00F22799" w:rsidRDefault="00F22799" w:rsidP="00F22799">
      <w:pPr>
        <w:pStyle w:val="EndNoteBibliography"/>
        <w:spacing w:after="0"/>
        <w:ind w:left="720" w:hanging="720"/>
      </w:pPr>
      <w:r w:rsidRPr="00F22799">
        <w:t xml:space="preserve">Campbell, R. (1998). The community response to rape: Victims' experiences with the legal, medical, and mental health systems. </w:t>
      </w:r>
      <w:r w:rsidRPr="00F22799">
        <w:rPr>
          <w:i/>
        </w:rPr>
        <w:t>American Journal of Community Psychology, 26</w:t>
      </w:r>
      <w:r w:rsidRPr="00F22799">
        <w:t>, 355-379. doi:10.1023/A:1022155003633</w:t>
      </w:r>
    </w:p>
    <w:p w14:paraId="30E02F5E" w14:textId="77777777" w:rsidR="00F22799" w:rsidRPr="00F22799" w:rsidRDefault="00F22799" w:rsidP="00F22799">
      <w:pPr>
        <w:pStyle w:val="EndNoteBibliography"/>
        <w:spacing w:after="0"/>
        <w:ind w:left="720" w:hanging="720"/>
      </w:pPr>
      <w:r w:rsidRPr="00F22799">
        <w:lastRenderedPageBreak/>
        <w:t xml:space="preserve">Campbell, R., &amp; Johnson, C. R. (1997). Police officers' perception of rape: Is there consistency between state laws and individual beliefs? </w:t>
      </w:r>
      <w:r w:rsidRPr="00F22799">
        <w:rPr>
          <w:i/>
        </w:rPr>
        <w:t>Journal of Interpersonal Violence, 12</w:t>
      </w:r>
      <w:r w:rsidRPr="00F22799">
        <w:t xml:space="preserve">, 255-274. </w:t>
      </w:r>
    </w:p>
    <w:p w14:paraId="674D1428" w14:textId="77777777" w:rsidR="00F22799" w:rsidRPr="00F22799" w:rsidRDefault="00F22799" w:rsidP="00F22799">
      <w:pPr>
        <w:pStyle w:val="EndNoteBibliography"/>
        <w:spacing w:after="0"/>
        <w:ind w:left="720" w:hanging="720"/>
      </w:pPr>
      <w:r w:rsidRPr="00F22799">
        <w:t xml:space="preserve">Campbell, R., &amp; Raja, S. (1999). Secondary victimization of rape victims: Insights from mental health professionals who treat survivors of violence. </w:t>
      </w:r>
      <w:r w:rsidRPr="00F22799">
        <w:rPr>
          <w:i/>
        </w:rPr>
        <w:t>Violence and Victims, 14</w:t>
      </w:r>
      <w:r w:rsidRPr="00F22799">
        <w:t xml:space="preserve">, 261-275. </w:t>
      </w:r>
    </w:p>
    <w:p w14:paraId="6AF9CB4E" w14:textId="77777777" w:rsidR="00F22799" w:rsidRPr="00F22799" w:rsidRDefault="00F22799" w:rsidP="00F22799">
      <w:pPr>
        <w:pStyle w:val="EndNoteBibliography"/>
        <w:spacing w:after="0"/>
        <w:ind w:left="720" w:hanging="720"/>
      </w:pPr>
      <w:r w:rsidRPr="00F22799">
        <w:t xml:space="preserve">Campbell, R., Sefl, T., Barnes, H. E., Ahrens, C. E., Wasco, S. M., &amp; Zaragoza-Diesfeld, Y. (1999). Community services for rape survivors: Enhancing psychological well-being or increasing trauma? </w:t>
      </w:r>
      <w:r w:rsidRPr="00F22799">
        <w:rPr>
          <w:i/>
        </w:rPr>
        <w:t>Journal of Consulting and Clinical Psychology, 67</w:t>
      </w:r>
      <w:r w:rsidRPr="00F22799">
        <w:t>, 847-858. doi:10.1037/0022-006X.67.6.847</w:t>
      </w:r>
    </w:p>
    <w:p w14:paraId="5C09CD2F" w14:textId="77777777" w:rsidR="00F22799" w:rsidRPr="00F22799" w:rsidRDefault="00F22799" w:rsidP="00F22799">
      <w:pPr>
        <w:pStyle w:val="EndNoteBibliography"/>
        <w:spacing w:after="0"/>
        <w:ind w:left="720" w:hanging="720"/>
      </w:pPr>
      <w:r w:rsidRPr="00F22799">
        <w:t xml:space="preserve">Campbell, R., Wasco, S. M., Ahrens, C. E., Sefl, T., &amp; Barnes, H. E. (2001). Preventing the "second rape": Rape survivors' experiences with community service providers. </w:t>
      </w:r>
      <w:r w:rsidRPr="00F22799">
        <w:rPr>
          <w:i/>
        </w:rPr>
        <w:t>Journal of Interpersonal Violence, 16</w:t>
      </w:r>
      <w:r w:rsidRPr="00F22799">
        <w:t>, 1239-1259. doi:10.1177/088626001016012002</w:t>
      </w:r>
    </w:p>
    <w:p w14:paraId="7A7E5630" w14:textId="77777777" w:rsidR="00F22799" w:rsidRPr="00F22799" w:rsidRDefault="00F22799" w:rsidP="00F22799">
      <w:pPr>
        <w:pStyle w:val="EndNoteBibliography"/>
        <w:spacing w:after="0"/>
        <w:ind w:left="720" w:hanging="720"/>
      </w:pPr>
      <w:r w:rsidRPr="00F22799">
        <w:t xml:space="preserve">Cohn, E. S., Dupuis, E. C., &amp; Brown, T. M. (2009). In the eye of the beholder: Do behavior and character affect victim and perpetrator responsibility for acquiantance rape? </w:t>
      </w:r>
      <w:r w:rsidRPr="00F22799">
        <w:rPr>
          <w:i/>
        </w:rPr>
        <w:t>Journal of Applied Social Psychology, 39</w:t>
      </w:r>
      <w:r w:rsidRPr="00F22799">
        <w:t>, 1513-1535. doi:10.1111/j.1559-1816.2009.00493.x</w:t>
      </w:r>
    </w:p>
    <w:p w14:paraId="189A8730" w14:textId="77777777" w:rsidR="00F22799" w:rsidRPr="00F22799" w:rsidRDefault="00F22799" w:rsidP="00F22799">
      <w:pPr>
        <w:pStyle w:val="EndNoteBibliography"/>
        <w:spacing w:after="0"/>
        <w:ind w:left="720" w:hanging="720"/>
      </w:pPr>
      <w:r w:rsidRPr="00F22799">
        <w:t xml:space="preserve">Connell, R. W. (2002). </w:t>
      </w:r>
      <w:r w:rsidRPr="00F22799">
        <w:rPr>
          <w:i/>
        </w:rPr>
        <w:t>Gender (Short Introductions)</w:t>
      </w:r>
      <w:r w:rsidRPr="00F22799">
        <w:t>. Cambridge, UK: Polity Press.</w:t>
      </w:r>
    </w:p>
    <w:p w14:paraId="4BF8C291" w14:textId="77777777" w:rsidR="00F22799" w:rsidRPr="00F22799" w:rsidRDefault="00F22799" w:rsidP="00F22799">
      <w:pPr>
        <w:pStyle w:val="EndNoteBibliography"/>
        <w:spacing w:after="0"/>
        <w:ind w:left="720" w:hanging="720"/>
      </w:pPr>
      <w:r w:rsidRPr="00F22799">
        <w:t xml:space="preserve">Coxell, A. W., &amp; King, M. B. (2010). Adult male rape and sexual assault: Prevalance, re-victimsation and the tonic immobility response. </w:t>
      </w:r>
      <w:r w:rsidRPr="00F22799">
        <w:rPr>
          <w:i/>
        </w:rPr>
        <w:t>Sexual and Relationship Therapy, 25</w:t>
      </w:r>
      <w:r w:rsidRPr="00F22799">
        <w:t>, 372-379. doi:10.1080/14681991003747430</w:t>
      </w:r>
    </w:p>
    <w:p w14:paraId="239A567B" w14:textId="77777777" w:rsidR="00F22799" w:rsidRPr="00F22799" w:rsidRDefault="00F22799" w:rsidP="00F22799">
      <w:pPr>
        <w:pStyle w:val="EndNoteBibliography"/>
        <w:spacing w:after="0"/>
        <w:ind w:left="720" w:hanging="720"/>
      </w:pPr>
      <w:r w:rsidRPr="00F22799">
        <w:t xml:space="preserve">Darwinkel, E., Powell, M., &amp; Tidmarsh, P. (2013). Improving police officers' perceptions of sexual offending through intensive training. </w:t>
      </w:r>
      <w:r w:rsidRPr="00F22799">
        <w:rPr>
          <w:i/>
        </w:rPr>
        <w:t>Criminal Justice and Behavior, 40</w:t>
      </w:r>
      <w:r w:rsidRPr="00F22799">
        <w:t>, 895-908. doi:10.1177/0093854813475348</w:t>
      </w:r>
    </w:p>
    <w:p w14:paraId="6447ADFB" w14:textId="77777777" w:rsidR="00F22799" w:rsidRPr="00F22799" w:rsidRDefault="00F22799" w:rsidP="00F22799">
      <w:pPr>
        <w:pStyle w:val="EndNoteBibliography"/>
        <w:spacing w:after="0"/>
        <w:ind w:left="720" w:hanging="720"/>
      </w:pPr>
      <w:r w:rsidRPr="00F22799">
        <w:t xml:space="preserve">Davies, M., &amp; Rogers, P. (2006). Perceptions of male victims in depicted sexual assaults: A review of the literature. </w:t>
      </w:r>
      <w:r w:rsidRPr="00F22799">
        <w:rPr>
          <w:i/>
        </w:rPr>
        <w:t>Aggression and Violent Behavior, 11</w:t>
      </w:r>
      <w:r w:rsidRPr="00F22799">
        <w:t>, 367-377. doi:10.1016/j.avb.2006.01.002</w:t>
      </w:r>
    </w:p>
    <w:p w14:paraId="3BCA9D83" w14:textId="77777777" w:rsidR="00F22799" w:rsidRPr="00F22799" w:rsidRDefault="00F22799" w:rsidP="00F22799">
      <w:pPr>
        <w:pStyle w:val="EndNoteBibliography"/>
        <w:spacing w:after="0"/>
        <w:ind w:left="720" w:hanging="720"/>
      </w:pPr>
      <w:r w:rsidRPr="00F22799">
        <w:t xml:space="preserve">Davies, M., Rogers, P., &amp; Bates, J. (2008). Blame toward male rape victims in a hypothetical sexual assault as a function of victim sexuality and degree of resistance. </w:t>
      </w:r>
      <w:r w:rsidRPr="00F22799">
        <w:rPr>
          <w:i/>
        </w:rPr>
        <w:t>Journal of Homosexuality, 55</w:t>
      </w:r>
      <w:r w:rsidRPr="00F22799">
        <w:t>, 533-544. doi:10.1080/00918360802345339</w:t>
      </w:r>
    </w:p>
    <w:p w14:paraId="01D8DDCF" w14:textId="77777777" w:rsidR="00F22799" w:rsidRPr="00F22799" w:rsidRDefault="00F22799" w:rsidP="00F22799">
      <w:pPr>
        <w:pStyle w:val="EndNoteBibliography"/>
        <w:spacing w:after="0"/>
        <w:ind w:left="720" w:hanging="720"/>
      </w:pPr>
      <w:r w:rsidRPr="00F22799">
        <w:t xml:space="preserve">Deitz, S. R., Littman, M., &amp; Bentley, B. J. (1984). Attribution of responsibility for rape: The influence of observer empathy, victim resistance, and victim attractiveness. </w:t>
      </w:r>
      <w:r w:rsidRPr="00F22799">
        <w:rPr>
          <w:i/>
        </w:rPr>
        <w:t>Sex Roles, 10</w:t>
      </w:r>
      <w:r w:rsidRPr="00F22799">
        <w:t>, 261-280. doi:10.1007/BF00287780</w:t>
      </w:r>
    </w:p>
    <w:p w14:paraId="58A09D72" w14:textId="77777777" w:rsidR="00F22799" w:rsidRPr="00F22799" w:rsidRDefault="00F22799" w:rsidP="00F22799">
      <w:pPr>
        <w:pStyle w:val="EndNoteBibliography"/>
        <w:spacing w:after="0"/>
        <w:ind w:left="720" w:hanging="720"/>
      </w:pPr>
      <w:r w:rsidRPr="00F22799">
        <w:t xml:space="preserve">Dinos, S., Burrowes, N., Hammond, K., &amp; Cunliffe, C. (2015). A systematic review of juries' assessment of rape victims: Do rape myths impact on juror decision-making? </w:t>
      </w:r>
      <w:r w:rsidRPr="00F22799">
        <w:rPr>
          <w:i/>
        </w:rPr>
        <w:t>International Journal of Law, Crime and Justice, 43</w:t>
      </w:r>
      <w:r w:rsidRPr="00F22799">
        <w:t>, 36-49. doi:10.1016/j.ijlcj.2014.07.001</w:t>
      </w:r>
    </w:p>
    <w:p w14:paraId="462C131B" w14:textId="77777777" w:rsidR="00F22799" w:rsidRPr="00F22799" w:rsidRDefault="00F22799" w:rsidP="00F22799">
      <w:pPr>
        <w:pStyle w:val="EndNoteBibliography"/>
        <w:spacing w:after="0"/>
        <w:ind w:left="720" w:hanging="720"/>
      </w:pPr>
      <w:r w:rsidRPr="00F22799">
        <w:lastRenderedPageBreak/>
        <w:t xml:space="preserve">Du Mont, J., Miller, K., &amp; Mhyr, T. L. (2003). The role of "real rape" and "real victim" stereotypes in the police reporting practices of sexually assaulted victims. </w:t>
      </w:r>
      <w:r w:rsidRPr="00F22799">
        <w:rPr>
          <w:i/>
        </w:rPr>
        <w:t>Violence Against Women, 9</w:t>
      </w:r>
      <w:r w:rsidRPr="00F22799">
        <w:t>, 466-496. doi:10.1177/1077801202250960</w:t>
      </w:r>
    </w:p>
    <w:p w14:paraId="0979331B" w14:textId="77777777" w:rsidR="00F22799" w:rsidRPr="00F22799" w:rsidRDefault="00F22799" w:rsidP="00F22799">
      <w:pPr>
        <w:pStyle w:val="EndNoteBibliography"/>
        <w:spacing w:after="0"/>
        <w:ind w:left="720" w:hanging="720"/>
      </w:pPr>
      <w:r w:rsidRPr="00F22799">
        <w:t xml:space="preserve">Ellison, L., &amp; Munro, V. E. (2009). Reacting to rape: Exploring mock jurors' assessments of complainant credibility. </w:t>
      </w:r>
      <w:r w:rsidRPr="00F22799">
        <w:rPr>
          <w:i/>
        </w:rPr>
        <w:t>British Journal of Criminology, 49</w:t>
      </w:r>
      <w:r w:rsidRPr="00F22799">
        <w:t>, 202-219. doi:10.1093/bjc/azn077</w:t>
      </w:r>
    </w:p>
    <w:p w14:paraId="629E9597" w14:textId="77777777" w:rsidR="00F22799" w:rsidRPr="00F22799" w:rsidRDefault="00F22799" w:rsidP="00F22799">
      <w:pPr>
        <w:pStyle w:val="EndNoteBibliography"/>
        <w:spacing w:after="0"/>
        <w:ind w:left="720" w:hanging="720"/>
      </w:pPr>
      <w:r w:rsidRPr="00F22799">
        <w:t xml:space="preserve">Ellison, L., &amp; Munro, V. E. (2013). Better the devil you know? 'Real rape' stereotypes and the relevance of a previous relationship in (mock) juror deliberations. </w:t>
      </w:r>
      <w:r w:rsidRPr="00F22799">
        <w:rPr>
          <w:i/>
        </w:rPr>
        <w:t>The International Journal of Evidence &amp; Proof, 17</w:t>
      </w:r>
      <w:r w:rsidRPr="00F22799">
        <w:t>, 299-322. doi:10.1350/ijep.2013.17.4.433</w:t>
      </w:r>
    </w:p>
    <w:p w14:paraId="3E4F6EB2" w14:textId="04C03816" w:rsidR="00F22799" w:rsidRPr="00F22799" w:rsidRDefault="00F22799" w:rsidP="00F22799">
      <w:pPr>
        <w:pStyle w:val="EndNoteBibliography"/>
        <w:spacing w:after="0"/>
        <w:ind w:left="720" w:hanging="720"/>
      </w:pPr>
      <w:r w:rsidRPr="00F22799">
        <w:t>Evans, M. (2015, February 13). Judge brands rape victim 'foolish' for drinking too much.</w:t>
      </w:r>
      <w:r w:rsidRPr="00F22799">
        <w:rPr>
          <w:i/>
        </w:rPr>
        <w:t xml:space="preserve"> The Telegraph</w:t>
      </w:r>
      <w:r w:rsidRPr="00F22799">
        <w:t xml:space="preserve">. Retrieved from </w:t>
      </w:r>
      <w:hyperlink r:id="rId10" w:history="1">
        <w:r w:rsidRPr="00F22799">
          <w:rPr>
            <w:rStyle w:val="Hyperlink"/>
            <w:rFonts w:asciiTheme="minorHAnsi" w:hAnsiTheme="minorHAnsi"/>
            <w:lang w:val="en-GB"/>
          </w:rPr>
          <w:t>http://www.telegraph.co.uk/news/uknews/crime/11411745/Judge-brands-rape-victim-foolish-for-drinking-too-much.html</w:t>
        </w:r>
      </w:hyperlink>
    </w:p>
    <w:p w14:paraId="792F8FD1" w14:textId="77777777" w:rsidR="00F22799" w:rsidRPr="00F22799" w:rsidRDefault="00F22799" w:rsidP="00F22799">
      <w:pPr>
        <w:pStyle w:val="EndNoteBibliography"/>
        <w:spacing w:after="0"/>
        <w:ind w:left="720" w:hanging="720"/>
      </w:pPr>
      <w:r w:rsidRPr="00F22799">
        <w:t xml:space="preserve">Ewoldt, C. A., Monson, C. M., &amp; Langhinrichsen-Rohling, J. (2000). Attributions about rape in a continuum of dissolving marital relationships. </w:t>
      </w:r>
      <w:r w:rsidRPr="00F22799">
        <w:rPr>
          <w:i/>
        </w:rPr>
        <w:t>Journal of Interpersonal Violence, 15</w:t>
      </w:r>
      <w:r w:rsidRPr="00F22799">
        <w:t>, 1175-1182. doi:10.1177/088626000015011004</w:t>
      </w:r>
    </w:p>
    <w:p w14:paraId="2EDF4581" w14:textId="77777777" w:rsidR="00F22799" w:rsidRPr="00F22799" w:rsidRDefault="00F22799" w:rsidP="00F22799">
      <w:pPr>
        <w:pStyle w:val="EndNoteBibliography"/>
        <w:spacing w:after="0"/>
        <w:ind w:left="720" w:hanging="720"/>
      </w:pPr>
      <w:r w:rsidRPr="00F22799">
        <w:t xml:space="preserve">Feldman-Summers, S., &amp; Norris, J. (1984). Differences between rape victims who report and those who do not report to a public agency. </w:t>
      </w:r>
      <w:r w:rsidRPr="00F22799">
        <w:rPr>
          <w:i/>
        </w:rPr>
        <w:t>Journal of Applied Social Psychology, 14</w:t>
      </w:r>
      <w:r w:rsidRPr="00F22799">
        <w:t>, 562-573. doi:10.1111/j.1559-1816.1984.tb02260.x</w:t>
      </w:r>
    </w:p>
    <w:p w14:paraId="5A384D39" w14:textId="77777777" w:rsidR="00F22799" w:rsidRPr="00F22799" w:rsidRDefault="00F22799" w:rsidP="00F22799">
      <w:pPr>
        <w:pStyle w:val="EndNoteBibliography"/>
        <w:spacing w:after="0"/>
        <w:ind w:left="720" w:hanging="720"/>
      </w:pPr>
      <w:r w:rsidRPr="00F22799">
        <w:t xml:space="preserve">Feldman-Summers, S., &amp; Palmer, G. P. (1980). Rape as viewed by judges, prosecutors, and police officers. </w:t>
      </w:r>
      <w:r w:rsidRPr="00F22799">
        <w:rPr>
          <w:i/>
        </w:rPr>
        <w:t>Criminal Justice and Behavior, 7</w:t>
      </w:r>
      <w:r w:rsidRPr="00F22799">
        <w:t>, 19-40. doi:10.1177/009385488000700103</w:t>
      </w:r>
    </w:p>
    <w:p w14:paraId="090370C4" w14:textId="77777777" w:rsidR="00F22799" w:rsidRPr="00F22799" w:rsidRDefault="00F22799" w:rsidP="00F22799">
      <w:pPr>
        <w:pStyle w:val="EndNoteBibliography"/>
        <w:spacing w:after="0"/>
        <w:ind w:left="720" w:hanging="720"/>
      </w:pPr>
      <w:r w:rsidRPr="00F22799">
        <w:t xml:space="preserve">Fielding, N. (1994). Cop canteen culture. In T. A. Newburn &amp; E. A. Stanko (Eds.), </w:t>
      </w:r>
      <w:r w:rsidRPr="00F22799">
        <w:rPr>
          <w:i/>
        </w:rPr>
        <w:t>Just boys doing business? Men, masculinities, and crime</w:t>
      </w:r>
      <w:r w:rsidRPr="00F22799">
        <w:t>. London: Routledge.</w:t>
      </w:r>
    </w:p>
    <w:p w14:paraId="55BD5B2D" w14:textId="77777777" w:rsidR="00F22799" w:rsidRPr="00F22799" w:rsidRDefault="00F22799" w:rsidP="00F22799">
      <w:pPr>
        <w:pStyle w:val="EndNoteBibliography"/>
        <w:spacing w:after="0"/>
        <w:ind w:left="720" w:hanging="720"/>
      </w:pPr>
      <w:r w:rsidRPr="00F22799">
        <w:t xml:space="preserve">Frese, B., Moya, M., &amp; Megias, J. L. (2004). Social perception of rape: How rape myth acceptance modulates the influence of situational factors. </w:t>
      </w:r>
      <w:r w:rsidRPr="00F22799">
        <w:rPr>
          <w:i/>
        </w:rPr>
        <w:t>Journal of Interpersonal Violence, 19</w:t>
      </w:r>
      <w:r w:rsidRPr="00F22799">
        <w:t xml:space="preserve">, 143-160. doi:10.1177/0886260503260245 </w:t>
      </w:r>
    </w:p>
    <w:p w14:paraId="5DB48190" w14:textId="77777777" w:rsidR="00F22799" w:rsidRPr="00F22799" w:rsidRDefault="00F22799" w:rsidP="00F22799">
      <w:pPr>
        <w:pStyle w:val="EndNoteBibliography"/>
        <w:spacing w:after="0"/>
        <w:ind w:left="720" w:hanging="720"/>
      </w:pPr>
      <w:r w:rsidRPr="00F22799">
        <w:t xml:space="preserve">Frith, H. (2009). Sexual scripts, sexual refusals and rape. In M. Horvath &amp; J. Brown (Eds.), </w:t>
      </w:r>
      <w:r w:rsidRPr="00F22799">
        <w:rPr>
          <w:i/>
        </w:rPr>
        <w:t>Rape: Challenging Contemporary Thinking</w:t>
      </w:r>
      <w:r w:rsidRPr="00F22799">
        <w:t>. New York, NY: Routledge.</w:t>
      </w:r>
    </w:p>
    <w:p w14:paraId="07A1B7C2" w14:textId="77777777" w:rsidR="00F22799" w:rsidRPr="00F22799" w:rsidRDefault="00F22799" w:rsidP="00F22799">
      <w:pPr>
        <w:pStyle w:val="EndNoteBibliography"/>
        <w:spacing w:after="0"/>
        <w:ind w:left="720" w:hanging="720"/>
      </w:pPr>
      <w:r w:rsidRPr="00F22799">
        <w:t xml:space="preserve">Galton, E. R. (1975). Police processing of rape complaints: A case study. </w:t>
      </w:r>
      <w:r w:rsidRPr="00F22799">
        <w:rPr>
          <w:i/>
        </w:rPr>
        <w:t>American Journal of Criminal Law, 4</w:t>
      </w:r>
      <w:r w:rsidRPr="00F22799">
        <w:t xml:space="preserve">, 15-30. </w:t>
      </w:r>
    </w:p>
    <w:p w14:paraId="161494CF" w14:textId="77777777" w:rsidR="00F22799" w:rsidRPr="00F22799" w:rsidRDefault="00F22799" w:rsidP="00F22799">
      <w:pPr>
        <w:pStyle w:val="EndNoteBibliography"/>
        <w:spacing w:after="0"/>
        <w:ind w:left="720" w:hanging="720"/>
      </w:pPr>
      <w:r w:rsidRPr="00F22799">
        <w:t xml:space="preserve">Golge, Z. B., Yavuz, M. F., Mudderrisoglu, S., &amp; Yavuz, M. S. (2003). Turkish university students' attitudes toward rape. </w:t>
      </w:r>
      <w:r w:rsidRPr="00F22799">
        <w:rPr>
          <w:i/>
        </w:rPr>
        <w:t>Sex Roles, 49</w:t>
      </w:r>
      <w:r w:rsidRPr="00F22799">
        <w:t>, 653-661. doi:10.1023/B:SERS.0000003135.30077.a4</w:t>
      </w:r>
    </w:p>
    <w:p w14:paraId="35D63423" w14:textId="77777777" w:rsidR="00F22799" w:rsidRPr="00F22799" w:rsidRDefault="00F22799" w:rsidP="00F22799">
      <w:pPr>
        <w:pStyle w:val="EndNoteBibliography"/>
        <w:spacing w:after="0"/>
        <w:ind w:left="720" w:hanging="720"/>
      </w:pPr>
      <w:r w:rsidRPr="00F22799">
        <w:t xml:space="preserve">Goodchilds, J. G., Zellman, G. L., Johnson, P. B., &amp; Giarrusso, R. (1988). Adolescents and their perceptions of sexual interactions. In A. W. Burgess (Ed.), </w:t>
      </w:r>
      <w:r w:rsidRPr="00F22799">
        <w:rPr>
          <w:i/>
        </w:rPr>
        <w:t>Rape and sexual assault</w:t>
      </w:r>
      <w:r w:rsidRPr="00F22799">
        <w:t xml:space="preserve"> (pp. 245-270). New York, NY: Garland.</w:t>
      </w:r>
    </w:p>
    <w:p w14:paraId="76CE3591" w14:textId="77777777" w:rsidR="00F22799" w:rsidRPr="00F22799" w:rsidRDefault="00F22799" w:rsidP="00F22799">
      <w:pPr>
        <w:pStyle w:val="EndNoteBibliography"/>
        <w:spacing w:after="0"/>
        <w:ind w:left="720" w:hanging="720"/>
      </w:pPr>
      <w:r w:rsidRPr="00F22799">
        <w:lastRenderedPageBreak/>
        <w:t xml:space="preserve">Goodman-Delahunty, J., &amp; Graham, K. (2011). The influence of victim intoxication and victim attire on police repsonses to sexual assault. </w:t>
      </w:r>
      <w:r w:rsidRPr="00F22799">
        <w:rPr>
          <w:i/>
        </w:rPr>
        <w:t>Journal of Investigative Psychology and Offender Profiling, 8</w:t>
      </w:r>
      <w:r w:rsidRPr="00F22799">
        <w:t>, 22-40. doi:10.1002/jip.127</w:t>
      </w:r>
    </w:p>
    <w:p w14:paraId="7B00332E" w14:textId="77777777" w:rsidR="00F22799" w:rsidRPr="00F22799" w:rsidRDefault="00F22799" w:rsidP="00F22799">
      <w:pPr>
        <w:pStyle w:val="EndNoteBibliography"/>
        <w:spacing w:after="0"/>
        <w:ind w:left="720" w:hanging="720"/>
      </w:pPr>
      <w:r w:rsidRPr="00F22799">
        <w:t xml:space="preserve">Gray, J. M. (2006). Rape myth beliefs and prejudiced instructions: Effects on decisions of guilt in a case of date rape. </w:t>
      </w:r>
      <w:r w:rsidRPr="00F22799">
        <w:rPr>
          <w:i/>
        </w:rPr>
        <w:t>Legal and Criminological Psychology, 11</w:t>
      </w:r>
      <w:r w:rsidRPr="00F22799">
        <w:t>, 75-80. doi:10.1348/135532505X68250</w:t>
      </w:r>
    </w:p>
    <w:p w14:paraId="25588A11" w14:textId="77777777" w:rsidR="00F22799" w:rsidRPr="00F22799" w:rsidRDefault="00F22799" w:rsidP="00F22799">
      <w:pPr>
        <w:pStyle w:val="EndNoteBibliography"/>
        <w:spacing w:after="0"/>
        <w:ind w:left="720" w:hanging="720"/>
      </w:pPr>
      <w:r w:rsidRPr="00F22799">
        <w:t xml:space="preserve">Grubb, A., &amp; Harrower, J. (2008). Attribution of blame in cases of rape: An analysis of participant gender, type of rape and perceived similarity to the victim. </w:t>
      </w:r>
      <w:r w:rsidRPr="00F22799">
        <w:rPr>
          <w:i/>
        </w:rPr>
        <w:t>Aggression and Violent Behavior, 13</w:t>
      </w:r>
      <w:r w:rsidRPr="00F22799">
        <w:t>, 396-405. doi:10.1016/j.avb.2008.06.006</w:t>
      </w:r>
    </w:p>
    <w:p w14:paraId="5D3D91EF" w14:textId="77777777" w:rsidR="00F22799" w:rsidRPr="00F22799" w:rsidRDefault="00F22799" w:rsidP="00F22799">
      <w:pPr>
        <w:pStyle w:val="EndNoteBibliography"/>
        <w:spacing w:after="0"/>
        <w:ind w:left="720" w:hanging="720"/>
      </w:pPr>
      <w:r w:rsidRPr="00F22799">
        <w:t xml:space="preserve">Grubb, A., &amp; Harrower, J. (2009). Understanding attribution of blame in cases of rape: An analysis of participant gender, type of rape and percieved similarity to the victim. </w:t>
      </w:r>
      <w:r w:rsidRPr="00F22799">
        <w:rPr>
          <w:i/>
        </w:rPr>
        <w:t>Journal of Sexual Aggression, 15</w:t>
      </w:r>
      <w:r w:rsidRPr="00F22799">
        <w:t>, 63-81. doi:10.1080/13552600802641649</w:t>
      </w:r>
    </w:p>
    <w:p w14:paraId="14400C01" w14:textId="77777777" w:rsidR="00F22799" w:rsidRPr="00F22799" w:rsidRDefault="00F22799" w:rsidP="00F22799">
      <w:pPr>
        <w:pStyle w:val="EndNoteBibliography"/>
        <w:spacing w:after="0"/>
        <w:ind w:left="720" w:hanging="720"/>
      </w:pPr>
      <w:r w:rsidRPr="00F22799">
        <w:t xml:space="preserve">Grubb, A., &amp; Turner, E. (2012). Attribution of blame in rape cases: A review of the impact of rape myth acceptance, gender role conformity and substance use on victim blaming. </w:t>
      </w:r>
      <w:r w:rsidRPr="00F22799">
        <w:rPr>
          <w:i/>
        </w:rPr>
        <w:t>Aggression and Violent Behavior, 17</w:t>
      </w:r>
      <w:r w:rsidRPr="00F22799">
        <w:t>, 443-452. doi:10.1016/j.avb.2012.06.002</w:t>
      </w:r>
    </w:p>
    <w:p w14:paraId="7E15DE07" w14:textId="77777777" w:rsidR="00F22799" w:rsidRPr="00F22799" w:rsidRDefault="00F22799" w:rsidP="00F22799">
      <w:pPr>
        <w:pStyle w:val="EndNoteBibliography"/>
        <w:spacing w:after="0"/>
        <w:ind w:left="720" w:hanging="720"/>
      </w:pPr>
      <w:r w:rsidRPr="00F22799">
        <w:t xml:space="preserve">Hazelwood, R. R., &amp; Burgess, A. W. (1995). </w:t>
      </w:r>
      <w:r w:rsidRPr="00F22799">
        <w:rPr>
          <w:i/>
        </w:rPr>
        <w:t>Practical aspects of rape investigation: A multidisciplinary approach</w:t>
      </w:r>
      <w:r w:rsidRPr="00F22799">
        <w:t xml:space="preserve"> (2nd ed.). New York, NY: CRC Press.</w:t>
      </w:r>
    </w:p>
    <w:p w14:paraId="1558B9C5" w14:textId="77777777" w:rsidR="00F22799" w:rsidRPr="00F22799" w:rsidRDefault="00F22799" w:rsidP="00F22799">
      <w:pPr>
        <w:pStyle w:val="EndNoteBibliography"/>
        <w:spacing w:after="0"/>
        <w:ind w:left="720" w:hanging="720"/>
      </w:pPr>
      <w:r w:rsidRPr="00F22799">
        <w:t xml:space="preserve">Her Majesty's Inspectorate of Constabulary. (2014). </w:t>
      </w:r>
      <w:r w:rsidRPr="00F22799">
        <w:rPr>
          <w:i/>
        </w:rPr>
        <w:t>Crime-recording: Making the victim count</w:t>
      </w:r>
      <w:r w:rsidRPr="00F22799">
        <w:t>. London: HMIC.</w:t>
      </w:r>
    </w:p>
    <w:p w14:paraId="0C12FFE4" w14:textId="77777777" w:rsidR="00F22799" w:rsidRPr="00F22799" w:rsidRDefault="00F22799" w:rsidP="00F22799">
      <w:pPr>
        <w:pStyle w:val="EndNoteBibliography"/>
        <w:spacing w:after="0"/>
        <w:ind w:left="720" w:hanging="720"/>
      </w:pPr>
      <w:r w:rsidRPr="00F22799">
        <w:t xml:space="preserve">Hlavka, H. R. (2014). Normalizing Sexual Violence: Young Women Account for Harrassment and Abuse. </w:t>
      </w:r>
      <w:r w:rsidRPr="00F22799">
        <w:rPr>
          <w:i/>
        </w:rPr>
        <w:t>Gender &amp; Society</w:t>
      </w:r>
      <w:r w:rsidRPr="00F22799">
        <w:t>. doi:10.1177/0891243214526468</w:t>
      </w:r>
    </w:p>
    <w:p w14:paraId="4D09634D" w14:textId="77777777" w:rsidR="00F22799" w:rsidRPr="00F22799" w:rsidRDefault="00F22799" w:rsidP="00F22799">
      <w:pPr>
        <w:pStyle w:val="EndNoteBibliography"/>
        <w:spacing w:after="0"/>
        <w:ind w:left="720" w:hanging="720"/>
      </w:pPr>
      <w:r w:rsidRPr="00F22799">
        <w:t xml:space="preserve">Hohl, K., &amp; Stanko, E. (2015). Complaints of rape and the criminal justice system: Fresh evidence on the attrition problem in England and Wales. </w:t>
      </w:r>
      <w:r w:rsidRPr="00F22799">
        <w:rPr>
          <w:i/>
        </w:rPr>
        <w:t>European Journal of Criminology, 12</w:t>
      </w:r>
      <w:r w:rsidRPr="00F22799">
        <w:t>, 324-341. doi:10.1177/1477370815571949</w:t>
      </w:r>
    </w:p>
    <w:p w14:paraId="4A12B829" w14:textId="77777777" w:rsidR="00F22799" w:rsidRPr="00F22799" w:rsidRDefault="00F22799" w:rsidP="00F22799">
      <w:pPr>
        <w:pStyle w:val="EndNoteBibliography"/>
        <w:spacing w:after="0"/>
        <w:ind w:left="720" w:hanging="720"/>
      </w:pPr>
      <w:r w:rsidRPr="00F22799">
        <w:t xml:space="preserve">Holdaway, S. (1983). </w:t>
      </w:r>
      <w:r w:rsidRPr="00F22799">
        <w:rPr>
          <w:i/>
        </w:rPr>
        <w:t>Inside the british police: A force at work</w:t>
      </w:r>
      <w:r w:rsidRPr="00F22799">
        <w:t>. Oxford: Blackwell.</w:t>
      </w:r>
    </w:p>
    <w:p w14:paraId="0789C23D" w14:textId="77777777" w:rsidR="00F22799" w:rsidRPr="00F22799" w:rsidRDefault="00F22799" w:rsidP="00F22799">
      <w:pPr>
        <w:pStyle w:val="EndNoteBibliography"/>
        <w:spacing w:after="0"/>
        <w:ind w:left="720" w:hanging="720"/>
      </w:pPr>
      <w:r w:rsidRPr="00F22799">
        <w:t xml:space="preserve">Horvath, M., &amp; Brown, J. (2009). </w:t>
      </w:r>
      <w:r w:rsidRPr="00F22799">
        <w:rPr>
          <w:i/>
        </w:rPr>
        <w:t>Rape: Challenging contemporary thinking</w:t>
      </w:r>
      <w:r w:rsidRPr="00F22799">
        <w:t>. New York, NY: Routledge.</w:t>
      </w:r>
    </w:p>
    <w:p w14:paraId="3E4FAC9D" w14:textId="77777777" w:rsidR="00F22799" w:rsidRPr="00F22799" w:rsidRDefault="00F22799" w:rsidP="00F22799">
      <w:pPr>
        <w:pStyle w:val="EndNoteBibliography"/>
        <w:spacing w:after="0"/>
        <w:ind w:left="720" w:hanging="720"/>
      </w:pPr>
      <w:r w:rsidRPr="00F22799">
        <w:t xml:space="preserve">Jackson, T., Witte, T., &amp; Petretic-Jackson, P. (2001). Intimate partner and acquaintance violence and victim blame: Implications for professionals. </w:t>
      </w:r>
      <w:r w:rsidRPr="00F22799">
        <w:rPr>
          <w:i/>
        </w:rPr>
        <w:t>Brief Treatment and Intervention, 1</w:t>
      </w:r>
      <w:r w:rsidRPr="00F22799">
        <w:t>, 153-168. doi:10.1093/brief-treatment/1.2.153</w:t>
      </w:r>
    </w:p>
    <w:p w14:paraId="1B503A87" w14:textId="77777777" w:rsidR="00F22799" w:rsidRPr="00F22799" w:rsidRDefault="00F22799" w:rsidP="00F22799">
      <w:pPr>
        <w:pStyle w:val="EndNoteBibliography"/>
        <w:spacing w:after="0"/>
        <w:ind w:left="720" w:hanging="720"/>
      </w:pPr>
      <w:r w:rsidRPr="00F22799">
        <w:t xml:space="preserve">Johnson, J. A., &amp; Russ, I. (1989). Effects of salience of consciousness-raising information on perceptions of acquaintance versus stranger rape. </w:t>
      </w:r>
      <w:r w:rsidRPr="00F22799">
        <w:rPr>
          <w:i/>
        </w:rPr>
        <w:t>Journal of Applied Social Psychology, 19</w:t>
      </w:r>
      <w:r w:rsidRPr="00F22799">
        <w:t>, 1182-1197. doi:10.1111/j.1559-1816.1989.tb01246.x</w:t>
      </w:r>
    </w:p>
    <w:p w14:paraId="4EECA0F3" w14:textId="77777777" w:rsidR="00F22799" w:rsidRPr="00F22799" w:rsidRDefault="00F22799" w:rsidP="00F22799">
      <w:pPr>
        <w:pStyle w:val="EndNoteBibliography"/>
        <w:spacing w:after="0"/>
        <w:ind w:left="720" w:hanging="720"/>
      </w:pPr>
      <w:r w:rsidRPr="00F22799">
        <w:t xml:space="preserve">Jordan, J. (2001). Worlds apart? Women, rape and the police reporting process. </w:t>
      </w:r>
      <w:r w:rsidRPr="00F22799">
        <w:rPr>
          <w:i/>
        </w:rPr>
        <w:t>British Journal of Criminology, 41</w:t>
      </w:r>
      <w:r w:rsidRPr="00F22799">
        <w:t>, 679-706. doi:10.1093/bjc/41.4.679</w:t>
      </w:r>
    </w:p>
    <w:p w14:paraId="4482FA9F" w14:textId="77777777" w:rsidR="00F22799" w:rsidRPr="00F22799" w:rsidRDefault="00F22799" w:rsidP="00F22799">
      <w:pPr>
        <w:pStyle w:val="EndNoteBibliography"/>
        <w:spacing w:after="0"/>
        <w:ind w:left="720" w:hanging="720"/>
      </w:pPr>
      <w:r w:rsidRPr="00F22799">
        <w:lastRenderedPageBreak/>
        <w:t xml:space="preserve">Jordan, J. (2002). Will any woman do? Police, gender and rape victims. </w:t>
      </w:r>
      <w:r w:rsidRPr="00F22799">
        <w:rPr>
          <w:i/>
        </w:rPr>
        <w:t>Policing: An International Journal of Police Strategies &amp; Management, 25</w:t>
      </w:r>
      <w:r w:rsidRPr="00F22799">
        <w:t>, 319-344. doi:10.1108/13639510210429392</w:t>
      </w:r>
    </w:p>
    <w:p w14:paraId="44A1E6C0" w14:textId="77777777" w:rsidR="00F22799" w:rsidRPr="00F22799" w:rsidRDefault="00F22799" w:rsidP="00F22799">
      <w:pPr>
        <w:pStyle w:val="EndNoteBibliography"/>
        <w:spacing w:after="0"/>
        <w:ind w:left="720" w:hanging="720"/>
      </w:pPr>
      <w:r w:rsidRPr="00F22799">
        <w:t xml:space="preserve">Jordan, J. (2004). Beyond belief? Police, rape and women's credibility. </w:t>
      </w:r>
      <w:r w:rsidRPr="00F22799">
        <w:rPr>
          <w:i/>
        </w:rPr>
        <w:t>Criminal Justice, 4</w:t>
      </w:r>
      <w:r w:rsidRPr="00F22799">
        <w:t>, 29-59. doi:10.1177/1466802504042222</w:t>
      </w:r>
    </w:p>
    <w:p w14:paraId="28B6E353" w14:textId="77777777" w:rsidR="00F22799" w:rsidRPr="00F22799" w:rsidRDefault="00F22799" w:rsidP="00F22799">
      <w:pPr>
        <w:pStyle w:val="EndNoteBibliography"/>
        <w:spacing w:after="0"/>
        <w:ind w:left="720" w:hanging="720"/>
      </w:pPr>
      <w:r w:rsidRPr="00F22799">
        <w:t xml:space="preserve">Jozkowski, K. N., &amp; Peterson, Z. D. (2013). College students and sexual consent: Unique insights. </w:t>
      </w:r>
      <w:r w:rsidRPr="00F22799">
        <w:rPr>
          <w:i/>
        </w:rPr>
        <w:t>The Journal of Sex Research, 6</w:t>
      </w:r>
      <w:r w:rsidRPr="00F22799">
        <w:t>, 517-523. doi:10.1080/00224499.2012.700739</w:t>
      </w:r>
    </w:p>
    <w:p w14:paraId="72147C14" w14:textId="77777777" w:rsidR="00F22799" w:rsidRPr="00F22799" w:rsidRDefault="00F22799" w:rsidP="00F22799">
      <w:pPr>
        <w:pStyle w:val="EndNoteBibliography"/>
        <w:spacing w:after="0"/>
        <w:ind w:left="720" w:hanging="720"/>
      </w:pPr>
      <w:r w:rsidRPr="00F22799">
        <w:t xml:space="preserve">Kassing, L. R., &amp; Prieto, L. R. (2003). The rape myth and blame-based beliefs of counselors-in training towards male victims of rape. </w:t>
      </w:r>
      <w:r w:rsidRPr="00F22799">
        <w:rPr>
          <w:i/>
        </w:rPr>
        <w:t>Journal of Counseling and Development, 81</w:t>
      </w:r>
      <w:r w:rsidRPr="00F22799">
        <w:t>, 455-461. doi:10.1002/j.1556-6678.2003.tb00272.x</w:t>
      </w:r>
    </w:p>
    <w:p w14:paraId="2DBCF9AF" w14:textId="77777777" w:rsidR="00F22799" w:rsidRPr="00F22799" w:rsidRDefault="00F22799" w:rsidP="00F22799">
      <w:pPr>
        <w:pStyle w:val="EndNoteBibliography"/>
        <w:spacing w:after="0"/>
        <w:ind w:left="720" w:hanging="720"/>
      </w:pPr>
      <w:r w:rsidRPr="00F22799">
        <w:t xml:space="preserve">Kelly, L. (2010). The (in)credible words of women: False allegations in European rape research. </w:t>
      </w:r>
      <w:r w:rsidRPr="00F22799">
        <w:rPr>
          <w:i/>
        </w:rPr>
        <w:t>Violence Against Women, 16</w:t>
      </w:r>
      <w:r w:rsidRPr="00F22799">
        <w:t>, 1345-1355. doi:10.1177/1077801210387748</w:t>
      </w:r>
    </w:p>
    <w:p w14:paraId="7846FF56" w14:textId="77777777" w:rsidR="00F22799" w:rsidRPr="00F22799" w:rsidRDefault="00F22799" w:rsidP="00F22799">
      <w:pPr>
        <w:pStyle w:val="EndNoteBibliography"/>
        <w:spacing w:after="0"/>
        <w:ind w:left="720" w:hanging="720"/>
      </w:pPr>
      <w:r w:rsidRPr="00F22799">
        <w:t xml:space="preserve">Kersetter, W. A. (1990). Gateway to justice: Police and prosecutorial response to sexual assaults against women. </w:t>
      </w:r>
      <w:r w:rsidRPr="00F22799">
        <w:rPr>
          <w:i/>
        </w:rPr>
        <w:t>Journal of Criminal Law and Criminology, 81</w:t>
      </w:r>
      <w:r w:rsidRPr="00F22799">
        <w:t>, 267-313. doi:10.2307/1143908</w:t>
      </w:r>
    </w:p>
    <w:p w14:paraId="78942C8A" w14:textId="77777777" w:rsidR="00F22799" w:rsidRPr="00F22799" w:rsidRDefault="00F22799" w:rsidP="00F22799">
      <w:pPr>
        <w:pStyle w:val="EndNoteBibliography"/>
        <w:spacing w:after="0"/>
        <w:ind w:left="720" w:hanging="720"/>
      </w:pPr>
      <w:r w:rsidRPr="00F22799">
        <w:t xml:space="preserve">Kopper, B. A. (1996). Gender, gender identity, rape myth acceptance, and time of initial resistance on the perception of acquaintance rape blame and avoidability. </w:t>
      </w:r>
      <w:r w:rsidRPr="00F22799">
        <w:rPr>
          <w:i/>
        </w:rPr>
        <w:t>Sex Roles, 34</w:t>
      </w:r>
      <w:r w:rsidRPr="00F22799">
        <w:t>, 81-93. doi:10.1007/BF01544797</w:t>
      </w:r>
    </w:p>
    <w:p w14:paraId="3078935C" w14:textId="77777777" w:rsidR="00F22799" w:rsidRPr="00F22799" w:rsidRDefault="00F22799" w:rsidP="00F22799">
      <w:pPr>
        <w:pStyle w:val="EndNoteBibliography"/>
        <w:spacing w:after="0"/>
        <w:ind w:left="720" w:hanging="720"/>
      </w:pPr>
      <w:r w:rsidRPr="00F22799">
        <w:t xml:space="preserve">Koss, M. P. (1990). The women's mental health research agenda: Violence against women. </w:t>
      </w:r>
      <w:r w:rsidRPr="00F22799">
        <w:rPr>
          <w:i/>
        </w:rPr>
        <w:t>American Psychologist, 45</w:t>
      </w:r>
      <w:r w:rsidRPr="00F22799">
        <w:t>, 374-380. doi:10.1037/0003-066X.45.3.374</w:t>
      </w:r>
    </w:p>
    <w:p w14:paraId="11BE94E8" w14:textId="77777777" w:rsidR="00F22799" w:rsidRPr="00F22799" w:rsidRDefault="00F22799" w:rsidP="00F22799">
      <w:pPr>
        <w:pStyle w:val="EndNoteBibliography"/>
        <w:spacing w:after="0"/>
        <w:ind w:left="720" w:hanging="720"/>
      </w:pPr>
      <w:r w:rsidRPr="00F22799">
        <w:t xml:space="preserve">Koss, M. P., Dinero, T. E., Seibel, C. A., &amp; Cox, S. L. (1988). Stranger and acquaintance rape: Are there differences in the victim's experience? </w:t>
      </w:r>
      <w:r w:rsidRPr="00F22799">
        <w:rPr>
          <w:i/>
        </w:rPr>
        <w:t>Psychology of Women Quarterly, 12</w:t>
      </w:r>
      <w:r w:rsidRPr="00F22799">
        <w:t>, 1-24. doi:10.1111/j.1471-6402.1988.tb00924.x</w:t>
      </w:r>
    </w:p>
    <w:p w14:paraId="56AD4155" w14:textId="77777777" w:rsidR="00F22799" w:rsidRPr="00F22799" w:rsidRDefault="00F22799" w:rsidP="00F22799">
      <w:pPr>
        <w:pStyle w:val="EndNoteBibliography"/>
        <w:spacing w:after="0"/>
        <w:ind w:left="720" w:hanging="720"/>
      </w:pPr>
      <w:r w:rsidRPr="00F22799">
        <w:t xml:space="preserve">Koss, M. P., Goodman, L. A., Browne, A., Fitzgerald, L. F., Keita, G. P., &amp; Russo, N. F. (1994). </w:t>
      </w:r>
      <w:r w:rsidRPr="00F22799">
        <w:rPr>
          <w:i/>
        </w:rPr>
        <w:t>No safe haven: Male violence against women at home, at work, and in the community</w:t>
      </w:r>
      <w:r w:rsidRPr="00F22799">
        <w:t>. Washington, DC: American Psychological Association.</w:t>
      </w:r>
    </w:p>
    <w:p w14:paraId="39327701" w14:textId="77777777" w:rsidR="00F22799" w:rsidRPr="00F22799" w:rsidRDefault="00F22799" w:rsidP="00F22799">
      <w:pPr>
        <w:pStyle w:val="EndNoteBibliography"/>
        <w:spacing w:after="0"/>
        <w:ind w:left="720" w:hanging="720"/>
      </w:pPr>
      <w:r w:rsidRPr="00F22799">
        <w:t xml:space="preserve">Kruelwitz, J. E., &amp; Nash, J. E. (1979). Effects of rape victim resistance, assault outcome, and sex of observer on attributions about rape. </w:t>
      </w:r>
      <w:r w:rsidRPr="00F22799">
        <w:rPr>
          <w:i/>
        </w:rPr>
        <w:t>Journal of Personality, 47</w:t>
      </w:r>
      <w:r w:rsidRPr="00F22799">
        <w:t>, 557-574. doi:10.1111/j.1467-6494.1979.tb00209.x</w:t>
      </w:r>
    </w:p>
    <w:p w14:paraId="4FA432EF" w14:textId="77777777" w:rsidR="00F22799" w:rsidRPr="00F22799" w:rsidRDefault="00F22799" w:rsidP="00F22799">
      <w:pPr>
        <w:pStyle w:val="EndNoteBibliography"/>
        <w:spacing w:after="0"/>
        <w:ind w:left="720" w:hanging="720"/>
      </w:pPr>
      <w:r w:rsidRPr="00F22799">
        <w:t xml:space="preserve">L'Armand, K., &amp; Piepitone, A. (1982). Judgements of rape a study of victim-rapist relationship and victim sexual history. </w:t>
      </w:r>
      <w:r w:rsidRPr="00F22799">
        <w:rPr>
          <w:i/>
        </w:rPr>
        <w:t>Personality and Social Psychology, 8</w:t>
      </w:r>
      <w:r w:rsidRPr="00F22799">
        <w:t>, 134-139. doi:10.1177/014616728281021</w:t>
      </w:r>
    </w:p>
    <w:p w14:paraId="5CD29C1E" w14:textId="77777777" w:rsidR="00F22799" w:rsidRPr="00F22799" w:rsidRDefault="00F22799" w:rsidP="00F22799">
      <w:pPr>
        <w:pStyle w:val="EndNoteBibliography"/>
        <w:spacing w:after="0"/>
        <w:ind w:left="720" w:hanging="720"/>
      </w:pPr>
      <w:r w:rsidRPr="00F22799">
        <w:t xml:space="preserve">LaFree, G. D. (1989). </w:t>
      </w:r>
      <w:r w:rsidRPr="00F22799">
        <w:rPr>
          <w:i/>
        </w:rPr>
        <w:t>Rape and criminal justice: the social construction of rape</w:t>
      </w:r>
      <w:r w:rsidRPr="00F22799">
        <w:t>. Belmont, CA: Wandsworth Publishing.</w:t>
      </w:r>
    </w:p>
    <w:p w14:paraId="38B8940E" w14:textId="77777777" w:rsidR="00F22799" w:rsidRPr="00F22799" w:rsidRDefault="00F22799" w:rsidP="00F22799">
      <w:pPr>
        <w:pStyle w:val="EndNoteBibliography"/>
        <w:spacing w:after="0"/>
        <w:ind w:left="720" w:hanging="720"/>
      </w:pPr>
      <w:r w:rsidRPr="00F22799">
        <w:lastRenderedPageBreak/>
        <w:t xml:space="preserve">LaPlante, N. M., McCormick, N., &amp; Brannigan, G. G. (1980). Living the sexual script: College students' views of influence in sexual encounters. </w:t>
      </w:r>
      <w:r w:rsidRPr="00F22799">
        <w:rPr>
          <w:i/>
        </w:rPr>
        <w:t>Journal of Sex Research, 16</w:t>
      </w:r>
      <w:r w:rsidRPr="00F22799">
        <w:t>, 338-355. doi:10.1080/00224498009551090</w:t>
      </w:r>
    </w:p>
    <w:p w14:paraId="618995F7" w14:textId="77777777" w:rsidR="00F22799" w:rsidRPr="00F22799" w:rsidRDefault="00F22799" w:rsidP="00F22799">
      <w:pPr>
        <w:pStyle w:val="EndNoteBibliography"/>
        <w:spacing w:after="0"/>
        <w:ind w:left="720" w:hanging="720"/>
      </w:pPr>
      <w:r w:rsidRPr="00F22799">
        <w:t xml:space="preserve">LeDoux, J. C., &amp; Hazelwood, R. R. (1985). Police attitudes and beliefs towards rape. </w:t>
      </w:r>
      <w:r w:rsidRPr="00F22799">
        <w:rPr>
          <w:i/>
        </w:rPr>
        <w:t>Journal of Police Science and Administration, 13</w:t>
      </w:r>
      <w:r w:rsidRPr="00F22799">
        <w:t xml:space="preserve">, 211-220. </w:t>
      </w:r>
    </w:p>
    <w:p w14:paraId="7E48B3FC" w14:textId="77777777" w:rsidR="00F22799" w:rsidRPr="00F22799" w:rsidRDefault="00F22799" w:rsidP="00F22799">
      <w:pPr>
        <w:pStyle w:val="EndNoteBibliography"/>
        <w:spacing w:after="0"/>
        <w:ind w:left="720" w:hanging="720"/>
      </w:pPr>
      <w:r w:rsidRPr="00F22799">
        <w:t xml:space="preserve">Lee, J., Lee, C., &amp; Lee, W. (2012). Attitudes towards women, rape myths, and reape perceptions among male police officers in South Korea. </w:t>
      </w:r>
      <w:r w:rsidRPr="00F22799">
        <w:rPr>
          <w:i/>
        </w:rPr>
        <w:t>Psychology of Women Quarterly, 36</w:t>
      </w:r>
      <w:r w:rsidRPr="00F22799">
        <w:t>, 365-376. doi:10.1177/0361684311427538</w:t>
      </w:r>
    </w:p>
    <w:p w14:paraId="7EDDE618" w14:textId="77777777" w:rsidR="00F22799" w:rsidRPr="00F22799" w:rsidRDefault="00F22799" w:rsidP="00F22799">
      <w:pPr>
        <w:pStyle w:val="EndNoteBibliography"/>
        <w:spacing w:after="0"/>
        <w:ind w:left="720" w:hanging="720"/>
      </w:pPr>
      <w:r w:rsidRPr="00F22799">
        <w:t xml:space="preserve">Littleton, H. L., &amp; Axsom, D. (2003). Rape and seduction scripts of university students: Implications for rape attributions and unacknowledged rape. </w:t>
      </w:r>
      <w:r w:rsidRPr="00F22799">
        <w:rPr>
          <w:i/>
        </w:rPr>
        <w:t>Sex Roles, 49</w:t>
      </w:r>
      <w:r w:rsidRPr="00F22799">
        <w:t>, 465-475. doi:10.1023/A:1025824505185</w:t>
      </w:r>
    </w:p>
    <w:p w14:paraId="006DAEB5" w14:textId="77777777" w:rsidR="00F22799" w:rsidRPr="00F22799" w:rsidRDefault="00F22799" w:rsidP="00F22799">
      <w:pPr>
        <w:pStyle w:val="EndNoteBibliography"/>
        <w:spacing w:after="0"/>
        <w:ind w:left="720" w:hanging="720"/>
      </w:pPr>
      <w:r w:rsidRPr="00F22799">
        <w:t xml:space="preserve">Lonsway, K. A., Welch, S., &amp; Fitzgerald, L. F. (2001). Police training in sexual assault response: Process, outcomes, and elements of change. </w:t>
      </w:r>
      <w:r w:rsidRPr="00F22799">
        <w:rPr>
          <w:i/>
        </w:rPr>
        <w:t>Criminal Justice and Behavior, 28</w:t>
      </w:r>
      <w:r w:rsidRPr="00F22799">
        <w:t>, 695-730. doi:10.1177/009385480102800602</w:t>
      </w:r>
    </w:p>
    <w:p w14:paraId="0230FC98" w14:textId="77777777" w:rsidR="00F22799" w:rsidRPr="00F22799" w:rsidRDefault="00F22799" w:rsidP="00F22799">
      <w:pPr>
        <w:pStyle w:val="EndNoteBibliography"/>
        <w:spacing w:after="0"/>
        <w:ind w:left="720" w:hanging="720"/>
      </w:pPr>
      <w:r w:rsidRPr="00F22799">
        <w:t xml:space="preserve">Luginbuhl, J., &amp; Mullin, C. (1981). Rape and responsibility: How and how much is the victim blamed? </w:t>
      </w:r>
      <w:r w:rsidRPr="00F22799">
        <w:rPr>
          <w:i/>
        </w:rPr>
        <w:t>Sex Roles, 7</w:t>
      </w:r>
      <w:r w:rsidRPr="00F22799">
        <w:t>, 547-559. doi:10.1007/BF00288631</w:t>
      </w:r>
    </w:p>
    <w:p w14:paraId="4CE0F0C2" w14:textId="77777777" w:rsidR="00F22799" w:rsidRPr="00F22799" w:rsidRDefault="00F22799" w:rsidP="00F22799">
      <w:pPr>
        <w:pStyle w:val="EndNoteBibliography"/>
        <w:spacing w:after="0"/>
        <w:ind w:left="720" w:hanging="720"/>
      </w:pPr>
      <w:r w:rsidRPr="00F22799">
        <w:t xml:space="preserve">Lynch, K. R., Wasarhaley, N. E., Golding, J. M., &amp; Simic, T. (2013). Who bought the drinks? Juror perceptions of intoxication in a rape trial. </w:t>
      </w:r>
      <w:r w:rsidRPr="00F22799">
        <w:rPr>
          <w:i/>
        </w:rPr>
        <w:t>Journal of Interpersonal Violence, 28</w:t>
      </w:r>
      <w:r w:rsidRPr="00F22799">
        <w:t>, 3205-3222. doi:10.1177/0886260513496900</w:t>
      </w:r>
    </w:p>
    <w:p w14:paraId="307CED52" w14:textId="77777777" w:rsidR="00F22799" w:rsidRPr="00F22799" w:rsidRDefault="00F22799" w:rsidP="00F22799">
      <w:pPr>
        <w:pStyle w:val="EndNoteBibliography"/>
        <w:spacing w:after="0"/>
        <w:ind w:left="720" w:hanging="720"/>
      </w:pPr>
      <w:r w:rsidRPr="00F22799">
        <w:t xml:space="preserve">Madigan, L., &amp; Gamble, N. C. (1991). </w:t>
      </w:r>
      <w:r w:rsidRPr="00F22799">
        <w:rPr>
          <w:i/>
        </w:rPr>
        <w:t>The second rape</w:t>
      </w:r>
      <w:r w:rsidRPr="00F22799">
        <w:t>. New York, NY: Lexington Books.</w:t>
      </w:r>
    </w:p>
    <w:p w14:paraId="547CD118" w14:textId="77777777" w:rsidR="00F22799" w:rsidRPr="00F22799" w:rsidRDefault="00F22799" w:rsidP="00F22799">
      <w:pPr>
        <w:pStyle w:val="EndNoteBibliography"/>
        <w:spacing w:after="0"/>
        <w:ind w:left="720" w:hanging="720"/>
      </w:pPr>
      <w:r w:rsidRPr="00F22799">
        <w:t xml:space="preserve">Martin, P. Y., &amp; Powell, M. (1994). Accounting for the "second assault": Legal organizations' framing of rape victims. </w:t>
      </w:r>
      <w:r w:rsidRPr="00F22799">
        <w:rPr>
          <w:i/>
        </w:rPr>
        <w:t>Law &amp; Social Inquiry, 19</w:t>
      </w:r>
      <w:r w:rsidRPr="00F22799">
        <w:t>, 853-890. doi:10.1111/j.1747-4469.1994.tb00942.x</w:t>
      </w:r>
    </w:p>
    <w:p w14:paraId="6E69D22B" w14:textId="77777777" w:rsidR="00F22799" w:rsidRPr="00F22799" w:rsidRDefault="00F22799" w:rsidP="00F22799">
      <w:pPr>
        <w:pStyle w:val="EndNoteBibliography"/>
        <w:spacing w:after="0"/>
        <w:ind w:left="720" w:hanging="720"/>
      </w:pPr>
      <w:r w:rsidRPr="00F22799">
        <w:t xml:space="preserve">Martin, S. (1989). Women in policing: The eighties and beyond. In D. Kenney (Ed.), </w:t>
      </w:r>
      <w:r w:rsidRPr="00F22799">
        <w:rPr>
          <w:i/>
        </w:rPr>
        <w:t>Police and policing: contemporary issues</w:t>
      </w:r>
      <w:r w:rsidRPr="00F22799">
        <w:t>. New York, NY: Praeger.</w:t>
      </w:r>
    </w:p>
    <w:p w14:paraId="29A61E85" w14:textId="77777777" w:rsidR="00F22799" w:rsidRPr="00F22799" w:rsidRDefault="00F22799" w:rsidP="00F22799">
      <w:pPr>
        <w:pStyle w:val="EndNoteBibliography"/>
        <w:spacing w:after="0"/>
        <w:ind w:left="720" w:hanging="720"/>
      </w:pPr>
      <w:r w:rsidRPr="00F22799">
        <w:t xml:space="preserve">McCaul, K. D., Veltum, L. G., Boyechko, V., &amp; Crawford, J. J. (1990). Understanding attributions of victim blame for rape: Sex, violence, and foreseeability. </w:t>
      </w:r>
      <w:r w:rsidRPr="00F22799">
        <w:rPr>
          <w:i/>
        </w:rPr>
        <w:t>Journal of Applied Social Psychology, 20</w:t>
      </w:r>
      <w:r w:rsidRPr="00F22799">
        <w:t>, 1-26. doi:10.1111/j.1559-1816.1990.tb00375.x</w:t>
      </w:r>
    </w:p>
    <w:p w14:paraId="2470A73C" w14:textId="77777777" w:rsidR="00F22799" w:rsidRPr="00F22799" w:rsidRDefault="00F22799" w:rsidP="00F22799">
      <w:pPr>
        <w:pStyle w:val="EndNoteBibliography"/>
        <w:spacing w:after="0"/>
        <w:ind w:left="720" w:hanging="720"/>
      </w:pPr>
      <w:r w:rsidRPr="00F22799">
        <w:t xml:space="preserve">McKimmie, B. M., Masser, B. M., &amp; Bongiorno, R. (2014). What counts as rape? The effect of offense prototypes, victim stereotypes, and participant gender on how the complainant and defendent are percieved. </w:t>
      </w:r>
      <w:r w:rsidRPr="00F22799">
        <w:rPr>
          <w:i/>
        </w:rPr>
        <w:t>Journal of Interpersonal Violence, 29</w:t>
      </w:r>
      <w:r w:rsidRPr="00F22799">
        <w:t>, 2273-2303. doi:10.1177/0886260513518843</w:t>
      </w:r>
    </w:p>
    <w:p w14:paraId="3DB28190" w14:textId="77777777" w:rsidR="00F22799" w:rsidRPr="00F22799" w:rsidRDefault="00F22799" w:rsidP="00F22799">
      <w:pPr>
        <w:pStyle w:val="EndNoteBibliography"/>
        <w:spacing w:after="0"/>
        <w:ind w:left="720" w:hanging="720"/>
      </w:pPr>
      <w:r w:rsidRPr="00F22799">
        <w:t xml:space="preserve">Mennicke, A., Anderson, D., Oehme, K., &amp; Kennedy, S. (2014). Law enforcement officers' perception of rape and rape victims: A multimethod study. </w:t>
      </w:r>
      <w:r w:rsidRPr="00F22799">
        <w:rPr>
          <w:i/>
        </w:rPr>
        <w:t>Violence and Victims, 29</w:t>
      </w:r>
      <w:r w:rsidRPr="00F22799">
        <w:t>, 814-827. doi:10.1891/0886-6708.VV-D-13-00017</w:t>
      </w:r>
    </w:p>
    <w:p w14:paraId="4492CF0A" w14:textId="77777777" w:rsidR="00F22799" w:rsidRPr="00F22799" w:rsidRDefault="00F22799" w:rsidP="00F22799">
      <w:pPr>
        <w:pStyle w:val="EndNoteBibliography"/>
        <w:spacing w:after="0"/>
        <w:ind w:left="720" w:hanging="720"/>
      </w:pPr>
      <w:r w:rsidRPr="00F22799">
        <w:lastRenderedPageBreak/>
        <w:t xml:space="preserve">Muehlenhard, C. L., &amp; Hollabaugh, L. (1988). Sexual aggression: Do women sometimes say no when they mean yes? The prevalence and correlates of women's token resistance to sex. </w:t>
      </w:r>
      <w:r w:rsidRPr="00F22799">
        <w:rPr>
          <w:i/>
        </w:rPr>
        <w:t>Journal of Personality and Social Psychology, 54</w:t>
      </w:r>
      <w:r w:rsidRPr="00F22799">
        <w:t>, 872-879. doi:10.1037/0022-3514.54.5.872</w:t>
      </w:r>
    </w:p>
    <w:p w14:paraId="1B512391" w14:textId="77777777" w:rsidR="00F22799" w:rsidRPr="00F22799" w:rsidRDefault="00F22799" w:rsidP="00F22799">
      <w:pPr>
        <w:pStyle w:val="EndNoteBibliography"/>
        <w:spacing w:after="0"/>
        <w:ind w:left="720" w:hanging="720"/>
      </w:pPr>
      <w:r w:rsidRPr="00F22799">
        <w:t xml:space="preserve">Muram, D., Hellman, R., &amp; Cassinello, B. (1995). Prevalence of negative atttiudes among police officers towards rape victims. </w:t>
      </w:r>
      <w:r w:rsidRPr="00F22799">
        <w:rPr>
          <w:i/>
        </w:rPr>
        <w:t>Adolescent and Pediatric Gynecology, 8</w:t>
      </w:r>
      <w:r w:rsidRPr="00F22799">
        <w:t>, 89-91. doi:10.1016/S0932-8610(19)80131-7</w:t>
      </w:r>
    </w:p>
    <w:p w14:paraId="66E8FFE6" w14:textId="77777777" w:rsidR="00F22799" w:rsidRPr="00F22799" w:rsidRDefault="00F22799" w:rsidP="00F22799">
      <w:pPr>
        <w:pStyle w:val="EndNoteBibliography"/>
        <w:spacing w:after="0"/>
        <w:ind w:left="720" w:hanging="720"/>
      </w:pPr>
      <w:r w:rsidRPr="00F22799">
        <w:t xml:space="preserve">O'Keeffe, S., Brown, J. M., &amp; Lyons, E. (2009). Seeking proof or truth: Naturalistic decision-making by police officers when considering rape allegations. In M. Horvath &amp; J. Brown (Eds.), </w:t>
      </w:r>
      <w:r w:rsidRPr="00F22799">
        <w:rPr>
          <w:i/>
        </w:rPr>
        <w:t>Rape: Challenging contemporary thinking</w:t>
      </w:r>
      <w:r w:rsidRPr="00F22799">
        <w:t xml:space="preserve"> (pp. 229-254). New York, NY: Routledge.</w:t>
      </w:r>
    </w:p>
    <w:p w14:paraId="17F22569" w14:textId="77777777" w:rsidR="00F22799" w:rsidRPr="00F22799" w:rsidRDefault="00F22799" w:rsidP="00F22799">
      <w:pPr>
        <w:pStyle w:val="EndNoteBibliography"/>
        <w:spacing w:after="0"/>
        <w:ind w:left="720" w:hanging="720"/>
      </w:pPr>
      <w:r w:rsidRPr="00F22799">
        <w:t xml:space="preserve">Office for National Statistics. (2013). </w:t>
      </w:r>
      <w:r w:rsidRPr="00F22799">
        <w:rPr>
          <w:i/>
        </w:rPr>
        <w:t>Focus on: Violent crime and sexual offences</w:t>
      </w:r>
      <w:r w:rsidRPr="00F22799">
        <w:t>. London: Office for National Statistics.</w:t>
      </w:r>
    </w:p>
    <w:p w14:paraId="1958EF8B" w14:textId="77777777" w:rsidR="00F22799" w:rsidRPr="00F22799" w:rsidRDefault="00F22799" w:rsidP="00F22799">
      <w:pPr>
        <w:pStyle w:val="EndNoteBibliography"/>
        <w:spacing w:after="0"/>
        <w:ind w:left="720" w:hanging="720"/>
      </w:pPr>
      <w:r w:rsidRPr="00F22799">
        <w:t xml:space="preserve">Office for National Statistics. (2015a). </w:t>
      </w:r>
      <w:r w:rsidRPr="00F22799">
        <w:rPr>
          <w:i/>
        </w:rPr>
        <w:t>Chapter 4: Violent crime and sexual offences - intimate personal violence and serious sexual assault</w:t>
      </w:r>
      <w:r w:rsidRPr="00F22799">
        <w:t>. London: Office for National Statistics.</w:t>
      </w:r>
    </w:p>
    <w:p w14:paraId="50CAB2F7" w14:textId="77777777" w:rsidR="00F22799" w:rsidRPr="00F22799" w:rsidRDefault="00F22799" w:rsidP="00F22799">
      <w:pPr>
        <w:pStyle w:val="EndNoteBibliography"/>
        <w:spacing w:after="0"/>
        <w:ind w:left="720" w:hanging="720"/>
      </w:pPr>
      <w:r w:rsidRPr="00F22799">
        <w:t xml:space="preserve">Office for National Statistics. (2015b). </w:t>
      </w:r>
      <w:r w:rsidRPr="00F22799">
        <w:rPr>
          <w:i/>
        </w:rPr>
        <w:t>Police workforce, England and Wales: 31 March 2015</w:t>
      </w:r>
      <w:r w:rsidRPr="00F22799">
        <w:t>. London: Office for National Statistics.</w:t>
      </w:r>
    </w:p>
    <w:p w14:paraId="0C8A554F" w14:textId="77777777" w:rsidR="00F22799" w:rsidRPr="00F22799" w:rsidRDefault="00F22799" w:rsidP="00F22799">
      <w:pPr>
        <w:pStyle w:val="EndNoteBibliography"/>
        <w:spacing w:after="0"/>
        <w:ind w:left="720" w:hanging="720"/>
      </w:pPr>
      <w:r w:rsidRPr="00F22799">
        <w:t xml:space="preserve">Osman, S. (2003). Predicting men's rape perceptions based on the belief that "no" really means, "yes". </w:t>
      </w:r>
      <w:r w:rsidRPr="00F22799">
        <w:rPr>
          <w:i/>
        </w:rPr>
        <w:t>Journal of Applied Social Psychology, 33</w:t>
      </w:r>
      <w:r w:rsidRPr="00F22799">
        <w:t>, 683-692. doi:10.1111/j.1559-1816.2003.tb01919.x</w:t>
      </w:r>
    </w:p>
    <w:p w14:paraId="7F498F23" w14:textId="77777777" w:rsidR="00F22799" w:rsidRPr="00F22799" w:rsidRDefault="00F22799" w:rsidP="00F22799">
      <w:pPr>
        <w:pStyle w:val="EndNoteBibliography"/>
        <w:spacing w:after="0"/>
        <w:ind w:left="720" w:hanging="720"/>
      </w:pPr>
      <w:r w:rsidRPr="00F22799">
        <w:t xml:space="preserve">Page, A. D. (2007). Behind the blue line: Investigating police officers' attitudes toward rape. </w:t>
      </w:r>
      <w:r w:rsidRPr="00F22799">
        <w:rPr>
          <w:i/>
        </w:rPr>
        <w:t>Journal of Police and Criminal Psychology, 22</w:t>
      </w:r>
      <w:r w:rsidRPr="00F22799">
        <w:t>, 22-32. doi:10.1007/s11896-007-9002-7</w:t>
      </w:r>
    </w:p>
    <w:p w14:paraId="14C0A87C" w14:textId="77777777" w:rsidR="00F22799" w:rsidRPr="00F22799" w:rsidRDefault="00F22799" w:rsidP="00F22799">
      <w:pPr>
        <w:pStyle w:val="EndNoteBibliography"/>
        <w:spacing w:after="0"/>
        <w:ind w:left="720" w:hanging="720"/>
      </w:pPr>
      <w:r w:rsidRPr="00F22799">
        <w:t xml:space="preserve">Page, A. D. (2008a). Gateway to reform? Policy implications of police officers' attitudes toward rape. </w:t>
      </w:r>
      <w:r w:rsidRPr="00F22799">
        <w:rPr>
          <w:i/>
        </w:rPr>
        <w:t>American Journal of Criminal Justice, 33</w:t>
      </w:r>
      <w:r w:rsidRPr="00F22799">
        <w:t>, 44-58. doi:10.1007/s12103-007-9024-9</w:t>
      </w:r>
    </w:p>
    <w:p w14:paraId="7BE9BA49" w14:textId="77777777" w:rsidR="00F22799" w:rsidRPr="00F22799" w:rsidRDefault="00F22799" w:rsidP="00F22799">
      <w:pPr>
        <w:pStyle w:val="EndNoteBibliography"/>
        <w:spacing w:after="0"/>
        <w:ind w:left="720" w:hanging="720"/>
      </w:pPr>
      <w:r w:rsidRPr="00F22799">
        <w:t xml:space="preserve">Page, A. D. (2008b). Judging women and defining crime: Police officers' attitudes toward women and rape. </w:t>
      </w:r>
      <w:r w:rsidRPr="00F22799">
        <w:rPr>
          <w:i/>
        </w:rPr>
        <w:t>Sociological Spectrum, 28</w:t>
      </w:r>
      <w:r w:rsidRPr="00F22799">
        <w:t>, 389-411. doi:10.1080/02732170802053621</w:t>
      </w:r>
    </w:p>
    <w:p w14:paraId="3EE444E9" w14:textId="77777777" w:rsidR="00F22799" w:rsidRPr="00F22799" w:rsidRDefault="00F22799" w:rsidP="00F22799">
      <w:pPr>
        <w:pStyle w:val="EndNoteBibliography"/>
        <w:spacing w:after="0"/>
        <w:ind w:left="720" w:hanging="720"/>
      </w:pPr>
      <w:r w:rsidRPr="00F22799">
        <w:t xml:space="preserve">Page, A. D. (2010). True colors: Police officers and rape myth acceptance. </w:t>
      </w:r>
      <w:r w:rsidRPr="00F22799">
        <w:rPr>
          <w:i/>
        </w:rPr>
        <w:t>Feminist Criminology, 5</w:t>
      </w:r>
      <w:r w:rsidRPr="00F22799">
        <w:t>, 315-334. doi:10.1177/1557085110384108</w:t>
      </w:r>
    </w:p>
    <w:p w14:paraId="24576574" w14:textId="77777777" w:rsidR="00F22799" w:rsidRPr="00F22799" w:rsidRDefault="00F22799" w:rsidP="00F22799">
      <w:pPr>
        <w:pStyle w:val="EndNoteBibliography"/>
        <w:spacing w:after="0"/>
        <w:ind w:left="720" w:hanging="720"/>
      </w:pPr>
      <w:r w:rsidRPr="00F22799">
        <w:t xml:space="preserve">Quackenbush, R. L. (1989). A comparison of androgynous, masculine sex-typed and undifferentiated males on dimensions of attitudes towards rape. </w:t>
      </w:r>
      <w:r w:rsidRPr="00F22799">
        <w:rPr>
          <w:i/>
        </w:rPr>
        <w:t>Journal of research in Personality, 23</w:t>
      </w:r>
      <w:r w:rsidRPr="00F22799">
        <w:t>, 318-342. doi:10.1016/0092-6566(89)90005-6</w:t>
      </w:r>
    </w:p>
    <w:p w14:paraId="55AD0994" w14:textId="77777777" w:rsidR="00F22799" w:rsidRPr="00F22799" w:rsidRDefault="00F22799" w:rsidP="00F22799">
      <w:pPr>
        <w:pStyle w:val="EndNoteBibliography"/>
        <w:spacing w:after="0"/>
        <w:ind w:left="720" w:hanging="720"/>
      </w:pPr>
      <w:r w:rsidRPr="00F22799">
        <w:t xml:space="preserve">Quinn, K., Sanchez-Hucles, J., Coates, G., &amp; Gillen, B. (1991). Men's compliance with a woman's resistance to unwanted sexual advances. </w:t>
      </w:r>
      <w:r w:rsidRPr="00F22799">
        <w:rPr>
          <w:i/>
        </w:rPr>
        <w:t>Journal of Offender Rehabilitation, 17</w:t>
      </w:r>
      <w:r w:rsidRPr="00F22799">
        <w:t>, 13-31. doi:10.1300/J076v17n01_02</w:t>
      </w:r>
    </w:p>
    <w:p w14:paraId="5D61BEA7" w14:textId="77777777" w:rsidR="00F22799" w:rsidRPr="00F22799" w:rsidRDefault="00F22799" w:rsidP="00F22799">
      <w:pPr>
        <w:pStyle w:val="EndNoteBibliography"/>
        <w:spacing w:after="0"/>
        <w:ind w:left="720" w:hanging="720"/>
      </w:pPr>
      <w:r w:rsidRPr="00F22799">
        <w:t xml:space="preserve">Ryan, K. M. (2010). The Relationship between rape myths and sexual scripts: The social construction of rape. </w:t>
      </w:r>
      <w:r w:rsidRPr="00F22799">
        <w:rPr>
          <w:i/>
        </w:rPr>
        <w:t>Sex Roles, 65</w:t>
      </w:r>
      <w:r w:rsidRPr="00F22799">
        <w:t>, 774-782. doi:10.1007/s11199-011-0033-2</w:t>
      </w:r>
    </w:p>
    <w:p w14:paraId="18E9774B" w14:textId="77777777" w:rsidR="00F22799" w:rsidRPr="00F22799" w:rsidRDefault="00F22799" w:rsidP="00F22799">
      <w:pPr>
        <w:pStyle w:val="EndNoteBibliography"/>
        <w:spacing w:after="0"/>
        <w:ind w:left="720" w:hanging="720"/>
      </w:pPr>
      <w:r w:rsidRPr="00F22799">
        <w:lastRenderedPageBreak/>
        <w:t xml:space="preserve">Schuller, R. A., &amp; Stewart, A. (2000). Police responses to sexual assault complaints: The role of perpetrator/complainant intoxication. </w:t>
      </w:r>
      <w:r w:rsidRPr="00F22799">
        <w:rPr>
          <w:i/>
        </w:rPr>
        <w:t>Law and Human Behavior, 24</w:t>
      </w:r>
      <w:r w:rsidRPr="00F22799">
        <w:t>, 535-551. doi:10.1023/A:1005519028528</w:t>
      </w:r>
    </w:p>
    <w:p w14:paraId="758A1ECE" w14:textId="77777777" w:rsidR="00F22799" w:rsidRPr="00F22799" w:rsidRDefault="00F22799" w:rsidP="00F22799">
      <w:pPr>
        <w:pStyle w:val="EndNoteBibliography"/>
        <w:spacing w:after="0"/>
        <w:ind w:left="720" w:hanging="720"/>
      </w:pPr>
      <w:r w:rsidRPr="00F22799">
        <w:t xml:space="preserve">Scroggs, J. R. (2006). Penalties for rape as a function of victim provocativeness, damage, and resistance. </w:t>
      </w:r>
      <w:r w:rsidRPr="00F22799">
        <w:rPr>
          <w:i/>
        </w:rPr>
        <w:t>Journal of Applied Social Psychology, 6</w:t>
      </w:r>
      <w:r w:rsidRPr="00F22799">
        <w:t>, 360-368. doi:10.1111/j.1559-1816.1976.tb02411.x</w:t>
      </w:r>
    </w:p>
    <w:p w14:paraId="1E657CC4" w14:textId="77777777" w:rsidR="00F22799" w:rsidRPr="00F22799" w:rsidRDefault="00F22799" w:rsidP="00F22799">
      <w:pPr>
        <w:pStyle w:val="EndNoteBibliography"/>
        <w:spacing w:after="0"/>
        <w:ind w:left="720" w:hanging="720"/>
      </w:pPr>
      <w:r w:rsidRPr="00F22799">
        <w:t xml:space="preserve">Shaw, J., Campbell, R., Cain, D., &amp; Freeney, H. (2016). Beyond Surveys and Scales: How Rape Myths Manifest in Sexual Assault Police Records. </w:t>
      </w:r>
      <w:r w:rsidRPr="00F22799">
        <w:rPr>
          <w:i/>
        </w:rPr>
        <w:t>Psychology of Violence</w:t>
      </w:r>
      <w:r w:rsidRPr="00F22799">
        <w:t>. doi:10.1037/vio0000072</w:t>
      </w:r>
    </w:p>
    <w:p w14:paraId="2A28E2CB" w14:textId="77777777" w:rsidR="00F22799" w:rsidRPr="00F22799" w:rsidRDefault="00F22799" w:rsidP="00F22799">
      <w:pPr>
        <w:pStyle w:val="EndNoteBibliography"/>
        <w:spacing w:after="0"/>
        <w:ind w:left="720" w:hanging="720"/>
      </w:pPr>
      <w:r w:rsidRPr="00F22799">
        <w:t xml:space="preserve">Shotland, R. L., &amp; Goodstein, L. (1983). Just because she doesn't want to doesn't mean it's rape: An experimentally based causal model of the perception of rape in a dating situation. </w:t>
      </w:r>
      <w:r w:rsidRPr="00F22799">
        <w:rPr>
          <w:i/>
        </w:rPr>
        <w:t>Social Psychology Quarterly, 46</w:t>
      </w:r>
      <w:r w:rsidRPr="00F22799">
        <w:t xml:space="preserve">, 220-232. </w:t>
      </w:r>
    </w:p>
    <w:p w14:paraId="4B216138" w14:textId="77777777" w:rsidR="00F22799" w:rsidRPr="00F22799" w:rsidRDefault="00F22799" w:rsidP="00F22799">
      <w:pPr>
        <w:pStyle w:val="EndNoteBibliography"/>
        <w:spacing w:after="0"/>
        <w:ind w:left="720" w:hanging="720"/>
      </w:pPr>
      <w:r w:rsidRPr="00F22799">
        <w:t xml:space="preserve">Simonson, K., &amp; Subich, L. M. (1999). Rape perceptions as a function of gender-role traditionality and victim-perpetrator association. </w:t>
      </w:r>
      <w:r w:rsidRPr="00F22799">
        <w:rPr>
          <w:i/>
        </w:rPr>
        <w:t>Sex Roles, 40</w:t>
      </w:r>
      <w:r w:rsidRPr="00F22799">
        <w:t>, 617-634. doi:10.1023/A:1018844231555</w:t>
      </w:r>
    </w:p>
    <w:p w14:paraId="1F221992" w14:textId="77777777" w:rsidR="00F22799" w:rsidRPr="00F22799" w:rsidRDefault="00F22799" w:rsidP="00F22799">
      <w:pPr>
        <w:pStyle w:val="EndNoteBibliography"/>
        <w:spacing w:after="0"/>
        <w:ind w:left="720" w:hanging="720"/>
      </w:pPr>
      <w:r w:rsidRPr="00F22799">
        <w:t xml:space="preserve">Sims, C. M., Noel, N. E., &amp; Maisto, S. A. (2007). Rape blame as a function of alcohol presence and resistance type. </w:t>
      </w:r>
      <w:r w:rsidRPr="00F22799">
        <w:rPr>
          <w:i/>
        </w:rPr>
        <w:t>Addictive Behaviors, 32</w:t>
      </w:r>
      <w:r w:rsidRPr="00F22799">
        <w:t>, 2766-2775. doi:10.1016/j.addbeh.2007.04.013</w:t>
      </w:r>
    </w:p>
    <w:p w14:paraId="5D7B8347" w14:textId="77777777" w:rsidR="00F22799" w:rsidRPr="00F22799" w:rsidRDefault="00F22799" w:rsidP="00F22799">
      <w:pPr>
        <w:pStyle w:val="EndNoteBibliography"/>
        <w:spacing w:after="0"/>
        <w:ind w:left="720" w:hanging="720"/>
      </w:pPr>
      <w:r w:rsidRPr="00F22799">
        <w:t xml:space="preserve">Sleath, E., &amp; Bull, R. (2010). Male rape victim and perpetrator blaming. </w:t>
      </w:r>
      <w:r w:rsidRPr="00F22799">
        <w:rPr>
          <w:i/>
        </w:rPr>
        <w:t>Journal of Interpersonal Violence, 25</w:t>
      </w:r>
      <w:r w:rsidRPr="00F22799">
        <w:t>, 969-988. doi:10.1177/0886260509340534</w:t>
      </w:r>
    </w:p>
    <w:p w14:paraId="2CAC59F6" w14:textId="77777777" w:rsidR="00F22799" w:rsidRPr="00F22799" w:rsidRDefault="00F22799" w:rsidP="00F22799">
      <w:pPr>
        <w:pStyle w:val="EndNoteBibliography"/>
        <w:spacing w:after="0"/>
        <w:ind w:left="720" w:hanging="720"/>
      </w:pPr>
      <w:r w:rsidRPr="00F22799">
        <w:t xml:space="preserve">Sleath, E., &amp; Bull, R. (2012). Comparing rape victim and perpetrator blaming in a police officer sample: Differences between police officers with and without specialist training. </w:t>
      </w:r>
      <w:r w:rsidRPr="00F22799">
        <w:rPr>
          <w:i/>
        </w:rPr>
        <w:t>Criminal Justice and Behavior, 39</w:t>
      </w:r>
      <w:r w:rsidRPr="00F22799">
        <w:t>, 646-665. doi:10.1177/0093854811434696</w:t>
      </w:r>
    </w:p>
    <w:p w14:paraId="32BD05E4" w14:textId="77777777" w:rsidR="00F22799" w:rsidRPr="00F22799" w:rsidRDefault="00F22799" w:rsidP="00F22799">
      <w:pPr>
        <w:pStyle w:val="EndNoteBibliography"/>
        <w:spacing w:after="0"/>
        <w:ind w:left="720" w:hanging="720"/>
      </w:pPr>
      <w:r w:rsidRPr="00F22799">
        <w:t xml:space="preserve">Sleath, E., &amp; Bull, R. (2015). A brief report on rape myth acceptance: Differences between police officers, law students, and psychology students in the United Kingdom. </w:t>
      </w:r>
      <w:r w:rsidRPr="00F22799">
        <w:rPr>
          <w:i/>
        </w:rPr>
        <w:t>Violence and Victims, 30</w:t>
      </w:r>
      <w:r w:rsidRPr="00F22799">
        <w:t>, 136-147. doi:10.1891/0886-6708.VV-D-13-00035</w:t>
      </w:r>
    </w:p>
    <w:p w14:paraId="5431B58E" w14:textId="77777777" w:rsidR="00F22799" w:rsidRPr="00F22799" w:rsidRDefault="00F22799" w:rsidP="00F22799">
      <w:pPr>
        <w:pStyle w:val="EndNoteBibliography"/>
        <w:spacing w:after="0"/>
        <w:ind w:left="720" w:hanging="720"/>
      </w:pPr>
      <w:r w:rsidRPr="00F22799">
        <w:t xml:space="preserve">Spohn, C., &amp; Horney, J. (1996). The impact of law reform on the processing of simple and aggravated rape cases. </w:t>
      </w:r>
      <w:r w:rsidRPr="00F22799">
        <w:rPr>
          <w:i/>
        </w:rPr>
        <w:t>Journal of Criminal Law and Criminology, 86</w:t>
      </w:r>
      <w:r w:rsidRPr="00F22799">
        <w:t xml:space="preserve">, 861-872. </w:t>
      </w:r>
    </w:p>
    <w:p w14:paraId="5FC0C4E4" w14:textId="77777777" w:rsidR="00F22799" w:rsidRPr="00F22799" w:rsidRDefault="00F22799" w:rsidP="00F22799">
      <w:pPr>
        <w:pStyle w:val="EndNoteBibliography"/>
        <w:spacing w:after="0"/>
        <w:ind w:left="720" w:hanging="720"/>
      </w:pPr>
      <w:r w:rsidRPr="00F22799">
        <w:t xml:space="preserve">Spohn, C., &amp; Tellis, K. (2012). The criminal justice system's response to sexual violence. </w:t>
      </w:r>
      <w:r w:rsidRPr="00F22799">
        <w:rPr>
          <w:i/>
        </w:rPr>
        <w:t>Violence Against Women, 18</w:t>
      </w:r>
      <w:r w:rsidRPr="00F22799">
        <w:t>, 169-192. doi:10.1177/1077801212440020</w:t>
      </w:r>
    </w:p>
    <w:p w14:paraId="5E1D765B" w14:textId="77777777" w:rsidR="00F22799" w:rsidRPr="00F22799" w:rsidRDefault="00F22799" w:rsidP="00F22799">
      <w:pPr>
        <w:pStyle w:val="EndNoteBibliography"/>
        <w:spacing w:after="0"/>
        <w:ind w:left="720" w:hanging="720"/>
      </w:pPr>
      <w:r w:rsidRPr="00F22799">
        <w:t xml:space="preserve">Suarez, E., &amp; Gadalla, T. M. (2010). Stop blaming the victim: A meta-analysis on rape myths. </w:t>
      </w:r>
      <w:r w:rsidRPr="00F22799">
        <w:rPr>
          <w:i/>
        </w:rPr>
        <w:t>Journal of Interpersonal Violence, 25</w:t>
      </w:r>
      <w:r w:rsidRPr="00F22799">
        <w:t xml:space="preserve">, 2010-2035. </w:t>
      </w:r>
    </w:p>
    <w:p w14:paraId="020887C9" w14:textId="77777777" w:rsidR="00F22799" w:rsidRPr="00F22799" w:rsidRDefault="00F22799" w:rsidP="00F22799">
      <w:pPr>
        <w:pStyle w:val="EndNoteBibliography"/>
        <w:spacing w:after="0"/>
        <w:ind w:left="720" w:hanging="720"/>
      </w:pPr>
      <w:r w:rsidRPr="00F22799">
        <w:t xml:space="preserve">Sussenbach, P., &amp; Bohner, G. (2011). Acceptance of sexual aggression myths in a representative sample of German residents. </w:t>
      </w:r>
      <w:r w:rsidRPr="00F22799">
        <w:rPr>
          <w:i/>
        </w:rPr>
        <w:t>Aggressive Behavior, 37</w:t>
      </w:r>
      <w:r w:rsidRPr="00F22799">
        <w:t>, 374-385. doi:10.1002/ab.20390</w:t>
      </w:r>
    </w:p>
    <w:p w14:paraId="730339A0" w14:textId="77777777" w:rsidR="00F22799" w:rsidRPr="00F22799" w:rsidRDefault="00F22799" w:rsidP="00F22799">
      <w:pPr>
        <w:pStyle w:val="EndNoteBibliography"/>
        <w:spacing w:after="0"/>
        <w:ind w:left="720" w:hanging="720"/>
      </w:pPr>
      <w:r w:rsidRPr="00F22799">
        <w:t xml:space="preserve">Temkin, J. (2000). Prosecuting and defending rape: perspectives from the bar. </w:t>
      </w:r>
      <w:r w:rsidRPr="00F22799">
        <w:rPr>
          <w:i/>
        </w:rPr>
        <w:t>Journal of Law and Society, 27</w:t>
      </w:r>
      <w:r w:rsidRPr="00F22799">
        <w:t>, 219-248. doi:10.1111/1467-6478.00152</w:t>
      </w:r>
    </w:p>
    <w:p w14:paraId="7C73D3E2" w14:textId="77777777" w:rsidR="00F22799" w:rsidRPr="00F22799" w:rsidRDefault="00F22799" w:rsidP="00F22799">
      <w:pPr>
        <w:pStyle w:val="EndNoteBibliography"/>
        <w:spacing w:after="0"/>
        <w:ind w:left="720" w:hanging="720"/>
      </w:pPr>
      <w:r w:rsidRPr="00F22799">
        <w:lastRenderedPageBreak/>
        <w:t xml:space="preserve">Temkin, J., &amp; Krahé, B. (2008). </w:t>
      </w:r>
      <w:r w:rsidRPr="00F22799">
        <w:rPr>
          <w:i/>
        </w:rPr>
        <w:t>Sexual assault and the justice gap: A question of attitude</w:t>
      </w:r>
      <w:r w:rsidRPr="00F22799">
        <w:t>. Portland, OR: Hart Publishing.</w:t>
      </w:r>
    </w:p>
    <w:p w14:paraId="134FBB2D" w14:textId="77777777" w:rsidR="00F22799" w:rsidRPr="00F22799" w:rsidRDefault="00F22799" w:rsidP="00F22799">
      <w:pPr>
        <w:pStyle w:val="EndNoteBibliography"/>
        <w:spacing w:after="0"/>
        <w:ind w:left="720" w:hanging="720"/>
      </w:pPr>
      <w:r w:rsidRPr="00F22799">
        <w:t xml:space="preserve">Tetreault, P. A., &amp; Barnett, M. A. (1987). Reactions to stranger and acquiantance rape. </w:t>
      </w:r>
      <w:r w:rsidRPr="00F22799">
        <w:rPr>
          <w:i/>
        </w:rPr>
        <w:t>Psychology of Women Quarterly, 11</w:t>
      </w:r>
      <w:r w:rsidRPr="00F22799">
        <w:t>, 353-358. doi:10.1111/j.1471-6402.1987.tb00909.x</w:t>
      </w:r>
    </w:p>
    <w:p w14:paraId="1DF181A4" w14:textId="77777777" w:rsidR="00F22799" w:rsidRPr="00F22799" w:rsidRDefault="00F22799" w:rsidP="00F22799">
      <w:pPr>
        <w:pStyle w:val="EndNoteBibliography"/>
        <w:spacing w:after="0"/>
        <w:ind w:left="720" w:hanging="720"/>
      </w:pPr>
      <w:r w:rsidRPr="00F22799">
        <w:t xml:space="preserve">Tjaden, P. G., &amp; Thoennes, N. (2000). </w:t>
      </w:r>
      <w:r w:rsidRPr="00F22799">
        <w:rPr>
          <w:i/>
        </w:rPr>
        <w:t>Extent, nature, and consquences of intimate partner violence: Findings from the National Violence Against Women Survey</w:t>
      </w:r>
      <w:r w:rsidRPr="00F22799">
        <w:t>. Washington, DC: National Institute of Justice.</w:t>
      </w:r>
    </w:p>
    <w:p w14:paraId="19D66F7D" w14:textId="77777777" w:rsidR="00F22799" w:rsidRPr="00F22799" w:rsidRDefault="00F22799" w:rsidP="00F22799">
      <w:pPr>
        <w:pStyle w:val="EndNoteBibliography"/>
        <w:spacing w:after="0"/>
        <w:ind w:left="720" w:hanging="720"/>
      </w:pPr>
      <w:r w:rsidRPr="00F22799">
        <w:t xml:space="preserve">van der Bruggen, M., &amp; Grubb, A. (2014). A review of the literature relating to rape victim blaming: An analysis of the impact of observer and victim characteristics on attribution of blame in rape cases. </w:t>
      </w:r>
      <w:r w:rsidRPr="00F22799">
        <w:rPr>
          <w:i/>
        </w:rPr>
        <w:t>Aggression and Violent Behavior, 19</w:t>
      </w:r>
      <w:r w:rsidRPr="00F22799">
        <w:t>, 523-531. doi:10.1016/j.avb.2014.07.008</w:t>
      </w:r>
    </w:p>
    <w:p w14:paraId="740AE619" w14:textId="77777777" w:rsidR="00F22799" w:rsidRPr="00F22799" w:rsidRDefault="00F22799" w:rsidP="00F22799">
      <w:pPr>
        <w:pStyle w:val="EndNoteBibliography"/>
        <w:spacing w:after="0"/>
        <w:ind w:left="720" w:hanging="720"/>
      </w:pPr>
      <w:r w:rsidRPr="00F22799">
        <w:t xml:space="preserve">Venema, R. M. (2016a). Making judgments: How blame mediates the influence of rape myth acceptance in police response to sexual assault. </w:t>
      </w:r>
      <w:r w:rsidRPr="00F22799">
        <w:rPr>
          <w:i/>
        </w:rPr>
        <w:t>Journal of Interpersonal Violence</w:t>
      </w:r>
      <w:r w:rsidRPr="00F22799">
        <w:t>. doi:10.1177/0886260516662437</w:t>
      </w:r>
    </w:p>
    <w:p w14:paraId="61BE6E25" w14:textId="77777777" w:rsidR="00F22799" w:rsidRPr="00F22799" w:rsidRDefault="00F22799" w:rsidP="00F22799">
      <w:pPr>
        <w:pStyle w:val="EndNoteBibliography"/>
        <w:spacing w:after="0"/>
        <w:ind w:left="720" w:hanging="720"/>
      </w:pPr>
      <w:r w:rsidRPr="00F22799">
        <w:t xml:space="preserve">Venema, R. M. (2016b). Police officer schema of sexual assault reports: Real rape, ambiguous cases, and false reports. </w:t>
      </w:r>
      <w:r w:rsidRPr="00F22799">
        <w:rPr>
          <w:i/>
        </w:rPr>
        <w:t>Journal of Interpersonal Violence, 31</w:t>
      </w:r>
      <w:r w:rsidRPr="00F22799">
        <w:t>, 872-899. doi:10.1177/0886260514556765</w:t>
      </w:r>
    </w:p>
    <w:p w14:paraId="69ACC91F" w14:textId="77777777" w:rsidR="00F22799" w:rsidRPr="00F22799" w:rsidRDefault="00F22799" w:rsidP="00F22799">
      <w:pPr>
        <w:pStyle w:val="EndNoteBibliography"/>
        <w:spacing w:after="0"/>
        <w:ind w:left="720" w:hanging="720"/>
      </w:pPr>
      <w:r w:rsidRPr="00F22799">
        <w:t xml:space="preserve">Walker, J., Archer, J., &amp; Davies, M. (2005). Effects of rape on men: A descriptive analysis. </w:t>
      </w:r>
      <w:r w:rsidRPr="00F22799">
        <w:rPr>
          <w:i/>
        </w:rPr>
        <w:t>Archives of Sexual Behavior, 34</w:t>
      </w:r>
      <w:r w:rsidRPr="00F22799">
        <w:t>, 69-80. doi:10.1007/s10508-005-1001-0</w:t>
      </w:r>
    </w:p>
    <w:p w14:paraId="0F06098D" w14:textId="77777777" w:rsidR="00F22799" w:rsidRPr="00F22799" w:rsidRDefault="00F22799" w:rsidP="00F22799">
      <w:pPr>
        <w:pStyle w:val="EndNoteBibliography"/>
        <w:spacing w:after="0"/>
        <w:ind w:left="720" w:hanging="720"/>
      </w:pPr>
      <w:r w:rsidRPr="00F22799">
        <w:t xml:space="preserve">Waterhouse, G. F., Reynolds, A., &amp; Egan, V. (2016). Myths and legends: The reality of rape offences reported to a UK police force. </w:t>
      </w:r>
      <w:r w:rsidRPr="00F22799">
        <w:rPr>
          <w:i/>
        </w:rPr>
        <w:t>The European Journal of Psychology Applied to Legal Context, 8</w:t>
      </w:r>
      <w:r w:rsidRPr="00F22799">
        <w:t>, 1-10. doi:10.1016/j.ejpal.2015.04.001</w:t>
      </w:r>
    </w:p>
    <w:p w14:paraId="1B1D2615" w14:textId="77777777" w:rsidR="00F22799" w:rsidRPr="00F22799" w:rsidRDefault="00F22799" w:rsidP="00F22799">
      <w:pPr>
        <w:pStyle w:val="EndNoteBibliography"/>
        <w:spacing w:after="0"/>
        <w:ind w:left="720" w:hanging="720"/>
      </w:pPr>
      <w:r w:rsidRPr="00F22799">
        <w:t xml:space="preserve">Weis, K., &amp; Borges, S. S. (1973). Victimology and rape: The case of the legitimate victim. </w:t>
      </w:r>
      <w:r w:rsidRPr="00F22799">
        <w:rPr>
          <w:i/>
        </w:rPr>
        <w:t>Issues in Criminology, 8</w:t>
      </w:r>
      <w:r w:rsidRPr="00F22799">
        <w:t xml:space="preserve">, 71-115. </w:t>
      </w:r>
    </w:p>
    <w:p w14:paraId="69793BA5" w14:textId="77777777" w:rsidR="00F22799" w:rsidRPr="00F22799" w:rsidRDefault="00F22799" w:rsidP="00F22799">
      <w:pPr>
        <w:pStyle w:val="EndNoteBibliography"/>
        <w:spacing w:after="0"/>
        <w:ind w:left="720" w:hanging="720"/>
      </w:pPr>
      <w:r w:rsidRPr="00F22799">
        <w:t xml:space="preserve">Wentz, E., &amp; Archbold, C. A. (2011). Police perceptions of sexual assault: Exploring the intra-female gender hostility thesis. </w:t>
      </w:r>
      <w:r w:rsidRPr="00F22799">
        <w:rPr>
          <w:i/>
        </w:rPr>
        <w:t>Police Quarterly, 15</w:t>
      </w:r>
      <w:r w:rsidRPr="00F22799">
        <w:t>, 25-44. doi:10.1177/1098611111432843</w:t>
      </w:r>
    </w:p>
    <w:p w14:paraId="62C0348C" w14:textId="77777777" w:rsidR="00F22799" w:rsidRPr="00F22799" w:rsidRDefault="00F22799" w:rsidP="00F22799">
      <w:pPr>
        <w:pStyle w:val="EndNoteBibliography"/>
        <w:spacing w:after="0"/>
        <w:ind w:left="720" w:hanging="720"/>
      </w:pPr>
      <w:r w:rsidRPr="00F22799">
        <w:t xml:space="preserve">Whatley, M. (1996). Victim Characteristics influencing attributions of responsibility to rape victims: A meta-analysis. </w:t>
      </w:r>
      <w:r w:rsidRPr="00F22799">
        <w:rPr>
          <w:i/>
        </w:rPr>
        <w:t>Aggression and Violent Behavior, 1</w:t>
      </w:r>
      <w:r w:rsidRPr="00F22799">
        <w:t>, 81-95. doi:10.1016/1359-1789(95)00011-9</w:t>
      </w:r>
    </w:p>
    <w:p w14:paraId="74ADAEFF" w14:textId="77777777" w:rsidR="00F22799" w:rsidRPr="00F22799" w:rsidRDefault="00F22799" w:rsidP="00F22799">
      <w:pPr>
        <w:pStyle w:val="EndNoteBibliography"/>
        <w:spacing w:after="0"/>
        <w:ind w:left="720" w:hanging="720"/>
      </w:pPr>
      <w:r w:rsidRPr="00F22799">
        <w:t xml:space="preserve">Wiederman, M. W. (2005). The gendered nature of sexual scripts. </w:t>
      </w:r>
      <w:r w:rsidRPr="00F22799">
        <w:rPr>
          <w:i/>
        </w:rPr>
        <w:t>The Family Journal, 13</w:t>
      </w:r>
      <w:r w:rsidRPr="00F22799">
        <w:t>, 496-502. doi:10.1177/1066480705278729</w:t>
      </w:r>
    </w:p>
    <w:p w14:paraId="3CF5D8FE" w14:textId="77777777" w:rsidR="00F22799" w:rsidRPr="00F22799" w:rsidRDefault="00F22799" w:rsidP="00F22799">
      <w:pPr>
        <w:pStyle w:val="EndNoteBibliography"/>
        <w:spacing w:after="0"/>
        <w:ind w:left="720" w:hanging="720"/>
      </w:pPr>
      <w:r w:rsidRPr="00F22799">
        <w:t xml:space="preserve">Wykes, M., &amp; Welsh, K. (2009). </w:t>
      </w:r>
      <w:r w:rsidRPr="00F22799">
        <w:rPr>
          <w:i/>
        </w:rPr>
        <w:t>Violence, Gender &amp; Justice</w:t>
      </w:r>
      <w:r w:rsidRPr="00F22799">
        <w:t>. London: Sage Publications Ltd.</w:t>
      </w:r>
    </w:p>
    <w:p w14:paraId="617678D1" w14:textId="77777777" w:rsidR="00F22799" w:rsidRPr="00F22799" w:rsidRDefault="00F22799" w:rsidP="00F22799">
      <w:pPr>
        <w:pStyle w:val="EndNoteBibliography"/>
        <w:spacing w:after="0"/>
        <w:ind w:left="720" w:hanging="720"/>
      </w:pPr>
      <w:r w:rsidRPr="00F22799">
        <w:t xml:space="preserve">Yamawaki, N. (2009). The role of rape myth acceptance and belief in a just world on victim: A study in Japan. </w:t>
      </w:r>
      <w:r w:rsidRPr="00F22799">
        <w:rPr>
          <w:i/>
        </w:rPr>
        <w:t>Psychologia: An international Journal of Psychology in the Orient, 52</w:t>
      </w:r>
      <w:r w:rsidRPr="00F22799">
        <w:t>, 163-174. doi:10.2117/psysoc.2009.163</w:t>
      </w:r>
    </w:p>
    <w:p w14:paraId="3D9F3B94" w14:textId="77777777" w:rsidR="00F22799" w:rsidRPr="00F22799" w:rsidRDefault="00F22799" w:rsidP="00F22799">
      <w:pPr>
        <w:pStyle w:val="EndNoteBibliography"/>
        <w:ind w:left="720" w:hanging="720"/>
      </w:pPr>
      <w:r w:rsidRPr="00F22799">
        <w:lastRenderedPageBreak/>
        <w:t xml:space="preserve">Yescavage, K. (1999). Teaching women a lesson: Sexually aggressive and sexually nonaggressive men's perceptions of acquaintance and date rape. </w:t>
      </w:r>
      <w:r w:rsidRPr="00F22799">
        <w:rPr>
          <w:i/>
        </w:rPr>
        <w:t>Violence Against Women, 5</w:t>
      </w:r>
      <w:r w:rsidRPr="00F22799">
        <w:t>, 796-812. doi:10.1177/10778019922181482</w:t>
      </w:r>
    </w:p>
    <w:p w14:paraId="57B7AA4B" w14:textId="0D6D854B" w:rsidR="0094750C" w:rsidRPr="00503464" w:rsidRDefault="009D34E5" w:rsidP="00E337B0">
      <w:pPr>
        <w:spacing w:after="240" w:line="240" w:lineRule="auto"/>
      </w:pPr>
      <w:r w:rsidRPr="000D18E1">
        <w:fldChar w:fldCharType="end"/>
      </w:r>
    </w:p>
    <w:sectPr w:rsidR="0094750C" w:rsidRPr="00503464" w:rsidSect="00E031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DE13C" w14:textId="77777777" w:rsidR="00EC1E10" w:rsidRDefault="00EC1E10" w:rsidP="009913C3">
      <w:pPr>
        <w:spacing w:after="0" w:line="240" w:lineRule="auto"/>
      </w:pPr>
      <w:r>
        <w:separator/>
      </w:r>
    </w:p>
  </w:endnote>
  <w:endnote w:type="continuationSeparator" w:id="0">
    <w:p w14:paraId="087955E3" w14:textId="77777777" w:rsidR="00EC1E10" w:rsidRDefault="00EC1E10" w:rsidP="00991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5747"/>
      <w:docPartObj>
        <w:docPartGallery w:val="Page Numbers (Bottom of Page)"/>
        <w:docPartUnique/>
      </w:docPartObj>
    </w:sdtPr>
    <w:sdtEndPr/>
    <w:sdtContent>
      <w:p w14:paraId="23C1F852" w14:textId="77777777" w:rsidR="00FF5E0F" w:rsidRDefault="00FF5E0F">
        <w:pPr>
          <w:pStyle w:val="Footer"/>
          <w:jc w:val="right"/>
        </w:pPr>
        <w:r>
          <w:fldChar w:fldCharType="begin"/>
        </w:r>
        <w:r>
          <w:instrText xml:space="preserve"> PAGE   \* MERGEFORMAT </w:instrText>
        </w:r>
        <w:r>
          <w:fldChar w:fldCharType="separate"/>
        </w:r>
        <w:r w:rsidR="00013B4F">
          <w:rPr>
            <w:noProof/>
          </w:rPr>
          <w:t>1</w:t>
        </w:r>
        <w:r>
          <w:rPr>
            <w:noProof/>
          </w:rPr>
          <w:fldChar w:fldCharType="end"/>
        </w:r>
      </w:p>
    </w:sdtContent>
  </w:sdt>
  <w:p w14:paraId="63602167" w14:textId="77777777" w:rsidR="00FF5E0F" w:rsidRDefault="00FF5E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A55EE" w14:textId="77777777" w:rsidR="00EC1E10" w:rsidRDefault="00EC1E10" w:rsidP="009913C3">
      <w:pPr>
        <w:spacing w:after="0" w:line="240" w:lineRule="auto"/>
      </w:pPr>
      <w:r>
        <w:separator/>
      </w:r>
    </w:p>
  </w:footnote>
  <w:footnote w:type="continuationSeparator" w:id="0">
    <w:p w14:paraId="059987E1" w14:textId="77777777" w:rsidR="00EC1E10" w:rsidRDefault="00EC1E10" w:rsidP="009913C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41FD2" w14:textId="77777777" w:rsidR="00FF5E0F" w:rsidRDefault="00FF5E0F" w:rsidP="009913C3">
    <w:pPr>
      <w:pStyle w:val="Header"/>
      <w:jc w:val="right"/>
    </w:pPr>
    <w:r>
      <w:t xml:space="preserve">RUNNING HEAD: </w:t>
    </w:r>
    <w:r w:rsidRPr="00BA37E8">
      <w:t xml:space="preserve">POLICE OFFICERS </w:t>
    </w:r>
    <w:r w:rsidRPr="00E257C4">
      <w:t>JUDGMENT</w:t>
    </w:r>
    <w:r w:rsidRPr="00BA37E8">
      <w:t>S OF RAPE SCENARIOS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273DD"/>
    <w:multiLevelType w:val="hybridMultilevel"/>
    <w:tmpl w:val="A5F65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C01363"/>
    <w:multiLevelType w:val="hybridMultilevel"/>
    <w:tmpl w:val="DA28BD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9E57BD2"/>
    <w:multiLevelType w:val="hybridMultilevel"/>
    <w:tmpl w:val="D332E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9E43BC"/>
    <w:multiLevelType w:val="hybridMultilevel"/>
    <w:tmpl w:val="841C9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320E8E"/>
    <w:multiLevelType w:val="hybridMultilevel"/>
    <w:tmpl w:val="9B767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7C53FB9"/>
    <w:multiLevelType w:val="hybridMultilevel"/>
    <w:tmpl w:val="BF98C882"/>
    <w:lvl w:ilvl="0" w:tplc="38C08C60">
      <w:start w:val="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CF7221"/>
    <w:multiLevelType w:val="hybridMultilevel"/>
    <w:tmpl w:val="6A82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f5p9zd5zqsratqef5sv5pz2wpve092vrdw52&quot;&gt;My EndNote Library-Saved&lt;record-ids&gt;&lt;item&gt;576&lt;/item&gt;&lt;item&gt;580&lt;/item&gt;&lt;item&gt;583&lt;/item&gt;&lt;item&gt;584&lt;/item&gt;&lt;item&gt;592&lt;/item&gt;&lt;item&gt;598&lt;/item&gt;&lt;item&gt;668&lt;/item&gt;&lt;item&gt;669&lt;/item&gt;&lt;item&gt;673&lt;/item&gt;&lt;item&gt;675&lt;/item&gt;&lt;item&gt;678&lt;/item&gt;&lt;item&gt;679&lt;/item&gt;&lt;item&gt;680&lt;/item&gt;&lt;item&gt;686&lt;/item&gt;&lt;item&gt;688&lt;/item&gt;&lt;item&gt;702&lt;/item&gt;&lt;item&gt;704&lt;/item&gt;&lt;item&gt;705&lt;/item&gt;&lt;item&gt;707&lt;/item&gt;&lt;item&gt;711&lt;/item&gt;&lt;item&gt;729&lt;/item&gt;&lt;item&gt;730&lt;/item&gt;&lt;item&gt;732&lt;/item&gt;&lt;item&gt;733&lt;/item&gt;&lt;item&gt;734&lt;/item&gt;&lt;item&gt;735&lt;/item&gt;&lt;item&gt;736&lt;/item&gt;&lt;item&gt;737&lt;/item&gt;&lt;item&gt;739&lt;/item&gt;&lt;item&gt;740&lt;/item&gt;&lt;item&gt;741&lt;/item&gt;&lt;item&gt;742&lt;/item&gt;&lt;item&gt;746&lt;/item&gt;&lt;item&gt;747&lt;/item&gt;&lt;item&gt;748&lt;/item&gt;&lt;item&gt;749&lt;/item&gt;&lt;item&gt;750&lt;/item&gt;&lt;item&gt;751&lt;/item&gt;&lt;item&gt;752&lt;/item&gt;&lt;item&gt;753&lt;/item&gt;&lt;item&gt;754&lt;/item&gt;&lt;item&gt;756&lt;/item&gt;&lt;item&gt;757&lt;/item&gt;&lt;item&gt;758&lt;/item&gt;&lt;item&gt;759&lt;/item&gt;&lt;item&gt;760&lt;/item&gt;&lt;item&gt;761&lt;/item&gt;&lt;item&gt;762&lt;/item&gt;&lt;item&gt;763&lt;/item&gt;&lt;item&gt;765&lt;/item&gt;&lt;item&gt;767&lt;/item&gt;&lt;item&gt;768&lt;/item&gt;&lt;item&gt;769&lt;/item&gt;&lt;item&gt;770&lt;/item&gt;&lt;item&gt;771&lt;/item&gt;&lt;item&gt;772&lt;/item&gt;&lt;item&gt;779&lt;/item&gt;&lt;item&gt;780&lt;/item&gt;&lt;item&gt;781&lt;/item&gt;&lt;item&gt;782&lt;/item&gt;&lt;item&gt;783&lt;/item&gt;&lt;item&gt;784&lt;/item&gt;&lt;item&gt;785&lt;/item&gt;&lt;item&gt;786&lt;/item&gt;&lt;item&gt;788&lt;/item&gt;&lt;item&gt;789&lt;/item&gt;&lt;item&gt;790&lt;/item&gt;&lt;item&gt;791&lt;/item&gt;&lt;item&gt;793&lt;/item&gt;&lt;item&gt;794&lt;/item&gt;&lt;item&gt;868&lt;/item&gt;&lt;item&gt;870&lt;/item&gt;&lt;item&gt;871&lt;/item&gt;&lt;item&gt;872&lt;/item&gt;&lt;item&gt;873&lt;/item&gt;&lt;item&gt;874&lt;/item&gt;&lt;item&gt;875&lt;/item&gt;&lt;item&gt;876&lt;/item&gt;&lt;item&gt;877&lt;/item&gt;&lt;item&gt;878&lt;/item&gt;&lt;item&gt;879&lt;/item&gt;&lt;item&gt;880&lt;/item&gt;&lt;item&gt;881&lt;/item&gt;&lt;item&gt;882&lt;/item&gt;&lt;item&gt;884&lt;/item&gt;&lt;item&gt;885&lt;/item&gt;&lt;item&gt;886&lt;/item&gt;&lt;item&gt;887&lt;/item&gt;&lt;item&gt;889&lt;/item&gt;&lt;item&gt;890&lt;/item&gt;&lt;item&gt;891&lt;/item&gt;&lt;item&gt;892&lt;/item&gt;&lt;item&gt;893&lt;/item&gt;&lt;item&gt;894&lt;/item&gt;&lt;item&gt;895&lt;/item&gt;&lt;item&gt;896&lt;/item&gt;&lt;item&gt;897&lt;/item&gt;&lt;item&gt;898&lt;/item&gt;&lt;item&gt;899&lt;/item&gt;&lt;item&gt;901&lt;/item&gt;&lt;item&gt;902&lt;/item&gt;&lt;item&gt;903&lt;/item&gt;&lt;item&gt;904&lt;/item&gt;&lt;item&gt;905&lt;/item&gt;&lt;item&gt;906&lt;/item&gt;&lt;item&gt;908&lt;/item&gt;&lt;item&gt;909&lt;/item&gt;&lt;item&gt;912&lt;/item&gt;&lt;item&gt;914&lt;/item&gt;&lt;item&gt;915&lt;/item&gt;&lt;item&gt;916&lt;/item&gt;&lt;item&gt;917&lt;/item&gt;&lt;item&gt;918&lt;/item&gt;&lt;item&gt;919&lt;/item&gt;&lt;item&gt;920&lt;/item&gt;&lt;item&gt;921&lt;/item&gt;&lt;item&gt;922&lt;/item&gt;&lt;item&gt;923&lt;/item&gt;&lt;item&gt;924&lt;/item&gt;&lt;item&gt;925&lt;/item&gt;&lt;/record-ids&gt;&lt;/item&gt;&lt;/Libraries&gt;"/>
  </w:docVars>
  <w:rsids>
    <w:rsidRoot w:val="00503464"/>
    <w:rsid w:val="000037A2"/>
    <w:rsid w:val="00012F7A"/>
    <w:rsid w:val="00013B4F"/>
    <w:rsid w:val="0002290D"/>
    <w:rsid w:val="0002430C"/>
    <w:rsid w:val="00042F25"/>
    <w:rsid w:val="000460C0"/>
    <w:rsid w:val="000918EF"/>
    <w:rsid w:val="000921D9"/>
    <w:rsid w:val="00094952"/>
    <w:rsid w:val="00095C17"/>
    <w:rsid w:val="000A15B8"/>
    <w:rsid w:val="000A2546"/>
    <w:rsid w:val="000A5E75"/>
    <w:rsid w:val="000B0E33"/>
    <w:rsid w:val="000C163E"/>
    <w:rsid w:val="000C2DEF"/>
    <w:rsid w:val="000C513C"/>
    <w:rsid w:val="000C6E12"/>
    <w:rsid w:val="000D18E1"/>
    <w:rsid w:val="001032C4"/>
    <w:rsid w:val="00112229"/>
    <w:rsid w:val="001144E9"/>
    <w:rsid w:val="00122B22"/>
    <w:rsid w:val="00124416"/>
    <w:rsid w:val="0013300F"/>
    <w:rsid w:val="00135BB0"/>
    <w:rsid w:val="00144ECA"/>
    <w:rsid w:val="00150053"/>
    <w:rsid w:val="00164149"/>
    <w:rsid w:val="00177E54"/>
    <w:rsid w:val="00181722"/>
    <w:rsid w:val="00193AA3"/>
    <w:rsid w:val="00195730"/>
    <w:rsid w:val="001A324E"/>
    <w:rsid w:val="001A78FF"/>
    <w:rsid w:val="001B0DC3"/>
    <w:rsid w:val="001B2E78"/>
    <w:rsid w:val="001B31B8"/>
    <w:rsid w:val="001B74EF"/>
    <w:rsid w:val="001B7B0F"/>
    <w:rsid w:val="001C567F"/>
    <w:rsid w:val="001D77CC"/>
    <w:rsid w:val="001E5B2E"/>
    <w:rsid w:val="001F5854"/>
    <w:rsid w:val="002070EE"/>
    <w:rsid w:val="00220416"/>
    <w:rsid w:val="002305A3"/>
    <w:rsid w:val="002328D9"/>
    <w:rsid w:val="002351C3"/>
    <w:rsid w:val="002362B1"/>
    <w:rsid w:val="00236AFD"/>
    <w:rsid w:val="00246427"/>
    <w:rsid w:val="002623E9"/>
    <w:rsid w:val="00280E01"/>
    <w:rsid w:val="00292327"/>
    <w:rsid w:val="00292995"/>
    <w:rsid w:val="00294E8A"/>
    <w:rsid w:val="002A0B04"/>
    <w:rsid w:val="002A17A4"/>
    <w:rsid w:val="002A66D6"/>
    <w:rsid w:val="002C11B5"/>
    <w:rsid w:val="002C23A1"/>
    <w:rsid w:val="002C562D"/>
    <w:rsid w:val="002D62F2"/>
    <w:rsid w:val="00313C40"/>
    <w:rsid w:val="00325595"/>
    <w:rsid w:val="00326BBF"/>
    <w:rsid w:val="00336B40"/>
    <w:rsid w:val="0033731D"/>
    <w:rsid w:val="00383296"/>
    <w:rsid w:val="00383705"/>
    <w:rsid w:val="00384ADD"/>
    <w:rsid w:val="003A1E91"/>
    <w:rsid w:val="003B216E"/>
    <w:rsid w:val="003B2508"/>
    <w:rsid w:val="003B441D"/>
    <w:rsid w:val="003C0F88"/>
    <w:rsid w:val="003D1496"/>
    <w:rsid w:val="003D5FE5"/>
    <w:rsid w:val="003E5E5F"/>
    <w:rsid w:val="003F0567"/>
    <w:rsid w:val="003F40C2"/>
    <w:rsid w:val="00410DB7"/>
    <w:rsid w:val="00417342"/>
    <w:rsid w:val="00426726"/>
    <w:rsid w:val="004304C5"/>
    <w:rsid w:val="00431A9D"/>
    <w:rsid w:val="004374E9"/>
    <w:rsid w:val="00446938"/>
    <w:rsid w:val="004474BB"/>
    <w:rsid w:val="004479EB"/>
    <w:rsid w:val="00453437"/>
    <w:rsid w:val="00455DBE"/>
    <w:rsid w:val="00462A5F"/>
    <w:rsid w:val="004674E9"/>
    <w:rsid w:val="004720C8"/>
    <w:rsid w:val="00485E37"/>
    <w:rsid w:val="004864F4"/>
    <w:rsid w:val="004952A0"/>
    <w:rsid w:val="004B1649"/>
    <w:rsid w:val="004B2C58"/>
    <w:rsid w:val="004B3246"/>
    <w:rsid w:val="004B5E48"/>
    <w:rsid w:val="004C0CB2"/>
    <w:rsid w:val="004C159F"/>
    <w:rsid w:val="004D06FC"/>
    <w:rsid w:val="004D3C7D"/>
    <w:rsid w:val="004D7231"/>
    <w:rsid w:val="004D7663"/>
    <w:rsid w:val="005007EF"/>
    <w:rsid w:val="00503464"/>
    <w:rsid w:val="00503CBB"/>
    <w:rsid w:val="00504F33"/>
    <w:rsid w:val="00526AAC"/>
    <w:rsid w:val="00527679"/>
    <w:rsid w:val="005309F1"/>
    <w:rsid w:val="00534095"/>
    <w:rsid w:val="0053700D"/>
    <w:rsid w:val="00541A37"/>
    <w:rsid w:val="00543A4F"/>
    <w:rsid w:val="00546570"/>
    <w:rsid w:val="0054786C"/>
    <w:rsid w:val="00547D8D"/>
    <w:rsid w:val="00556A25"/>
    <w:rsid w:val="00563E9A"/>
    <w:rsid w:val="005650F2"/>
    <w:rsid w:val="0056541B"/>
    <w:rsid w:val="00574B03"/>
    <w:rsid w:val="00580D0A"/>
    <w:rsid w:val="005854DC"/>
    <w:rsid w:val="005972A6"/>
    <w:rsid w:val="005A1C78"/>
    <w:rsid w:val="005A50B1"/>
    <w:rsid w:val="005A54B4"/>
    <w:rsid w:val="005B2A0F"/>
    <w:rsid w:val="005B441E"/>
    <w:rsid w:val="005B4EDD"/>
    <w:rsid w:val="005C2BE9"/>
    <w:rsid w:val="005C571B"/>
    <w:rsid w:val="005D70FA"/>
    <w:rsid w:val="005E1561"/>
    <w:rsid w:val="005E7D3A"/>
    <w:rsid w:val="005E7DFD"/>
    <w:rsid w:val="005F4350"/>
    <w:rsid w:val="005F7706"/>
    <w:rsid w:val="006071F3"/>
    <w:rsid w:val="00612DCA"/>
    <w:rsid w:val="0061420B"/>
    <w:rsid w:val="00614430"/>
    <w:rsid w:val="00625517"/>
    <w:rsid w:val="006274B6"/>
    <w:rsid w:val="006276C4"/>
    <w:rsid w:val="006341EC"/>
    <w:rsid w:val="00637B7B"/>
    <w:rsid w:val="00642B97"/>
    <w:rsid w:val="00643718"/>
    <w:rsid w:val="0065221D"/>
    <w:rsid w:val="0065283B"/>
    <w:rsid w:val="006631EC"/>
    <w:rsid w:val="00667F65"/>
    <w:rsid w:val="00670820"/>
    <w:rsid w:val="006728D3"/>
    <w:rsid w:val="00676C60"/>
    <w:rsid w:val="0068110F"/>
    <w:rsid w:val="00693C02"/>
    <w:rsid w:val="00696FE8"/>
    <w:rsid w:val="006C087F"/>
    <w:rsid w:val="006C0B69"/>
    <w:rsid w:val="006C3529"/>
    <w:rsid w:val="0070224C"/>
    <w:rsid w:val="007114D7"/>
    <w:rsid w:val="007134A6"/>
    <w:rsid w:val="00713809"/>
    <w:rsid w:val="0071458D"/>
    <w:rsid w:val="00715E0F"/>
    <w:rsid w:val="00730FBB"/>
    <w:rsid w:val="0073212F"/>
    <w:rsid w:val="00736B8E"/>
    <w:rsid w:val="007405F7"/>
    <w:rsid w:val="0074491C"/>
    <w:rsid w:val="00744E66"/>
    <w:rsid w:val="00751F15"/>
    <w:rsid w:val="007703BD"/>
    <w:rsid w:val="00771230"/>
    <w:rsid w:val="007712EA"/>
    <w:rsid w:val="00773E33"/>
    <w:rsid w:val="007854A3"/>
    <w:rsid w:val="007859E3"/>
    <w:rsid w:val="00791A7E"/>
    <w:rsid w:val="007A2156"/>
    <w:rsid w:val="007B0594"/>
    <w:rsid w:val="007B677F"/>
    <w:rsid w:val="007B69A6"/>
    <w:rsid w:val="007C5691"/>
    <w:rsid w:val="007C6FAE"/>
    <w:rsid w:val="007C70B8"/>
    <w:rsid w:val="007C77E7"/>
    <w:rsid w:val="007D73B0"/>
    <w:rsid w:val="007F4D8C"/>
    <w:rsid w:val="007F71DF"/>
    <w:rsid w:val="008052B3"/>
    <w:rsid w:val="00813EFC"/>
    <w:rsid w:val="00813F86"/>
    <w:rsid w:val="00814E6D"/>
    <w:rsid w:val="00821A02"/>
    <w:rsid w:val="00824AA0"/>
    <w:rsid w:val="00831877"/>
    <w:rsid w:val="008337C8"/>
    <w:rsid w:val="00835343"/>
    <w:rsid w:val="0084350D"/>
    <w:rsid w:val="00845C22"/>
    <w:rsid w:val="0085044E"/>
    <w:rsid w:val="00851DB6"/>
    <w:rsid w:val="00853903"/>
    <w:rsid w:val="00854BC6"/>
    <w:rsid w:val="008609BF"/>
    <w:rsid w:val="008615F8"/>
    <w:rsid w:val="00864177"/>
    <w:rsid w:val="00865DDD"/>
    <w:rsid w:val="0087589B"/>
    <w:rsid w:val="00880FE4"/>
    <w:rsid w:val="008823BE"/>
    <w:rsid w:val="00884470"/>
    <w:rsid w:val="008850D5"/>
    <w:rsid w:val="008866CE"/>
    <w:rsid w:val="00896127"/>
    <w:rsid w:val="008A01B9"/>
    <w:rsid w:val="008A4389"/>
    <w:rsid w:val="008B6771"/>
    <w:rsid w:val="008B68E9"/>
    <w:rsid w:val="008C17AD"/>
    <w:rsid w:val="008D3E92"/>
    <w:rsid w:val="008E53A9"/>
    <w:rsid w:val="008E5B49"/>
    <w:rsid w:val="008F2D0E"/>
    <w:rsid w:val="008F4145"/>
    <w:rsid w:val="008F4FDD"/>
    <w:rsid w:val="00901D15"/>
    <w:rsid w:val="00912F41"/>
    <w:rsid w:val="00914C4F"/>
    <w:rsid w:val="00921DDA"/>
    <w:rsid w:val="00923EC0"/>
    <w:rsid w:val="00926525"/>
    <w:rsid w:val="0093721B"/>
    <w:rsid w:val="00937366"/>
    <w:rsid w:val="0094086A"/>
    <w:rsid w:val="00944812"/>
    <w:rsid w:val="0094750C"/>
    <w:rsid w:val="00947832"/>
    <w:rsid w:val="00951D81"/>
    <w:rsid w:val="00954EAC"/>
    <w:rsid w:val="00960D3D"/>
    <w:rsid w:val="0096638E"/>
    <w:rsid w:val="0098218F"/>
    <w:rsid w:val="009826FF"/>
    <w:rsid w:val="00987E70"/>
    <w:rsid w:val="0099070A"/>
    <w:rsid w:val="009913C3"/>
    <w:rsid w:val="009951F3"/>
    <w:rsid w:val="009968D8"/>
    <w:rsid w:val="009A2D2D"/>
    <w:rsid w:val="009A5099"/>
    <w:rsid w:val="009B1855"/>
    <w:rsid w:val="009B2CA2"/>
    <w:rsid w:val="009B318D"/>
    <w:rsid w:val="009C43D1"/>
    <w:rsid w:val="009C5F26"/>
    <w:rsid w:val="009C7199"/>
    <w:rsid w:val="009C7AA5"/>
    <w:rsid w:val="009D30DF"/>
    <w:rsid w:val="009D34E5"/>
    <w:rsid w:val="009D34EF"/>
    <w:rsid w:val="009D6C2C"/>
    <w:rsid w:val="009E508A"/>
    <w:rsid w:val="009E7C73"/>
    <w:rsid w:val="00A020CA"/>
    <w:rsid w:val="00A07D1A"/>
    <w:rsid w:val="00A11A9D"/>
    <w:rsid w:val="00A14FAB"/>
    <w:rsid w:val="00A3021F"/>
    <w:rsid w:val="00A32768"/>
    <w:rsid w:val="00A32E29"/>
    <w:rsid w:val="00A33933"/>
    <w:rsid w:val="00A3513C"/>
    <w:rsid w:val="00A45483"/>
    <w:rsid w:val="00A46EB8"/>
    <w:rsid w:val="00A55932"/>
    <w:rsid w:val="00A71D75"/>
    <w:rsid w:val="00A81ADF"/>
    <w:rsid w:val="00A81F15"/>
    <w:rsid w:val="00A87092"/>
    <w:rsid w:val="00AA5409"/>
    <w:rsid w:val="00AB4C1E"/>
    <w:rsid w:val="00AD4363"/>
    <w:rsid w:val="00AD5FAC"/>
    <w:rsid w:val="00AF5C98"/>
    <w:rsid w:val="00AF6C13"/>
    <w:rsid w:val="00B023D0"/>
    <w:rsid w:val="00B10A60"/>
    <w:rsid w:val="00B15E3E"/>
    <w:rsid w:val="00B203B7"/>
    <w:rsid w:val="00B26C45"/>
    <w:rsid w:val="00B31AD7"/>
    <w:rsid w:val="00B37BF8"/>
    <w:rsid w:val="00B42EA6"/>
    <w:rsid w:val="00B43F07"/>
    <w:rsid w:val="00B449D2"/>
    <w:rsid w:val="00B44D5A"/>
    <w:rsid w:val="00B4620E"/>
    <w:rsid w:val="00B47F41"/>
    <w:rsid w:val="00B50195"/>
    <w:rsid w:val="00B51ACA"/>
    <w:rsid w:val="00B52776"/>
    <w:rsid w:val="00B562A6"/>
    <w:rsid w:val="00B615B4"/>
    <w:rsid w:val="00B63268"/>
    <w:rsid w:val="00B66BF6"/>
    <w:rsid w:val="00B66E1D"/>
    <w:rsid w:val="00B819EC"/>
    <w:rsid w:val="00B83867"/>
    <w:rsid w:val="00B84889"/>
    <w:rsid w:val="00B915D3"/>
    <w:rsid w:val="00B94C6D"/>
    <w:rsid w:val="00BA37E8"/>
    <w:rsid w:val="00BA7116"/>
    <w:rsid w:val="00BC09E0"/>
    <w:rsid w:val="00BC1B48"/>
    <w:rsid w:val="00BC46C8"/>
    <w:rsid w:val="00BC71BA"/>
    <w:rsid w:val="00BC7CE1"/>
    <w:rsid w:val="00BC7FD1"/>
    <w:rsid w:val="00BD04B3"/>
    <w:rsid w:val="00BD0932"/>
    <w:rsid w:val="00BD0F63"/>
    <w:rsid w:val="00BD4C9B"/>
    <w:rsid w:val="00BE1244"/>
    <w:rsid w:val="00BF40E8"/>
    <w:rsid w:val="00BF4BBA"/>
    <w:rsid w:val="00C06022"/>
    <w:rsid w:val="00C110E3"/>
    <w:rsid w:val="00C12D54"/>
    <w:rsid w:val="00C32600"/>
    <w:rsid w:val="00C344A4"/>
    <w:rsid w:val="00C37E04"/>
    <w:rsid w:val="00C404F6"/>
    <w:rsid w:val="00C41416"/>
    <w:rsid w:val="00C45230"/>
    <w:rsid w:val="00C46E42"/>
    <w:rsid w:val="00C53F6C"/>
    <w:rsid w:val="00C67CDB"/>
    <w:rsid w:val="00C714D2"/>
    <w:rsid w:val="00C7193B"/>
    <w:rsid w:val="00C76C18"/>
    <w:rsid w:val="00C76C73"/>
    <w:rsid w:val="00C77612"/>
    <w:rsid w:val="00C80D1B"/>
    <w:rsid w:val="00C906B7"/>
    <w:rsid w:val="00CA3717"/>
    <w:rsid w:val="00CC705F"/>
    <w:rsid w:val="00CD0B51"/>
    <w:rsid w:val="00CD6669"/>
    <w:rsid w:val="00CE5906"/>
    <w:rsid w:val="00CE5F0C"/>
    <w:rsid w:val="00CE6AA6"/>
    <w:rsid w:val="00CF1831"/>
    <w:rsid w:val="00CF3A6E"/>
    <w:rsid w:val="00D00A96"/>
    <w:rsid w:val="00D02D68"/>
    <w:rsid w:val="00D02F09"/>
    <w:rsid w:val="00D05114"/>
    <w:rsid w:val="00D101BD"/>
    <w:rsid w:val="00D162FB"/>
    <w:rsid w:val="00D164E7"/>
    <w:rsid w:val="00D25BCF"/>
    <w:rsid w:val="00D30C84"/>
    <w:rsid w:val="00D412CD"/>
    <w:rsid w:val="00D43627"/>
    <w:rsid w:val="00D60135"/>
    <w:rsid w:val="00D649F8"/>
    <w:rsid w:val="00D66480"/>
    <w:rsid w:val="00D74D24"/>
    <w:rsid w:val="00D8003E"/>
    <w:rsid w:val="00D82EFA"/>
    <w:rsid w:val="00D92BF0"/>
    <w:rsid w:val="00DA0419"/>
    <w:rsid w:val="00DB0247"/>
    <w:rsid w:val="00DB63F7"/>
    <w:rsid w:val="00DC009E"/>
    <w:rsid w:val="00DC06BF"/>
    <w:rsid w:val="00DC3F6F"/>
    <w:rsid w:val="00DC6C9E"/>
    <w:rsid w:val="00DD025B"/>
    <w:rsid w:val="00DD239D"/>
    <w:rsid w:val="00DD2EB5"/>
    <w:rsid w:val="00DD56ED"/>
    <w:rsid w:val="00DE35F6"/>
    <w:rsid w:val="00DF7AAA"/>
    <w:rsid w:val="00E03109"/>
    <w:rsid w:val="00E13F37"/>
    <w:rsid w:val="00E15DB6"/>
    <w:rsid w:val="00E228A7"/>
    <w:rsid w:val="00E235DD"/>
    <w:rsid w:val="00E257C4"/>
    <w:rsid w:val="00E322F9"/>
    <w:rsid w:val="00E337B0"/>
    <w:rsid w:val="00E34EBB"/>
    <w:rsid w:val="00E37D3A"/>
    <w:rsid w:val="00E42E6A"/>
    <w:rsid w:val="00E543CF"/>
    <w:rsid w:val="00E6054D"/>
    <w:rsid w:val="00E6168D"/>
    <w:rsid w:val="00E62156"/>
    <w:rsid w:val="00E646DB"/>
    <w:rsid w:val="00E66FEC"/>
    <w:rsid w:val="00E72598"/>
    <w:rsid w:val="00E73439"/>
    <w:rsid w:val="00E7666A"/>
    <w:rsid w:val="00E8700B"/>
    <w:rsid w:val="00E91812"/>
    <w:rsid w:val="00E91CEB"/>
    <w:rsid w:val="00E957A0"/>
    <w:rsid w:val="00EB4E29"/>
    <w:rsid w:val="00EB6C13"/>
    <w:rsid w:val="00EB732A"/>
    <w:rsid w:val="00EC1E10"/>
    <w:rsid w:val="00EC5133"/>
    <w:rsid w:val="00EC5B11"/>
    <w:rsid w:val="00EC7E35"/>
    <w:rsid w:val="00ED696B"/>
    <w:rsid w:val="00EF214D"/>
    <w:rsid w:val="00EF3945"/>
    <w:rsid w:val="00EF6A94"/>
    <w:rsid w:val="00F0367B"/>
    <w:rsid w:val="00F05EBB"/>
    <w:rsid w:val="00F103EB"/>
    <w:rsid w:val="00F14C1A"/>
    <w:rsid w:val="00F14FBD"/>
    <w:rsid w:val="00F22799"/>
    <w:rsid w:val="00F31D19"/>
    <w:rsid w:val="00F358BE"/>
    <w:rsid w:val="00F57C05"/>
    <w:rsid w:val="00F7443D"/>
    <w:rsid w:val="00F8336B"/>
    <w:rsid w:val="00F84B72"/>
    <w:rsid w:val="00F90599"/>
    <w:rsid w:val="00F92DC1"/>
    <w:rsid w:val="00F93871"/>
    <w:rsid w:val="00F9411E"/>
    <w:rsid w:val="00F94A1F"/>
    <w:rsid w:val="00FA3CB2"/>
    <w:rsid w:val="00FB250C"/>
    <w:rsid w:val="00FB2E29"/>
    <w:rsid w:val="00FC055F"/>
    <w:rsid w:val="00FC626B"/>
    <w:rsid w:val="00FE0165"/>
    <w:rsid w:val="00FE38DF"/>
    <w:rsid w:val="00FE472A"/>
    <w:rsid w:val="00FF2286"/>
    <w:rsid w:val="00FF5E0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30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346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D1A"/>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A07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009E"/>
    <w:pPr>
      <w:ind w:left="720"/>
      <w:contextualSpacing/>
    </w:pPr>
  </w:style>
  <w:style w:type="paragraph" w:customStyle="1" w:styleId="legclearfix">
    <w:name w:val="legclearfix"/>
    <w:basedOn w:val="Normal"/>
    <w:rsid w:val="00DC00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DC009E"/>
  </w:style>
  <w:style w:type="paragraph" w:customStyle="1" w:styleId="legrhs">
    <w:name w:val="legrhs"/>
    <w:basedOn w:val="Normal"/>
    <w:rsid w:val="00DC00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C009E"/>
    <w:rPr>
      <w:color w:val="0000FF" w:themeColor="hyperlink"/>
      <w:u w:val="single"/>
    </w:rPr>
  </w:style>
  <w:style w:type="character" w:customStyle="1" w:styleId="BalloonTextChar">
    <w:name w:val="Balloon Text Char"/>
    <w:basedOn w:val="DefaultParagraphFont"/>
    <w:link w:val="BalloonText"/>
    <w:uiPriority w:val="99"/>
    <w:semiHidden/>
    <w:rsid w:val="00DC009E"/>
    <w:rPr>
      <w:rFonts w:ascii="Tahoma" w:hAnsi="Tahoma" w:cs="Tahoma"/>
      <w:sz w:val="16"/>
      <w:szCs w:val="16"/>
    </w:rPr>
  </w:style>
  <w:style w:type="paragraph" w:styleId="BalloonText">
    <w:name w:val="Balloon Text"/>
    <w:basedOn w:val="Normal"/>
    <w:link w:val="BalloonTextChar"/>
    <w:uiPriority w:val="99"/>
    <w:semiHidden/>
    <w:unhideWhenUsed/>
    <w:rsid w:val="00DC009E"/>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rsid w:val="00DC009E"/>
    <w:rPr>
      <w:sz w:val="20"/>
      <w:szCs w:val="20"/>
    </w:rPr>
  </w:style>
  <w:style w:type="paragraph" w:styleId="CommentText">
    <w:name w:val="annotation text"/>
    <w:basedOn w:val="Normal"/>
    <w:link w:val="CommentTextChar"/>
    <w:uiPriority w:val="99"/>
    <w:unhideWhenUsed/>
    <w:rsid w:val="00DC009E"/>
    <w:pPr>
      <w:spacing w:line="240" w:lineRule="auto"/>
    </w:pPr>
    <w:rPr>
      <w:sz w:val="20"/>
      <w:szCs w:val="20"/>
    </w:rPr>
  </w:style>
  <w:style w:type="character" w:customStyle="1" w:styleId="CommentSubjectChar">
    <w:name w:val="Comment Subject Char"/>
    <w:basedOn w:val="CommentTextChar"/>
    <w:link w:val="CommentSubject"/>
    <w:uiPriority w:val="99"/>
    <w:semiHidden/>
    <w:rsid w:val="00DC009E"/>
    <w:rPr>
      <w:b/>
      <w:bCs/>
      <w:sz w:val="20"/>
      <w:szCs w:val="20"/>
    </w:rPr>
  </w:style>
  <w:style w:type="paragraph" w:styleId="CommentSubject">
    <w:name w:val="annotation subject"/>
    <w:basedOn w:val="CommentText"/>
    <w:next w:val="CommentText"/>
    <w:link w:val="CommentSubjectChar"/>
    <w:uiPriority w:val="99"/>
    <w:semiHidden/>
    <w:unhideWhenUsed/>
    <w:rsid w:val="00DC009E"/>
    <w:rPr>
      <w:b/>
      <w:bCs/>
    </w:rPr>
  </w:style>
  <w:style w:type="paragraph" w:styleId="Header">
    <w:name w:val="header"/>
    <w:basedOn w:val="Normal"/>
    <w:link w:val="HeaderChar"/>
    <w:uiPriority w:val="99"/>
    <w:unhideWhenUsed/>
    <w:rsid w:val="00DC0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09E"/>
  </w:style>
  <w:style w:type="paragraph" w:styleId="Footer">
    <w:name w:val="footer"/>
    <w:basedOn w:val="Normal"/>
    <w:link w:val="FooterChar"/>
    <w:uiPriority w:val="99"/>
    <w:unhideWhenUsed/>
    <w:rsid w:val="00DC0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09E"/>
  </w:style>
  <w:style w:type="paragraph" w:customStyle="1" w:styleId="EndNoteBibliographyTitle">
    <w:name w:val="EndNote Bibliography Title"/>
    <w:basedOn w:val="Normal"/>
    <w:link w:val="EndNoteBibliographyTitleChar"/>
    <w:rsid w:val="00DC009E"/>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DC009E"/>
    <w:rPr>
      <w:rFonts w:ascii="Calibri" w:hAnsi="Calibri"/>
      <w:noProof/>
      <w:lang w:val="en-US"/>
    </w:rPr>
  </w:style>
  <w:style w:type="paragraph" w:customStyle="1" w:styleId="EndNoteBibliography">
    <w:name w:val="EndNote Bibliography"/>
    <w:basedOn w:val="Normal"/>
    <w:link w:val="EndNoteBibliographyChar"/>
    <w:rsid w:val="00DC009E"/>
    <w:pPr>
      <w:spacing w:line="360" w:lineRule="auto"/>
    </w:pPr>
    <w:rPr>
      <w:rFonts w:ascii="Calibri" w:hAnsi="Calibri"/>
      <w:noProof/>
      <w:lang w:val="en-US"/>
    </w:rPr>
  </w:style>
  <w:style w:type="character" w:customStyle="1" w:styleId="EndNoteBibliographyChar">
    <w:name w:val="EndNote Bibliography Char"/>
    <w:basedOn w:val="DefaultParagraphFont"/>
    <w:link w:val="EndNoteBibliography"/>
    <w:rsid w:val="00DC009E"/>
    <w:rPr>
      <w:rFonts w:ascii="Calibri" w:hAnsi="Calibri"/>
      <w:noProof/>
      <w:lang w:val="en-US"/>
    </w:rPr>
  </w:style>
  <w:style w:type="character" w:styleId="CommentReference">
    <w:name w:val="annotation reference"/>
    <w:basedOn w:val="DefaultParagraphFont"/>
    <w:uiPriority w:val="99"/>
    <w:semiHidden/>
    <w:unhideWhenUsed/>
    <w:rsid w:val="00AF5C98"/>
    <w:rPr>
      <w:sz w:val="18"/>
      <w:szCs w:val="18"/>
    </w:rPr>
  </w:style>
  <w:style w:type="paragraph" w:styleId="Revision">
    <w:name w:val="Revision"/>
    <w:hidden/>
    <w:uiPriority w:val="99"/>
    <w:semiHidden/>
    <w:rsid w:val="00543A4F"/>
    <w:pPr>
      <w:spacing w:after="0" w:line="240" w:lineRule="auto"/>
    </w:pPr>
  </w:style>
  <w:style w:type="character" w:customStyle="1" w:styleId="s1">
    <w:name w:val="s1"/>
    <w:basedOn w:val="DefaultParagraphFont"/>
    <w:rsid w:val="0043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13384">
      <w:bodyDiv w:val="1"/>
      <w:marLeft w:val="0"/>
      <w:marRight w:val="0"/>
      <w:marTop w:val="0"/>
      <w:marBottom w:val="0"/>
      <w:divBdr>
        <w:top w:val="none" w:sz="0" w:space="0" w:color="auto"/>
        <w:left w:val="none" w:sz="0" w:space="0" w:color="auto"/>
        <w:bottom w:val="none" w:sz="0" w:space="0" w:color="auto"/>
        <w:right w:val="none" w:sz="0" w:space="0" w:color="auto"/>
      </w:divBdr>
    </w:div>
    <w:div w:id="1216431982">
      <w:bodyDiv w:val="1"/>
      <w:marLeft w:val="0"/>
      <w:marRight w:val="0"/>
      <w:marTop w:val="0"/>
      <w:marBottom w:val="0"/>
      <w:divBdr>
        <w:top w:val="none" w:sz="0" w:space="0" w:color="auto"/>
        <w:left w:val="none" w:sz="0" w:space="0" w:color="auto"/>
        <w:bottom w:val="none" w:sz="0" w:space="0" w:color="auto"/>
        <w:right w:val="none" w:sz="0" w:space="0" w:color="auto"/>
      </w:divBdr>
      <w:divsChild>
        <w:div w:id="712533942">
          <w:blockQuote w:val="1"/>
          <w:marLeft w:val="0"/>
          <w:marRight w:val="0"/>
          <w:marTop w:val="100"/>
          <w:marBottom w:val="0"/>
          <w:divBdr>
            <w:top w:val="none" w:sz="0" w:space="0" w:color="auto"/>
            <w:left w:val="none" w:sz="0" w:space="0" w:color="auto"/>
            <w:bottom w:val="none" w:sz="0" w:space="0" w:color="auto"/>
            <w:right w:val="none" w:sz="0" w:space="0" w:color="auto"/>
          </w:divBdr>
          <w:divsChild>
            <w:div w:id="21291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www.telegraph.co.uk/news/uknews/crime/11411745/Judge-brands-rape-victim-foolish-for-drinking-too-mu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349FF-4913-1F47-B86D-75AFD3EC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46</Pages>
  <Words>32719</Words>
  <Characters>186501</Characters>
  <Application>Microsoft Macintosh Word</Application>
  <DocSecurity>0</DocSecurity>
  <Lines>1554</Lines>
  <Paragraphs>437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Jones</dc:creator>
  <cp:lastModifiedBy>Ben Hine</cp:lastModifiedBy>
  <cp:revision>11</cp:revision>
  <dcterms:created xsi:type="dcterms:W3CDTF">2017-01-30T12:40:00Z</dcterms:created>
  <dcterms:modified xsi:type="dcterms:W3CDTF">2017-02-01T13:54:00Z</dcterms:modified>
</cp:coreProperties>
</file>