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F9C" w:rsidRDefault="00014F9C" w:rsidP="00014F9C">
      <w:pPr>
        <w:spacing w:line="480" w:lineRule="auto"/>
        <w:jc w:val="both"/>
        <w:rPr>
          <w:rFonts w:ascii="Arial" w:hAnsi="Arial" w:cs="Arial"/>
          <w:b/>
          <w:sz w:val="28"/>
          <w:szCs w:val="28"/>
          <w:lang w:val="en-GB"/>
        </w:rPr>
      </w:pPr>
    </w:p>
    <w:p w:rsidR="00014F9C" w:rsidRPr="00EB1742" w:rsidRDefault="00EB1742" w:rsidP="00014F9C">
      <w:pPr>
        <w:spacing w:line="480" w:lineRule="auto"/>
        <w:jc w:val="both"/>
        <w:rPr>
          <w:rFonts w:ascii="Arial" w:hAnsi="Arial" w:cs="Arial"/>
          <w:b/>
          <w:sz w:val="28"/>
          <w:szCs w:val="28"/>
          <w:lang w:val="en-GB"/>
        </w:rPr>
      </w:pPr>
      <w:r w:rsidRPr="00EB1742">
        <w:rPr>
          <w:rFonts w:ascii="Arial" w:hAnsi="Arial" w:cs="Arial"/>
          <w:b/>
          <w:sz w:val="28"/>
          <w:szCs w:val="28"/>
          <w:lang w:val="en-GB"/>
        </w:rPr>
        <w:t>S</w:t>
      </w:r>
      <w:r w:rsidR="008B1BA8">
        <w:rPr>
          <w:rFonts w:ascii="Arial" w:hAnsi="Arial" w:cs="Arial"/>
          <w:b/>
          <w:sz w:val="28"/>
          <w:szCs w:val="28"/>
          <w:lang w:val="en-GB"/>
        </w:rPr>
        <w:t>elf-Monitoring of Blood Glucose</w:t>
      </w:r>
      <w:r w:rsidRPr="00EB1742">
        <w:rPr>
          <w:rFonts w:ascii="Arial" w:hAnsi="Arial" w:cs="Arial"/>
          <w:b/>
          <w:sz w:val="28"/>
          <w:szCs w:val="28"/>
          <w:lang w:val="en-GB"/>
        </w:rPr>
        <w:t>: evidence based or economic driven?</w:t>
      </w:r>
    </w:p>
    <w:p w:rsidR="00014F9C" w:rsidRDefault="00014F9C" w:rsidP="00014F9C">
      <w:pPr>
        <w:spacing w:line="480" w:lineRule="auto"/>
        <w:jc w:val="both"/>
        <w:rPr>
          <w:rFonts w:ascii="Arial" w:hAnsi="Arial" w:cs="Arial"/>
          <w:b/>
          <w:sz w:val="28"/>
          <w:szCs w:val="28"/>
          <w:lang w:val="en-GB"/>
        </w:rPr>
      </w:pPr>
    </w:p>
    <w:p w:rsidR="00FF64EB" w:rsidRDefault="00014F9C" w:rsidP="00014F9C">
      <w:pPr>
        <w:spacing w:line="480" w:lineRule="auto"/>
        <w:jc w:val="both"/>
        <w:rPr>
          <w:rFonts w:ascii="Arial" w:hAnsi="Arial" w:cs="Arial"/>
          <w:lang w:val="en-GB"/>
        </w:rPr>
      </w:pPr>
      <w:r>
        <w:rPr>
          <w:rFonts w:ascii="Arial" w:hAnsi="Arial" w:cs="Arial"/>
          <w:lang w:val="en-GB"/>
        </w:rPr>
        <w:t>Diabetes</w:t>
      </w:r>
      <w:r w:rsidR="002637D1">
        <w:rPr>
          <w:rFonts w:ascii="Arial" w:hAnsi="Arial" w:cs="Arial"/>
          <w:lang w:val="en-GB"/>
        </w:rPr>
        <w:t xml:space="preserve"> as one of the long-term conditions</w:t>
      </w:r>
      <w:r>
        <w:rPr>
          <w:rFonts w:ascii="Arial" w:hAnsi="Arial" w:cs="Arial"/>
          <w:lang w:val="en-GB"/>
        </w:rPr>
        <w:t xml:space="preserve"> is a growing global concern and the epidemiology of diabetes is challenging.</w:t>
      </w:r>
      <w:r>
        <w:rPr>
          <w:rFonts w:ascii="Arial" w:hAnsi="Arial" w:cs="Arial"/>
          <w:b/>
          <w:lang w:val="en-GB"/>
        </w:rPr>
        <w:t xml:space="preserve"> </w:t>
      </w:r>
      <w:r>
        <w:rPr>
          <w:rFonts w:ascii="Arial" w:hAnsi="Arial" w:cs="Arial"/>
        </w:rPr>
        <w:t xml:space="preserve">The rise in the rate of diabetes and its impact on wellbeing </w:t>
      </w:r>
      <w:r w:rsidR="000D7D5E">
        <w:rPr>
          <w:rFonts w:ascii="Arial" w:hAnsi="Arial" w:cs="Arial"/>
        </w:rPr>
        <w:t xml:space="preserve">in the UK </w:t>
      </w:r>
      <w:r>
        <w:rPr>
          <w:rFonts w:ascii="Arial" w:hAnsi="Arial" w:cs="Arial"/>
        </w:rPr>
        <w:t>was</w:t>
      </w:r>
      <w:r w:rsidR="00A755EA">
        <w:rPr>
          <w:rFonts w:ascii="Arial" w:hAnsi="Arial" w:cs="Arial"/>
        </w:rPr>
        <w:t xml:space="preserve"> </w:t>
      </w:r>
      <w:r w:rsidR="00D30088">
        <w:rPr>
          <w:rFonts w:ascii="Arial" w:hAnsi="Arial" w:cs="Arial"/>
        </w:rPr>
        <w:t>echoed by Diabetes UK (2012</w:t>
      </w:r>
      <w:r>
        <w:rPr>
          <w:rFonts w:ascii="Arial" w:hAnsi="Arial" w:cs="Arial"/>
        </w:rPr>
        <w:t>) and National Diabetes Inpatient Audit (2011</w:t>
      </w:r>
      <w:r w:rsidR="004E71C0">
        <w:rPr>
          <w:rFonts w:ascii="Arial" w:hAnsi="Arial" w:cs="Arial"/>
        </w:rPr>
        <w:t xml:space="preserve">). </w:t>
      </w:r>
      <w:r w:rsidR="009779B9">
        <w:rPr>
          <w:rFonts w:ascii="Arial" w:hAnsi="Arial" w:cs="Arial"/>
          <w:lang w:val="en-GB"/>
        </w:rPr>
        <w:t xml:space="preserve">Diabetes can be simply defined as </w:t>
      </w:r>
      <w:r w:rsidR="002A29A9">
        <w:rPr>
          <w:rFonts w:ascii="Arial" w:hAnsi="Arial" w:cs="Arial"/>
          <w:lang w:val="en-GB"/>
        </w:rPr>
        <w:t>abnormal</w:t>
      </w:r>
      <w:r w:rsidR="002A29A9" w:rsidRPr="002A29A9">
        <w:rPr>
          <w:rFonts w:ascii="Arial" w:hAnsi="Arial" w:cs="Arial"/>
          <w:lang w:val="en-GB"/>
        </w:rPr>
        <w:t xml:space="preserve"> blood glucose level</w:t>
      </w:r>
      <w:r w:rsidR="009779B9">
        <w:rPr>
          <w:rFonts w:ascii="Arial" w:hAnsi="Arial" w:cs="Arial"/>
          <w:lang w:val="en-GB"/>
        </w:rPr>
        <w:t xml:space="preserve"> and a poorly managed diabetes may lead to diabetes related complications such as blindness and amputation </w:t>
      </w:r>
      <w:r w:rsidR="000D7D5E">
        <w:rPr>
          <w:rFonts w:ascii="Arial" w:hAnsi="Arial" w:cs="Arial"/>
          <w:lang w:val="en-GB"/>
        </w:rPr>
        <w:t>(</w:t>
      </w:r>
      <w:r w:rsidR="000D7D5E" w:rsidRPr="000D7D5E">
        <w:rPr>
          <w:rFonts w:ascii="Arial" w:hAnsi="Arial" w:cs="Arial"/>
          <w:lang w:val="en-GB"/>
        </w:rPr>
        <w:t>NICE 2011</w:t>
      </w:r>
      <w:r w:rsidR="000D7D5E">
        <w:rPr>
          <w:rFonts w:ascii="Arial" w:hAnsi="Arial" w:cs="Arial"/>
          <w:lang w:val="en-GB"/>
        </w:rPr>
        <w:t>; WHO 2011</w:t>
      </w:r>
      <w:r w:rsidR="009779B9" w:rsidRPr="000D7D5E">
        <w:rPr>
          <w:rFonts w:ascii="Arial" w:hAnsi="Arial" w:cs="Arial"/>
          <w:lang w:val="en-GB"/>
        </w:rPr>
        <w:t>).</w:t>
      </w:r>
      <w:r w:rsidR="009779B9" w:rsidRPr="00BF5EE6">
        <w:rPr>
          <w:rFonts w:ascii="Arial" w:hAnsi="Arial" w:cs="Arial"/>
          <w:b/>
          <w:lang w:val="en-GB"/>
        </w:rPr>
        <w:t xml:space="preserve"> </w:t>
      </w:r>
      <w:r w:rsidR="009779B9">
        <w:rPr>
          <w:rFonts w:ascii="Arial" w:hAnsi="Arial" w:cs="Arial"/>
          <w:lang w:val="en-GB"/>
        </w:rPr>
        <w:t>The goal of diabetes management is to maintain the blood glucose level within the no</w:t>
      </w:r>
      <w:r w:rsidR="00EE22EF">
        <w:rPr>
          <w:rFonts w:ascii="Arial" w:hAnsi="Arial" w:cs="Arial"/>
          <w:lang w:val="en-GB"/>
        </w:rPr>
        <w:t>rmal range and one of the</w:t>
      </w:r>
      <w:r w:rsidR="00F26183">
        <w:rPr>
          <w:rFonts w:ascii="Arial" w:hAnsi="Arial" w:cs="Arial"/>
          <w:lang w:val="en-GB"/>
        </w:rPr>
        <w:t xml:space="preserve"> </w:t>
      </w:r>
      <w:r w:rsidR="00474968">
        <w:rPr>
          <w:rFonts w:ascii="Arial" w:hAnsi="Arial" w:cs="Arial"/>
          <w:lang w:val="en-GB"/>
        </w:rPr>
        <w:t>approaches to i</w:t>
      </w:r>
      <w:r w:rsidR="00EE22EF">
        <w:rPr>
          <w:rFonts w:ascii="Arial" w:hAnsi="Arial" w:cs="Arial"/>
          <w:lang w:val="en-GB"/>
        </w:rPr>
        <w:t>mprove glycaemic control is</w:t>
      </w:r>
      <w:r w:rsidR="00F26183">
        <w:rPr>
          <w:rFonts w:ascii="Arial" w:hAnsi="Arial" w:cs="Arial"/>
          <w:lang w:val="en-GB"/>
        </w:rPr>
        <w:t xml:space="preserve"> self-monitoring of blood glucose levels (</w:t>
      </w:r>
      <w:r w:rsidR="000D7D5E">
        <w:rPr>
          <w:rFonts w:ascii="Arial" w:hAnsi="Arial" w:cs="Arial"/>
          <w:lang w:val="en-GB"/>
        </w:rPr>
        <w:t xml:space="preserve">Diabetes UK 2013a; </w:t>
      </w:r>
      <w:r w:rsidR="00F26183">
        <w:rPr>
          <w:rFonts w:ascii="Arial" w:hAnsi="Arial" w:cs="Arial"/>
          <w:lang w:val="en-GB"/>
        </w:rPr>
        <w:t xml:space="preserve">CADTH 2010). </w:t>
      </w:r>
      <w:r w:rsidR="00BF5EE6">
        <w:rPr>
          <w:rFonts w:ascii="Arial" w:hAnsi="Arial" w:cs="Arial"/>
          <w:lang w:val="en-GB"/>
        </w:rPr>
        <w:t>Thus,</w:t>
      </w:r>
      <w:r w:rsidR="004E71C0">
        <w:rPr>
          <w:rFonts w:ascii="Arial" w:hAnsi="Arial" w:cs="Arial"/>
          <w:lang w:val="en-GB"/>
        </w:rPr>
        <w:t xml:space="preserve"> this </w:t>
      </w:r>
      <w:r w:rsidR="00BF5EE6">
        <w:rPr>
          <w:rFonts w:ascii="Arial" w:hAnsi="Arial" w:cs="Arial"/>
          <w:lang w:val="en-GB"/>
        </w:rPr>
        <w:t>article will focus on</w:t>
      </w:r>
      <w:r w:rsidR="004E71C0">
        <w:rPr>
          <w:rFonts w:ascii="Arial" w:hAnsi="Arial" w:cs="Arial"/>
          <w:lang w:val="en-GB"/>
        </w:rPr>
        <w:t xml:space="preserve"> the current debate about balancing the economic cost of blood glucose monitoring with clinical need, particularly, in type 2 diabetes patients.</w:t>
      </w:r>
    </w:p>
    <w:p w:rsidR="004E71C0" w:rsidRDefault="004E71C0" w:rsidP="00014F9C">
      <w:pPr>
        <w:spacing w:line="480" w:lineRule="auto"/>
        <w:jc w:val="both"/>
        <w:rPr>
          <w:rFonts w:ascii="Arial" w:hAnsi="Arial" w:cs="Arial"/>
          <w:lang w:val="en-GB"/>
        </w:rPr>
      </w:pPr>
    </w:p>
    <w:p w:rsidR="004E71C0" w:rsidRDefault="004E71C0" w:rsidP="004E71C0">
      <w:pPr>
        <w:spacing w:line="480" w:lineRule="auto"/>
        <w:jc w:val="both"/>
        <w:rPr>
          <w:rFonts w:ascii="Arial" w:hAnsi="Arial" w:cs="Arial"/>
          <w:lang w:val="en-GB"/>
        </w:rPr>
      </w:pPr>
    </w:p>
    <w:p w:rsidR="004E71C0" w:rsidRPr="004E71C0" w:rsidRDefault="004E71C0" w:rsidP="004E71C0">
      <w:pPr>
        <w:spacing w:line="480" w:lineRule="auto"/>
        <w:jc w:val="both"/>
        <w:rPr>
          <w:rFonts w:ascii="Arial" w:hAnsi="Arial" w:cs="Arial"/>
          <w:b/>
          <w:lang w:val="en-GB"/>
        </w:rPr>
      </w:pPr>
      <w:r w:rsidRPr="004E71C0">
        <w:rPr>
          <w:rFonts w:ascii="Arial" w:hAnsi="Arial" w:cs="Arial"/>
          <w:b/>
          <w:lang w:val="en-GB"/>
        </w:rPr>
        <w:t>Blood glucose monitoring</w:t>
      </w:r>
    </w:p>
    <w:p w:rsidR="009779B9" w:rsidRDefault="00FF64EB" w:rsidP="00014F9C">
      <w:pPr>
        <w:spacing w:line="480" w:lineRule="auto"/>
        <w:jc w:val="both"/>
        <w:rPr>
          <w:rFonts w:ascii="Arial" w:hAnsi="Arial" w:cs="Arial"/>
          <w:lang w:val="en-GB"/>
        </w:rPr>
      </w:pPr>
      <w:r>
        <w:rPr>
          <w:rFonts w:ascii="Arial" w:hAnsi="Arial" w:cs="Arial"/>
          <w:lang w:val="en-GB"/>
        </w:rPr>
        <w:t>Blood glucose monitoring refers to measuring the level of glucose in the blood (Lawa</w:t>
      </w:r>
      <w:r w:rsidR="00EE22EF">
        <w:rPr>
          <w:rFonts w:ascii="Arial" w:hAnsi="Arial" w:cs="Arial"/>
          <w:lang w:val="en-GB"/>
        </w:rPr>
        <w:t>l 2009)</w:t>
      </w:r>
      <w:r w:rsidR="00BD008D" w:rsidRPr="00BF5EE6">
        <w:rPr>
          <w:rFonts w:ascii="Arial" w:hAnsi="Arial" w:cs="Arial"/>
          <w:b/>
          <w:lang w:val="en-GB"/>
        </w:rPr>
        <w:t>.</w:t>
      </w:r>
      <w:r w:rsidR="00BD008D">
        <w:rPr>
          <w:rFonts w:ascii="Arial" w:hAnsi="Arial" w:cs="Arial"/>
          <w:lang w:val="en-GB"/>
        </w:rPr>
        <w:t xml:space="preserve"> </w:t>
      </w:r>
      <w:r>
        <w:rPr>
          <w:rFonts w:ascii="Arial" w:hAnsi="Arial" w:cs="Arial"/>
          <w:lang w:val="en-GB"/>
        </w:rPr>
        <w:t>There are various ways to measure blood glucose level such as urinalysis and glycosylated haemoglobin (Alexander et al 2006), however, the use of glucose meters is the commonest accurate method often used by patients</w:t>
      </w:r>
      <w:r w:rsidR="00856C84">
        <w:rPr>
          <w:rFonts w:ascii="Arial" w:hAnsi="Arial" w:cs="Arial"/>
          <w:lang w:val="en-GB"/>
        </w:rPr>
        <w:t xml:space="preserve"> (Figure 1)</w:t>
      </w:r>
      <w:r>
        <w:rPr>
          <w:rFonts w:ascii="Arial" w:hAnsi="Arial" w:cs="Arial"/>
          <w:lang w:val="en-GB"/>
        </w:rPr>
        <w:t>.</w:t>
      </w:r>
      <w:r w:rsidR="0014765B">
        <w:rPr>
          <w:rFonts w:ascii="Arial" w:hAnsi="Arial" w:cs="Arial"/>
          <w:lang w:val="en-GB"/>
        </w:rPr>
        <w:t xml:space="preserve"> According to A</w:t>
      </w:r>
      <w:r w:rsidR="00BD008D">
        <w:rPr>
          <w:rFonts w:ascii="Arial" w:hAnsi="Arial" w:cs="Arial"/>
          <w:lang w:val="en-GB"/>
        </w:rPr>
        <w:t xml:space="preserve">lexander et al (2006), blood glucose monitoring offers a simple and reliable method to monitor patient’s glycaemic control. </w:t>
      </w:r>
      <w:r w:rsidR="002637D1">
        <w:rPr>
          <w:rFonts w:ascii="Arial" w:hAnsi="Arial" w:cs="Arial"/>
          <w:lang w:val="en-GB"/>
        </w:rPr>
        <w:t>Janse</w:t>
      </w:r>
      <w:r w:rsidR="00C63CAF">
        <w:rPr>
          <w:rFonts w:ascii="Arial" w:hAnsi="Arial" w:cs="Arial"/>
          <w:lang w:val="en-GB"/>
        </w:rPr>
        <w:t xml:space="preserve">n (2006) comparative </w:t>
      </w:r>
      <w:r w:rsidR="00C63CAF">
        <w:rPr>
          <w:rFonts w:ascii="Arial" w:hAnsi="Arial" w:cs="Arial"/>
          <w:lang w:val="en-GB"/>
        </w:rPr>
        <w:lastRenderedPageBreak/>
        <w:t>study also suggested that SBGM is likely to be more effective than self-monitoring of urine glucose</w:t>
      </w:r>
      <w:r w:rsidR="00BF5EE6">
        <w:rPr>
          <w:rFonts w:ascii="Arial" w:hAnsi="Arial" w:cs="Arial"/>
          <w:lang w:val="en-GB"/>
        </w:rPr>
        <w:t>.</w:t>
      </w:r>
    </w:p>
    <w:p w:rsidR="00BB775B" w:rsidRDefault="00BB775B" w:rsidP="00014F9C">
      <w:pPr>
        <w:spacing w:line="480" w:lineRule="auto"/>
        <w:jc w:val="both"/>
        <w:rPr>
          <w:rFonts w:ascii="Arial" w:hAnsi="Arial" w:cs="Arial"/>
          <w:lang w:val="en-GB"/>
        </w:rPr>
      </w:pPr>
    </w:p>
    <w:p w:rsidR="004E71C0" w:rsidRPr="004E71C0" w:rsidRDefault="004E71C0" w:rsidP="00014F9C">
      <w:pPr>
        <w:spacing w:line="480" w:lineRule="auto"/>
        <w:jc w:val="both"/>
        <w:rPr>
          <w:rFonts w:ascii="Arial" w:hAnsi="Arial" w:cs="Arial"/>
          <w:b/>
          <w:lang w:val="en-GB"/>
        </w:rPr>
      </w:pPr>
      <w:r w:rsidRPr="004E71C0">
        <w:rPr>
          <w:rFonts w:ascii="Arial" w:hAnsi="Arial" w:cs="Arial"/>
          <w:b/>
          <w:lang w:val="en-GB"/>
        </w:rPr>
        <w:t>Benefits of BGM</w:t>
      </w:r>
    </w:p>
    <w:p w:rsidR="009779B9" w:rsidRDefault="00C63CAF" w:rsidP="00014F9C">
      <w:pPr>
        <w:spacing w:line="480" w:lineRule="auto"/>
        <w:jc w:val="both"/>
        <w:rPr>
          <w:rFonts w:ascii="Arial" w:hAnsi="Arial" w:cs="Arial"/>
          <w:lang w:val="en-GB"/>
        </w:rPr>
      </w:pPr>
      <w:r>
        <w:rPr>
          <w:rFonts w:ascii="Arial" w:hAnsi="Arial" w:cs="Arial"/>
          <w:lang w:val="en-GB"/>
        </w:rPr>
        <w:t>T</w:t>
      </w:r>
      <w:r w:rsidR="0027370D">
        <w:rPr>
          <w:rFonts w:ascii="Arial" w:hAnsi="Arial" w:cs="Arial"/>
          <w:lang w:val="en-GB"/>
        </w:rPr>
        <w:t>here is evidence to support the benefits of self-monitoring of blood glucose (SMBG) in maintaining tight control in people with type 1 and type 2 diabetes on insulin therapy</w:t>
      </w:r>
      <w:r>
        <w:rPr>
          <w:rFonts w:ascii="Arial" w:hAnsi="Arial" w:cs="Arial"/>
          <w:lang w:val="en-GB"/>
        </w:rPr>
        <w:t xml:space="preserve"> (Malanda </w:t>
      </w:r>
      <w:r w:rsidR="002637D1">
        <w:rPr>
          <w:rFonts w:ascii="Arial" w:hAnsi="Arial" w:cs="Arial"/>
          <w:lang w:val="en-GB"/>
        </w:rPr>
        <w:t xml:space="preserve">et al </w:t>
      </w:r>
      <w:r>
        <w:rPr>
          <w:rFonts w:ascii="Arial" w:hAnsi="Arial" w:cs="Arial"/>
          <w:lang w:val="en-GB"/>
        </w:rPr>
        <w:t>2012, Diabetes UK</w:t>
      </w:r>
      <w:r w:rsidR="0014765B">
        <w:rPr>
          <w:rFonts w:ascii="Arial" w:hAnsi="Arial" w:cs="Arial"/>
          <w:lang w:val="en-GB"/>
        </w:rPr>
        <w:t xml:space="preserve"> 2013a</w:t>
      </w:r>
      <w:r w:rsidR="004E71C0">
        <w:rPr>
          <w:rFonts w:ascii="Arial" w:hAnsi="Arial" w:cs="Arial"/>
          <w:lang w:val="en-GB"/>
        </w:rPr>
        <w:t>)</w:t>
      </w:r>
      <w:r>
        <w:rPr>
          <w:rFonts w:ascii="Arial" w:hAnsi="Arial" w:cs="Arial"/>
          <w:lang w:val="en-GB"/>
        </w:rPr>
        <w:t xml:space="preserve"> </w:t>
      </w:r>
      <w:r w:rsidR="0027370D">
        <w:rPr>
          <w:rFonts w:ascii="Arial" w:hAnsi="Arial" w:cs="Arial"/>
          <w:lang w:val="en-GB"/>
        </w:rPr>
        <w:t>. SMBG helps patients to adjust their insulin d</w:t>
      </w:r>
      <w:r w:rsidR="00EE22EF">
        <w:rPr>
          <w:rFonts w:ascii="Arial" w:hAnsi="Arial" w:cs="Arial"/>
          <w:lang w:val="en-GB"/>
        </w:rPr>
        <w:t>osage accordingly and serve as</w:t>
      </w:r>
      <w:r w:rsidR="0027370D">
        <w:rPr>
          <w:rFonts w:ascii="Arial" w:hAnsi="Arial" w:cs="Arial"/>
          <w:lang w:val="en-GB"/>
        </w:rPr>
        <w:t xml:space="preserve"> safety checks when they are unwell or prone to hypoglycaemia o</w:t>
      </w:r>
      <w:r w:rsidR="00EE22EF">
        <w:rPr>
          <w:rFonts w:ascii="Arial" w:hAnsi="Arial" w:cs="Arial"/>
          <w:lang w:val="en-GB"/>
        </w:rPr>
        <w:t>r hyperglycaemia for any reason</w:t>
      </w:r>
      <w:r w:rsidR="0027370D">
        <w:rPr>
          <w:rFonts w:ascii="Arial" w:hAnsi="Arial" w:cs="Arial"/>
          <w:lang w:val="en-GB"/>
        </w:rPr>
        <w:t xml:space="preserve"> such as vigorous exercise or diet. </w:t>
      </w:r>
      <w:r w:rsidR="00A300D0">
        <w:rPr>
          <w:rFonts w:ascii="Arial" w:hAnsi="Arial" w:cs="Arial"/>
          <w:lang w:val="en-GB"/>
        </w:rPr>
        <w:t>It can also help to aid adjustment of food intake, physical activity and medication in response to their blood glucose test results (CADTH 2010).</w:t>
      </w:r>
      <w:r w:rsidR="0014765B">
        <w:rPr>
          <w:rFonts w:ascii="Arial" w:hAnsi="Arial" w:cs="Arial"/>
          <w:lang w:val="en-GB"/>
        </w:rPr>
        <w:t xml:space="preserve"> </w:t>
      </w:r>
      <w:r w:rsidR="0013705E">
        <w:rPr>
          <w:rFonts w:ascii="Arial" w:hAnsi="Arial" w:cs="Arial"/>
          <w:lang w:val="en-GB"/>
        </w:rPr>
        <w:t xml:space="preserve">Hall (2013) stated that SBGM is beneficial to certain categories of type 2 diabetes. </w:t>
      </w:r>
      <w:r w:rsidR="0014765B">
        <w:rPr>
          <w:rFonts w:ascii="Arial" w:hAnsi="Arial" w:cs="Arial"/>
          <w:lang w:val="en-GB"/>
        </w:rPr>
        <w:t>NICE (2009</w:t>
      </w:r>
      <w:r w:rsidR="00BF5EE6">
        <w:rPr>
          <w:rFonts w:ascii="Arial" w:hAnsi="Arial" w:cs="Arial"/>
          <w:lang w:val="en-GB"/>
        </w:rPr>
        <w:t>) emphasise the importance of effective blood glucose monitoring in reducing diabetes related complications.</w:t>
      </w:r>
      <w:r w:rsidR="00EE22EF">
        <w:rPr>
          <w:rFonts w:ascii="Arial" w:hAnsi="Arial" w:cs="Arial"/>
          <w:lang w:val="en-GB"/>
        </w:rPr>
        <w:t xml:space="preserve"> </w:t>
      </w:r>
      <w:r w:rsidR="003E0B2D">
        <w:rPr>
          <w:rFonts w:ascii="Arial" w:hAnsi="Arial" w:cs="Arial"/>
          <w:lang w:val="en-GB"/>
        </w:rPr>
        <w:t xml:space="preserve">Diabetes UK </w:t>
      </w:r>
      <w:r w:rsidR="004E71C0">
        <w:rPr>
          <w:rFonts w:ascii="Arial" w:hAnsi="Arial" w:cs="Arial"/>
          <w:lang w:val="en-GB"/>
        </w:rPr>
        <w:t>(</w:t>
      </w:r>
      <w:r w:rsidR="002637D1">
        <w:rPr>
          <w:rFonts w:ascii="Arial" w:hAnsi="Arial" w:cs="Arial"/>
          <w:lang w:val="en-GB"/>
        </w:rPr>
        <w:t>2013a</w:t>
      </w:r>
      <w:r w:rsidR="004E71C0">
        <w:rPr>
          <w:rFonts w:ascii="Arial" w:hAnsi="Arial" w:cs="Arial"/>
          <w:lang w:val="en-GB"/>
        </w:rPr>
        <w:t xml:space="preserve">) stated that SBGM is crucial to self-care management of diabetes and it is associated with reduction in long-term complications of the medical condition. </w:t>
      </w:r>
      <w:r w:rsidR="00BD008D">
        <w:rPr>
          <w:rFonts w:ascii="Arial" w:hAnsi="Arial" w:cs="Arial"/>
          <w:lang w:val="en-GB"/>
        </w:rPr>
        <w:t xml:space="preserve">Regardless of the benefits of blood sugar monitoring, </w:t>
      </w:r>
      <w:r w:rsidR="0013705E">
        <w:rPr>
          <w:rFonts w:ascii="Arial" w:hAnsi="Arial" w:cs="Arial"/>
          <w:lang w:val="en-GB"/>
        </w:rPr>
        <w:t xml:space="preserve">Hall (2013) and Diabetes UK (2013a) stated that </w:t>
      </w:r>
      <w:r w:rsidR="00430031">
        <w:rPr>
          <w:rFonts w:ascii="Arial" w:hAnsi="Arial" w:cs="Arial"/>
          <w:lang w:val="en-GB"/>
        </w:rPr>
        <w:t xml:space="preserve">there is an indication that </w:t>
      </w:r>
      <w:r w:rsidR="00BD008D">
        <w:rPr>
          <w:rFonts w:ascii="Arial" w:hAnsi="Arial" w:cs="Arial"/>
          <w:lang w:val="en-GB"/>
        </w:rPr>
        <w:t>patients are experiencing some difficulties in accessing test strips for various reasons which suggest economic undertone.</w:t>
      </w:r>
      <w:r w:rsidR="005C1BC6">
        <w:rPr>
          <w:rFonts w:ascii="Arial" w:hAnsi="Arial" w:cs="Arial"/>
          <w:lang w:val="en-GB"/>
        </w:rPr>
        <w:t xml:space="preserve"> </w:t>
      </w:r>
    </w:p>
    <w:p w:rsidR="00BB775B" w:rsidRDefault="00BB775B" w:rsidP="00014F9C">
      <w:pPr>
        <w:spacing w:line="480" w:lineRule="auto"/>
        <w:jc w:val="both"/>
        <w:rPr>
          <w:rFonts w:ascii="Arial" w:hAnsi="Arial" w:cs="Arial"/>
          <w:lang w:val="en-GB"/>
        </w:rPr>
      </w:pPr>
    </w:p>
    <w:p w:rsidR="009779B9" w:rsidRPr="004E71C0" w:rsidRDefault="00EE22EF" w:rsidP="009779B9">
      <w:pPr>
        <w:spacing w:line="480" w:lineRule="auto"/>
        <w:jc w:val="both"/>
        <w:rPr>
          <w:rFonts w:ascii="Arial" w:hAnsi="Arial" w:cs="Arial"/>
          <w:b/>
          <w:lang w:val="en-GB"/>
        </w:rPr>
      </w:pPr>
      <w:r w:rsidRPr="003E0B2D">
        <w:rPr>
          <w:rFonts w:ascii="Arial" w:hAnsi="Arial" w:cs="Arial"/>
          <w:b/>
          <w:lang w:val="en-GB"/>
        </w:rPr>
        <w:t>Cost effectiveness of BGM</w:t>
      </w:r>
    </w:p>
    <w:p w:rsidR="00CF2CDF" w:rsidRDefault="00BF5EE6" w:rsidP="009779B9">
      <w:pPr>
        <w:spacing w:line="480" w:lineRule="auto"/>
        <w:jc w:val="both"/>
        <w:rPr>
          <w:rFonts w:ascii="Arial" w:hAnsi="Arial" w:cs="Arial"/>
          <w:lang w:val="en-GB"/>
        </w:rPr>
      </w:pPr>
      <w:r>
        <w:rPr>
          <w:rFonts w:ascii="Arial" w:hAnsi="Arial" w:cs="Arial"/>
          <w:lang w:val="en-GB"/>
        </w:rPr>
        <w:t>T</w:t>
      </w:r>
      <w:r w:rsidR="009779B9">
        <w:rPr>
          <w:rFonts w:ascii="Arial" w:hAnsi="Arial" w:cs="Arial"/>
          <w:lang w:val="en-GB"/>
        </w:rPr>
        <w:t xml:space="preserve">he resource implications of diabetes for commissioners and service providers are huge </w:t>
      </w:r>
      <w:r w:rsidR="009779B9" w:rsidRPr="00EE22EF">
        <w:rPr>
          <w:rFonts w:ascii="Arial" w:hAnsi="Arial" w:cs="Arial"/>
          <w:lang w:val="en-GB"/>
        </w:rPr>
        <w:t xml:space="preserve">(Table 1) </w:t>
      </w:r>
      <w:r w:rsidR="009779B9">
        <w:rPr>
          <w:rFonts w:ascii="Arial" w:hAnsi="Arial" w:cs="Arial"/>
          <w:lang w:val="en-GB"/>
        </w:rPr>
        <w:t xml:space="preserve">and SBGM is an expensive diabetes related care (Yeaw et al 2012; Simon et al 2008). SBGM represents the largest single component of costs associated with blood glucose control in the UK with costs of test strips rising from </w:t>
      </w:r>
      <w:r w:rsidR="009779B9">
        <w:rPr>
          <w:rFonts w:ascii="Arial" w:hAnsi="Arial" w:cs="Arial"/>
          <w:lang w:val="en-GB"/>
        </w:rPr>
        <w:lastRenderedPageBreak/>
        <w:t>£85 to £118 million within two years from</w:t>
      </w:r>
      <w:r>
        <w:rPr>
          <w:rFonts w:ascii="Arial" w:hAnsi="Arial" w:cs="Arial"/>
          <w:lang w:val="en-GB"/>
        </w:rPr>
        <w:t xml:space="preserve"> 2001 to 2003 (Simon et 2008). NICE (2011) stated that the</w:t>
      </w:r>
      <w:r w:rsidR="009779B9">
        <w:rPr>
          <w:rFonts w:ascii="Arial" w:hAnsi="Arial" w:cs="Arial"/>
          <w:lang w:val="en-GB"/>
        </w:rPr>
        <w:t xml:space="preserve"> overall cost of blood glucose lowering agents and blood glucose monitoring represented 7.7% of the cost of prescribing in pri</w:t>
      </w:r>
      <w:r>
        <w:rPr>
          <w:rFonts w:ascii="Arial" w:hAnsi="Arial" w:cs="Arial"/>
          <w:lang w:val="en-GB"/>
        </w:rPr>
        <w:t>mary care in 2009/10</w:t>
      </w:r>
      <w:r w:rsidR="009779B9">
        <w:rPr>
          <w:rFonts w:ascii="Arial" w:hAnsi="Arial" w:cs="Arial"/>
          <w:lang w:val="en-GB"/>
        </w:rPr>
        <w:t>.</w:t>
      </w:r>
    </w:p>
    <w:p w:rsidR="00BF5EE6" w:rsidRPr="003E0B2D" w:rsidRDefault="00BF5EE6" w:rsidP="00BF5EE6">
      <w:pPr>
        <w:spacing w:line="480" w:lineRule="auto"/>
        <w:jc w:val="both"/>
        <w:rPr>
          <w:rFonts w:ascii="Arial" w:hAnsi="Arial" w:cs="Arial"/>
          <w:b/>
          <w:lang w:val="en-GB"/>
        </w:rPr>
      </w:pPr>
    </w:p>
    <w:p w:rsidR="005C1BC6" w:rsidRDefault="00BF5EE6" w:rsidP="005C1BC6">
      <w:pPr>
        <w:spacing w:line="480" w:lineRule="auto"/>
        <w:jc w:val="both"/>
        <w:rPr>
          <w:rFonts w:ascii="Arial" w:hAnsi="Arial" w:cs="Arial"/>
          <w:lang w:val="en-GB"/>
        </w:rPr>
      </w:pPr>
      <w:r>
        <w:rPr>
          <w:rFonts w:ascii="Arial" w:hAnsi="Arial" w:cs="Arial"/>
          <w:lang w:val="en-GB"/>
        </w:rPr>
        <w:t xml:space="preserve">The study of economic analysis of SBGM conducted by Farmer et al (2009) suggested that SBGM increases healthcare cost and its routine use appears not </w:t>
      </w:r>
      <w:r w:rsidR="00EE22EF">
        <w:rPr>
          <w:rFonts w:ascii="Arial" w:hAnsi="Arial" w:cs="Arial"/>
          <w:lang w:val="en-GB"/>
        </w:rPr>
        <w:t xml:space="preserve">to </w:t>
      </w:r>
      <w:r>
        <w:rPr>
          <w:rFonts w:ascii="Arial" w:hAnsi="Arial" w:cs="Arial"/>
          <w:lang w:val="en-GB"/>
        </w:rPr>
        <w:t>be cost-effective.</w:t>
      </w:r>
      <w:r w:rsidR="00EE22EF">
        <w:rPr>
          <w:rFonts w:ascii="Arial" w:hAnsi="Arial" w:cs="Arial"/>
          <w:lang w:val="en-GB"/>
        </w:rPr>
        <w:t xml:space="preserve"> The systematic review of 33 article</w:t>
      </w:r>
      <w:r w:rsidR="0014765B">
        <w:rPr>
          <w:rFonts w:ascii="Arial" w:hAnsi="Arial" w:cs="Arial"/>
          <w:lang w:val="en-GB"/>
        </w:rPr>
        <w:t xml:space="preserve">s conducted by CADTH </w:t>
      </w:r>
      <w:r w:rsidR="006627C6">
        <w:rPr>
          <w:rFonts w:ascii="Arial" w:hAnsi="Arial" w:cs="Arial"/>
          <w:lang w:val="en-GB"/>
        </w:rPr>
        <w:t>suggested that</w:t>
      </w:r>
      <w:r w:rsidR="0014765B">
        <w:rPr>
          <w:rFonts w:ascii="Arial" w:hAnsi="Arial" w:cs="Arial"/>
          <w:lang w:val="en-GB"/>
        </w:rPr>
        <w:t xml:space="preserve"> additional clinical and economic evidence is required to inform the use of SMBG in type 2 diabetes patients</w:t>
      </w:r>
      <w:r w:rsidR="00EE22EF">
        <w:rPr>
          <w:rFonts w:ascii="Arial" w:hAnsi="Arial" w:cs="Arial"/>
          <w:lang w:val="en-GB"/>
        </w:rPr>
        <w:t xml:space="preserve"> (CADTH 2010). </w:t>
      </w:r>
      <w:r w:rsidR="00771E47">
        <w:rPr>
          <w:rFonts w:ascii="Arial" w:hAnsi="Arial" w:cs="Arial"/>
          <w:lang w:val="en-GB"/>
        </w:rPr>
        <w:t>The</w:t>
      </w:r>
      <w:r>
        <w:rPr>
          <w:rFonts w:ascii="Arial" w:hAnsi="Arial" w:cs="Arial"/>
          <w:lang w:val="en-GB"/>
        </w:rPr>
        <w:t xml:space="preserve"> </w:t>
      </w:r>
      <w:r w:rsidR="0062298A">
        <w:rPr>
          <w:rFonts w:ascii="Arial" w:hAnsi="Arial" w:cs="Arial"/>
          <w:lang w:val="en-GB"/>
        </w:rPr>
        <w:t xml:space="preserve"> DiGEM stu</w:t>
      </w:r>
      <w:r w:rsidR="002D5D4E">
        <w:rPr>
          <w:rFonts w:ascii="Arial" w:hAnsi="Arial" w:cs="Arial"/>
          <w:lang w:val="en-GB"/>
        </w:rPr>
        <w:t>dy (Simon et al 2008), indicated</w:t>
      </w:r>
      <w:r w:rsidR="0062298A">
        <w:rPr>
          <w:rFonts w:ascii="Arial" w:hAnsi="Arial" w:cs="Arial"/>
          <w:lang w:val="en-GB"/>
        </w:rPr>
        <w:t xml:space="preserve"> that there is no convincing evidence to recommend routine SBGM for non-insulin treated type 2 diabetes patient.</w:t>
      </w:r>
      <w:r w:rsidR="005C1BC6">
        <w:rPr>
          <w:rFonts w:ascii="Arial" w:hAnsi="Arial" w:cs="Arial"/>
          <w:lang w:val="en-GB"/>
        </w:rPr>
        <w:t xml:space="preserve"> </w:t>
      </w:r>
    </w:p>
    <w:p w:rsidR="00EE22EF" w:rsidRDefault="00EE22EF" w:rsidP="00BF5EE6">
      <w:pPr>
        <w:spacing w:line="480" w:lineRule="auto"/>
        <w:jc w:val="both"/>
        <w:rPr>
          <w:rFonts w:ascii="Arial" w:hAnsi="Arial" w:cs="Arial"/>
          <w:lang w:val="en-GB"/>
        </w:rPr>
      </w:pPr>
    </w:p>
    <w:p w:rsidR="00430031" w:rsidRDefault="0062298A" w:rsidP="00430031">
      <w:pPr>
        <w:spacing w:line="480" w:lineRule="auto"/>
        <w:jc w:val="both"/>
        <w:rPr>
          <w:rFonts w:ascii="Arial" w:hAnsi="Arial" w:cs="Arial"/>
          <w:lang w:val="en-GB"/>
        </w:rPr>
      </w:pPr>
      <w:r>
        <w:rPr>
          <w:rFonts w:ascii="Arial" w:hAnsi="Arial" w:cs="Arial"/>
          <w:lang w:val="en-GB"/>
        </w:rPr>
        <w:t xml:space="preserve">Although </w:t>
      </w:r>
      <w:r w:rsidR="008B1BA8">
        <w:rPr>
          <w:rFonts w:ascii="Arial" w:hAnsi="Arial" w:cs="Arial"/>
          <w:lang w:val="en-GB"/>
        </w:rPr>
        <w:t xml:space="preserve">routine </w:t>
      </w:r>
      <w:r>
        <w:rPr>
          <w:rFonts w:ascii="Arial" w:hAnsi="Arial" w:cs="Arial"/>
          <w:lang w:val="en-GB"/>
        </w:rPr>
        <w:t xml:space="preserve">self-monitoring of blood glucose level is a debatable issue, particularly in non-insulin treated patients with type 2 diabetes (Lawal 2009, CADTH 2010, Simon et al 2008, Malanda 2012), </w:t>
      </w:r>
      <w:r w:rsidRPr="005C1BC6">
        <w:rPr>
          <w:rFonts w:ascii="Arial" w:hAnsi="Arial" w:cs="Arial"/>
          <w:lang w:val="en-GB"/>
        </w:rPr>
        <w:t>NICE (2009)</w:t>
      </w:r>
      <w:r>
        <w:rPr>
          <w:rFonts w:ascii="Arial" w:hAnsi="Arial" w:cs="Arial"/>
          <w:lang w:val="en-GB"/>
        </w:rPr>
        <w:t xml:space="preserve"> recommended its use based on individual circumstances (Table 2). </w:t>
      </w:r>
      <w:r w:rsidR="00430031">
        <w:rPr>
          <w:rFonts w:ascii="Arial" w:hAnsi="Arial" w:cs="Arial"/>
          <w:lang w:val="en-GB"/>
        </w:rPr>
        <w:t>In addi</w:t>
      </w:r>
      <w:r w:rsidR="00771E47">
        <w:rPr>
          <w:rFonts w:ascii="Arial" w:hAnsi="Arial" w:cs="Arial"/>
          <w:lang w:val="en-GB"/>
        </w:rPr>
        <w:t>tion, Diabetes UK (2013a) stated</w:t>
      </w:r>
      <w:r w:rsidR="00430031">
        <w:rPr>
          <w:rFonts w:ascii="Arial" w:hAnsi="Arial" w:cs="Arial"/>
          <w:lang w:val="en-GB"/>
        </w:rPr>
        <w:t xml:space="preserve"> that accessibility of test strips should be based on individual assessment and all options should be jointly explored by the patient and their clinician to ensure effective use of scarce resources.</w:t>
      </w:r>
      <w:r w:rsidR="0013705E">
        <w:rPr>
          <w:rFonts w:ascii="Arial" w:hAnsi="Arial" w:cs="Arial"/>
          <w:lang w:val="en-GB"/>
        </w:rPr>
        <w:t xml:space="preserve"> </w:t>
      </w:r>
    </w:p>
    <w:p w:rsidR="00EE22EF" w:rsidRDefault="00EE22EF" w:rsidP="00EE22EF">
      <w:pPr>
        <w:spacing w:line="480" w:lineRule="auto"/>
        <w:jc w:val="both"/>
        <w:rPr>
          <w:rFonts w:ascii="Arial" w:hAnsi="Arial" w:cs="Arial"/>
          <w:lang w:val="en-GB"/>
        </w:rPr>
      </w:pPr>
    </w:p>
    <w:p w:rsidR="009779B9" w:rsidRDefault="009779B9" w:rsidP="00014F9C">
      <w:pPr>
        <w:spacing w:line="480" w:lineRule="auto"/>
        <w:jc w:val="both"/>
        <w:rPr>
          <w:rFonts w:ascii="Arial" w:hAnsi="Arial" w:cs="Arial"/>
          <w:lang w:val="en-GB"/>
        </w:rPr>
      </w:pPr>
    </w:p>
    <w:p w:rsidR="003819C0" w:rsidRPr="003E0B2D" w:rsidRDefault="003E0B2D" w:rsidP="00014F9C">
      <w:pPr>
        <w:spacing w:line="480" w:lineRule="auto"/>
        <w:jc w:val="both"/>
        <w:rPr>
          <w:rFonts w:ascii="Arial" w:hAnsi="Arial" w:cs="Arial"/>
          <w:b/>
          <w:lang w:val="en-GB"/>
        </w:rPr>
      </w:pPr>
      <w:r w:rsidRPr="003E0B2D">
        <w:rPr>
          <w:rFonts w:ascii="Arial" w:hAnsi="Arial" w:cs="Arial"/>
          <w:b/>
          <w:lang w:val="en-GB"/>
        </w:rPr>
        <w:t>Health systems under financial pressure</w:t>
      </w:r>
    </w:p>
    <w:p w:rsidR="00EE22EF" w:rsidRDefault="00BB775B" w:rsidP="00BB775B">
      <w:pPr>
        <w:spacing w:line="480" w:lineRule="auto"/>
        <w:jc w:val="both"/>
        <w:rPr>
          <w:rFonts w:ascii="Arial" w:hAnsi="Arial" w:cs="Arial"/>
          <w:lang w:val="en-GB"/>
        </w:rPr>
      </w:pPr>
      <w:r>
        <w:rPr>
          <w:rFonts w:ascii="Arial" w:hAnsi="Arial" w:cs="Arial"/>
          <w:lang w:val="en-GB"/>
        </w:rPr>
        <w:t xml:space="preserve">In the context of healthcare delivery of a nation, there is no doubt that economics and politics play a vital role and the United Kingdom is not an exception. </w:t>
      </w:r>
      <w:r w:rsidR="00771E47">
        <w:rPr>
          <w:rFonts w:ascii="Arial" w:hAnsi="Arial" w:cs="Arial"/>
          <w:lang w:val="en-GB"/>
        </w:rPr>
        <w:t xml:space="preserve">Lister </w:t>
      </w:r>
      <w:r w:rsidR="00771E47">
        <w:rPr>
          <w:rFonts w:ascii="Arial" w:hAnsi="Arial" w:cs="Arial"/>
          <w:lang w:val="en-GB"/>
        </w:rPr>
        <w:lastRenderedPageBreak/>
        <w:t>(2005) and</w:t>
      </w:r>
      <w:r w:rsidRPr="00554F06">
        <w:rPr>
          <w:rFonts w:ascii="Arial" w:hAnsi="Arial" w:cs="Arial"/>
          <w:lang w:val="en-GB"/>
        </w:rPr>
        <w:t xml:space="preserve"> </w:t>
      </w:r>
      <w:r w:rsidR="00861C81">
        <w:rPr>
          <w:rFonts w:ascii="Arial" w:hAnsi="Arial" w:cs="Arial"/>
          <w:lang w:val="en-GB"/>
        </w:rPr>
        <w:t>Baggott (2010</w:t>
      </w:r>
      <w:r w:rsidRPr="007E1D6E">
        <w:rPr>
          <w:rFonts w:ascii="Arial" w:hAnsi="Arial" w:cs="Arial"/>
          <w:lang w:val="en-GB"/>
        </w:rPr>
        <w:t>)</w:t>
      </w:r>
      <w:r w:rsidR="00CF2CDF">
        <w:rPr>
          <w:rFonts w:ascii="Arial" w:hAnsi="Arial" w:cs="Arial"/>
          <w:lang w:val="en-GB"/>
        </w:rPr>
        <w:t xml:space="preserve"> </w:t>
      </w:r>
      <w:r w:rsidRPr="007E1D6E">
        <w:rPr>
          <w:rFonts w:ascii="Arial" w:hAnsi="Arial" w:cs="Arial"/>
          <w:lang w:val="en-GB"/>
        </w:rPr>
        <w:t xml:space="preserve">states </w:t>
      </w:r>
      <w:r>
        <w:rPr>
          <w:rFonts w:ascii="Arial" w:hAnsi="Arial" w:cs="Arial"/>
          <w:lang w:val="en-GB"/>
        </w:rPr>
        <w:t>that the NHS</w:t>
      </w:r>
      <w:r w:rsidRPr="007E1D6E">
        <w:rPr>
          <w:rFonts w:ascii="Arial" w:hAnsi="Arial" w:cs="Arial"/>
          <w:lang w:val="en-GB"/>
        </w:rPr>
        <w:t xml:space="preserve"> continues to face financial pressures due to rising public expectations and financial pressures resulting from</w:t>
      </w:r>
      <w:r w:rsidR="00CF2CDF">
        <w:rPr>
          <w:rFonts w:ascii="Arial" w:hAnsi="Arial" w:cs="Arial"/>
          <w:lang w:val="en-GB"/>
        </w:rPr>
        <w:t xml:space="preserve"> ageing population,</w:t>
      </w:r>
      <w:r w:rsidRPr="007E1D6E">
        <w:rPr>
          <w:rFonts w:ascii="Arial" w:hAnsi="Arial" w:cs="Arial"/>
          <w:lang w:val="en-GB"/>
        </w:rPr>
        <w:t xml:space="preserve"> new</w:t>
      </w:r>
      <w:r w:rsidR="00CF2CDF">
        <w:rPr>
          <w:rFonts w:ascii="Arial" w:hAnsi="Arial" w:cs="Arial"/>
          <w:lang w:val="en-GB"/>
        </w:rPr>
        <w:t xml:space="preserve"> clinical, pharmacological and information</w:t>
      </w:r>
      <w:r w:rsidRPr="007E1D6E">
        <w:rPr>
          <w:rFonts w:ascii="Arial" w:hAnsi="Arial" w:cs="Arial"/>
          <w:lang w:val="en-GB"/>
        </w:rPr>
        <w:t xml:space="preserve"> technologies.</w:t>
      </w:r>
      <w:r w:rsidRPr="00BB775B">
        <w:rPr>
          <w:rFonts w:ascii="Arial" w:hAnsi="Arial" w:cs="Arial"/>
          <w:lang w:val="en-GB"/>
        </w:rPr>
        <w:t xml:space="preserve"> </w:t>
      </w:r>
      <w:r w:rsidR="00771E47">
        <w:rPr>
          <w:rFonts w:ascii="Arial" w:hAnsi="Arial" w:cs="Arial"/>
          <w:lang w:val="en-GB"/>
        </w:rPr>
        <w:t xml:space="preserve">Although, the NHS is largely funded by national </w:t>
      </w:r>
      <w:r w:rsidR="00861C81">
        <w:rPr>
          <w:rFonts w:ascii="Arial" w:hAnsi="Arial" w:cs="Arial"/>
          <w:lang w:val="en-GB"/>
        </w:rPr>
        <w:t>taxation in the UK (Baggott 2010</w:t>
      </w:r>
      <w:r w:rsidR="00771E47">
        <w:rPr>
          <w:rFonts w:ascii="Arial" w:hAnsi="Arial" w:cs="Arial"/>
          <w:lang w:val="en-GB"/>
        </w:rPr>
        <w:t>), there is an indication that SBGM is important to people affected by diabetes in other countries with a different funding system. A nationwide study (Kjome et al 2010) of non-institutionalised people in Norway found that approximately 70% of diabetes patients purchased test strips with an estimated annual cost of 446 EURO per individual.</w:t>
      </w:r>
    </w:p>
    <w:p w:rsidR="00EE22EF" w:rsidRDefault="00EE22EF" w:rsidP="00BB775B">
      <w:pPr>
        <w:spacing w:line="480" w:lineRule="auto"/>
        <w:jc w:val="both"/>
        <w:rPr>
          <w:rFonts w:ascii="Arial" w:hAnsi="Arial" w:cs="Arial"/>
          <w:lang w:val="en-GB"/>
        </w:rPr>
      </w:pPr>
    </w:p>
    <w:p w:rsidR="002F0746" w:rsidRDefault="00771E47" w:rsidP="00554F06">
      <w:pPr>
        <w:spacing w:line="480" w:lineRule="auto"/>
        <w:jc w:val="both"/>
        <w:rPr>
          <w:rFonts w:ascii="Arial" w:hAnsi="Arial" w:cs="Arial"/>
          <w:lang w:val="en-GB"/>
        </w:rPr>
      </w:pPr>
      <w:r>
        <w:rPr>
          <w:rFonts w:ascii="Arial" w:hAnsi="Arial" w:cs="Arial"/>
          <w:lang w:val="en-GB"/>
        </w:rPr>
        <w:t xml:space="preserve">Saltman and Cahn (2013) argued that whilst restructuring healthcare sectors in Europe to reduce unsustainable cost is inevitable, policy makers need to minimise undesirable inequality. </w:t>
      </w:r>
      <w:r w:rsidR="00BB775B" w:rsidRPr="007E1D6E">
        <w:rPr>
          <w:rFonts w:ascii="Arial" w:hAnsi="Arial" w:cs="Arial"/>
          <w:lang w:val="en-GB"/>
        </w:rPr>
        <w:t xml:space="preserve">Davies et al (2000) states that healthcare policy changes </w:t>
      </w:r>
      <w:r>
        <w:rPr>
          <w:rFonts w:ascii="Arial" w:hAnsi="Arial" w:cs="Arial"/>
          <w:lang w:val="en-GB"/>
        </w:rPr>
        <w:t xml:space="preserve">in the UK </w:t>
      </w:r>
      <w:r w:rsidR="00BB775B" w:rsidRPr="007E1D6E">
        <w:rPr>
          <w:rFonts w:ascii="Arial" w:hAnsi="Arial" w:cs="Arial"/>
          <w:lang w:val="en-GB"/>
        </w:rPr>
        <w:t>cross party lines with discernible differences.</w:t>
      </w:r>
      <w:r w:rsidR="00BB775B" w:rsidRPr="0027370D">
        <w:rPr>
          <w:rFonts w:ascii="Arial" w:hAnsi="Arial" w:cs="Arial"/>
          <w:lang w:val="en-GB"/>
        </w:rPr>
        <w:t xml:space="preserve"> </w:t>
      </w:r>
      <w:r w:rsidR="002D5D4E">
        <w:rPr>
          <w:rFonts w:ascii="Arial" w:hAnsi="Arial" w:cs="Arial"/>
          <w:lang w:val="en-GB"/>
        </w:rPr>
        <w:t>The latest reform</w:t>
      </w:r>
      <w:r w:rsidR="00BB775B" w:rsidRPr="007E1D6E">
        <w:rPr>
          <w:rFonts w:ascii="Arial" w:hAnsi="Arial" w:cs="Arial"/>
          <w:lang w:val="en-GB"/>
        </w:rPr>
        <w:t xml:space="preserve"> by the coalition gov</w:t>
      </w:r>
      <w:r w:rsidR="002D5D4E">
        <w:rPr>
          <w:rFonts w:ascii="Arial" w:hAnsi="Arial" w:cs="Arial"/>
          <w:lang w:val="en-GB"/>
        </w:rPr>
        <w:t>ernment brought more changes</w:t>
      </w:r>
      <w:r w:rsidR="00BB775B" w:rsidRPr="007E1D6E">
        <w:rPr>
          <w:rFonts w:ascii="Arial" w:hAnsi="Arial" w:cs="Arial"/>
          <w:lang w:val="en-GB"/>
        </w:rPr>
        <w:t xml:space="preserve"> into effect with the Health and Social Care Act 2012 (DH 2011). </w:t>
      </w:r>
      <w:r w:rsidR="00BB775B">
        <w:rPr>
          <w:rFonts w:ascii="Arial" w:hAnsi="Arial" w:cs="Arial"/>
          <w:lang w:val="en-GB"/>
        </w:rPr>
        <w:t xml:space="preserve"> However</w:t>
      </w:r>
      <w:r w:rsidR="00BB775B" w:rsidRPr="007E1D6E">
        <w:rPr>
          <w:rFonts w:ascii="Arial" w:hAnsi="Arial" w:cs="Arial"/>
          <w:lang w:val="en-GB"/>
        </w:rPr>
        <w:t xml:space="preserve">, </w:t>
      </w:r>
      <w:r>
        <w:rPr>
          <w:rFonts w:ascii="Arial" w:hAnsi="Arial" w:cs="Arial"/>
          <w:lang w:val="en-GB"/>
        </w:rPr>
        <w:t>s</w:t>
      </w:r>
      <w:r w:rsidR="0062298A" w:rsidRPr="00554F06">
        <w:rPr>
          <w:rFonts w:ascii="Arial" w:hAnsi="Arial" w:cs="Arial"/>
          <w:lang w:val="en-GB"/>
        </w:rPr>
        <w:t>ince the birth of the NHS on the 5</w:t>
      </w:r>
      <w:r w:rsidR="0062298A" w:rsidRPr="00554F06">
        <w:rPr>
          <w:rFonts w:ascii="Arial" w:hAnsi="Arial" w:cs="Arial"/>
          <w:vertAlign w:val="superscript"/>
          <w:lang w:val="en-GB"/>
        </w:rPr>
        <w:t>th</w:t>
      </w:r>
      <w:r w:rsidR="0062298A" w:rsidRPr="00554F06">
        <w:rPr>
          <w:rFonts w:ascii="Arial" w:hAnsi="Arial" w:cs="Arial"/>
          <w:lang w:val="en-GB"/>
        </w:rPr>
        <w:t xml:space="preserve"> of July 1948, the founding principle was to improve health and prevent disease, not on</w:t>
      </w:r>
      <w:r w:rsidR="0062298A">
        <w:rPr>
          <w:rFonts w:ascii="Arial" w:hAnsi="Arial" w:cs="Arial"/>
          <w:lang w:val="en-GB"/>
        </w:rPr>
        <w:t xml:space="preserve">ly to treat ill people (DH 2004). </w:t>
      </w:r>
      <w:r w:rsidR="0062298A" w:rsidRPr="00554F06">
        <w:rPr>
          <w:rFonts w:ascii="Arial" w:hAnsi="Arial" w:cs="Arial"/>
          <w:lang w:val="en-GB"/>
        </w:rPr>
        <w:t xml:space="preserve"> Within 1948 to date, the patients have become more active, empowered and encouraged to take more control over their health (DH 2008), nevertheless more has to be done</w:t>
      </w:r>
      <w:r w:rsidR="008B1BA8">
        <w:rPr>
          <w:rFonts w:ascii="Arial" w:hAnsi="Arial" w:cs="Arial"/>
          <w:lang w:val="en-GB"/>
        </w:rPr>
        <w:t>, for example, in relation to SBGM</w:t>
      </w:r>
      <w:r w:rsidR="0062298A" w:rsidRPr="00554F06">
        <w:rPr>
          <w:rFonts w:ascii="Arial" w:hAnsi="Arial" w:cs="Arial"/>
          <w:lang w:val="en-GB"/>
        </w:rPr>
        <w:t>. According to the DH (2008) document on the NHS 60</w:t>
      </w:r>
      <w:r w:rsidR="0062298A" w:rsidRPr="00554F06">
        <w:rPr>
          <w:rFonts w:ascii="Arial" w:hAnsi="Arial" w:cs="Arial"/>
          <w:vertAlign w:val="superscript"/>
          <w:lang w:val="en-GB"/>
        </w:rPr>
        <w:t>th</w:t>
      </w:r>
      <w:r w:rsidR="0062298A" w:rsidRPr="00554F06">
        <w:rPr>
          <w:rFonts w:ascii="Arial" w:hAnsi="Arial" w:cs="Arial"/>
          <w:lang w:val="en-GB"/>
        </w:rPr>
        <w:t xml:space="preserve"> anniversary, prevention will continue to be high on the health agenda with the NHS promoting good health as opposed to t</w:t>
      </w:r>
      <w:r>
        <w:rPr>
          <w:rFonts w:ascii="Arial" w:hAnsi="Arial" w:cs="Arial"/>
          <w:lang w:val="en-GB"/>
        </w:rPr>
        <w:t>reating ill health. This can justify</w:t>
      </w:r>
      <w:r w:rsidR="0062298A" w:rsidRPr="00554F06">
        <w:rPr>
          <w:rFonts w:ascii="Arial" w:hAnsi="Arial" w:cs="Arial"/>
          <w:lang w:val="en-GB"/>
        </w:rPr>
        <w:t xml:space="preserve"> the policy of</w:t>
      </w:r>
      <w:r w:rsidR="0062298A">
        <w:rPr>
          <w:rFonts w:ascii="Arial" w:hAnsi="Arial" w:cs="Arial"/>
          <w:lang w:val="en-GB"/>
        </w:rPr>
        <w:t xml:space="preserve"> offering equitable access</w:t>
      </w:r>
      <w:r w:rsidR="0062298A" w:rsidRPr="00554F06">
        <w:rPr>
          <w:rFonts w:ascii="Arial" w:hAnsi="Arial" w:cs="Arial"/>
          <w:lang w:val="en-GB"/>
        </w:rPr>
        <w:t xml:space="preserve"> </w:t>
      </w:r>
      <w:r w:rsidR="0062298A">
        <w:rPr>
          <w:rFonts w:ascii="Arial" w:hAnsi="Arial" w:cs="Arial"/>
          <w:lang w:val="en-GB"/>
        </w:rPr>
        <w:t>to test strips based on needs, treatment regimen or individual circumstances.</w:t>
      </w:r>
    </w:p>
    <w:p w:rsidR="0062298A" w:rsidRDefault="0062298A" w:rsidP="00554F06">
      <w:pPr>
        <w:spacing w:line="480" w:lineRule="auto"/>
        <w:jc w:val="both"/>
        <w:rPr>
          <w:rFonts w:ascii="Arial" w:hAnsi="Arial" w:cs="Arial"/>
          <w:lang w:val="en-GB"/>
        </w:rPr>
      </w:pPr>
    </w:p>
    <w:p w:rsidR="0013705E" w:rsidRDefault="0013705E" w:rsidP="009779B9">
      <w:pPr>
        <w:spacing w:line="480" w:lineRule="auto"/>
        <w:jc w:val="both"/>
        <w:rPr>
          <w:rFonts w:ascii="Arial" w:hAnsi="Arial" w:cs="Arial"/>
          <w:b/>
          <w:lang w:val="en-GB"/>
        </w:rPr>
      </w:pPr>
    </w:p>
    <w:p w:rsidR="009779B9" w:rsidRPr="003E0B2D" w:rsidRDefault="009779B9" w:rsidP="009779B9">
      <w:pPr>
        <w:spacing w:line="480" w:lineRule="auto"/>
        <w:jc w:val="both"/>
        <w:rPr>
          <w:rFonts w:ascii="Arial" w:hAnsi="Arial" w:cs="Arial"/>
          <w:b/>
          <w:lang w:val="en-GB"/>
        </w:rPr>
      </w:pPr>
      <w:r w:rsidRPr="003E0B2D">
        <w:rPr>
          <w:rFonts w:ascii="Arial" w:hAnsi="Arial" w:cs="Arial"/>
          <w:b/>
          <w:lang w:val="en-GB"/>
        </w:rPr>
        <w:lastRenderedPageBreak/>
        <w:t>Access to glucose test strips</w:t>
      </w:r>
    </w:p>
    <w:p w:rsidR="009779B9" w:rsidRDefault="009779B9" w:rsidP="009779B9">
      <w:pPr>
        <w:spacing w:line="480" w:lineRule="auto"/>
        <w:jc w:val="both"/>
        <w:rPr>
          <w:rFonts w:ascii="Arial" w:hAnsi="Arial" w:cs="Arial"/>
          <w:lang w:val="en-GB"/>
        </w:rPr>
      </w:pPr>
      <w:r>
        <w:rPr>
          <w:rFonts w:ascii="Arial" w:hAnsi="Arial" w:cs="Arial"/>
          <w:lang w:val="en-GB"/>
        </w:rPr>
        <w:t>Diabetes UK (</w:t>
      </w:r>
      <w:r w:rsidR="00EE22EF">
        <w:rPr>
          <w:rFonts w:ascii="Arial" w:hAnsi="Arial" w:cs="Arial"/>
          <w:lang w:val="en-GB"/>
        </w:rPr>
        <w:t>2013a</w:t>
      </w:r>
      <w:r>
        <w:rPr>
          <w:rFonts w:ascii="Arial" w:hAnsi="Arial" w:cs="Arial"/>
          <w:lang w:val="en-GB"/>
        </w:rPr>
        <w:t>)</w:t>
      </w:r>
      <w:r w:rsidR="0013705E">
        <w:rPr>
          <w:rFonts w:ascii="Arial" w:hAnsi="Arial" w:cs="Arial"/>
          <w:lang w:val="en-GB"/>
        </w:rPr>
        <w:t xml:space="preserve"> and Hall (2013)</w:t>
      </w:r>
      <w:r>
        <w:rPr>
          <w:rFonts w:ascii="Arial" w:hAnsi="Arial" w:cs="Arial"/>
          <w:lang w:val="en-GB"/>
        </w:rPr>
        <w:t xml:space="preserve"> expressed some concern</w:t>
      </w:r>
      <w:r w:rsidR="0013705E">
        <w:rPr>
          <w:rFonts w:ascii="Arial" w:hAnsi="Arial" w:cs="Arial"/>
          <w:lang w:val="en-GB"/>
        </w:rPr>
        <w:t>s</w:t>
      </w:r>
      <w:r>
        <w:rPr>
          <w:rFonts w:ascii="Arial" w:hAnsi="Arial" w:cs="Arial"/>
          <w:lang w:val="en-GB"/>
        </w:rPr>
        <w:t xml:space="preserve"> that people with diabetes are experiencing restrictions in accessing blood glucose test strips and meters within the last one</w:t>
      </w:r>
      <w:r w:rsidR="00E25A7C">
        <w:rPr>
          <w:rFonts w:ascii="Arial" w:hAnsi="Arial" w:cs="Arial"/>
          <w:lang w:val="en-GB"/>
        </w:rPr>
        <w:t xml:space="preserve"> year. The</w:t>
      </w:r>
      <w:r w:rsidR="00EE22EF">
        <w:rPr>
          <w:rFonts w:ascii="Arial" w:hAnsi="Arial" w:cs="Arial"/>
          <w:lang w:val="en-GB"/>
        </w:rPr>
        <w:t xml:space="preserve"> report </w:t>
      </w:r>
      <w:r w:rsidR="00E25A7C">
        <w:rPr>
          <w:rFonts w:ascii="Arial" w:hAnsi="Arial" w:cs="Arial"/>
          <w:lang w:val="en-GB"/>
        </w:rPr>
        <w:t xml:space="preserve">of an online </w:t>
      </w:r>
      <w:r w:rsidR="008B1BA8">
        <w:rPr>
          <w:rFonts w:ascii="Arial" w:hAnsi="Arial" w:cs="Arial"/>
          <w:lang w:val="en-GB"/>
        </w:rPr>
        <w:t>survey conducted by Diabetes UK</w:t>
      </w:r>
      <w:r w:rsidR="00EE22EF">
        <w:rPr>
          <w:rFonts w:ascii="Arial" w:hAnsi="Arial" w:cs="Arial"/>
          <w:lang w:val="en-GB"/>
        </w:rPr>
        <w:t xml:space="preserve"> stat</w:t>
      </w:r>
      <w:r>
        <w:rPr>
          <w:rFonts w:ascii="Arial" w:hAnsi="Arial" w:cs="Arial"/>
          <w:lang w:val="en-GB"/>
        </w:rPr>
        <w:t>ed that policies and guidance on prescribing test strips across the UK varied considerably in terms of content, format and the level of flexibility allowe</w:t>
      </w:r>
      <w:r w:rsidR="00430031">
        <w:rPr>
          <w:rFonts w:ascii="Arial" w:hAnsi="Arial" w:cs="Arial"/>
          <w:lang w:val="en-GB"/>
        </w:rPr>
        <w:t>d in their application. By comparison,</w:t>
      </w:r>
      <w:r>
        <w:rPr>
          <w:rFonts w:ascii="Arial" w:hAnsi="Arial" w:cs="Arial"/>
          <w:lang w:val="en-GB"/>
        </w:rPr>
        <w:t xml:space="preserve"> most policies covered both type 1 and type 2 diabetes, </w:t>
      </w:r>
      <w:r w:rsidR="00430031">
        <w:rPr>
          <w:rFonts w:ascii="Arial" w:hAnsi="Arial" w:cs="Arial"/>
          <w:lang w:val="en-GB"/>
        </w:rPr>
        <w:t xml:space="preserve">however, </w:t>
      </w:r>
      <w:r>
        <w:rPr>
          <w:rFonts w:ascii="Arial" w:hAnsi="Arial" w:cs="Arial"/>
          <w:lang w:val="en-GB"/>
        </w:rPr>
        <w:t>the guidance varies more widely in type 2 diabetes management than for type 1 diabetes patients.  Although restriction of test strips focuses on patients with type 2 diabetes in the past, however, there is an increase report that people with type 1 diabetes are also having restricted acce</w:t>
      </w:r>
      <w:r w:rsidR="00EE22EF">
        <w:rPr>
          <w:rFonts w:ascii="Arial" w:hAnsi="Arial" w:cs="Arial"/>
          <w:lang w:val="en-GB"/>
        </w:rPr>
        <w:t xml:space="preserve">ss to test strips. </w:t>
      </w:r>
      <w:r>
        <w:rPr>
          <w:rFonts w:ascii="Arial" w:hAnsi="Arial" w:cs="Arial"/>
          <w:lang w:val="en-GB"/>
        </w:rPr>
        <w:t xml:space="preserve"> Diabetes UK (2012) stated that restrictions on the number of test strips being prescribed and lack of choice of meters seems to be driven by financial constraints and argues that such measures is a false economy and have a short-term goal.</w:t>
      </w:r>
      <w:r w:rsidR="0013705E">
        <w:rPr>
          <w:rFonts w:ascii="Arial" w:hAnsi="Arial" w:cs="Arial"/>
          <w:lang w:val="en-GB"/>
        </w:rPr>
        <w:t xml:space="preserve"> Hall (2013) also argues that the cost of effective SBGM is lesser than the cost of treating diabetes related complications.</w:t>
      </w:r>
      <w:r>
        <w:rPr>
          <w:rFonts w:ascii="Arial" w:hAnsi="Arial" w:cs="Arial"/>
          <w:lang w:val="en-GB"/>
        </w:rPr>
        <w:t xml:space="preserve"> </w:t>
      </w:r>
      <w:r w:rsidR="002D5D4E">
        <w:rPr>
          <w:rFonts w:ascii="Arial" w:hAnsi="Arial" w:cs="Arial"/>
          <w:lang w:val="en-GB"/>
        </w:rPr>
        <w:t>A</w:t>
      </w:r>
      <w:r w:rsidR="0013705E">
        <w:rPr>
          <w:rFonts w:ascii="Arial" w:hAnsi="Arial" w:cs="Arial"/>
          <w:lang w:val="en-GB"/>
        </w:rPr>
        <w:t>nother</w:t>
      </w:r>
      <w:r w:rsidR="002D5D4E">
        <w:rPr>
          <w:rFonts w:ascii="Arial" w:hAnsi="Arial" w:cs="Arial"/>
          <w:lang w:val="en-GB"/>
        </w:rPr>
        <w:t xml:space="preserve"> major disadvantage of this measure is that it causes distress and anxiety and reduces the willingness to take responsibility for self-care (Diabetes UK 2012). </w:t>
      </w:r>
    </w:p>
    <w:p w:rsidR="00BB775B" w:rsidRDefault="00BB775B" w:rsidP="007E1D6E">
      <w:pPr>
        <w:spacing w:line="480" w:lineRule="auto"/>
        <w:jc w:val="both"/>
        <w:rPr>
          <w:rFonts w:ascii="Arial" w:hAnsi="Arial" w:cs="Arial"/>
          <w:lang w:val="en-GB"/>
        </w:rPr>
      </w:pPr>
    </w:p>
    <w:p w:rsidR="002D5D4E" w:rsidRPr="002D5D4E" w:rsidRDefault="002D5D4E" w:rsidP="007E1D6E">
      <w:pPr>
        <w:spacing w:line="480" w:lineRule="auto"/>
        <w:jc w:val="both"/>
        <w:rPr>
          <w:rFonts w:ascii="Arial" w:hAnsi="Arial" w:cs="Arial"/>
          <w:b/>
          <w:lang w:val="en-GB"/>
        </w:rPr>
      </w:pPr>
      <w:r w:rsidRPr="002D5D4E">
        <w:rPr>
          <w:rFonts w:ascii="Arial" w:hAnsi="Arial" w:cs="Arial"/>
          <w:b/>
          <w:lang w:val="en-GB"/>
        </w:rPr>
        <w:t>Evidence based practice</w:t>
      </w:r>
    </w:p>
    <w:p w:rsidR="0069275B" w:rsidRDefault="0069275B" w:rsidP="0069275B">
      <w:pPr>
        <w:spacing w:line="480" w:lineRule="auto"/>
        <w:jc w:val="both"/>
        <w:rPr>
          <w:rFonts w:ascii="Arial" w:hAnsi="Arial" w:cs="Arial"/>
          <w:lang w:val="en-GB"/>
        </w:rPr>
      </w:pPr>
      <w:r>
        <w:rPr>
          <w:rFonts w:ascii="Arial" w:hAnsi="Arial" w:cs="Arial"/>
          <w:lang w:val="en-GB"/>
        </w:rPr>
        <w:t xml:space="preserve">Evidence based practice </w:t>
      </w:r>
      <w:r w:rsidR="003E081A">
        <w:rPr>
          <w:rFonts w:ascii="Arial" w:hAnsi="Arial" w:cs="Arial"/>
          <w:lang w:val="en-GB"/>
        </w:rPr>
        <w:t xml:space="preserve">(EBP) </w:t>
      </w:r>
      <w:r>
        <w:rPr>
          <w:rFonts w:ascii="Arial" w:hAnsi="Arial" w:cs="Arial"/>
          <w:lang w:val="en-GB"/>
        </w:rPr>
        <w:t xml:space="preserve">is defined as giving clinically sound and cost effective care that provides the best outcome for patients (DH 2013). </w:t>
      </w:r>
      <w:r w:rsidR="00793B96">
        <w:rPr>
          <w:rFonts w:ascii="Arial" w:hAnsi="Arial" w:cs="Arial"/>
          <w:lang w:val="en-GB"/>
        </w:rPr>
        <w:t>The five domains of the NHS Outcome Framework 2013-2014 focused on measuring health outcomes in order to im</w:t>
      </w:r>
      <w:r w:rsidR="00861C81">
        <w:rPr>
          <w:rFonts w:ascii="Arial" w:hAnsi="Arial" w:cs="Arial"/>
          <w:lang w:val="en-GB"/>
        </w:rPr>
        <w:t>prove clinical practice (DH 2011b</w:t>
      </w:r>
      <w:r w:rsidR="00793B96">
        <w:rPr>
          <w:rFonts w:ascii="Arial" w:hAnsi="Arial" w:cs="Arial"/>
          <w:lang w:val="en-GB"/>
        </w:rPr>
        <w:t xml:space="preserve">). Two of the domains relate to enhancing the quality of life for people with long-term conditions including diabetes </w:t>
      </w:r>
      <w:r w:rsidR="00793B96">
        <w:rPr>
          <w:rFonts w:ascii="Arial" w:hAnsi="Arial" w:cs="Arial"/>
          <w:lang w:val="en-GB"/>
        </w:rPr>
        <w:lastRenderedPageBreak/>
        <w:t>patient and ensuring a positive patient experience.</w:t>
      </w:r>
      <w:r w:rsidR="003E081A">
        <w:rPr>
          <w:rFonts w:ascii="Arial" w:hAnsi="Arial" w:cs="Arial"/>
          <w:lang w:val="en-GB"/>
        </w:rPr>
        <w:t xml:space="preserve"> </w:t>
      </w:r>
      <w:r w:rsidR="00385DC5">
        <w:rPr>
          <w:rFonts w:ascii="Arial" w:hAnsi="Arial" w:cs="Arial"/>
          <w:lang w:val="en-GB"/>
        </w:rPr>
        <w:t>Although, i</w:t>
      </w:r>
      <w:r w:rsidR="00856C84">
        <w:rPr>
          <w:rFonts w:ascii="Arial" w:hAnsi="Arial" w:cs="Arial"/>
          <w:lang w:val="en-GB"/>
        </w:rPr>
        <w:t>t can be argued that wastage owing to unnecessary distribution of test strips to patients is an</w:t>
      </w:r>
      <w:r w:rsidR="00856C84" w:rsidRPr="00554F06">
        <w:rPr>
          <w:rFonts w:ascii="Arial" w:hAnsi="Arial" w:cs="Arial"/>
          <w:lang w:val="en-GB"/>
        </w:rPr>
        <w:t xml:space="preserve"> unacceptable practice when attempting to cut down cost and provide quality service to the entire citizen</w:t>
      </w:r>
      <w:r w:rsidR="00856C84">
        <w:rPr>
          <w:rFonts w:ascii="Arial" w:hAnsi="Arial" w:cs="Arial"/>
          <w:lang w:val="en-GB"/>
        </w:rPr>
        <w:t>. However, EBP implies</w:t>
      </w:r>
      <w:r w:rsidR="003E081A">
        <w:rPr>
          <w:rFonts w:ascii="Arial" w:hAnsi="Arial" w:cs="Arial"/>
          <w:lang w:val="en-GB"/>
        </w:rPr>
        <w:t xml:space="preserve"> the delivery of high quality care that considers individual needs and preferences within the limit of </w:t>
      </w:r>
      <w:r w:rsidR="00385DC5">
        <w:rPr>
          <w:rFonts w:ascii="Arial" w:hAnsi="Arial" w:cs="Arial"/>
          <w:lang w:val="en-GB"/>
        </w:rPr>
        <w:t xml:space="preserve">the </w:t>
      </w:r>
      <w:r w:rsidR="003E081A">
        <w:rPr>
          <w:rFonts w:ascii="Arial" w:hAnsi="Arial" w:cs="Arial"/>
          <w:lang w:val="en-GB"/>
        </w:rPr>
        <w:t>health budget.</w:t>
      </w:r>
      <w:r w:rsidR="00385DC5">
        <w:rPr>
          <w:rFonts w:ascii="Arial" w:hAnsi="Arial" w:cs="Arial"/>
          <w:lang w:val="en-GB"/>
        </w:rPr>
        <w:t xml:space="preserve"> Frankly,</w:t>
      </w:r>
      <w:r>
        <w:rPr>
          <w:rFonts w:ascii="Arial" w:hAnsi="Arial" w:cs="Arial"/>
          <w:lang w:val="en-GB"/>
        </w:rPr>
        <w:t xml:space="preserve"> there are situations where SBGM may not be appropriate</w:t>
      </w:r>
      <w:r w:rsidR="006F2142">
        <w:rPr>
          <w:rFonts w:ascii="Arial" w:hAnsi="Arial" w:cs="Arial"/>
          <w:lang w:val="en-GB"/>
        </w:rPr>
        <w:t>, however</w:t>
      </w:r>
      <w:r>
        <w:rPr>
          <w:rFonts w:ascii="Arial" w:hAnsi="Arial" w:cs="Arial"/>
          <w:lang w:val="en-GB"/>
        </w:rPr>
        <w:t>, there are circumstances when there is a valid indication for SBGM in type 2 diabetes patients that are not treated with insulin (case study).</w:t>
      </w:r>
      <w:r w:rsidR="003E081A">
        <w:rPr>
          <w:rFonts w:ascii="Arial" w:hAnsi="Arial" w:cs="Arial"/>
          <w:lang w:val="en-GB"/>
        </w:rPr>
        <w:t xml:space="preserve"> </w:t>
      </w:r>
      <w:r>
        <w:rPr>
          <w:rFonts w:ascii="Arial" w:hAnsi="Arial" w:cs="Arial"/>
          <w:lang w:val="en-GB"/>
        </w:rPr>
        <w:t xml:space="preserve">Diabetes UK (2013a) argued against blanket policies of prescribing test strips or meter choice and stated that type 2 diabetes patients who find SBGM useful should be supported to do so regardless of whether they are treated with or without insulin. </w:t>
      </w:r>
    </w:p>
    <w:p w:rsidR="002D5D4E" w:rsidRDefault="002D5D4E" w:rsidP="007E1D6E">
      <w:pPr>
        <w:spacing w:line="480" w:lineRule="auto"/>
        <w:jc w:val="both"/>
        <w:rPr>
          <w:rFonts w:ascii="Arial" w:hAnsi="Arial" w:cs="Arial"/>
          <w:lang w:val="en-GB"/>
        </w:rPr>
      </w:pPr>
    </w:p>
    <w:p w:rsidR="00C100A0" w:rsidRDefault="00C100A0" w:rsidP="007E1D6E">
      <w:pPr>
        <w:spacing w:line="480" w:lineRule="auto"/>
        <w:jc w:val="both"/>
        <w:rPr>
          <w:rFonts w:ascii="Arial" w:hAnsi="Arial" w:cs="Arial"/>
          <w:lang w:val="en-GB"/>
        </w:rPr>
      </w:pPr>
    </w:p>
    <w:p w:rsidR="00AE49E7" w:rsidRPr="00300680" w:rsidRDefault="00AE49E7" w:rsidP="00AE49E7">
      <w:pPr>
        <w:spacing w:line="480" w:lineRule="auto"/>
        <w:jc w:val="both"/>
        <w:rPr>
          <w:rFonts w:ascii="Arial" w:hAnsi="Arial" w:cs="Arial"/>
          <w:b/>
          <w:lang w:val="en-GB"/>
        </w:rPr>
      </w:pPr>
      <w:r>
        <w:rPr>
          <w:rFonts w:ascii="Arial" w:hAnsi="Arial" w:cs="Arial"/>
          <w:b/>
          <w:lang w:val="en-GB"/>
        </w:rPr>
        <w:t xml:space="preserve">Case study </w:t>
      </w:r>
    </w:p>
    <w:p w:rsidR="00AE49E7" w:rsidRPr="00CA7047" w:rsidRDefault="00AE49E7" w:rsidP="00AE49E7">
      <w:pPr>
        <w:spacing w:line="480" w:lineRule="auto"/>
        <w:jc w:val="both"/>
        <w:rPr>
          <w:rFonts w:ascii="Arial" w:hAnsi="Arial" w:cs="Arial"/>
          <w:lang w:val="en-GB"/>
        </w:rPr>
      </w:pPr>
      <w:r w:rsidRPr="00062329">
        <w:rPr>
          <w:rFonts w:ascii="Arial" w:hAnsi="Arial" w:cs="Arial"/>
          <w:lang w:val="en-GB"/>
        </w:rPr>
        <w:t xml:space="preserve">Mr John is </w:t>
      </w:r>
      <w:r w:rsidR="0030123D">
        <w:rPr>
          <w:rFonts w:ascii="Arial" w:hAnsi="Arial" w:cs="Arial"/>
          <w:lang w:val="en-GB"/>
        </w:rPr>
        <w:t>a 45 year old businessman with three</w:t>
      </w:r>
      <w:r>
        <w:rPr>
          <w:rFonts w:ascii="Arial" w:hAnsi="Arial" w:cs="Arial"/>
          <w:lang w:val="en-GB"/>
        </w:rPr>
        <w:t xml:space="preserve"> year </w:t>
      </w:r>
      <w:r w:rsidRPr="00062329">
        <w:rPr>
          <w:rFonts w:ascii="Arial" w:hAnsi="Arial" w:cs="Arial"/>
          <w:lang w:val="en-GB"/>
        </w:rPr>
        <w:t>history of type 2 diabetes which is maintained on diet, exe</w:t>
      </w:r>
      <w:r>
        <w:rPr>
          <w:rFonts w:ascii="Arial" w:hAnsi="Arial" w:cs="Arial"/>
          <w:lang w:val="en-GB"/>
        </w:rPr>
        <w:t>rcise and gliclazide tablet</w:t>
      </w:r>
      <w:r w:rsidRPr="00062329">
        <w:rPr>
          <w:rFonts w:ascii="Arial" w:hAnsi="Arial" w:cs="Arial"/>
          <w:lang w:val="en-GB"/>
        </w:rPr>
        <w:t>. He is overweight with a BMI of 29 and a waist circumference of 40” (102cm) and his glycaemic control is poor with a</w:t>
      </w:r>
      <w:r w:rsidR="007C2288">
        <w:rPr>
          <w:rFonts w:ascii="Arial" w:hAnsi="Arial" w:cs="Arial"/>
          <w:lang w:val="en-GB"/>
        </w:rPr>
        <w:t xml:space="preserve"> recent blood glucose level of 48 mmol/l (6.5%).</w:t>
      </w:r>
      <w:r w:rsidRPr="00062329">
        <w:rPr>
          <w:rFonts w:ascii="Arial" w:hAnsi="Arial" w:cs="Arial"/>
          <w:lang w:val="en-GB"/>
        </w:rPr>
        <w:t xml:space="preserve"> John has </w:t>
      </w:r>
      <w:r w:rsidR="00CA7047">
        <w:rPr>
          <w:rFonts w:ascii="Arial" w:hAnsi="Arial" w:cs="Arial"/>
          <w:lang w:val="en-GB"/>
        </w:rPr>
        <w:t xml:space="preserve">a </w:t>
      </w:r>
      <w:r w:rsidRPr="00062329">
        <w:rPr>
          <w:rFonts w:ascii="Arial" w:hAnsi="Arial" w:cs="Arial"/>
          <w:lang w:val="en-GB"/>
        </w:rPr>
        <w:t>family history of diabetes and his both parents are living with chronic complications of diabetes.</w:t>
      </w:r>
    </w:p>
    <w:p w:rsidR="00AE49E7" w:rsidRPr="004E5E56" w:rsidRDefault="00AE49E7" w:rsidP="00AE49E7">
      <w:pPr>
        <w:spacing w:line="480" w:lineRule="auto"/>
        <w:jc w:val="both"/>
        <w:rPr>
          <w:rFonts w:ascii="Arial" w:hAnsi="Arial" w:cs="Arial"/>
          <w:b/>
          <w:lang w:val="en-GB"/>
        </w:rPr>
      </w:pPr>
    </w:p>
    <w:p w:rsidR="00AE49E7" w:rsidRPr="004E5E56" w:rsidRDefault="00AE49E7" w:rsidP="00AE49E7">
      <w:pPr>
        <w:spacing w:line="480" w:lineRule="auto"/>
        <w:jc w:val="both"/>
        <w:rPr>
          <w:rFonts w:ascii="Arial" w:hAnsi="Arial" w:cs="Arial"/>
          <w:b/>
          <w:lang w:val="en-GB"/>
        </w:rPr>
      </w:pPr>
      <w:r>
        <w:rPr>
          <w:rFonts w:ascii="Arial" w:hAnsi="Arial" w:cs="Arial"/>
          <w:b/>
          <w:lang w:val="en-GB"/>
        </w:rPr>
        <w:t>Case study discussion</w:t>
      </w:r>
    </w:p>
    <w:p w:rsidR="00AE49E7" w:rsidRDefault="00AE49E7" w:rsidP="00AE49E7">
      <w:pPr>
        <w:spacing w:line="480" w:lineRule="auto"/>
        <w:jc w:val="both"/>
        <w:rPr>
          <w:rFonts w:ascii="Arial" w:hAnsi="Arial" w:cs="Arial"/>
          <w:lang w:val="en-GB"/>
        </w:rPr>
      </w:pPr>
      <w:r>
        <w:rPr>
          <w:rFonts w:ascii="Arial" w:hAnsi="Arial" w:cs="Arial"/>
          <w:lang w:val="en-GB"/>
        </w:rPr>
        <w:t>Mr Jo</w:t>
      </w:r>
      <w:r w:rsidR="00CA7047">
        <w:rPr>
          <w:rFonts w:ascii="Arial" w:hAnsi="Arial" w:cs="Arial"/>
          <w:lang w:val="en-GB"/>
        </w:rPr>
        <w:t>hn (case study) meets the NICE (</w:t>
      </w:r>
      <w:r>
        <w:rPr>
          <w:rFonts w:ascii="Arial" w:hAnsi="Arial" w:cs="Arial"/>
          <w:lang w:val="en-GB"/>
        </w:rPr>
        <w:t xml:space="preserve">2009) criteria to access blood glucose meters. Sulphonyreas such as Chlopropamide, Glibeclamide or Gliclazide work by stimulating the cells in the pancreas to produce more insulin and its possible side effects include hypoglycaemia. The risk of hypoglycaemia for John may be reduced </w:t>
      </w:r>
      <w:r>
        <w:rPr>
          <w:rFonts w:ascii="Arial" w:hAnsi="Arial" w:cs="Arial"/>
          <w:lang w:val="en-GB"/>
        </w:rPr>
        <w:lastRenderedPageBreak/>
        <w:t>through SBGM. Diabetes UK (2012) recommends that SBGM should be available to patients receiving sulphonylurea and prandial glucose regulators owing to the potential risk of hypoglycaemia.</w:t>
      </w:r>
    </w:p>
    <w:p w:rsidR="00B4313E" w:rsidRDefault="00B4313E" w:rsidP="00B4313E">
      <w:pPr>
        <w:spacing w:line="480" w:lineRule="auto"/>
        <w:jc w:val="both"/>
        <w:rPr>
          <w:rFonts w:ascii="Arial" w:hAnsi="Arial" w:cs="Arial"/>
          <w:lang w:val="en-GB"/>
        </w:rPr>
      </w:pPr>
    </w:p>
    <w:p w:rsidR="00B4313E" w:rsidRDefault="00AA0DEE" w:rsidP="00B4313E">
      <w:pPr>
        <w:spacing w:line="480" w:lineRule="auto"/>
        <w:jc w:val="both"/>
        <w:rPr>
          <w:rFonts w:ascii="Arial" w:hAnsi="Arial" w:cs="Arial"/>
          <w:lang w:val="en-GB"/>
        </w:rPr>
      </w:pPr>
      <w:r>
        <w:rPr>
          <w:rFonts w:ascii="Arial" w:hAnsi="Arial" w:cs="Arial"/>
          <w:lang w:val="en-GB"/>
        </w:rPr>
        <w:t xml:space="preserve">John appears to have multiple risk factors </w:t>
      </w:r>
      <w:r w:rsidR="008321D4">
        <w:rPr>
          <w:rFonts w:ascii="Arial" w:hAnsi="Arial" w:cs="Arial"/>
          <w:lang w:val="en-GB"/>
        </w:rPr>
        <w:t xml:space="preserve">with poor glycaemic control </w:t>
      </w:r>
      <w:r>
        <w:rPr>
          <w:rFonts w:ascii="Arial" w:hAnsi="Arial" w:cs="Arial"/>
          <w:lang w:val="en-GB"/>
        </w:rPr>
        <w:t xml:space="preserve">and may be prone to complications. </w:t>
      </w:r>
      <w:r w:rsidR="00B4313E">
        <w:rPr>
          <w:rFonts w:ascii="Arial" w:hAnsi="Arial" w:cs="Arial"/>
          <w:lang w:val="en-GB"/>
        </w:rPr>
        <w:t>According to NICE (2011) the cause of type 2 diabetes is more complex and the management is not always easier. The paper also stated that type 2 diabetes has multiple risk factors and wide ranging complications such as retinopathy and neuropathy. NICE (2011) stressed the importance of self-monitoring and education for type 2 diabetes because of the required life changes involved, complexities of management and the side effects of medication.</w:t>
      </w:r>
    </w:p>
    <w:p w:rsidR="00B4313E" w:rsidRDefault="00B4313E" w:rsidP="00AE49E7">
      <w:pPr>
        <w:spacing w:line="480" w:lineRule="auto"/>
        <w:jc w:val="both"/>
        <w:rPr>
          <w:rFonts w:ascii="Arial" w:hAnsi="Arial" w:cs="Arial"/>
          <w:lang w:val="en-GB"/>
        </w:rPr>
      </w:pPr>
    </w:p>
    <w:p w:rsidR="00AE49E7" w:rsidRDefault="00AE49E7" w:rsidP="00AE49E7">
      <w:pPr>
        <w:spacing w:line="480" w:lineRule="auto"/>
        <w:jc w:val="both"/>
        <w:rPr>
          <w:rFonts w:ascii="Arial" w:hAnsi="Arial" w:cs="Arial"/>
          <w:lang w:val="en-GB"/>
        </w:rPr>
      </w:pPr>
      <w:r>
        <w:rPr>
          <w:rFonts w:ascii="Arial" w:hAnsi="Arial" w:cs="Arial"/>
          <w:lang w:val="en-GB"/>
        </w:rPr>
        <w:t xml:space="preserve">Similarly, John </w:t>
      </w:r>
      <w:r w:rsidR="002D5D4E">
        <w:rPr>
          <w:rFonts w:ascii="Arial" w:hAnsi="Arial" w:cs="Arial"/>
          <w:lang w:val="en-GB"/>
        </w:rPr>
        <w:t xml:space="preserve">being a busy man </w:t>
      </w:r>
      <w:r>
        <w:rPr>
          <w:rFonts w:ascii="Arial" w:hAnsi="Arial" w:cs="Arial"/>
          <w:lang w:val="en-GB"/>
        </w:rPr>
        <w:t>may enjoy better autono</w:t>
      </w:r>
      <w:r w:rsidR="002D5D4E">
        <w:rPr>
          <w:rFonts w:ascii="Arial" w:hAnsi="Arial" w:cs="Arial"/>
          <w:lang w:val="en-GB"/>
        </w:rPr>
        <w:t xml:space="preserve">my and greater glycaemic </w:t>
      </w:r>
      <w:r w:rsidR="00793B96">
        <w:rPr>
          <w:rFonts w:ascii="Arial" w:hAnsi="Arial" w:cs="Arial"/>
          <w:lang w:val="en-GB"/>
        </w:rPr>
        <w:t xml:space="preserve">control </w:t>
      </w:r>
      <w:r w:rsidR="002D5D4E">
        <w:rPr>
          <w:rFonts w:ascii="Arial" w:hAnsi="Arial" w:cs="Arial"/>
          <w:lang w:val="en-GB"/>
        </w:rPr>
        <w:t>through SBGM</w:t>
      </w:r>
      <w:r>
        <w:rPr>
          <w:rFonts w:ascii="Arial" w:hAnsi="Arial" w:cs="Arial"/>
          <w:lang w:val="en-GB"/>
        </w:rPr>
        <w:t>. Farmer et al (2009) research study indicated that some patients felt that SBGM was helpful to maintain their personal wellbeing. In the same way, Diabetes UK (2013a) states that although the exact role of SMBG for people with type 2 diabetes is unclear; however, many healthcare practitioners support its use because self-monitoring empowers the patient and it aids patient’s satisfaction.</w:t>
      </w:r>
    </w:p>
    <w:p w:rsidR="00AE49E7" w:rsidRDefault="00CA7047" w:rsidP="00AE49E7">
      <w:pPr>
        <w:spacing w:line="480" w:lineRule="auto"/>
        <w:jc w:val="both"/>
        <w:rPr>
          <w:rFonts w:ascii="Arial" w:hAnsi="Arial" w:cs="Arial"/>
          <w:lang w:val="en-GB"/>
        </w:rPr>
      </w:pPr>
      <w:r>
        <w:rPr>
          <w:rFonts w:ascii="Arial" w:hAnsi="Arial" w:cs="Arial"/>
          <w:lang w:val="en-GB"/>
        </w:rPr>
        <w:t>Thus</w:t>
      </w:r>
      <w:r w:rsidR="0069275B">
        <w:rPr>
          <w:rFonts w:ascii="Arial" w:hAnsi="Arial" w:cs="Arial"/>
          <w:lang w:val="en-GB"/>
        </w:rPr>
        <w:t>,</w:t>
      </w:r>
      <w:r>
        <w:rPr>
          <w:rFonts w:ascii="Arial" w:hAnsi="Arial" w:cs="Arial"/>
          <w:lang w:val="en-GB"/>
        </w:rPr>
        <w:t xml:space="preserve"> measures to lessen complications and aid prompt management such as offering adequate number of test strips to John may be helpful in enhancing his quality of life. </w:t>
      </w:r>
    </w:p>
    <w:p w:rsidR="0001083D" w:rsidRDefault="0001083D" w:rsidP="007E1D6E">
      <w:pPr>
        <w:spacing w:line="480" w:lineRule="auto"/>
        <w:jc w:val="both"/>
        <w:rPr>
          <w:rFonts w:ascii="Arial" w:hAnsi="Arial" w:cs="Arial"/>
          <w:lang w:val="en-GB"/>
        </w:rPr>
      </w:pPr>
    </w:p>
    <w:p w:rsidR="0001083D" w:rsidRDefault="0001083D" w:rsidP="007E1D6E">
      <w:pPr>
        <w:spacing w:line="480" w:lineRule="auto"/>
        <w:jc w:val="both"/>
        <w:rPr>
          <w:rFonts w:ascii="Arial" w:hAnsi="Arial" w:cs="Arial"/>
          <w:b/>
          <w:lang w:val="en-GB"/>
        </w:rPr>
      </w:pPr>
      <w:r w:rsidRPr="0001083D">
        <w:rPr>
          <w:rFonts w:ascii="Arial" w:hAnsi="Arial" w:cs="Arial"/>
          <w:b/>
          <w:lang w:val="en-GB"/>
        </w:rPr>
        <w:t>Summary</w:t>
      </w:r>
    </w:p>
    <w:p w:rsidR="002E3B6A" w:rsidRPr="0001083D" w:rsidRDefault="008321D4" w:rsidP="002E3B6A">
      <w:pPr>
        <w:spacing w:line="480" w:lineRule="auto"/>
        <w:jc w:val="both"/>
        <w:rPr>
          <w:rFonts w:ascii="Arial" w:hAnsi="Arial" w:cs="Arial"/>
          <w:lang w:val="en-GB"/>
        </w:rPr>
      </w:pPr>
      <w:r>
        <w:rPr>
          <w:rFonts w:ascii="Arial" w:hAnsi="Arial" w:cs="Arial"/>
          <w:lang w:val="en-GB"/>
        </w:rPr>
        <w:t>The prevalence of</w:t>
      </w:r>
      <w:r w:rsidR="009248A5">
        <w:rPr>
          <w:rFonts w:ascii="Arial" w:hAnsi="Arial" w:cs="Arial"/>
          <w:lang w:val="en-GB"/>
        </w:rPr>
        <w:t xml:space="preserve"> type 2 diabetes </w:t>
      </w:r>
      <w:r>
        <w:rPr>
          <w:rFonts w:ascii="Arial" w:hAnsi="Arial" w:cs="Arial"/>
          <w:lang w:val="en-GB"/>
        </w:rPr>
        <w:t xml:space="preserve">is high </w:t>
      </w:r>
      <w:r w:rsidR="009248A5">
        <w:rPr>
          <w:rFonts w:ascii="Arial" w:hAnsi="Arial" w:cs="Arial"/>
          <w:lang w:val="en-GB"/>
        </w:rPr>
        <w:t>and</w:t>
      </w:r>
      <w:r w:rsidR="000120FD">
        <w:rPr>
          <w:rFonts w:ascii="Arial" w:hAnsi="Arial" w:cs="Arial"/>
          <w:lang w:val="en-GB"/>
        </w:rPr>
        <w:t xml:space="preserve"> the resultant economic</w:t>
      </w:r>
      <w:r w:rsidR="002E3B6A">
        <w:rPr>
          <w:rFonts w:ascii="Arial" w:hAnsi="Arial" w:cs="Arial"/>
          <w:lang w:val="en-GB"/>
        </w:rPr>
        <w:t xml:space="preserve"> co</w:t>
      </w:r>
      <w:r w:rsidR="000120FD">
        <w:rPr>
          <w:rFonts w:ascii="Arial" w:hAnsi="Arial" w:cs="Arial"/>
          <w:lang w:val="en-GB"/>
        </w:rPr>
        <w:t xml:space="preserve">st of SBGM </w:t>
      </w:r>
      <w:r>
        <w:rPr>
          <w:rFonts w:ascii="Arial" w:hAnsi="Arial" w:cs="Arial"/>
          <w:lang w:val="en-GB"/>
        </w:rPr>
        <w:t xml:space="preserve">in this category of patients </w:t>
      </w:r>
      <w:r w:rsidR="000120FD">
        <w:rPr>
          <w:rFonts w:ascii="Arial" w:hAnsi="Arial" w:cs="Arial"/>
          <w:lang w:val="en-GB"/>
        </w:rPr>
        <w:t>can be challenging</w:t>
      </w:r>
      <w:r w:rsidR="002E3B6A">
        <w:rPr>
          <w:rFonts w:ascii="Arial" w:hAnsi="Arial" w:cs="Arial"/>
          <w:lang w:val="en-GB"/>
        </w:rPr>
        <w:t>.</w:t>
      </w:r>
      <w:r w:rsidR="009248A5">
        <w:rPr>
          <w:rFonts w:ascii="Arial" w:hAnsi="Arial" w:cs="Arial"/>
          <w:lang w:val="en-GB"/>
        </w:rPr>
        <w:t xml:space="preserve"> Whilst routine SBGM could not be </w:t>
      </w:r>
      <w:r w:rsidR="009248A5">
        <w:rPr>
          <w:rFonts w:ascii="Arial" w:hAnsi="Arial" w:cs="Arial"/>
          <w:lang w:val="en-GB"/>
        </w:rPr>
        <w:lastRenderedPageBreak/>
        <w:t xml:space="preserve">economically justified in non-insulin treated type 2 diabetes patient, nevertheless, individual patient is different and their medical condition is not static. </w:t>
      </w:r>
      <w:r>
        <w:rPr>
          <w:rFonts w:ascii="Arial" w:hAnsi="Arial" w:cs="Arial"/>
          <w:lang w:val="en-GB"/>
        </w:rPr>
        <w:t>Therefore</w:t>
      </w:r>
      <w:r w:rsidR="000120FD">
        <w:rPr>
          <w:rFonts w:ascii="Arial" w:hAnsi="Arial" w:cs="Arial"/>
          <w:lang w:val="en-GB"/>
        </w:rPr>
        <w:t>,</w:t>
      </w:r>
      <w:r w:rsidR="002E3B6A" w:rsidRPr="0001083D">
        <w:rPr>
          <w:rFonts w:ascii="Arial" w:hAnsi="Arial" w:cs="Arial"/>
          <w:lang w:val="en-GB"/>
        </w:rPr>
        <w:t xml:space="preserve"> </w:t>
      </w:r>
      <w:r w:rsidR="003E081A">
        <w:rPr>
          <w:rFonts w:ascii="Arial" w:hAnsi="Arial" w:cs="Arial"/>
          <w:lang w:val="en-GB"/>
        </w:rPr>
        <w:t xml:space="preserve">SBGM in type 2 diabetes patients should be based on individual need and circumstances </w:t>
      </w:r>
      <w:r w:rsidR="002E3B6A" w:rsidRPr="0001083D">
        <w:rPr>
          <w:rFonts w:ascii="Arial" w:hAnsi="Arial" w:cs="Arial"/>
          <w:lang w:val="en-GB"/>
        </w:rPr>
        <w:t>to minimise the impact of diabetes on affected people.</w:t>
      </w:r>
      <w:r w:rsidR="00A755EA">
        <w:rPr>
          <w:rFonts w:ascii="Arial" w:hAnsi="Arial" w:cs="Arial"/>
          <w:lang w:val="en-GB"/>
        </w:rPr>
        <w:t xml:space="preserve"> To conclude, it is suggested that evidence based economic evaluations of blood glucose monitoring in relation to type 2 diabetes patients outcome requires more attention.</w:t>
      </w:r>
    </w:p>
    <w:p w:rsidR="0001083D" w:rsidRDefault="0001083D" w:rsidP="007E1D6E">
      <w:pPr>
        <w:spacing w:line="480" w:lineRule="auto"/>
        <w:jc w:val="both"/>
        <w:rPr>
          <w:rFonts w:ascii="Arial" w:hAnsi="Arial" w:cs="Arial"/>
          <w:b/>
          <w:lang w:val="en-GB"/>
        </w:rPr>
      </w:pPr>
    </w:p>
    <w:p w:rsidR="0001083D" w:rsidRDefault="0001083D" w:rsidP="007E1D6E">
      <w:pPr>
        <w:spacing w:line="480" w:lineRule="auto"/>
        <w:jc w:val="both"/>
        <w:rPr>
          <w:rFonts w:ascii="Arial" w:hAnsi="Arial" w:cs="Arial"/>
          <w:lang w:val="en-GB"/>
        </w:rPr>
      </w:pPr>
      <w:r>
        <w:rPr>
          <w:rFonts w:ascii="Arial" w:hAnsi="Arial" w:cs="Arial"/>
          <w:b/>
          <w:lang w:val="en-GB"/>
        </w:rPr>
        <w:t xml:space="preserve">Key words: </w:t>
      </w:r>
      <w:r w:rsidRPr="0062368F">
        <w:rPr>
          <w:rFonts w:ascii="Arial" w:hAnsi="Arial" w:cs="Arial"/>
          <w:lang w:val="en-GB"/>
        </w:rPr>
        <w:t xml:space="preserve">Self blood glucose monitoring, diabetes mellitus, </w:t>
      </w:r>
      <w:r w:rsidR="0062368F" w:rsidRPr="0062368F">
        <w:rPr>
          <w:rFonts w:ascii="Arial" w:hAnsi="Arial" w:cs="Arial"/>
          <w:lang w:val="en-GB"/>
        </w:rPr>
        <w:t>prescribing challenge</w:t>
      </w:r>
      <w:r w:rsidR="0030123D">
        <w:rPr>
          <w:rFonts w:ascii="Arial" w:hAnsi="Arial" w:cs="Arial"/>
          <w:lang w:val="en-GB"/>
        </w:rPr>
        <w:t>, healthcare cost</w:t>
      </w:r>
      <w:r w:rsidR="0062368F" w:rsidRPr="0062368F">
        <w:rPr>
          <w:rFonts w:ascii="Arial" w:hAnsi="Arial" w:cs="Arial"/>
          <w:lang w:val="en-GB"/>
        </w:rPr>
        <w:t>.</w:t>
      </w:r>
    </w:p>
    <w:p w:rsidR="0062368F" w:rsidRPr="0062368F" w:rsidRDefault="0062368F" w:rsidP="007E1D6E">
      <w:pPr>
        <w:spacing w:line="480" w:lineRule="auto"/>
        <w:jc w:val="both"/>
        <w:rPr>
          <w:rFonts w:ascii="Arial" w:hAnsi="Arial" w:cs="Arial"/>
          <w:lang w:val="en-GB"/>
        </w:rPr>
      </w:pPr>
    </w:p>
    <w:p w:rsidR="00EF7CC2" w:rsidRPr="0001083D" w:rsidRDefault="0001083D" w:rsidP="007E1D6E">
      <w:pPr>
        <w:spacing w:line="480" w:lineRule="auto"/>
        <w:jc w:val="both"/>
        <w:rPr>
          <w:rFonts w:ascii="Arial" w:hAnsi="Arial" w:cs="Arial"/>
          <w:b/>
          <w:lang w:val="en-GB"/>
        </w:rPr>
      </w:pPr>
      <w:r w:rsidRPr="0001083D">
        <w:rPr>
          <w:rFonts w:ascii="Arial" w:hAnsi="Arial" w:cs="Arial"/>
          <w:b/>
          <w:lang w:val="en-GB"/>
        </w:rPr>
        <w:t>Key points</w:t>
      </w:r>
    </w:p>
    <w:p w:rsidR="00EF7CC2" w:rsidRDefault="00EF7CC2" w:rsidP="00EF7CC2">
      <w:pPr>
        <w:pStyle w:val="ListParagraph"/>
        <w:numPr>
          <w:ilvl w:val="0"/>
          <w:numId w:val="1"/>
        </w:numPr>
        <w:spacing w:line="480" w:lineRule="auto"/>
        <w:jc w:val="both"/>
        <w:rPr>
          <w:rFonts w:ascii="Arial" w:hAnsi="Arial" w:cs="Arial"/>
          <w:lang w:val="en-GB"/>
        </w:rPr>
      </w:pPr>
      <w:r>
        <w:rPr>
          <w:rFonts w:ascii="Arial" w:hAnsi="Arial" w:cs="Arial"/>
          <w:lang w:val="en-GB"/>
        </w:rPr>
        <w:t>Diabetes is a global long-term condit</w:t>
      </w:r>
      <w:r w:rsidR="0030123D">
        <w:rPr>
          <w:rFonts w:ascii="Arial" w:hAnsi="Arial" w:cs="Arial"/>
          <w:lang w:val="en-GB"/>
        </w:rPr>
        <w:t>ion which requires</w:t>
      </w:r>
      <w:r>
        <w:rPr>
          <w:rFonts w:ascii="Arial" w:hAnsi="Arial" w:cs="Arial"/>
          <w:lang w:val="en-GB"/>
        </w:rPr>
        <w:t xml:space="preserve"> effective </w:t>
      </w:r>
      <w:r w:rsidR="0030123D">
        <w:rPr>
          <w:rFonts w:ascii="Arial" w:hAnsi="Arial" w:cs="Arial"/>
          <w:lang w:val="en-GB"/>
        </w:rPr>
        <w:t xml:space="preserve">blood glucose </w:t>
      </w:r>
      <w:r>
        <w:rPr>
          <w:rFonts w:ascii="Arial" w:hAnsi="Arial" w:cs="Arial"/>
          <w:lang w:val="en-GB"/>
        </w:rPr>
        <w:t>monitoring.</w:t>
      </w:r>
    </w:p>
    <w:p w:rsidR="0062298A" w:rsidRPr="0062298A" w:rsidRDefault="0062298A" w:rsidP="0062298A">
      <w:pPr>
        <w:pStyle w:val="ListParagraph"/>
        <w:numPr>
          <w:ilvl w:val="0"/>
          <w:numId w:val="1"/>
        </w:numPr>
        <w:spacing w:line="480" w:lineRule="auto"/>
        <w:jc w:val="both"/>
        <w:rPr>
          <w:rFonts w:ascii="Arial" w:hAnsi="Arial" w:cs="Arial"/>
          <w:lang w:val="en-GB"/>
        </w:rPr>
      </w:pPr>
      <w:r>
        <w:rPr>
          <w:rFonts w:ascii="Arial" w:hAnsi="Arial" w:cs="Arial"/>
          <w:lang w:val="en-GB"/>
        </w:rPr>
        <w:t>Blood glucose monitoring is a simple, common and reliable method to assess glycaemic control of patient affected by diabetes.</w:t>
      </w:r>
    </w:p>
    <w:p w:rsidR="00EF7CC2" w:rsidRDefault="0001083D" w:rsidP="00EF7CC2">
      <w:pPr>
        <w:pStyle w:val="ListParagraph"/>
        <w:numPr>
          <w:ilvl w:val="0"/>
          <w:numId w:val="1"/>
        </w:numPr>
        <w:spacing w:line="480" w:lineRule="auto"/>
        <w:jc w:val="both"/>
        <w:rPr>
          <w:rFonts w:ascii="Arial" w:hAnsi="Arial" w:cs="Arial"/>
          <w:lang w:val="en-GB"/>
        </w:rPr>
      </w:pPr>
      <w:r>
        <w:rPr>
          <w:rFonts w:ascii="Arial" w:hAnsi="Arial" w:cs="Arial"/>
          <w:lang w:val="en-GB"/>
        </w:rPr>
        <w:t>Effective b</w:t>
      </w:r>
      <w:r w:rsidR="00EF7CC2">
        <w:rPr>
          <w:rFonts w:ascii="Arial" w:hAnsi="Arial" w:cs="Arial"/>
          <w:lang w:val="en-GB"/>
        </w:rPr>
        <w:t>lood glucose monitoring helps to reduce the risk of long term complications of the medical condition.</w:t>
      </w:r>
    </w:p>
    <w:p w:rsidR="00AE49E7" w:rsidRDefault="0001083D" w:rsidP="0027370D">
      <w:pPr>
        <w:pStyle w:val="ListParagraph"/>
        <w:numPr>
          <w:ilvl w:val="0"/>
          <w:numId w:val="1"/>
        </w:numPr>
        <w:spacing w:line="480" w:lineRule="auto"/>
        <w:jc w:val="both"/>
        <w:rPr>
          <w:rFonts w:ascii="Arial" w:hAnsi="Arial" w:cs="Arial"/>
          <w:lang w:val="en-GB"/>
        </w:rPr>
      </w:pPr>
      <w:r>
        <w:rPr>
          <w:rFonts w:ascii="Arial" w:hAnsi="Arial" w:cs="Arial"/>
          <w:lang w:val="en-GB"/>
        </w:rPr>
        <w:t>Blood glucose monitoring increases the healthcare cost in diabetes management.</w:t>
      </w:r>
    </w:p>
    <w:p w:rsidR="009D57C4" w:rsidRDefault="009D57C4" w:rsidP="0027370D">
      <w:pPr>
        <w:pStyle w:val="ListParagraph"/>
        <w:numPr>
          <w:ilvl w:val="0"/>
          <w:numId w:val="1"/>
        </w:numPr>
        <w:spacing w:line="480" w:lineRule="auto"/>
        <w:jc w:val="both"/>
        <w:rPr>
          <w:rFonts w:ascii="Arial" w:hAnsi="Arial" w:cs="Arial"/>
          <w:lang w:val="en-GB"/>
        </w:rPr>
      </w:pPr>
      <w:r>
        <w:rPr>
          <w:rFonts w:ascii="Arial" w:hAnsi="Arial" w:cs="Arial"/>
          <w:lang w:val="en-GB"/>
        </w:rPr>
        <w:t>Healthcare practitioners have a pivotal role</w:t>
      </w:r>
      <w:r w:rsidR="00126BBD">
        <w:rPr>
          <w:rFonts w:ascii="Arial" w:hAnsi="Arial" w:cs="Arial"/>
          <w:lang w:val="en-GB"/>
        </w:rPr>
        <w:t xml:space="preserve"> to play in ensuring </w:t>
      </w:r>
      <w:r w:rsidR="0017580C">
        <w:rPr>
          <w:rFonts w:ascii="Arial" w:hAnsi="Arial" w:cs="Arial"/>
          <w:lang w:val="en-GB"/>
        </w:rPr>
        <w:t xml:space="preserve">effective </w:t>
      </w:r>
      <w:r w:rsidR="00126BBD">
        <w:rPr>
          <w:rFonts w:ascii="Arial" w:hAnsi="Arial" w:cs="Arial"/>
          <w:lang w:val="en-GB"/>
        </w:rPr>
        <w:t xml:space="preserve">patient </w:t>
      </w:r>
      <w:r w:rsidR="0017580C">
        <w:rPr>
          <w:rFonts w:ascii="Arial" w:hAnsi="Arial" w:cs="Arial"/>
          <w:lang w:val="en-GB"/>
        </w:rPr>
        <w:t>focused blood glucose monitoring.</w:t>
      </w:r>
    </w:p>
    <w:p w:rsidR="00C100A0" w:rsidRDefault="00C100A0" w:rsidP="00C100A0">
      <w:pPr>
        <w:pStyle w:val="ListParagraph"/>
        <w:spacing w:line="480" w:lineRule="auto"/>
        <w:jc w:val="both"/>
        <w:rPr>
          <w:rFonts w:ascii="Arial" w:hAnsi="Arial" w:cs="Arial"/>
          <w:lang w:val="en-GB"/>
        </w:rPr>
      </w:pPr>
    </w:p>
    <w:p w:rsidR="00C100A0" w:rsidRDefault="00C100A0" w:rsidP="00C100A0">
      <w:pPr>
        <w:pStyle w:val="ListParagraph"/>
        <w:spacing w:line="480" w:lineRule="auto"/>
        <w:jc w:val="both"/>
        <w:rPr>
          <w:rFonts w:ascii="Arial" w:hAnsi="Arial" w:cs="Arial"/>
          <w:lang w:val="en-GB"/>
        </w:rPr>
      </w:pPr>
    </w:p>
    <w:p w:rsidR="0030123D" w:rsidRDefault="0030123D" w:rsidP="00C100A0">
      <w:pPr>
        <w:pStyle w:val="ListParagraph"/>
        <w:spacing w:line="480" w:lineRule="auto"/>
        <w:jc w:val="both"/>
        <w:rPr>
          <w:rFonts w:ascii="Arial" w:hAnsi="Arial" w:cs="Arial"/>
          <w:lang w:val="en-GB"/>
        </w:rPr>
      </w:pPr>
    </w:p>
    <w:p w:rsidR="00C100A0" w:rsidRPr="008321D4" w:rsidRDefault="00C100A0" w:rsidP="008321D4">
      <w:pPr>
        <w:spacing w:line="480" w:lineRule="auto"/>
        <w:jc w:val="both"/>
        <w:rPr>
          <w:rFonts w:ascii="Arial" w:hAnsi="Arial" w:cs="Arial"/>
          <w:lang w:val="en-GB"/>
        </w:rPr>
      </w:pPr>
    </w:p>
    <w:p w:rsidR="00EB1742" w:rsidRDefault="00EB1742" w:rsidP="0027370D">
      <w:pPr>
        <w:spacing w:line="480" w:lineRule="auto"/>
        <w:jc w:val="both"/>
        <w:rPr>
          <w:rFonts w:ascii="Arial" w:hAnsi="Arial" w:cs="Arial"/>
          <w:b/>
          <w:lang w:val="en-GB"/>
        </w:rPr>
      </w:pPr>
      <w:r>
        <w:rPr>
          <w:rFonts w:ascii="Arial" w:hAnsi="Arial" w:cs="Arial"/>
          <w:b/>
          <w:lang w:val="en-GB"/>
        </w:rPr>
        <w:lastRenderedPageBreak/>
        <w:t>Ref</w:t>
      </w:r>
      <w:r w:rsidR="00861C81">
        <w:rPr>
          <w:rFonts w:ascii="Arial" w:hAnsi="Arial" w:cs="Arial"/>
          <w:b/>
          <w:lang w:val="en-GB"/>
        </w:rPr>
        <w:t>erence</w:t>
      </w:r>
    </w:p>
    <w:p w:rsidR="002637D1" w:rsidRDefault="002637D1" w:rsidP="00861C81">
      <w:pPr>
        <w:rPr>
          <w:rFonts w:ascii="Arial" w:hAnsi="Arial" w:cs="Arial"/>
          <w:lang w:val="en-GB"/>
        </w:rPr>
      </w:pPr>
      <w:r>
        <w:rPr>
          <w:rFonts w:ascii="Arial" w:hAnsi="Arial" w:cs="Arial"/>
          <w:lang w:val="en-GB"/>
        </w:rPr>
        <w:t xml:space="preserve">Alexander, M.F.; Fawcett, J.N.; Ruciman, P.J. (2006) </w:t>
      </w:r>
      <w:r w:rsidRPr="0067103F">
        <w:rPr>
          <w:rFonts w:ascii="Arial" w:hAnsi="Arial" w:cs="Arial"/>
          <w:i/>
          <w:lang w:val="en-GB"/>
        </w:rPr>
        <w:t>Nursing Practice: hospital and home, the adult.</w:t>
      </w:r>
      <w:r>
        <w:rPr>
          <w:rFonts w:ascii="Arial" w:hAnsi="Arial" w:cs="Arial"/>
          <w:lang w:val="en-GB"/>
        </w:rPr>
        <w:t xml:space="preserve"> Edingburg: Churchill Livingstone</w:t>
      </w:r>
      <w:r w:rsidR="009E13B0">
        <w:rPr>
          <w:rFonts w:ascii="Arial" w:hAnsi="Arial" w:cs="Arial"/>
          <w:lang w:val="en-GB"/>
        </w:rPr>
        <w:t>.</w:t>
      </w:r>
    </w:p>
    <w:p w:rsidR="009E13B0" w:rsidRDefault="009E13B0" w:rsidP="00861C81">
      <w:pPr>
        <w:rPr>
          <w:rFonts w:ascii="Arial" w:hAnsi="Arial" w:cs="Arial"/>
          <w:lang w:val="en-GB"/>
        </w:rPr>
      </w:pPr>
    </w:p>
    <w:p w:rsidR="00861C81" w:rsidRDefault="00861C81" w:rsidP="00861C81">
      <w:pPr>
        <w:rPr>
          <w:rFonts w:ascii="Arial" w:hAnsi="Arial" w:cs="Arial"/>
          <w:lang w:val="en-GB"/>
        </w:rPr>
      </w:pPr>
      <w:r w:rsidRPr="00D30088">
        <w:rPr>
          <w:rFonts w:ascii="Arial" w:hAnsi="Arial" w:cs="Arial"/>
          <w:lang w:val="en-GB"/>
        </w:rPr>
        <w:t xml:space="preserve">Baggott, R. (2010) </w:t>
      </w:r>
      <w:r w:rsidRPr="00D30088">
        <w:rPr>
          <w:rFonts w:ascii="Arial" w:hAnsi="Arial" w:cs="Arial"/>
          <w:i/>
          <w:lang w:val="en-GB"/>
        </w:rPr>
        <w:t>Public Health: policy and politics</w:t>
      </w:r>
      <w:r w:rsidRPr="00D30088">
        <w:rPr>
          <w:rFonts w:ascii="Arial" w:hAnsi="Arial" w:cs="Arial"/>
          <w:lang w:val="en-GB"/>
        </w:rPr>
        <w:t>. 2</w:t>
      </w:r>
      <w:r w:rsidRPr="00D30088">
        <w:rPr>
          <w:rFonts w:ascii="Arial" w:hAnsi="Arial" w:cs="Arial"/>
          <w:vertAlign w:val="superscript"/>
          <w:lang w:val="en-GB"/>
        </w:rPr>
        <w:t>nd</w:t>
      </w:r>
      <w:r w:rsidRPr="00D30088">
        <w:rPr>
          <w:rFonts w:ascii="Arial" w:hAnsi="Arial" w:cs="Arial"/>
          <w:lang w:val="en-GB"/>
        </w:rPr>
        <w:t xml:space="preserve"> ed. New York: Palgrave Macmillan.</w:t>
      </w:r>
    </w:p>
    <w:p w:rsidR="00861C81" w:rsidRDefault="00861C81" w:rsidP="00861C81">
      <w:pPr>
        <w:rPr>
          <w:rFonts w:ascii="Arial" w:hAnsi="Arial" w:cs="Arial"/>
          <w:lang w:val="en-GB"/>
        </w:rPr>
      </w:pPr>
    </w:p>
    <w:p w:rsidR="00861C81" w:rsidRPr="00D30088" w:rsidRDefault="00861C81" w:rsidP="00861C81">
      <w:pPr>
        <w:rPr>
          <w:rFonts w:ascii="Arial" w:hAnsi="Arial" w:cs="Arial"/>
          <w:lang w:val="en-GB"/>
        </w:rPr>
      </w:pPr>
      <w:r w:rsidRPr="00D30088">
        <w:rPr>
          <w:rFonts w:ascii="Arial" w:hAnsi="Arial" w:cs="Arial"/>
          <w:lang w:val="en-GB"/>
        </w:rPr>
        <w:t>Davies, C.; Finlay, L.; Bullman, A. (2000) Contextualizing: working with changing structures. In Davies, C.; Finlay, L.; Bullman, A. (eds</w:t>
      </w:r>
      <w:r w:rsidRPr="00D30088">
        <w:rPr>
          <w:rFonts w:ascii="Arial" w:hAnsi="Arial" w:cs="Arial"/>
          <w:i/>
          <w:lang w:val="en-GB"/>
        </w:rPr>
        <w:t xml:space="preserve">) Changing practice in health and social care. </w:t>
      </w:r>
      <w:r w:rsidRPr="00D30088">
        <w:rPr>
          <w:rFonts w:ascii="Arial" w:hAnsi="Arial" w:cs="Arial"/>
          <w:lang w:val="en-GB"/>
        </w:rPr>
        <w:t xml:space="preserve"> London: Sage Publications Limited, p6-7.</w:t>
      </w:r>
    </w:p>
    <w:p w:rsidR="00861C81" w:rsidRDefault="00861C81" w:rsidP="00861C81">
      <w:pPr>
        <w:rPr>
          <w:rFonts w:ascii="Arial" w:hAnsi="Arial" w:cs="Arial"/>
          <w:lang w:val="en-GB"/>
        </w:rPr>
      </w:pPr>
    </w:p>
    <w:p w:rsidR="00861C81" w:rsidRPr="00D30088" w:rsidRDefault="00861C81" w:rsidP="00861C81">
      <w:pPr>
        <w:rPr>
          <w:rFonts w:ascii="Arial" w:hAnsi="Arial" w:cs="Arial"/>
          <w:lang w:val="en-GB"/>
        </w:rPr>
      </w:pPr>
      <w:r>
        <w:rPr>
          <w:rFonts w:ascii="Arial" w:hAnsi="Arial" w:cs="Arial"/>
          <w:lang w:val="en-GB"/>
        </w:rPr>
        <w:t xml:space="preserve">Department of Health (2013) The evidence base of the public health contribution of nurses and midwives. </w:t>
      </w:r>
      <w:hyperlink r:id="rId7" w:history="1">
        <w:r w:rsidRPr="00933EA3">
          <w:rPr>
            <w:rStyle w:val="Hyperlink"/>
            <w:rFonts w:ascii="Arial" w:hAnsi="Arial" w:cs="Arial"/>
            <w:lang w:val="en-GB"/>
          </w:rPr>
          <w:t>www.gov.uk/goverment/uploads/system/uploads/attachment_data/file/208842/Evidence.pdf</w:t>
        </w:r>
      </w:hyperlink>
      <w:r>
        <w:rPr>
          <w:rFonts w:ascii="Arial" w:hAnsi="Arial" w:cs="Arial"/>
          <w:lang w:val="en-GB"/>
        </w:rPr>
        <w:t xml:space="preserve"> (Accessed November 8, 2013).</w:t>
      </w:r>
    </w:p>
    <w:p w:rsidR="00861C81" w:rsidRDefault="00861C81" w:rsidP="00861C81">
      <w:pPr>
        <w:spacing w:line="480" w:lineRule="auto"/>
        <w:jc w:val="both"/>
        <w:rPr>
          <w:rFonts w:ascii="Arial" w:hAnsi="Arial" w:cs="Arial"/>
          <w:lang w:val="en-GB"/>
        </w:rPr>
      </w:pPr>
    </w:p>
    <w:p w:rsidR="00861C81" w:rsidRPr="00D30088" w:rsidRDefault="00861C81" w:rsidP="00861C81">
      <w:pPr>
        <w:spacing w:after="200" w:line="276" w:lineRule="auto"/>
        <w:contextualSpacing/>
        <w:rPr>
          <w:rFonts w:ascii="Arial" w:hAnsi="Arial" w:cs="Arial"/>
          <w:lang w:val="en-GB"/>
        </w:rPr>
      </w:pPr>
      <w:r w:rsidRPr="00D30088">
        <w:rPr>
          <w:rFonts w:ascii="Arial" w:hAnsi="Arial" w:cs="Arial"/>
          <w:lang w:val="en-GB"/>
        </w:rPr>
        <w:t xml:space="preserve">Department of Health (2011) </w:t>
      </w:r>
      <w:r w:rsidRPr="00D30088">
        <w:rPr>
          <w:rFonts w:ascii="Arial" w:hAnsi="Arial" w:cs="Arial"/>
          <w:i/>
          <w:lang w:val="en-GB"/>
        </w:rPr>
        <w:t>The case for change – The health and social care bill.</w:t>
      </w:r>
      <w:r w:rsidRPr="00D30088">
        <w:rPr>
          <w:rFonts w:ascii="Arial" w:hAnsi="Arial" w:cs="Arial"/>
          <w:lang w:val="en-GB"/>
        </w:rPr>
        <w:t xml:space="preserve"> (Online) Available at </w:t>
      </w:r>
      <w:hyperlink r:id="rId8" w:history="1">
        <w:r w:rsidRPr="00D30088">
          <w:rPr>
            <w:rFonts w:ascii="Calibri" w:hAnsi="Calibri" w:cs="Arial"/>
            <w:color w:val="0000FF"/>
            <w:u w:val="single"/>
            <w:lang w:val="en-GB"/>
          </w:rPr>
          <w:t>www.dh.gov.Uk/health/files/2012/02/A2-case-for-change.pdf</w:t>
        </w:r>
      </w:hyperlink>
      <w:r w:rsidRPr="00D30088">
        <w:rPr>
          <w:rFonts w:ascii="Arial" w:hAnsi="Arial" w:cs="Arial"/>
          <w:lang w:val="en-GB"/>
        </w:rPr>
        <w:t xml:space="preserve"> (Accessed 29 May 2012).</w:t>
      </w:r>
    </w:p>
    <w:p w:rsidR="00861C81" w:rsidRDefault="00861C81" w:rsidP="00861C81">
      <w:pPr>
        <w:jc w:val="both"/>
        <w:rPr>
          <w:rFonts w:ascii="Arial" w:hAnsi="Arial" w:cs="Arial"/>
          <w:lang w:val="en-GB"/>
        </w:rPr>
      </w:pPr>
    </w:p>
    <w:p w:rsidR="00861C81" w:rsidRDefault="00861C81" w:rsidP="00861C81">
      <w:pPr>
        <w:jc w:val="both"/>
        <w:rPr>
          <w:rFonts w:ascii="Arial" w:hAnsi="Arial" w:cs="Arial"/>
          <w:lang w:val="en-GB"/>
        </w:rPr>
      </w:pPr>
      <w:r>
        <w:rPr>
          <w:rFonts w:ascii="Arial" w:hAnsi="Arial" w:cs="Arial"/>
          <w:lang w:val="en-GB"/>
        </w:rPr>
        <w:t xml:space="preserve">Department of Health (2011b) The NHS outcomes framework 2012/13. </w:t>
      </w:r>
      <w:hyperlink r:id="rId9" w:history="1">
        <w:r w:rsidRPr="0054436D">
          <w:rPr>
            <w:rStyle w:val="Hyperlink"/>
            <w:rFonts w:ascii="Arial" w:hAnsi="Arial" w:cs="Arial"/>
            <w:lang w:val="en-GB"/>
          </w:rPr>
          <w:t>www.dh.gov.uk/en/publicationsansstatistics/publications/publicationspolicyandguidance/DH_122944</w:t>
        </w:r>
      </w:hyperlink>
      <w:r>
        <w:rPr>
          <w:rFonts w:ascii="Arial" w:hAnsi="Arial" w:cs="Arial"/>
          <w:lang w:val="en-GB"/>
        </w:rPr>
        <w:t xml:space="preserve"> (Accessed November 5, 2013).</w:t>
      </w:r>
    </w:p>
    <w:p w:rsidR="00861C81" w:rsidRDefault="00861C81" w:rsidP="00861C81">
      <w:pPr>
        <w:jc w:val="both"/>
        <w:rPr>
          <w:rFonts w:ascii="Arial" w:hAnsi="Arial" w:cs="Arial"/>
          <w:lang w:val="en-GB"/>
        </w:rPr>
      </w:pPr>
    </w:p>
    <w:p w:rsidR="00861C81" w:rsidRDefault="00861C81" w:rsidP="00861C81">
      <w:pPr>
        <w:rPr>
          <w:rFonts w:ascii="Arial" w:hAnsi="Arial" w:cs="Arial"/>
          <w:bCs/>
        </w:rPr>
      </w:pPr>
      <w:r w:rsidRPr="00D30088">
        <w:rPr>
          <w:rFonts w:ascii="Arial" w:hAnsi="Arial" w:cs="Arial"/>
          <w:bCs/>
        </w:rPr>
        <w:t xml:space="preserve">Department of Health (2008) </w:t>
      </w:r>
      <w:r w:rsidRPr="00D30088">
        <w:rPr>
          <w:rFonts w:ascii="Arial" w:hAnsi="Arial" w:cs="Arial"/>
          <w:bCs/>
          <w:i/>
        </w:rPr>
        <w:t>Sixty years of the National Health Service:</w:t>
      </w:r>
      <w:r w:rsidRPr="00D30088">
        <w:rPr>
          <w:rFonts w:ascii="Arial" w:hAnsi="Arial" w:cs="Arial"/>
          <w:bCs/>
        </w:rPr>
        <w:t xml:space="preserve"> </w:t>
      </w:r>
      <w:r w:rsidRPr="00D30088">
        <w:rPr>
          <w:rFonts w:ascii="Arial" w:hAnsi="Arial" w:cs="Arial"/>
          <w:bCs/>
          <w:i/>
        </w:rPr>
        <w:t>a proud past and a healthy future</w:t>
      </w:r>
      <w:r>
        <w:rPr>
          <w:rFonts w:ascii="Arial" w:hAnsi="Arial" w:cs="Arial"/>
          <w:bCs/>
        </w:rPr>
        <w:t>. London: COI</w:t>
      </w:r>
    </w:p>
    <w:p w:rsidR="00861C81" w:rsidRDefault="00861C81" w:rsidP="00861C81">
      <w:pPr>
        <w:rPr>
          <w:rFonts w:ascii="Arial" w:hAnsi="Arial" w:cs="Arial"/>
          <w:lang w:val="en-GB"/>
        </w:rPr>
      </w:pPr>
    </w:p>
    <w:p w:rsidR="00861C81" w:rsidRPr="00D30088" w:rsidRDefault="00861C81" w:rsidP="00861C81">
      <w:pPr>
        <w:rPr>
          <w:rFonts w:ascii="Arial" w:hAnsi="Arial" w:cs="Arial"/>
        </w:rPr>
      </w:pPr>
      <w:r>
        <w:rPr>
          <w:rFonts w:ascii="Arial" w:hAnsi="Arial" w:cs="Arial"/>
        </w:rPr>
        <w:t>Department of Health (2004</w:t>
      </w:r>
      <w:r w:rsidRPr="00D30088">
        <w:rPr>
          <w:rFonts w:ascii="Arial" w:hAnsi="Arial" w:cs="Arial"/>
        </w:rPr>
        <w:t xml:space="preserve">) </w:t>
      </w:r>
      <w:r w:rsidRPr="00D30088">
        <w:rPr>
          <w:rFonts w:ascii="Arial" w:hAnsi="Arial" w:cs="Arial"/>
          <w:i/>
        </w:rPr>
        <w:t>Choosing Health: making healthy choices easier</w:t>
      </w:r>
      <w:r w:rsidRPr="00D30088">
        <w:rPr>
          <w:rFonts w:ascii="Arial" w:hAnsi="Arial" w:cs="Arial"/>
        </w:rPr>
        <w:t>. London: Crown Publisher.</w:t>
      </w:r>
    </w:p>
    <w:p w:rsidR="00861C81" w:rsidRDefault="00861C81" w:rsidP="0027370D">
      <w:pPr>
        <w:spacing w:line="480" w:lineRule="auto"/>
        <w:jc w:val="both"/>
        <w:rPr>
          <w:rFonts w:ascii="Arial" w:hAnsi="Arial" w:cs="Arial"/>
          <w:b/>
          <w:lang w:val="en-GB"/>
        </w:rPr>
      </w:pPr>
    </w:p>
    <w:p w:rsidR="00EB1742" w:rsidRDefault="00EB1742" w:rsidP="00A61924">
      <w:pPr>
        <w:jc w:val="both"/>
        <w:rPr>
          <w:rFonts w:ascii="Arial" w:hAnsi="Arial" w:cs="Arial"/>
          <w:lang w:val="en-GB"/>
        </w:rPr>
      </w:pPr>
      <w:r w:rsidRPr="00EB1742">
        <w:rPr>
          <w:rFonts w:ascii="Arial" w:hAnsi="Arial" w:cs="Arial"/>
          <w:lang w:val="en-GB"/>
        </w:rPr>
        <w:t>Diabetes UK (2013</w:t>
      </w:r>
      <w:r w:rsidR="0062298A">
        <w:rPr>
          <w:rFonts w:ascii="Arial" w:hAnsi="Arial" w:cs="Arial"/>
          <w:lang w:val="en-GB"/>
        </w:rPr>
        <w:t>a</w:t>
      </w:r>
      <w:r w:rsidRPr="00EB1742">
        <w:rPr>
          <w:rFonts w:ascii="Arial" w:hAnsi="Arial" w:cs="Arial"/>
          <w:lang w:val="en-GB"/>
        </w:rPr>
        <w:t xml:space="preserve">) Access to test strips: A postcode lottery. </w:t>
      </w:r>
      <w:hyperlink r:id="rId10" w:history="1">
        <w:r w:rsidR="00A61924" w:rsidRPr="00FE250F">
          <w:rPr>
            <w:rStyle w:val="Hyperlink"/>
            <w:rFonts w:ascii="Arial" w:hAnsi="Arial" w:cs="Arial"/>
            <w:lang w:val="en-GB"/>
          </w:rPr>
          <w:t>www.diabetes.org.uk/Get_involved/Diabetes-Voices/Take-action/Do-people-in</w:t>
        </w:r>
      </w:hyperlink>
      <w:r w:rsidRPr="00EB1742">
        <w:rPr>
          <w:rFonts w:ascii="Arial" w:hAnsi="Arial" w:cs="Arial"/>
          <w:lang w:val="en-GB"/>
        </w:rPr>
        <w:t xml:space="preserve"> ---- (Accessed August 21, 2013)</w:t>
      </w:r>
      <w:r w:rsidR="00A61924">
        <w:rPr>
          <w:rFonts w:ascii="Arial" w:hAnsi="Arial" w:cs="Arial"/>
          <w:lang w:val="en-GB"/>
        </w:rPr>
        <w:t>.</w:t>
      </w:r>
    </w:p>
    <w:p w:rsidR="00A61924" w:rsidRPr="00F619DB" w:rsidRDefault="00A61924" w:rsidP="00A61924">
      <w:pPr>
        <w:jc w:val="both"/>
        <w:rPr>
          <w:rFonts w:ascii="Arial" w:hAnsi="Arial" w:cs="Arial"/>
          <w:lang w:val="en-GB"/>
        </w:rPr>
      </w:pPr>
    </w:p>
    <w:p w:rsidR="002349E5" w:rsidRDefault="002349E5" w:rsidP="00A61924">
      <w:pPr>
        <w:jc w:val="both"/>
        <w:rPr>
          <w:rFonts w:ascii="Arial" w:hAnsi="Arial" w:cs="Arial"/>
          <w:b/>
          <w:lang w:val="en-GB"/>
        </w:rPr>
      </w:pPr>
      <w:r>
        <w:rPr>
          <w:rFonts w:ascii="Arial" w:hAnsi="Arial" w:cs="Arial"/>
          <w:b/>
          <w:lang w:val="en-GB"/>
        </w:rPr>
        <w:t>Diabetes UK (2013</w:t>
      </w:r>
      <w:r w:rsidR="0062298A">
        <w:rPr>
          <w:rFonts w:ascii="Arial" w:hAnsi="Arial" w:cs="Arial"/>
          <w:b/>
          <w:lang w:val="en-GB"/>
        </w:rPr>
        <w:t>b)</w:t>
      </w:r>
      <w:r>
        <w:rPr>
          <w:rFonts w:ascii="Arial" w:hAnsi="Arial" w:cs="Arial"/>
          <w:b/>
          <w:lang w:val="en-GB"/>
        </w:rPr>
        <w:t xml:space="preserve"> Best practice for commissioning diabetes services: An integrated care framework. </w:t>
      </w:r>
      <w:hyperlink r:id="rId11" w:history="1">
        <w:r w:rsidRPr="007C0C2D">
          <w:rPr>
            <w:rStyle w:val="Hyperlink"/>
            <w:rFonts w:ascii="Arial" w:hAnsi="Arial" w:cs="Arial"/>
            <w:b/>
            <w:lang w:val="en-GB"/>
          </w:rPr>
          <w:t>http://www.diabetes.org.uk/About_us/What-we-say/Improving-services--standards/Best-practice-for-commissioning-diabetes-services-An-integrated-care-framework/</w:t>
        </w:r>
      </w:hyperlink>
      <w:r>
        <w:rPr>
          <w:rFonts w:ascii="Arial" w:hAnsi="Arial" w:cs="Arial"/>
          <w:b/>
          <w:lang w:val="en-GB"/>
        </w:rPr>
        <w:t xml:space="preserve"> (Accessed October 25, 2013)</w:t>
      </w:r>
    </w:p>
    <w:p w:rsidR="00861C81" w:rsidRDefault="00861C81" w:rsidP="00A61924">
      <w:pPr>
        <w:jc w:val="both"/>
        <w:rPr>
          <w:rFonts w:ascii="Arial" w:hAnsi="Arial" w:cs="Arial"/>
          <w:b/>
          <w:lang w:val="en-GB"/>
        </w:rPr>
      </w:pPr>
    </w:p>
    <w:p w:rsidR="00861C81" w:rsidRDefault="00861C81" w:rsidP="00A61924">
      <w:pPr>
        <w:jc w:val="both"/>
        <w:rPr>
          <w:rFonts w:ascii="Arial" w:hAnsi="Arial" w:cs="Arial"/>
          <w:b/>
          <w:lang w:val="en-GB"/>
        </w:rPr>
      </w:pPr>
    </w:p>
    <w:p w:rsidR="00EB1742" w:rsidRPr="0067103F" w:rsidRDefault="00861C81" w:rsidP="0067103F">
      <w:pPr>
        <w:rPr>
          <w:rFonts w:ascii="Arial" w:hAnsi="Arial" w:cs="Arial"/>
          <w:bCs/>
        </w:rPr>
      </w:pPr>
      <w:r>
        <w:rPr>
          <w:rFonts w:ascii="Arial" w:hAnsi="Arial" w:cs="Arial"/>
          <w:bCs/>
        </w:rPr>
        <w:t>Diabetes UK (2012</w:t>
      </w:r>
      <w:r w:rsidRPr="00D30088">
        <w:rPr>
          <w:rFonts w:ascii="Arial" w:hAnsi="Arial" w:cs="Arial"/>
          <w:bCs/>
        </w:rPr>
        <w:t xml:space="preserve">) </w:t>
      </w:r>
      <w:r w:rsidRPr="00D30088">
        <w:rPr>
          <w:rFonts w:ascii="Arial" w:hAnsi="Arial" w:cs="Arial"/>
          <w:bCs/>
          <w:i/>
        </w:rPr>
        <w:t xml:space="preserve">State of the Nation 2012  England. </w:t>
      </w:r>
      <w:r w:rsidRPr="00D30088">
        <w:rPr>
          <w:rFonts w:ascii="Arial" w:hAnsi="Arial" w:cs="Arial"/>
          <w:bCs/>
        </w:rPr>
        <w:t xml:space="preserve">(Online) Available at </w:t>
      </w:r>
      <w:hyperlink r:id="rId12" w:history="1">
        <w:r w:rsidRPr="00D30088">
          <w:rPr>
            <w:rFonts w:ascii="Arial" w:hAnsi="Arial" w:cs="Arial"/>
            <w:bCs/>
            <w:color w:val="0000FF"/>
            <w:u w:val="single"/>
          </w:rPr>
          <w:t>http://www.diabetes.org.uk/Documents/Reports/State-of-the-Nation-2012.pdf</w:t>
        </w:r>
      </w:hyperlink>
      <w:r w:rsidRPr="00D30088">
        <w:rPr>
          <w:rFonts w:ascii="Arial" w:hAnsi="Arial" w:cs="Arial"/>
          <w:bCs/>
        </w:rPr>
        <w:t xml:space="preserve"> (Accessed 07 March 2013).</w:t>
      </w:r>
    </w:p>
    <w:p w:rsidR="00342483" w:rsidRPr="0027370D" w:rsidRDefault="00342483" w:rsidP="00A61924">
      <w:pPr>
        <w:jc w:val="both"/>
        <w:rPr>
          <w:rFonts w:ascii="Arial" w:hAnsi="Arial" w:cs="Arial"/>
          <w:b/>
          <w:lang w:val="en-GB"/>
        </w:rPr>
      </w:pPr>
    </w:p>
    <w:p w:rsidR="0027370D" w:rsidRDefault="00A300D0" w:rsidP="00A61924">
      <w:pPr>
        <w:jc w:val="both"/>
        <w:rPr>
          <w:rFonts w:ascii="Arial" w:hAnsi="Arial" w:cs="Arial"/>
          <w:lang w:val="en-GB"/>
        </w:rPr>
      </w:pPr>
      <w:r>
        <w:rPr>
          <w:rFonts w:ascii="Arial" w:hAnsi="Arial" w:cs="Arial"/>
          <w:lang w:val="en-GB"/>
        </w:rPr>
        <w:t xml:space="preserve">Canadian Agency for Drugs and Technologies in Health (CADTH) (2010) </w:t>
      </w:r>
      <w:r w:rsidR="00F26183">
        <w:rPr>
          <w:rFonts w:ascii="Arial" w:hAnsi="Arial" w:cs="Arial"/>
          <w:lang w:val="en-GB"/>
        </w:rPr>
        <w:t>Systematic review of use of blood glucose test strips for the management of diabete</w:t>
      </w:r>
      <w:r w:rsidR="00A61924">
        <w:rPr>
          <w:rFonts w:ascii="Arial" w:hAnsi="Arial" w:cs="Arial"/>
          <w:lang w:val="en-GB"/>
        </w:rPr>
        <w:t>s mellitus.</w:t>
      </w:r>
      <w:r w:rsidR="00F26183">
        <w:rPr>
          <w:rFonts w:ascii="Arial" w:hAnsi="Arial" w:cs="Arial"/>
          <w:lang w:val="en-GB"/>
        </w:rPr>
        <w:t xml:space="preserve"> http;//www.ncbi.nlm.nih.gov/pmc/articles/pmc3411142/ (Accessed 15/8/13).</w:t>
      </w:r>
    </w:p>
    <w:p w:rsidR="00A61924" w:rsidRDefault="00A61924" w:rsidP="00A61924">
      <w:pPr>
        <w:jc w:val="both"/>
        <w:rPr>
          <w:rFonts w:ascii="Arial" w:hAnsi="Arial" w:cs="Arial"/>
          <w:lang w:val="en-GB"/>
        </w:rPr>
      </w:pPr>
    </w:p>
    <w:p w:rsidR="00A61924" w:rsidRDefault="00A61924" w:rsidP="00A61924">
      <w:pPr>
        <w:jc w:val="both"/>
        <w:rPr>
          <w:rFonts w:ascii="Arial" w:hAnsi="Arial" w:cs="Arial"/>
          <w:lang w:val="en-GB"/>
        </w:rPr>
      </w:pPr>
      <w:r>
        <w:rPr>
          <w:rFonts w:ascii="Arial" w:hAnsi="Arial" w:cs="Arial"/>
          <w:lang w:val="en-GB"/>
        </w:rPr>
        <w:t xml:space="preserve">Farmer, A. J.; Wade, A. N.; French, D. P.; Simon, J.; Yudkin, P.; Gray, A.; Craven, A.; Goyder, L.; Holman, R. R.; Mant, D.; Kinmonth, A. L.; Neil, H. A.; DiGEM Trial Group. (2009) Blood glucose self-monitoring in type 2 diabetes: a randomised controlled trial. Health Technology Assessment, 13 (15) iii – iv Online. </w:t>
      </w:r>
      <w:hyperlink r:id="rId13" w:history="1">
        <w:r w:rsidRPr="0039155C">
          <w:rPr>
            <w:rStyle w:val="Hyperlink"/>
            <w:rFonts w:ascii="Arial" w:hAnsi="Arial" w:cs="Arial"/>
            <w:lang w:val="en-GB"/>
          </w:rPr>
          <w:t>www.ncbi.nlm.nih.gov/pubmed/19254484</w:t>
        </w:r>
      </w:hyperlink>
      <w:r>
        <w:rPr>
          <w:rFonts w:ascii="Arial" w:hAnsi="Arial" w:cs="Arial"/>
          <w:lang w:val="en-GB"/>
        </w:rPr>
        <w:t xml:space="preserve"> (</w:t>
      </w:r>
      <w:proofErr w:type="spellStart"/>
      <w:r w:rsidR="007C2288">
        <w:rPr>
          <w:rFonts w:ascii="Arial" w:hAnsi="Arial" w:cs="Arial"/>
          <w:lang w:val="en-GB"/>
        </w:rPr>
        <w:t>Accesed</w:t>
      </w:r>
      <w:proofErr w:type="spellEnd"/>
      <w:r>
        <w:rPr>
          <w:rFonts w:ascii="Arial" w:hAnsi="Arial" w:cs="Arial"/>
          <w:lang w:val="en-GB"/>
        </w:rPr>
        <w:t xml:space="preserve"> 15 August 2013).</w:t>
      </w:r>
    </w:p>
    <w:p w:rsidR="00CC3894" w:rsidRDefault="00CC3894" w:rsidP="00A61924">
      <w:pPr>
        <w:jc w:val="both"/>
        <w:rPr>
          <w:rFonts w:ascii="Arial" w:hAnsi="Arial" w:cs="Arial"/>
          <w:lang w:val="en-GB"/>
        </w:rPr>
      </w:pPr>
    </w:p>
    <w:p w:rsidR="00CC3894" w:rsidRDefault="00CC3894" w:rsidP="00A61924">
      <w:pPr>
        <w:jc w:val="both"/>
        <w:rPr>
          <w:rFonts w:ascii="Arial" w:hAnsi="Arial" w:cs="Arial"/>
          <w:lang w:val="en-GB"/>
        </w:rPr>
      </w:pPr>
      <w:r>
        <w:rPr>
          <w:rFonts w:ascii="Arial" w:hAnsi="Arial" w:cs="Arial"/>
          <w:lang w:val="en-GB"/>
        </w:rPr>
        <w:t xml:space="preserve">Hall, G. (2013) Self-monitoring of blood glucose in type 2 diabetes: let’s not forget the benefits before limiting access to strips on cost. </w:t>
      </w:r>
      <w:r w:rsidRPr="00CC3894">
        <w:rPr>
          <w:rFonts w:ascii="Arial" w:hAnsi="Arial" w:cs="Arial"/>
          <w:i/>
          <w:lang w:val="en-GB"/>
        </w:rPr>
        <w:t>Diabetes &amp; Primary Care</w:t>
      </w:r>
      <w:r>
        <w:rPr>
          <w:rFonts w:ascii="Arial" w:hAnsi="Arial" w:cs="Arial"/>
          <w:lang w:val="en-GB"/>
        </w:rPr>
        <w:t>, 15 (5): 228</w:t>
      </w:r>
    </w:p>
    <w:p w:rsidR="00A61924" w:rsidRDefault="00A61924" w:rsidP="00A61924">
      <w:pPr>
        <w:jc w:val="both"/>
        <w:rPr>
          <w:rFonts w:ascii="Arial" w:hAnsi="Arial" w:cs="Arial"/>
          <w:lang w:val="en-GB"/>
        </w:rPr>
      </w:pPr>
    </w:p>
    <w:p w:rsidR="00A61924" w:rsidRPr="0067103F" w:rsidRDefault="00A61924" w:rsidP="00A61924">
      <w:pPr>
        <w:jc w:val="both"/>
        <w:rPr>
          <w:rFonts w:ascii="Arial" w:hAnsi="Arial" w:cs="Arial"/>
        </w:rPr>
      </w:pPr>
      <w:r w:rsidRPr="0067103F">
        <w:rPr>
          <w:rFonts w:ascii="Arial" w:hAnsi="Arial" w:cs="Arial"/>
        </w:rPr>
        <w:t xml:space="preserve">The Information Centre for health and Social care (2012) Prescribing for diabetes in England: 2005/6 to 2011/12.  </w:t>
      </w:r>
      <w:hyperlink r:id="rId14" w:history="1">
        <w:r w:rsidRPr="0067103F">
          <w:rPr>
            <w:rStyle w:val="Hyperlink"/>
            <w:rFonts w:ascii="Arial" w:hAnsi="Arial" w:cs="Arial"/>
          </w:rPr>
          <w:t>https://catalogue.ic.nhs.uk/publications/prescribing/primary/pres-diab-eng-2005-2012/pres-diab-eng-2005-2012-rep.pdf</w:t>
        </w:r>
      </w:hyperlink>
      <w:r w:rsidRPr="0067103F">
        <w:rPr>
          <w:rFonts w:ascii="Arial" w:hAnsi="Arial" w:cs="Arial"/>
        </w:rPr>
        <w:t xml:space="preserve"> (Accessed November 1, 2013).</w:t>
      </w:r>
    </w:p>
    <w:p w:rsidR="00A61924" w:rsidRDefault="00A61924" w:rsidP="00A61924">
      <w:pPr>
        <w:jc w:val="both"/>
      </w:pPr>
    </w:p>
    <w:p w:rsidR="00A61924" w:rsidRDefault="00A61924" w:rsidP="00A61924">
      <w:pPr>
        <w:jc w:val="both"/>
      </w:pPr>
    </w:p>
    <w:p w:rsidR="00A61924" w:rsidRDefault="00A61924" w:rsidP="00A61924">
      <w:pPr>
        <w:jc w:val="both"/>
        <w:rPr>
          <w:rFonts w:ascii="Arial" w:hAnsi="Arial" w:cs="Arial"/>
          <w:lang w:val="en-GB"/>
        </w:rPr>
      </w:pPr>
      <w:r>
        <w:rPr>
          <w:rFonts w:ascii="Arial" w:hAnsi="Arial" w:cs="Arial"/>
          <w:lang w:val="en-GB"/>
        </w:rPr>
        <w:t xml:space="preserve">Jansen, J. P. (2006) Self-monitoring of glucose in type 2 diabetes mellitus: a Bayesian meta-analysis of direct and indirect comparisons. </w:t>
      </w:r>
      <w:r w:rsidRPr="00C63CAF">
        <w:rPr>
          <w:rFonts w:ascii="Arial" w:hAnsi="Arial" w:cs="Arial"/>
          <w:i/>
          <w:lang w:val="en-GB"/>
        </w:rPr>
        <w:t>Curr</w:t>
      </w:r>
      <w:r>
        <w:rPr>
          <w:rFonts w:ascii="Arial" w:hAnsi="Arial" w:cs="Arial"/>
          <w:i/>
          <w:lang w:val="en-GB"/>
        </w:rPr>
        <w:t>ent</w:t>
      </w:r>
      <w:r w:rsidRPr="00C63CAF">
        <w:rPr>
          <w:rFonts w:ascii="Arial" w:hAnsi="Arial" w:cs="Arial"/>
          <w:i/>
          <w:lang w:val="en-GB"/>
        </w:rPr>
        <w:t xml:space="preserve"> Med</w:t>
      </w:r>
      <w:r>
        <w:rPr>
          <w:rFonts w:ascii="Arial" w:hAnsi="Arial" w:cs="Arial"/>
          <w:i/>
          <w:lang w:val="en-GB"/>
        </w:rPr>
        <w:t>ical</w:t>
      </w:r>
      <w:r w:rsidRPr="00C63CAF">
        <w:rPr>
          <w:rFonts w:ascii="Arial" w:hAnsi="Arial" w:cs="Arial"/>
          <w:i/>
          <w:lang w:val="en-GB"/>
        </w:rPr>
        <w:t xml:space="preserve"> Res</w:t>
      </w:r>
      <w:r>
        <w:rPr>
          <w:rFonts w:ascii="Arial" w:hAnsi="Arial" w:cs="Arial"/>
          <w:i/>
          <w:lang w:val="en-GB"/>
        </w:rPr>
        <w:t>earch</w:t>
      </w:r>
      <w:r w:rsidRPr="00C63CAF">
        <w:rPr>
          <w:rFonts w:ascii="Arial" w:hAnsi="Arial" w:cs="Arial"/>
          <w:i/>
          <w:lang w:val="en-GB"/>
        </w:rPr>
        <w:t xml:space="preserve"> Opin</w:t>
      </w:r>
      <w:r>
        <w:rPr>
          <w:rFonts w:ascii="Arial" w:hAnsi="Arial" w:cs="Arial"/>
          <w:i/>
          <w:lang w:val="en-GB"/>
        </w:rPr>
        <w:t>ion</w:t>
      </w:r>
      <w:r>
        <w:rPr>
          <w:rFonts w:ascii="Arial" w:hAnsi="Arial" w:cs="Arial"/>
          <w:lang w:val="en-GB"/>
        </w:rPr>
        <w:t>, 22 (4): 671-681.</w:t>
      </w:r>
    </w:p>
    <w:p w:rsidR="00A61924" w:rsidRDefault="00A61924" w:rsidP="00A61924">
      <w:pPr>
        <w:jc w:val="both"/>
        <w:rPr>
          <w:rFonts w:ascii="Arial" w:hAnsi="Arial" w:cs="Arial"/>
          <w:lang w:val="en-GB"/>
        </w:rPr>
      </w:pPr>
    </w:p>
    <w:p w:rsidR="00C63CAF" w:rsidRDefault="00C63CAF" w:rsidP="00A61924">
      <w:pPr>
        <w:jc w:val="both"/>
        <w:rPr>
          <w:rFonts w:ascii="Arial" w:hAnsi="Arial" w:cs="Arial"/>
          <w:lang w:val="en-GB"/>
        </w:rPr>
      </w:pPr>
      <w:r>
        <w:rPr>
          <w:rFonts w:ascii="Arial" w:hAnsi="Arial" w:cs="Arial"/>
          <w:lang w:val="en-GB"/>
        </w:rPr>
        <w:t xml:space="preserve">Kjome, R. L.; Granas, A. G.; Nerhus, K.; Rorass, T.H and Sandberg, S. (2010) The prevalence of self-monitoring of blood glucose and costs of glucometer strips in a natiowide cohort. </w:t>
      </w:r>
      <w:r w:rsidR="00BB775B">
        <w:rPr>
          <w:rFonts w:ascii="Arial" w:hAnsi="Arial" w:cs="Arial"/>
          <w:i/>
          <w:lang w:val="en-GB"/>
        </w:rPr>
        <w:t>Diabetes Technology</w:t>
      </w:r>
      <w:r w:rsidRPr="00C63CAF">
        <w:rPr>
          <w:rFonts w:ascii="Arial" w:hAnsi="Arial" w:cs="Arial"/>
          <w:i/>
          <w:lang w:val="en-GB"/>
        </w:rPr>
        <w:t xml:space="preserve"> Therapy</w:t>
      </w:r>
      <w:r>
        <w:rPr>
          <w:rFonts w:ascii="Arial" w:hAnsi="Arial" w:cs="Arial"/>
          <w:lang w:val="en-GB"/>
        </w:rPr>
        <w:t>, 12 (9)</w:t>
      </w:r>
      <w:r w:rsidR="00A61924">
        <w:rPr>
          <w:rFonts w:ascii="Arial" w:hAnsi="Arial" w:cs="Arial"/>
          <w:lang w:val="en-GB"/>
        </w:rPr>
        <w:t>:</w:t>
      </w:r>
      <w:r>
        <w:rPr>
          <w:rFonts w:ascii="Arial" w:hAnsi="Arial" w:cs="Arial"/>
          <w:lang w:val="en-GB"/>
        </w:rPr>
        <w:t xml:space="preserve"> 701-705</w:t>
      </w:r>
      <w:r w:rsidR="00A61924">
        <w:rPr>
          <w:rFonts w:ascii="Arial" w:hAnsi="Arial" w:cs="Arial"/>
          <w:lang w:val="en-GB"/>
        </w:rPr>
        <w:t>.</w:t>
      </w:r>
    </w:p>
    <w:p w:rsidR="002637D1" w:rsidRDefault="002637D1" w:rsidP="00A61924">
      <w:pPr>
        <w:jc w:val="both"/>
        <w:rPr>
          <w:rFonts w:ascii="Arial" w:hAnsi="Arial" w:cs="Arial"/>
          <w:lang w:val="en-GB"/>
        </w:rPr>
      </w:pPr>
    </w:p>
    <w:p w:rsidR="002637D1" w:rsidRDefault="002637D1" w:rsidP="00A61924">
      <w:pPr>
        <w:jc w:val="both"/>
        <w:rPr>
          <w:rFonts w:ascii="Arial" w:hAnsi="Arial" w:cs="Arial"/>
          <w:lang w:val="en-GB"/>
        </w:rPr>
      </w:pPr>
      <w:r>
        <w:rPr>
          <w:rFonts w:ascii="Arial" w:hAnsi="Arial" w:cs="Arial"/>
          <w:lang w:val="en-GB"/>
        </w:rPr>
        <w:t>Lawal, M (2009) Diabetes: a guide to glucose meters. British Journal of Healthcare assistants, 3 (4): 171-175</w:t>
      </w:r>
    </w:p>
    <w:p w:rsidR="00861C81" w:rsidRDefault="00861C81" w:rsidP="00A61924">
      <w:pPr>
        <w:jc w:val="both"/>
        <w:rPr>
          <w:rFonts w:ascii="Arial" w:hAnsi="Arial" w:cs="Arial"/>
          <w:lang w:val="en-GB"/>
        </w:rPr>
      </w:pPr>
    </w:p>
    <w:p w:rsidR="00861C81" w:rsidRDefault="00861C81" w:rsidP="00861C81">
      <w:pPr>
        <w:rPr>
          <w:rFonts w:ascii="Arial" w:hAnsi="Arial" w:cs="Arial"/>
          <w:lang w:val="en-GB"/>
        </w:rPr>
      </w:pPr>
      <w:r w:rsidRPr="00D30088">
        <w:rPr>
          <w:rFonts w:ascii="Arial" w:hAnsi="Arial" w:cs="Arial"/>
          <w:lang w:val="en-GB"/>
        </w:rPr>
        <w:t xml:space="preserve">Lister, J.  (2005) </w:t>
      </w:r>
      <w:r w:rsidRPr="00D30088">
        <w:rPr>
          <w:rFonts w:ascii="Arial" w:hAnsi="Arial" w:cs="Arial"/>
          <w:i/>
          <w:lang w:val="en-GB"/>
        </w:rPr>
        <w:t>Health policy reform: driving the wrong way? A critical guide to the global ‘health reform’ industry</w:t>
      </w:r>
      <w:r w:rsidRPr="00D30088">
        <w:rPr>
          <w:rFonts w:ascii="Arial" w:hAnsi="Arial" w:cs="Arial"/>
          <w:lang w:val="en-GB"/>
        </w:rPr>
        <w:t>. London: Middlesex University Press.</w:t>
      </w:r>
    </w:p>
    <w:p w:rsidR="00A61924" w:rsidRDefault="00A61924" w:rsidP="00A61924">
      <w:pPr>
        <w:jc w:val="both"/>
        <w:rPr>
          <w:rFonts w:ascii="Arial" w:hAnsi="Arial" w:cs="Arial"/>
          <w:lang w:val="en-GB"/>
        </w:rPr>
      </w:pPr>
    </w:p>
    <w:p w:rsidR="00A61924" w:rsidRDefault="00A61924" w:rsidP="00A61924">
      <w:pPr>
        <w:jc w:val="both"/>
        <w:rPr>
          <w:rFonts w:ascii="Arial" w:hAnsi="Arial" w:cs="Arial"/>
          <w:lang w:val="en-GB"/>
        </w:rPr>
      </w:pPr>
      <w:r>
        <w:rPr>
          <w:rFonts w:ascii="Arial" w:hAnsi="Arial" w:cs="Arial"/>
          <w:lang w:val="en-GB"/>
        </w:rPr>
        <w:t xml:space="preserve">Malanda, U.L.; Welschen, L. M.; Riphagen II, Dekker, J. M.; Nipels, G. and Bot, S. D. (2012) Self-monitoring of blood glucose in patients with type </w:t>
      </w:r>
      <w:r w:rsidR="00AA0DEE">
        <w:rPr>
          <w:rFonts w:ascii="Arial" w:hAnsi="Arial" w:cs="Arial"/>
          <w:lang w:val="en-GB"/>
        </w:rPr>
        <w:t xml:space="preserve">2 </w:t>
      </w:r>
      <w:r>
        <w:rPr>
          <w:rFonts w:ascii="Arial" w:hAnsi="Arial" w:cs="Arial"/>
          <w:lang w:val="en-GB"/>
        </w:rPr>
        <w:t xml:space="preserve">diabetes mellitus who are not using insulin. Online. Cochrane Database Systematic Review, Jan 18; 1: CD005060.doi: 10.1002/14651858.CD005060.pub3. </w:t>
      </w:r>
      <w:hyperlink r:id="rId15" w:history="1">
        <w:r w:rsidRPr="0039155C">
          <w:rPr>
            <w:rStyle w:val="Hyperlink"/>
            <w:rFonts w:ascii="Arial" w:hAnsi="Arial" w:cs="Arial"/>
            <w:lang w:val="en-GB"/>
          </w:rPr>
          <w:t>www.ncbi.nlm.nih.gov/pubmed/22258959</w:t>
        </w:r>
      </w:hyperlink>
      <w:r>
        <w:rPr>
          <w:rFonts w:ascii="Arial" w:hAnsi="Arial" w:cs="Arial"/>
          <w:lang w:val="en-GB"/>
        </w:rPr>
        <w:t xml:space="preserve"> (Accessed 28 October 2013).</w:t>
      </w:r>
    </w:p>
    <w:p w:rsidR="00861C81" w:rsidRDefault="00861C81" w:rsidP="00A61924">
      <w:pPr>
        <w:jc w:val="both"/>
        <w:rPr>
          <w:rFonts w:ascii="Arial" w:hAnsi="Arial" w:cs="Arial"/>
          <w:lang w:val="en-GB"/>
        </w:rPr>
      </w:pPr>
    </w:p>
    <w:p w:rsidR="00861C81" w:rsidRDefault="00861C81" w:rsidP="00A61924">
      <w:pPr>
        <w:jc w:val="both"/>
        <w:rPr>
          <w:rFonts w:ascii="Arial" w:hAnsi="Arial" w:cs="Arial"/>
          <w:lang w:val="en-GB"/>
        </w:rPr>
      </w:pPr>
    </w:p>
    <w:p w:rsidR="00861C81" w:rsidRPr="00D30088" w:rsidRDefault="00861C81" w:rsidP="00861C81">
      <w:pPr>
        <w:rPr>
          <w:rFonts w:ascii="Arial" w:hAnsi="Arial" w:cs="Arial"/>
          <w:bCs/>
        </w:rPr>
      </w:pPr>
      <w:r w:rsidRPr="00D30088">
        <w:rPr>
          <w:rFonts w:ascii="Arial" w:hAnsi="Arial" w:cs="Arial"/>
          <w:bCs/>
        </w:rPr>
        <w:t xml:space="preserve">National Diabetes Inpatient Audit (2011) </w:t>
      </w:r>
      <w:r w:rsidRPr="00D30088">
        <w:rPr>
          <w:rFonts w:ascii="Arial" w:hAnsi="Arial" w:cs="Arial"/>
          <w:bCs/>
          <w:i/>
        </w:rPr>
        <w:t>Key findings about the quality of care of in patients with diabetes in England and Wales: Report for the audit period 2011.</w:t>
      </w:r>
      <w:r w:rsidRPr="00D30088">
        <w:rPr>
          <w:rFonts w:ascii="Arial" w:hAnsi="Arial" w:cs="Arial"/>
          <w:bCs/>
        </w:rPr>
        <w:t xml:space="preserve"> Leeds: Health and Social Care Information Centre.</w:t>
      </w:r>
    </w:p>
    <w:p w:rsidR="00A61924" w:rsidRDefault="00A61924" w:rsidP="00A61924">
      <w:pPr>
        <w:jc w:val="both"/>
        <w:rPr>
          <w:rFonts w:ascii="Arial" w:hAnsi="Arial" w:cs="Arial"/>
          <w:lang w:val="en-GB"/>
        </w:rPr>
      </w:pPr>
    </w:p>
    <w:p w:rsidR="00476223" w:rsidRDefault="00476223" w:rsidP="00A61924">
      <w:pPr>
        <w:jc w:val="both"/>
        <w:rPr>
          <w:rFonts w:ascii="Arial" w:hAnsi="Arial" w:cs="Arial"/>
          <w:lang w:val="en-GB"/>
        </w:rPr>
      </w:pPr>
      <w:r>
        <w:rPr>
          <w:rFonts w:ascii="Arial" w:hAnsi="Arial" w:cs="Arial"/>
          <w:lang w:val="en-GB"/>
        </w:rPr>
        <w:t xml:space="preserve">NICE (2011) </w:t>
      </w:r>
      <w:r w:rsidRPr="00A61924">
        <w:rPr>
          <w:rFonts w:ascii="Arial" w:hAnsi="Arial" w:cs="Arial"/>
          <w:i/>
          <w:lang w:val="en-GB"/>
        </w:rPr>
        <w:t>Quality standards programme: NICE cost impact and commissioning assessment for diabetes in adults</w:t>
      </w:r>
      <w:r>
        <w:rPr>
          <w:rFonts w:ascii="Arial" w:hAnsi="Arial" w:cs="Arial"/>
          <w:lang w:val="en-GB"/>
        </w:rPr>
        <w:t>. London: NICE</w:t>
      </w:r>
    </w:p>
    <w:p w:rsidR="00A61924" w:rsidRDefault="00A61924" w:rsidP="00A61924">
      <w:pPr>
        <w:jc w:val="both"/>
        <w:rPr>
          <w:rFonts w:ascii="Arial" w:hAnsi="Arial" w:cs="Arial"/>
          <w:lang w:val="en-GB"/>
        </w:rPr>
      </w:pPr>
    </w:p>
    <w:p w:rsidR="00A61924" w:rsidRDefault="00A61924" w:rsidP="00A61924">
      <w:pPr>
        <w:jc w:val="both"/>
        <w:rPr>
          <w:rFonts w:ascii="Arial" w:hAnsi="Arial" w:cs="Arial"/>
          <w:lang w:val="en-GB"/>
        </w:rPr>
      </w:pPr>
    </w:p>
    <w:p w:rsidR="009779B9" w:rsidRDefault="00E918CF" w:rsidP="00A61924">
      <w:pPr>
        <w:jc w:val="both"/>
        <w:rPr>
          <w:rFonts w:ascii="Arial" w:hAnsi="Arial" w:cs="Arial"/>
          <w:lang w:val="en-GB"/>
        </w:rPr>
      </w:pPr>
      <w:r>
        <w:rPr>
          <w:rFonts w:ascii="Arial" w:hAnsi="Arial" w:cs="Arial"/>
          <w:lang w:val="en-GB"/>
        </w:rPr>
        <w:t>NICE (2009) The management of type 2 diabetes: NICE clinical guid</w:t>
      </w:r>
      <w:r w:rsidR="00A61924">
        <w:rPr>
          <w:rFonts w:ascii="Arial" w:hAnsi="Arial" w:cs="Arial"/>
          <w:lang w:val="en-GB"/>
        </w:rPr>
        <w:t xml:space="preserve">elines 87. Online. </w:t>
      </w:r>
      <w:hyperlink r:id="rId16" w:history="1">
        <w:r w:rsidRPr="001960FE">
          <w:rPr>
            <w:rStyle w:val="Hyperlink"/>
            <w:rFonts w:ascii="Arial" w:hAnsi="Arial" w:cs="Arial"/>
            <w:lang w:val="en-GB"/>
          </w:rPr>
          <w:t>www.nice.org.uk/nicemedia/pdf/cg87guideline.pdf</w:t>
        </w:r>
      </w:hyperlink>
      <w:r>
        <w:rPr>
          <w:rFonts w:ascii="Arial" w:hAnsi="Arial" w:cs="Arial"/>
          <w:lang w:val="en-GB"/>
        </w:rPr>
        <w:t xml:space="preserve"> (Accessed November 1 2013).</w:t>
      </w:r>
    </w:p>
    <w:p w:rsidR="00A61924" w:rsidRDefault="00A61924" w:rsidP="00A61924">
      <w:pPr>
        <w:jc w:val="both"/>
        <w:rPr>
          <w:rFonts w:ascii="Arial" w:hAnsi="Arial" w:cs="Arial"/>
          <w:lang w:val="en-GB"/>
        </w:rPr>
      </w:pPr>
    </w:p>
    <w:p w:rsidR="00A61924" w:rsidRDefault="00A61924" w:rsidP="00A61924">
      <w:pPr>
        <w:jc w:val="both"/>
        <w:rPr>
          <w:rStyle w:val="Hyperlink"/>
          <w:rFonts w:ascii="Arial" w:hAnsi="Arial" w:cs="Arial"/>
          <w:lang w:val="en-GB"/>
        </w:rPr>
      </w:pPr>
      <w:r>
        <w:rPr>
          <w:rFonts w:ascii="Arial" w:hAnsi="Arial" w:cs="Arial"/>
          <w:lang w:val="en-GB"/>
        </w:rPr>
        <w:lastRenderedPageBreak/>
        <w:t xml:space="preserve">Saltman, R. B. and Cahn, Z. (2013) Restructuring health systems for an era of prolonged austerity: an essay by Richard and Zachary. Online. BMJ 346:f3972.doi:10.11136/bmj.f3972  </w:t>
      </w:r>
      <w:hyperlink r:id="rId17" w:history="1">
        <w:r w:rsidRPr="008255B0">
          <w:rPr>
            <w:rStyle w:val="Hyperlink"/>
            <w:rFonts w:ascii="Arial" w:hAnsi="Arial" w:cs="Arial"/>
            <w:lang w:val="en-GB"/>
          </w:rPr>
          <w:t>http://www.bmj.com/subscribe</w:t>
        </w:r>
      </w:hyperlink>
      <w:r>
        <w:rPr>
          <w:rStyle w:val="Hyperlink"/>
          <w:rFonts w:ascii="Arial" w:hAnsi="Arial" w:cs="Arial"/>
          <w:lang w:val="en-GB"/>
        </w:rPr>
        <w:t xml:space="preserve"> (Accessed August 15, 2013).</w:t>
      </w:r>
    </w:p>
    <w:p w:rsidR="00861C81" w:rsidRDefault="00861C81" w:rsidP="00A61924">
      <w:pPr>
        <w:jc w:val="both"/>
        <w:rPr>
          <w:rFonts w:ascii="Arial" w:hAnsi="Arial" w:cs="Arial"/>
          <w:lang w:val="en-GB"/>
        </w:rPr>
      </w:pPr>
    </w:p>
    <w:p w:rsidR="00A61924" w:rsidRDefault="00A61924" w:rsidP="00A61924">
      <w:pPr>
        <w:jc w:val="both"/>
        <w:rPr>
          <w:rFonts w:ascii="Arial" w:hAnsi="Arial" w:cs="Arial"/>
          <w:lang w:val="en-GB"/>
        </w:rPr>
      </w:pPr>
      <w:r>
        <w:rPr>
          <w:rFonts w:ascii="Arial" w:hAnsi="Arial" w:cs="Arial"/>
          <w:lang w:val="en-GB"/>
        </w:rPr>
        <w:t xml:space="preserve">Simon, J.; Gray, A.; Clarke, P.; Wade, A.; Neil, A.; Farmer, A. (2008) Cost effectiveness of self-monitoring of blood glucose in patients with non-insulin treated type 2 diabetes: economic evaluation of data from the DiGEM trial. BMJ 2008; 336doi. </w:t>
      </w:r>
      <w:hyperlink r:id="rId18" w:history="1">
        <w:r w:rsidRPr="008255B0">
          <w:rPr>
            <w:rStyle w:val="Hyperlink"/>
            <w:rFonts w:ascii="Arial" w:hAnsi="Arial" w:cs="Arial"/>
            <w:lang w:val="en-GB"/>
          </w:rPr>
          <w:t>http://www.bmj.com/content/336/7654/1177</w:t>
        </w:r>
      </w:hyperlink>
      <w:r>
        <w:rPr>
          <w:rFonts w:ascii="Arial" w:hAnsi="Arial" w:cs="Arial"/>
          <w:lang w:val="en-GB"/>
        </w:rPr>
        <w:t xml:space="preserve"> (Accessed August 15, 2013)</w:t>
      </w:r>
    </w:p>
    <w:p w:rsidR="00E918CF" w:rsidRDefault="00E918CF" w:rsidP="00A61924">
      <w:pPr>
        <w:jc w:val="both"/>
        <w:rPr>
          <w:rFonts w:ascii="Arial" w:hAnsi="Arial" w:cs="Arial"/>
          <w:lang w:val="en-GB"/>
        </w:rPr>
      </w:pPr>
    </w:p>
    <w:p w:rsidR="00A61924" w:rsidRDefault="00A61924" w:rsidP="00A61924">
      <w:pPr>
        <w:jc w:val="both"/>
        <w:rPr>
          <w:rFonts w:ascii="Arial" w:hAnsi="Arial" w:cs="Arial"/>
          <w:lang w:val="en-GB"/>
        </w:rPr>
      </w:pPr>
      <w:r>
        <w:rPr>
          <w:rFonts w:ascii="Arial" w:hAnsi="Arial" w:cs="Arial"/>
          <w:lang w:val="en-GB"/>
        </w:rPr>
        <w:t xml:space="preserve">Yeaw, J.; Lee, W. C.; Wolden, M. L. Christensen, T.; Groulew, D. (2012) Cost of self-monitoring of blood glucose in Canada among patients on an insulin regimen for diabetes. </w:t>
      </w:r>
      <w:r w:rsidRPr="00A61924">
        <w:rPr>
          <w:rFonts w:ascii="Arial" w:hAnsi="Arial" w:cs="Arial"/>
          <w:i/>
          <w:lang w:val="en-GB"/>
        </w:rPr>
        <w:t>Diabetes Therapy</w:t>
      </w:r>
      <w:r>
        <w:rPr>
          <w:rFonts w:ascii="Arial" w:hAnsi="Arial" w:cs="Arial"/>
          <w:lang w:val="en-GB"/>
        </w:rPr>
        <w:t>, 3 (10); 7.</w:t>
      </w:r>
    </w:p>
    <w:p w:rsidR="00E918CF" w:rsidRDefault="00E918CF" w:rsidP="0027370D">
      <w:pPr>
        <w:spacing w:line="480" w:lineRule="auto"/>
        <w:jc w:val="both"/>
        <w:rPr>
          <w:rFonts w:ascii="Arial" w:hAnsi="Arial" w:cs="Arial"/>
          <w:lang w:val="en-GB"/>
        </w:rPr>
      </w:pPr>
    </w:p>
    <w:p w:rsidR="00D30629" w:rsidRPr="00D30629" w:rsidRDefault="00D30629" w:rsidP="00D30629">
      <w:pPr>
        <w:spacing w:after="120"/>
        <w:rPr>
          <w:rFonts w:ascii="Arial" w:hAnsi="Arial" w:cs="Arial"/>
        </w:rPr>
      </w:pPr>
      <w:r w:rsidRPr="00D30629">
        <w:rPr>
          <w:rFonts w:ascii="Arial" w:hAnsi="Arial" w:cs="Arial"/>
        </w:rPr>
        <w:t xml:space="preserve">World Health Organisation (2011) </w:t>
      </w:r>
      <w:r w:rsidRPr="00D30629">
        <w:rPr>
          <w:rFonts w:ascii="Arial" w:hAnsi="Arial" w:cs="Arial"/>
          <w:i/>
        </w:rPr>
        <w:t>Diabetes: fact sheet.</w:t>
      </w:r>
      <w:r w:rsidRPr="00D30629">
        <w:rPr>
          <w:rFonts w:ascii="Arial" w:hAnsi="Arial" w:cs="Arial"/>
        </w:rPr>
        <w:t xml:space="preserve"> (Online) Available at </w:t>
      </w:r>
      <w:hyperlink r:id="rId19" w:history="1">
        <w:r w:rsidRPr="00D30629">
          <w:rPr>
            <w:rFonts w:cs="Arial"/>
            <w:color w:val="0000FF"/>
            <w:u w:val="single"/>
          </w:rPr>
          <w:t>http://www.who.int/mediacentre/factsheets/fs312/en/</w:t>
        </w:r>
      </w:hyperlink>
      <w:r w:rsidRPr="00D30629">
        <w:rPr>
          <w:rFonts w:ascii="Arial" w:hAnsi="Arial" w:cs="Arial"/>
        </w:rPr>
        <w:t xml:space="preserve"> (Accessed: 18 May 2012).</w:t>
      </w:r>
    </w:p>
    <w:p w:rsidR="00E918CF" w:rsidRDefault="00E918CF" w:rsidP="0027370D">
      <w:pPr>
        <w:spacing w:line="480" w:lineRule="auto"/>
        <w:jc w:val="both"/>
        <w:rPr>
          <w:rFonts w:ascii="Arial" w:hAnsi="Arial" w:cs="Arial"/>
          <w:lang w:val="en-GB"/>
        </w:rPr>
      </w:pPr>
    </w:p>
    <w:p w:rsidR="00AE49E7" w:rsidRDefault="00AE49E7" w:rsidP="0027370D">
      <w:pPr>
        <w:spacing w:line="480" w:lineRule="auto"/>
        <w:jc w:val="both"/>
        <w:rPr>
          <w:rFonts w:ascii="Arial" w:hAnsi="Arial" w:cs="Arial"/>
          <w:lang w:val="en-GB"/>
        </w:rPr>
      </w:pPr>
    </w:p>
    <w:p w:rsidR="00D30088" w:rsidRDefault="00D30088" w:rsidP="0027370D">
      <w:pPr>
        <w:spacing w:line="480" w:lineRule="auto"/>
        <w:jc w:val="both"/>
        <w:rPr>
          <w:rFonts w:ascii="Arial" w:hAnsi="Arial" w:cs="Arial"/>
          <w:lang w:val="en-GB"/>
        </w:rPr>
      </w:pPr>
    </w:p>
    <w:p w:rsidR="00EE22EF" w:rsidRDefault="00EE22EF" w:rsidP="002308C5">
      <w:pPr>
        <w:spacing w:line="480" w:lineRule="auto"/>
        <w:jc w:val="both"/>
        <w:rPr>
          <w:rFonts w:ascii="Arial" w:hAnsi="Arial" w:cs="Arial"/>
          <w:lang w:val="en-GB"/>
        </w:rPr>
      </w:pPr>
    </w:p>
    <w:p w:rsidR="002E3B6A" w:rsidRDefault="002E3B6A" w:rsidP="002308C5">
      <w:pPr>
        <w:spacing w:line="480" w:lineRule="auto"/>
        <w:jc w:val="both"/>
        <w:rPr>
          <w:rFonts w:ascii="Arial" w:hAnsi="Arial" w:cs="Arial"/>
          <w:lang w:val="en-GB"/>
        </w:rPr>
      </w:pPr>
    </w:p>
    <w:p w:rsidR="00D30088" w:rsidRDefault="00D30088" w:rsidP="002308C5">
      <w:pPr>
        <w:spacing w:line="480" w:lineRule="auto"/>
        <w:jc w:val="both"/>
        <w:rPr>
          <w:rFonts w:ascii="Arial" w:hAnsi="Arial" w:cs="Arial"/>
          <w:lang w:val="en-GB"/>
        </w:rPr>
      </w:pPr>
    </w:p>
    <w:p w:rsidR="00F021E3" w:rsidRDefault="00F021E3" w:rsidP="00D30088">
      <w:pPr>
        <w:rPr>
          <w:rFonts w:ascii="Arial" w:hAnsi="Arial" w:cs="Arial"/>
          <w:lang w:val="en-GB"/>
        </w:rPr>
      </w:pPr>
    </w:p>
    <w:p w:rsidR="002E3B6A" w:rsidRDefault="002E3B6A" w:rsidP="002308C5">
      <w:pPr>
        <w:spacing w:line="480" w:lineRule="auto"/>
        <w:jc w:val="both"/>
        <w:rPr>
          <w:rFonts w:ascii="Arial" w:hAnsi="Arial" w:cs="Arial"/>
          <w:lang w:val="en-GB"/>
        </w:rPr>
      </w:pPr>
    </w:p>
    <w:p w:rsidR="002E3B6A" w:rsidRDefault="002E3B6A" w:rsidP="002308C5">
      <w:pPr>
        <w:spacing w:line="480" w:lineRule="auto"/>
        <w:jc w:val="both"/>
        <w:rPr>
          <w:rFonts w:ascii="Arial" w:hAnsi="Arial" w:cs="Arial"/>
          <w:lang w:val="en-GB"/>
        </w:rPr>
      </w:pPr>
    </w:p>
    <w:p w:rsidR="002E3B6A" w:rsidRDefault="002E3B6A" w:rsidP="002308C5">
      <w:pPr>
        <w:spacing w:line="480" w:lineRule="auto"/>
        <w:jc w:val="both"/>
        <w:rPr>
          <w:rFonts w:ascii="Arial" w:hAnsi="Arial" w:cs="Arial"/>
          <w:lang w:val="en-GB"/>
        </w:rPr>
      </w:pPr>
    </w:p>
    <w:p w:rsidR="00AE49E7" w:rsidRDefault="00AE49E7" w:rsidP="002308C5">
      <w:pPr>
        <w:spacing w:line="480" w:lineRule="auto"/>
        <w:jc w:val="both"/>
        <w:rPr>
          <w:rFonts w:ascii="Arial" w:hAnsi="Arial" w:cs="Arial"/>
          <w:lang w:val="en-GB"/>
        </w:rPr>
      </w:pPr>
    </w:p>
    <w:p w:rsidR="00AE49E7" w:rsidRDefault="00AE49E7" w:rsidP="002308C5">
      <w:pPr>
        <w:spacing w:line="480" w:lineRule="auto"/>
        <w:jc w:val="both"/>
        <w:rPr>
          <w:rFonts w:ascii="Arial" w:hAnsi="Arial" w:cs="Arial"/>
          <w:lang w:val="en-GB"/>
        </w:rPr>
      </w:pPr>
    </w:p>
    <w:p w:rsidR="00AE49E7" w:rsidRDefault="00AE49E7" w:rsidP="002308C5">
      <w:pPr>
        <w:spacing w:line="480" w:lineRule="auto"/>
        <w:jc w:val="both"/>
        <w:rPr>
          <w:rFonts w:ascii="Arial" w:hAnsi="Arial" w:cs="Arial"/>
          <w:lang w:val="en-GB"/>
        </w:rPr>
      </w:pPr>
    </w:p>
    <w:p w:rsidR="00AE49E7" w:rsidRDefault="00AE49E7" w:rsidP="002308C5">
      <w:pPr>
        <w:spacing w:line="480" w:lineRule="auto"/>
        <w:jc w:val="both"/>
        <w:rPr>
          <w:rFonts w:ascii="Arial" w:hAnsi="Arial" w:cs="Arial"/>
          <w:lang w:val="en-GB"/>
        </w:rPr>
      </w:pPr>
    </w:p>
    <w:p w:rsidR="00AE49E7" w:rsidRDefault="00AE49E7" w:rsidP="002308C5">
      <w:pPr>
        <w:spacing w:line="480" w:lineRule="auto"/>
        <w:jc w:val="both"/>
        <w:rPr>
          <w:rFonts w:ascii="Arial" w:hAnsi="Arial" w:cs="Arial"/>
          <w:lang w:val="en-GB"/>
        </w:rPr>
      </w:pPr>
    </w:p>
    <w:p w:rsidR="00AE49E7" w:rsidRDefault="00AE49E7" w:rsidP="002308C5">
      <w:pPr>
        <w:spacing w:line="480" w:lineRule="auto"/>
        <w:jc w:val="both"/>
        <w:rPr>
          <w:rFonts w:ascii="Arial" w:hAnsi="Arial" w:cs="Arial"/>
          <w:lang w:val="en-GB"/>
        </w:rPr>
      </w:pPr>
    </w:p>
    <w:p w:rsidR="00AE49E7" w:rsidRDefault="00AE49E7" w:rsidP="002308C5">
      <w:pPr>
        <w:spacing w:line="480" w:lineRule="auto"/>
        <w:jc w:val="both"/>
        <w:rPr>
          <w:rFonts w:ascii="Arial" w:hAnsi="Arial" w:cs="Arial"/>
          <w:lang w:val="en-GB"/>
        </w:rPr>
      </w:pPr>
    </w:p>
    <w:p w:rsidR="002E3B6A" w:rsidRDefault="002E3B6A" w:rsidP="002308C5">
      <w:pPr>
        <w:spacing w:line="480" w:lineRule="auto"/>
        <w:jc w:val="both"/>
        <w:rPr>
          <w:rFonts w:ascii="Arial" w:hAnsi="Arial" w:cs="Arial"/>
          <w:lang w:val="en-GB"/>
        </w:rPr>
      </w:pPr>
    </w:p>
    <w:p w:rsidR="00474968" w:rsidRDefault="00474968" w:rsidP="000D0C67">
      <w:pPr>
        <w:spacing w:line="480" w:lineRule="auto"/>
        <w:jc w:val="both"/>
        <w:rPr>
          <w:rFonts w:ascii="Arial" w:hAnsi="Arial" w:cs="Arial"/>
          <w:lang w:val="en-GB"/>
        </w:rPr>
      </w:pPr>
    </w:p>
    <w:tbl>
      <w:tblPr>
        <w:tblW w:w="93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3"/>
        <w:gridCol w:w="2552"/>
        <w:gridCol w:w="1417"/>
        <w:gridCol w:w="3569"/>
      </w:tblGrid>
      <w:tr w:rsidR="006B4190" w:rsidTr="006B4190">
        <w:trPr>
          <w:trHeight w:val="785"/>
        </w:trPr>
        <w:tc>
          <w:tcPr>
            <w:tcW w:w="9351" w:type="dxa"/>
            <w:gridSpan w:val="4"/>
          </w:tcPr>
          <w:p w:rsidR="006B4190" w:rsidRDefault="006B4190" w:rsidP="006B4190">
            <w:pPr>
              <w:spacing w:line="480" w:lineRule="auto"/>
              <w:jc w:val="both"/>
              <w:rPr>
                <w:rFonts w:ascii="Arial" w:hAnsi="Arial" w:cs="Arial"/>
                <w:lang w:val="en-GB"/>
              </w:rPr>
            </w:pPr>
          </w:p>
          <w:p w:rsidR="006B4190" w:rsidRPr="006B4190" w:rsidRDefault="0062298A" w:rsidP="006B4190">
            <w:pPr>
              <w:spacing w:line="480" w:lineRule="auto"/>
              <w:jc w:val="both"/>
              <w:rPr>
                <w:rFonts w:ascii="Arial" w:hAnsi="Arial" w:cs="Arial"/>
                <w:b/>
                <w:lang w:val="en-GB"/>
              </w:rPr>
            </w:pPr>
            <w:r>
              <w:rPr>
                <w:rFonts w:ascii="Arial" w:hAnsi="Arial" w:cs="Arial"/>
                <w:b/>
                <w:lang w:val="en-GB"/>
              </w:rPr>
              <w:t xml:space="preserve">Table 1: </w:t>
            </w:r>
            <w:r w:rsidR="006B4190" w:rsidRPr="006B4190">
              <w:rPr>
                <w:rFonts w:ascii="Arial" w:hAnsi="Arial" w:cs="Arial"/>
                <w:b/>
                <w:lang w:val="en-GB"/>
              </w:rPr>
              <w:t>Cost of blood glucose monitoring agents and devices</w:t>
            </w:r>
          </w:p>
        </w:tc>
      </w:tr>
      <w:tr w:rsidR="006B4190" w:rsidTr="006B4190">
        <w:trPr>
          <w:trHeight w:val="467"/>
        </w:trPr>
        <w:tc>
          <w:tcPr>
            <w:tcW w:w="1813" w:type="dxa"/>
          </w:tcPr>
          <w:p w:rsidR="006B4190" w:rsidRDefault="006B4190" w:rsidP="006B4190">
            <w:pPr>
              <w:spacing w:line="480" w:lineRule="auto"/>
              <w:jc w:val="both"/>
              <w:rPr>
                <w:rFonts w:ascii="Arial" w:hAnsi="Arial" w:cs="Arial"/>
                <w:lang w:val="en-GB"/>
              </w:rPr>
            </w:pPr>
            <w:r>
              <w:rPr>
                <w:rFonts w:ascii="Arial" w:hAnsi="Arial" w:cs="Arial"/>
                <w:lang w:val="en-GB"/>
              </w:rPr>
              <w:t>Financial year</w:t>
            </w:r>
          </w:p>
        </w:tc>
        <w:tc>
          <w:tcPr>
            <w:tcW w:w="2552" w:type="dxa"/>
          </w:tcPr>
          <w:p w:rsidR="006B4190" w:rsidRDefault="006B4190" w:rsidP="006B4190">
            <w:pPr>
              <w:spacing w:line="480" w:lineRule="auto"/>
              <w:jc w:val="both"/>
              <w:rPr>
                <w:rFonts w:ascii="Arial" w:hAnsi="Arial" w:cs="Arial"/>
                <w:lang w:val="en-GB"/>
              </w:rPr>
            </w:pPr>
            <w:r>
              <w:rPr>
                <w:rFonts w:ascii="Arial" w:hAnsi="Arial" w:cs="Arial"/>
                <w:lang w:val="en-GB"/>
              </w:rPr>
              <w:t>BGM items (millions)</w:t>
            </w:r>
          </w:p>
        </w:tc>
        <w:tc>
          <w:tcPr>
            <w:tcW w:w="1417" w:type="dxa"/>
          </w:tcPr>
          <w:p w:rsidR="006B4190" w:rsidRDefault="006B4190" w:rsidP="006B4190">
            <w:pPr>
              <w:spacing w:line="480" w:lineRule="auto"/>
              <w:jc w:val="both"/>
              <w:rPr>
                <w:rFonts w:ascii="Arial" w:hAnsi="Arial" w:cs="Arial"/>
                <w:lang w:val="en-GB"/>
              </w:rPr>
            </w:pPr>
            <w:r>
              <w:rPr>
                <w:rFonts w:ascii="Arial" w:hAnsi="Arial" w:cs="Arial"/>
                <w:lang w:val="en-GB"/>
              </w:rPr>
              <w:t>Cost</w:t>
            </w:r>
          </w:p>
        </w:tc>
        <w:tc>
          <w:tcPr>
            <w:tcW w:w="3569" w:type="dxa"/>
          </w:tcPr>
          <w:p w:rsidR="006B4190" w:rsidRDefault="006B4190" w:rsidP="006B4190">
            <w:pPr>
              <w:spacing w:line="480" w:lineRule="auto"/>
              <w:jc w:val="both"/>
              <w:rPr>
                <w:rFonts w:ascii="Arial" w:hAnsi="Arial" w:cs="Arial"/>
                <w:lang w:val="en-GB"/>
              </w:rPr>
            </w:pPr>
            <w:r>
              <w:rPr>
                <w:rFonts w:ascii="Arial" w:hAnsi="Arial" w:cs="Arial"/>
                <w:lang w:val="en-GB"/>
              </w:rPr>
              <w:t>% change on previous years</w:t>
            </w:r>
          </w:p>
        </w:tc>
      </w:tr>
      <w:tr w:rsidR="006B4190" w:rsidTr="006B4190">
        <w:trPr>
          <w:trHeight w:val="916"/>
        </w:trPr>
        <w:tc>
          <w:tcPr>
            <w:tcW w:w="1813" w:type="dxa"/>
          </w:tcPr>
          <w:p w:rsidR="006B4190" w:rsidRDefault="006B4190" w:rsidP="006B4190">
            <w:pPr>
              <w:spacing w:line="480" w:lineRule="auto"/>
              <w:jc w:val="both"/>
              <w:rPr>
                <w:rFonts w:ascii="Arial" w:hAnsi="Arial" w:cs="Arial"/>
                <w:lang w:val="en-GB"/>
              </w:rPr>
            </w:pPr>
            <w:r>
              <w:rPr>
                <w:rFonts w:ascii="Arial" w:hAnsi="Arial" w:cs="Arial"/>
                <w:lang w:val="en-GB"/>
              </w:rPr>
              <w:t>2005/6</w:t>
            </w:r>
          </w:p>
        </w:tc>
        <w:tc>
          <w:tcPr>
            <w:tcW w:w="2552" w:type="dxa"/>
          </w:tcPr>
          <w:p w:rsidR="006B4190" w:rsidRDefault="006B4190" w:rsidP="006B4190">
            <w:pPr>
              <w:spacing w:line="480" w:lineRule="auto"/>
              <w:jc w:val="both"/>
              <w:rPr>
                <w:rFonts w:ascii="Arial" w:hAnsi="Arial" w:cs="Arial"/>
                <w:lang w:val="en-GB"/>
              </w:rPr>
            </w:pPr>
            <w:r>
              <w:rPr>
                <w:rFonts w:ascii="Arial" w:hAnsi="Arial" w:cs="Arial"/>
                <w:lang w:val="en-GB"/>
              </w:rPr>
              <w:t>5.6</w:t>
            </w:r>
          </w:p>
        </w:tc>
        <w:tc>
          <w:tcPr>
            <w:tcW w:w="1417" w:type="dxa"/>
          </w:tcPr>
          <w:p w:rsidR="006B4190" w:rsidRDefault="006B4190" w:rsidP="006B4190">
            <w:pPr>
              <w:spacing w:line="480" w:lineRule="auto"/>
              <w:jc w:val="both"/>
              <w:rPr>
                <w:rFonts w:ascii="Arial" w:hAnsi="Arial" w:cs="Arial"/>
                <w:lang w:val="en-GB"/>
              </w:rPr>
            </w:pPr>
            <w:r>
              <w:rPr>
                <w:rFonts w:ascii="Arial" w:hAnsi="Arial" w:cs="Arial"/>
                <w:lang w:val="en-GB"/>
              </w:rPr>
              <w:t>£142.3</w:t>
            </w:r>
          </w:p>
        </w:tc>
        <w:tc>
          <w:tcPr>
            <w:tcW w:w="3569" w:type="dxa"/>
          </w:tcPr>
          <w:p w:rsidR="006B4190" w:rsidRDefault="006B4190" w:rsidP="006B4190">
            <w:pPr>
              <w:spacing w:line="480" w:lineRule="auto"/>
              <w:jc w:val="both"/>
              <w:rPr>
                <w:rFonts w:ascii="Arial" w:hAnsi="Arial" w:cs="Arial"/>
                <w:lang w:val="en-GB"/>
              </w:rPr>
            </w:pPr>
            <w:r>
              <w:rPr>
                <w:rFonts w:ascii="Arial" w:hAnsi="Arial" w:cs="Arial"/>
                <w:lang w:val="en-GB"/>
              </w:rPr>
              <w:t>8.7</w:t>
            </w:r>
          </w:p>
        </w:tc>
      </w:tr>
      <w:tr w:rsidR="006B4190" w:rsidTr="006B4190">
        <w:trPr>
          <w:trHeight w:val="991"/>
        </w:trPr>
        <w:tc>
          <w:tcPr>
            <w:tcW w:w="1813" w:type="dxa"/>
          </w:tcPr>
          <w:p w:rsidR="006B4190" w:rsidRDefault="006B4190" w:rsidP="006B4190">
            <w:pPr>
              <w:spacing w:line="480" w:lineRule="auto"/>
              <w:jc w:val="both"/>
              <w:rPr>
                <w:rFonts w:ascii="Arial" w:hAnsi="Arial" w:cs="Arial"/>
                <w:lang w:val="en-GB"/>
              </w:rPr>
            </w:pPr>
            <w:r>
              <w:rPr>
                <w:rFonts w:ascii="Arial" w:hAnsi="Arial" w:cs="Arial"/>
                <w:lang w:val="en-GB"/>
              </w:rPr>
              <w:t>2006/7</w:t>
            </w:r>
          </w:p>
        </w:tc>
        <w:tc>
          <w:tcPr>
            <w:tcW w:w="2552" w:type="dxa"/>
          </w:tcPr>
          <w:p w:rsidR="006B4190" w:rsidRDefault="006B4190" w:rsidP="006B4190">
            <w:pPr>
              <w:spacing w:line="480" w:lineRule="auto"/>
              <w:jc w:val="both"/>
              <w:rPr>
                <w:rFonts w:ascii="Arial" w:hAnsi="Arial" w:cs="Arial"/>
                <w:lang w:val="en-GB"/>
              </w:rPr>
            </w:pPr>
            <w:r>
              <w:rPr>
                <w:rFonts w:ascii="Arial" w:hAnsi="Arial" w:cs="Arial"/>
                <w:lang w:val="en-GB"/>
              </w:rPr>
              <w:t>5.7</w:t>
            </w:r>
          </w:p>
        </w:tc>
        <w:tc>
          <w:tcPr>
            <w:tcW w:w="1417" w:type="dxa"/>
          </w:tcPr>
          <w:p w:rsidR="006B4190" w:rsidRDefault="006B4190" w:rsidP="006B4190">
            <w:pPr>
              <w:spacing w:line="480" w:lineRule="auto"/>
              <w:jc w:val="both"/>
              <w:rPr>
                <w:rFonts w:ascii="Arial" w:hAnsi="Arial" w:cs="Arial"/>
                <w:lang w:val="en-GB"/>
              </w:rPr>
            </w:pPr>
            <w:r>
              <w:rPr>
                <w:rFonts w:ascii="Arial" w:hAnsi="Arial" w:cs="Arial"/>
                <w:lang w:val="en-GB"/>
              </w:rPr>
              <w:t>£137.8</w:t>
            </w:r>
          </w:p>
        </w:tc>
        <w:tc>
          <w:tcPr>
            <w:tcW w:w="3569" w:type="dxa"/>
          </w:tcPr>
          <w:p w:rsidR="006B4190" w:rsidRDefault="006B4190" w:rsidP="006B4190">
            <w:pPr>
              <w:spacing w:line="480" w:lineRule="auto"/>
              <w:jc w:val="both"/>
              <w:rPr>
                <w:rFonts w:ascii="Arial" w:hAnsi="Arial" w:cs="Arial"/>
                <w:lang w:val="en-GB"/>
              </w:rPr>
            </w:pPr>
            <w:r>
              <w:rPr>
                <w:rFonts w:ascii="Arial" w:hAnsi="Arial" w:cs="Arial"/>
                <w:lang w:val="en-GB"/>
              </w:rPr>
              <w:t>-3.1</w:t>
            </w:r>
          </w:p>
        </w:tc>
      </w:tr>
      <w:tr w:rsidR="006B4190" w:rsidTr="006B4190">
        <w:trPr>
          <w:trHeight w:val="1383"/>
        </w:trPr>
        <w:tc>
          <w:tcPr>
            <w:tcW w:w="1813" w:type="dxa"/>
          </w:tcPr>
          <w:p w:rsidR="006B4190" w:rsidRDefault="006B4190" w:rsidP="006B4190">
            <w:pPr>
              <w:spacing w:line="480" w:lineRule="auto"/>
              <w:jc w:val="both"/>
              <w:rPr>
                <w:rFonts w:ascii="Arial" w:hAnsi="Arial" w:cs="Arial"/>
                <w:lang w:val="en-GB"/>
              </w:rPr>
            </w:pPr>
            <w:r>
              <w:rPr>
                <w:rFonts w:ascii="Arial" w:hAnsi="Arial" w:cs="Arial"/>
                <w:lang w:val="en-GB"/>
              </w:rPr>
              <w:t>2007/8</w:t>
            </w:r>
          </w:p>
        </w:tc>
        <w:tc>
          <w:tcPr>
            <w:tcW w:w="2552" w:type="dxa"/>
          </w:tcPr>
          <w:p w:rsidR="006B4190" w:rsidRDefault="006B4190" w:rsidP="006B4190">
            <w:pPr>
              <w:spacing w:line="480" w:lineRule="auto"/>
              <w:jc w:val="both"/>
              <w:rPr>
                <w:rFonts w:ascii="Arial" w:hAnsi="Arial" w:cs="Arial"/>
                <w:lang w:val="en-GB"/>
              </w:rPr>
            </w:pPr>
            <w:r>
              <w:rPr>
                <w:rFonts w:ascii="Arial" w:hAnsi="Arial" w:cs="Arial"/>
                <w:lang w:val="en-GB"/>
              </w:rPr>
              <w:t>5.7</w:t>
            </w:r>
          </w:p>
        </w:tc>
        <w:tc>
          <w:tcPr>
            <w:tcW w:w="1417" w:type="dxa"/>
          </w:tcPr>
          <w:p w:rsidR="006B4190" w:rsidRDefault="006B4190" w:rsidP="006B4190">
            <w:pPr>
              <w:spacing w:line="480" w:lineRule="auto"/>
              <w:jc w:val="both"/>
              <w:rPr>
                <w:rFonts w:ascii="Arial" w:hAnsi="Arial" w:cs="Arial"/>
                <w:lang w:val="en-GB"/>
              </w:rPr>
            </w:pPr>
            <w:r>
              <w:rPr>
                <w:rFonts w:ascii="Arial" w:hAnsi="Arial" w:cs="Arial"/>
                <w:lang w:val="en-GB"/>
              </w:rPr>
              <w:t>£133.1</w:t>
            </w:r>
          </w:p>
        </w:tc>
        <w:tc>
          <w:tcPr>
            <w:tcW w:w="3569" w:type="dxa"/>
          </w:tcPr>
          <w:p w:rsidR="006B4190" w:rsidRDefault="006B4190" w:rsidP="006B4190">
            <w:pPr>
              <w:spacing w:line="480" w:lineRule="auto"/>
              <w:jc w:val="both"/>
              <w:rPr>
                <w:rFonts w:ascii="Arial" w:hAnsi="Arial" w:cs="Arial"/>
                <w:lang w:val="en-GB"/>
              </w:rPr>
            </w:pPr>
            <w:r>
              <w:rPr>
                <w:rFonts w:ascii="Arial" w:hAnsi="Arial" w:cs="Arial"/>
                <w:lang w:val="en-GB"/>
              </w:rPr>
              <w:t>-3.4</w:t>
            </w:r>
          </w:p>
        </w:tc>
      </w:tr>
      <w:tr w:rsidR="006B4190" w:rsidTr="006B4190">
        <w:trPr>
          <w:trHeight w:val="1197"/>
        </w:trPr>
        <w:tc>
          <w:tcPr>
            <w:tcW w:w="1813" w:type="dxa"/>
          </w:tcPr>
          <w:p w:rsidR="006B4190" w:rsidRDefault="006B4190" w:rsidP="006B4190">
            <w:pPr>
              <w:spacing w:line="480" w:lineRule="auto"/>
              <w:jc w:val="both"/>
              <w:rPr>
                <w:rFonts w:ascii="Arial" w:hAnsi="Arial" w:cs="Arial"/>
                <w:lang w:val="en-GB"/>
              </w:rPr>
            </w:pPr>
            <w:r>
              <w:rPr>
                <w:rFonts w:ascii="Arial" w:hAnsi="Arial" w:cs="Arial"/>
                <w:lang w:val="en-GB"/>
              </w:rPr>
              <w:t>2008/9</w:t>
            </w:r>
          </w:p>
        </w:tc>
        <w:tc>
          <w:tcPr>
            <w:tcW w:w="2552" w:type="dxa"/>
          </w:tcPr>
          <w:p w:rsidR="006B4190" w:rsidRDefault="006B4190" w:rsidP="006B4190">
            <w:pPr>
              <w:spacing w:line="480" w:lineRule="auto"/>
              <w:jc w:val="both"/>
              <w:rPr>
                <w:rFonts w:ascii="Arial" w:hAnsi="Arial" w:cs="Arial"/>
                <w:lang w:val="en-GB"/>
              </w:rPr>
            </w:pPr>
            <w:r>
              <w:rPr>
                <w:rFonts w:ascii="Arial" w:hAnsi="Arial" w:cs="Arial"/>
                <w:lang w:val="en-GB"/>
              </w:rPr>
              <w:t>5.7</w:t>
            </w:r>
          </w:p>
        </w:tc>
        <w:tc>
          <w:tcPr>
            <w:tcW w:w="1417" w:type="dxa"/>
          </w:tcPr>
          <w:p w:rsidR="006B4190" w:rsidRDefault="006B4190" w:rsidP="006B4190">
            <w:pPr>
              <w:spacing w:line="480" w:lineRule="auto"/>
              <w:jc w:val="both"/>
              <w:rPr>
                <w:rFonts w:ascii="Arial" w:hAnsi="Arial" w:cs="Arial"/>
                <w:lang w:val="en-GB"/>
              </w:rPr>
            </w:pPr>
            <w:r>
              <w:rPr>
                <w:rFonts w:ascii="Arial" w:hAnsi="Arial" w:cs="Arial"/>
                <w:lang w:val="en-GB"/>
              </w:rPr>
              <w:t>£137.7</w:t>
            </w:r>
          </w:p>
        </w:tc>
        <w:tc>
          <w:tcPr>
            <w:tcW w:w="3569" w:type="dxa"/>
          </w:tcPr>
          <w:p w:rsidR="006B4190" w:rsidRDefault="006B4190" w:rsidP="006B4190">
            <w:pPr>
              <w:spacing w:line="480" w:lineRule="auto"/>
              <w:jc w:val="both"/>
              <w:rPr>
                <w:rFonts w:ascii="Arial" w:hAnsi="Arial" w:cs="Arial"/>
                <w:lang w:val="en-GB"/>
              </w:rPr>
            </w:pPr>
            <w:r>
              <w:rPr>
                <w:rFonts w:ascii="Arial" w:hAnsi="Arial" w:cs="Arial"/>
                <w:lang w:val="en-GB"/>
              </w:rPr>
              <w:t>3.4</w:t>
            </w:r>
          </w:p>
        </w:tc>
      </w:tr>
      <w:tr w:rsidR="006B4190" w:rsidTr="006B4190">
        <w:trPr>
          <w:trHeight w:val="972"/>
        </w:trPr>
        <w:tc>
          <w:tcPr>
            <w:tcW w:w="1813" w:type="dxa"/>
          </w:tcPr>
          <w:p w:rsidR="006B4190" w:rsidRDefault="006B4190" w:rsidP="006B4190">
            <w:pPr>
              <w:spacing w:line="480" w:lineRule="auto"/>
              <w:jc w:val="both"/>
              <w:rPr>
                <w:rFonts w:ascii="Arial" w:hAnsi="Arial" w:cs="Arial"/>
                <w:lang w:val="en-GB"/>
              </w:rPr>
            </w:pPr>
            <w:r>
              <w:rPr>
                <w:rFonts w:ascii="Arial" w:hAnsi="Arial" w:cs="Arial"/>
                <w:lang w:val="en-GB"/>
              </w:rPr>
              <w:t>2009/10</w:t>
            </w:r>
          </w:p>
        </w:tc>
        <w:tc>
          <w:tcPr>
            <w:tcW w:w="2552" w:type="dxa"/>
          </w:tcPr>
          <w:p w:rsidR="006B4190" w:rsidRDefault="006B4190" w:rsidP="006B4190">
            <w:pPr>
              <w:spacing w:line="480" w:lineRule="auto"/>
              <w:jc w:val="both"/>
              <w:rPr>
                <w:rFonts w:ascii="Arial" w:hAnsi="Arial" w:cs="Arial"/>
                <w:lang w:val="en-GB"/>
              </w:rPr>
            </w:pPr>
            <w:r>
              <w:rPr>
                <w:rFonts w:ascii="Arial" w:hAnsi="Arial" w:cs="Arial"/>
                <w:lang w:val="en-GB"/>
              </w:rPr>
              <w:t>5.9</w:t>
            </w:r>
          </w:p>
        </w:tc>
        <w:tc>
          <w:tcPr>
            <w:tcW w:w="1417" w:type="dxa"/>
          </w:tcPr>
          <w:p w:rsidR="006B4190" w:rsidRDefault="006B4190" w:rsidP="006B4190">
            <w:pPr>
              <w:spacing w:line="480" w:lineRule="auto"/>
              <w:jc w:val="both"/>
              <w:rPr>
                <w:rFonts w:ascii="Arial" w:hAnsi="Arial" w:cs="Arial"/>
                <w:lang w:val="en-GB"/>
              </w:rPr>
            </w:pPr>
            <w:r>
              <w:rPr>
                <w:rFonts w:ascii="Arial" w:hAnsi="Arial" w:cs="Arial"/>
                <w:lang w:val="en-GB"/>
              </w:rPr>
              <w:t>£145.8</w:t>
            </w:r>
          </w:p>
        </w:tc>
        <w:tc>
          <w:tcPr>
            <w:tcW w:w="3569" w:type="dxa"/>
          </w:tcPr>
          <w:p w:rsidR="006B4190" w:rsidRDefault="006B4190" w:rsidP="006B4190">
            <w:pPr>
              <w:spacing w:line="480" w:lineRule="auto"/>
              <w:jc w:val="both"/>
              <w:rPr>
                <w:rFonts w:ascii="Arial" w:hAnsi="Arial" w:cs="Arial"/>
                <w:lang w:val="en-GB"/>
              </w:rPr>
            </w:pPr>
            <w:r>
              <w:rPr>
                <w:rFonts w:ascii="Arial" w:hAnsi="Arial" w:cs="Arial"/>
                <w:lang w:val="en-GB"/>
              </w:rPr>
              <w:t>5.9</w:t>
            </w:r>
          </w:p>
        </w:tc>
      </w:tr>
      <w:tr w:rsidR="006B4190" w:rsidTr="006B4190">
        <w:trPr>
          <w:trHeight w:val="729"/>
        </w:trPr>
        <w:tc>
          <w:tcPr>
            <w:tcW w:w="1813" w:type="dxa"/>
          </w:tcPr>
          <w:p w:rsidR="006B4190" w:rsidRDefault="006B4190" w:rsidP="006B4190">
            <w:pPr>
              <w:spacing w:line="480" w:lineRule="auto"/>
              <w:jc w:val="both"/>
              <w:rPr>
                <w:rFonts w:ascii="Arial" w:hAnsi="Arial" w:cs="Arial"/>
                <w:lang w:val="en-GB"/>
              </w:rPr>
            </w:pPr>
            <w:r>
              <w:rPr>
                <w:rFonts w:ascii="Arial" w:hAnsi="Arial" w:cs="Arial"/>
                <w:lang w:val="en-GB"/>
              </w:rPr>
              <w:t>2010/11</w:t>
            </w:r>
          </w:p>
        </w:tc>
        <w:tc>
          <w:tcPr>
            <w:tcW w:w="2552" w:type="dxa"/>
          </w:tcPr>
          <w:p w:rsidR="006B4190" w:rsidRDefault="006B4190" w:rsidP="006B4190">
            <w:pPr>
              <w:spacing w:line="480" w:lineRule="auto"/>
              <w:jc w:val="both"/>
              <w:rPr>
                <w:rFonts w:ascii="Arial" w:hAnsi="Arial" w:cs="Arial"/>
                <w:lang w:val="en-GB"/>
              </w:rPr>
            </w:pPr>
            <w:r>
              <w:rPr>
                <w:rFonts w:ascii="Arial" w:hAnsi="Arial" w:cs="Arial"/>
                <w:lang w:val="en-GB"/>
              </w:rPr>
              <w:t>6.0</w:t>
            </w:r>
          </w:p>
        </w:tc>
        <w:tc>
          <w:tcPr>
            <w:tcW w:w="1417" w:type="dxa"/>
          </w:tcPr>
          <w:p w:rsidR="006B4190" w:rsidRDefault="006B4190" w:rsidP="006B4190">
            <w:pPr>
              <w:spacing w:line="480" w:lineRule="auto"/>
              <w:jc w:val="both"/>
              <w:rPr>
                <w:rFonts w:ascii="Arial" w:hAnsi="Arial" w:cs="Arial"/>
                <w:lang w:val="en-GB"/>
              </w:rPr>
            </w:pPr>
            <w:r>
              <w:rPr>
                <w:rFonts w:ascii="Arial" w:hAnsi="Arial" w:cs="Arial"/>
                <w:lang w:val="en-GB"/>
              </w:rPr>
              <w:t>£152.6</w:t>
            </w:r>
          </w:p>
        </w:tc>
        <w:tc>
          <w:tcPr>
            <w:tcW w:w="3569" w:type="dxa"/>
          </w:tcPr>
          <w:p w:rsidR="006B4190" w:rsidRDefault="006B4190" w:rsidP="006B4190">
            <w:pPr>
              <w:spacing w:line="480" w:lineRule="auto"/>
              <w:jc w:val="both"/>
              <w:rPr>
                <w:rFonts w:ascii="Arial" w:hAnsi="Arial" w:cs="Arial"/>
                <w:lang w:val="en-GB"/>
              </w:rPr>
            </w:pPr>
            <w:r>
              <w:rPr>
                <w:rFonts w:ascii="Arial" w:hAnsi="Arial" w:cs="Arial"/>
                <w:lang w:val="en-GB"/>
              </w:rPr>
              <w:t>4.7</w:t>
            </w:r>
          </w:p>
        </w:tc>
      </w:tr>
      <w:tr w:rsidR="006B4190" w:rsidTr="006B4190">
        <w:trPr>
          <w:trHeight w:val="996"/>
        </w:trPr>
        <w:tc>
          <w:tcPr>
            <w:tcW w:w="1813" w:type="dxa"/>
          </w:tcPr>
          <w:p w:rsidR="006B4190" w:rsidRDefault="006B4190" w:rsidP="006B4190">
            <w:pPr>
              <w:spacing w:line="480" w:lineRule="auto"/>
              <w:jc w:val="both"/>
              <w:rPr>
                <w:rFonts w:ascii="Arial" w:hAnsi="Arial" w:cs="Arial"/>
                <w:lang w:val="en-GB"/>
              </w:rPr>
            </w:pPr>
            <w:r>
              <w:rPr>
                <w:rFonts w:ascii="Arial" w:hAnsi="Arial" w:cs="Arial"/>
                <w:lang w:val="en-GB"/>
              </w:rPr>
              <w:t>2011/12</w:t>
            </w:r>
          </w:p>
        </w:tc>
        <w:tc>
          <w:tcPr>
            <w:tcW w:w="2552" w:type="dxa"/>
          </w:tcPr>
          <w:p w:rsidR="006B4190" w:rsidRDefault="006B4190" w:rsidP="006B4190">
            <w:pPr>
              <w:spacing w:line="480" w:lineRule="auto"/>
              <w:jc w:val="both"/>
              <w:rPr>
                <w:rFonts w:ascii="Arial" w:hAnsi="Arial" w:cs="Arial"/>
                <w:lang w:val="en-GB"/>
              </w:rPr>
            </w:pPr>
            <w:r>
              <w:rPr>
                <w:rFonts w:ascii="Arial" w:hAnsi="Arial" w:cs="Arial"/>
                <w:lang w:val="en-GB"/>
              </w:rPr>
              <w:t>6.1</w:t>
            </w:r>
          </w:p>
        </w:tc>
        <w:tc>
          <w:tcPr>
            <w:tcW w:w="1417" w:type="dxa"/>
          </w:tcPr>
          <w:p w:rsidR="006B4190" w:rsidRDefault="006B4190" w:rsidP="006B4190">
            <w:pPr>
              <w:spacing w:line="480" w:lineRule="auto"/>
              <w:jc w:val="both"/>
              <w:rPr>
                <w:rFonts w:ascii="Arial" w:hAnsi="Arial" w:cs="Arial"/>
                <w:lang w:val="en-GB"/>
              </w:rPr>
            </w:pPr>
            <w:r>
              <w:rPr>
                <w:rFonts w:ascii="Arial" w:hAnsi="Arial" w:cs="Arial"/>
                <w:lang w:val="en-GB"/>
              </w:rPr>
              <w:t>£158.4</w:t>
            </w:r>
          </w:p>
        </w:tc>
        <w:tc>
          <w:tcPr>
            <w:tcW w:w="3569" w:type="dxa"/>
          </w:tcPr>
          <w:p w:rsidR="006B4190" w:rsidRDefault="006B4190" w:rsidP="006B4190">
            <w:pPr>
              <w:spacing w:line="480" w:lineRule="auto"/>
              <w:jc w:val="both"/>
              <w:rPr>
                <w:rFonts w:ascii="Arial" w:hAnsi="Arial" w:cs="Arial"/>
                <w:lang w:val="en-GB"/>
              </w:rPr>
            </w:pPr>
            <w:r>
              <w:rPr>
                <w:rFonts w:ascii="Arial" w:hAnsi="Arial" w:cs="Arial"/>
                <w:lang w:val="en-GB"/>
              </w:rPr>
              <w:t>3.8</w:t>
            </w:r>
          </w:p>
        </w:tc>
      </w:tr>
      <w:tr w:rsidR="006B4190" w:rsidTr="006B4190">
        <w:trPr>
          <w:trHeight w:val="823"/>
        </w:trPr>
        <w:tc>
          <w:tcPr>
            <w:tcW w:w="9351" w:type="dxa"/>
            <w:gridSpan w:val="4"/>
          </w:tcPr>
          <w:p w:rsidR="006B4190" w:rsidRDefault="006B4190" w:rsidP="006B4190">
            <w:pPr>
              <w:spacing w:line="480" w:lineRule="auto"/>
              <w:jc w:val="both"/>
              <w:rPr>
                <w:rFonts w:ascii="Arial" w:hAnsi="Arial" w:cs="Arial"/>
                <w:lang w:val="en-GB"/>
              </w:rPr>
            </w:pPr>
          </w:p>
          <w:p w:rsidR="006B4190" w:rsidRDefault="006B4190" w:rsidP="006B4190">
            <w:pPr>
              <w:spacing w:line="480" w:lineRule="auto"/>
              <w:jc w:val="both"/>
              <w:rPr>
                <w:rFonts w:ascii="Arial" w:hAnsi="Arial" w:cs="Arial"/>
                <w:lang w:val="en-GB"/>
              </w:rPr>
            </w:pPr>
            <w:r>
              <w:rPr>
                <w:rFonts w:ascii="Arial" w:hAnsi="Arial" w:cs="Arial"/>
                <w:lang w:val="en-GB"/>
              </w:rPr>
              <w:t xml:space="preserve">Source: </w:t>
            </w:r>
            <w:r w:rsidR="00445C02">
              <w:rPr>
                <w:rFonts w:ascii="Arial" w:hAnsi="Arial" w:cs="Arial"/>
                <w:lang w:val="en-GB"/>
              </w:rPr>
              <w:t>The Information Centre for health and social care (2012)</w:t>
            </w:r>
          </w:p>
        </w:tc>
      </w:tr>
    </w:tbl>
    <w:p w:rsidR="006B4190" w:rsidRDefault="006B4190" w:rsidP="000D0C67">
      <w:pPr>
        <w:spacing w:line="480" w:lineRule="auto"/>
        <w:jc w:val="both"/>
        <w:rPr>
          <w:rFonts w:ascii="Arial" w:hAnsi="Arial" w:cs="Arial"/>
          <w:lang w:val="en-GB"/>
        </w:rPr>
      </w:pPr>
    </w:p>
    <w:p w:rsidR="00342483" w:rsidRDefault="00342483" w:rsidP="000D0C67">
      <w:pPr>
        <w:spacing w:line="480" w:lineRule="auto"/>
        <w:jc w:val="both"/>
        <w:rPr>
          <w:rFonts w:ascii="Arial" w:hAnsi="Arial" w:cs="Arial"/>
          <w:lang w:val="en-GB"/>
        </w:rPr>
      </w:pPr>
    </w:p>
    <w:p w:rsidR="00342483" w:rsidRDefault="00342483" w:rsidP="00342483">
      <w:pPr>
        <w:spacing w:line="480" w:lineRule="auto"/>
        <w:jc w:val="both"/>
        <w:rPr>
          <w:rFonts w:ascii="Arial" w:hAnsi="Arial" w:cs="Arial"/>
          <w:lang w:val="en-GB"/>
        </w:rPr>
      </w:pPr>
    </w:p>
    <w:p w:rsidR="00342483" w:rsidRDefault="00342483" w:rsidP="00342483">
      <w:pPr>
        <w:spacing w:line="480" w:lineRule="auto"/>
        <w:jc w:val="both"/>
        <w:rPr>
          <w:rFonts w:ascii="Arial" w:hAnsi="Arial" w:cs="Arial"/>
          <w:lang w:val="en-GB"/>
        </w:rPr>
      </w:pPr>
    </w:p>
    <w:p w:rsidR="00342483" w:rsidRDefault="00342483" w:rsidP="00342483">
      <w:pPr>
        <w:spacing w:line="480" w:lineRule="auto"/>
        <w:jc w:val="both"/>
        <w:rPr>
          <w:rFonts w:ascii="Arial" w:hAnsi="Arial" w:cs="Arial"/>
          <w:lang w:val="en-GB"/>
        </w:rPr>
      </w:pPr>
    </w:p>
    <w:p w:rsidR="00E25A7C" w:rsidRDefault="00E25A7C" w:rsidP="00342483">
      <w:pPr>
        <w:spacing w:line="480" w:lineRule="auto"/>
        <w:jc w:val="both"/>
        <w:rPr>
          <w:rFonts w:ascii="Arial" w:hAnsi="Arial" w:cs="Arial"/>
          <w:lang w:val="en-GB"/>
        </w:rPr>
      </w:pPr>
    </w:p>
    <w:p w:rsidR="00E25A7C" w:rsidRDefault="00E25A7C" w:rsidP="00342483">
      <w:pPr>
        <w:spacing w:line="480" w:lineRule="auto"/>
        <w:jc w:val="both"/>
        <w:rPr>
          <w:rFonts w:ascii="Arial" w:hAnsi="Arial" w:cs="Arial"/>
          <w:lang w:val="en-GB"/>
        </w:rPr>
      </w:pPr>
    </w:p>
    <w:p w:rsidR="00342483" w:rsidRDefault="00342483" w:rsidP="00342483">
      <w:pPr>
        <w:spacing w:line="480" w:lineRule="auto"/>
        <w:jc w:val="both"/>
        <w:rPr>
          <w:rFonts w:ascii="Arial" w:hAnsi="Arial" w:cs="Arial"/>
          <w:lang w:val="en-GB"/>
        </w:rPr>
      </w:pPr>
    </w:p>
    <w:tbl>
      <w:tblPr>
        <w:tblW w:w="922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0"/>
      </w:tblGrid>
      <w:tr w:rsidR="00342483" w:rsidTr="006C2180">
        <w:trPr>
          <w:trHeight w:val="953"/>
        </w:trPr>
        <w:tc>
          <w:tcPr>
            <w:tcW w:w="9220" w:type="dxa"/>
          </w:tcPr>
          <w:p w:rsidR="00342483" w:rsidRDefault="00342483" w:rsidP="006C2180">
            <w:pPr>
              <w:spacing w:line="480" w:lineRule="auto"/>
              <w:jc w:val="both"/>
              <w:rPr>
                <w:rFonts w:ascii="Arial" w:hAnsi="Arial" w:cs="Arial"/>
                <w:lang w:val="en-GB"/>
              </w:rPr>
            </w:pPr>
            <w:r>
              <w:rPr>
                <w:rFonts w:ascii="Arial" w:hAnsi="Arial" w:cs="Arial"/>
                <w:lang w:val="en-GB"/>
              </w:rPr>
              <w:t>Table 2. Summary of NICE guidance on self-monitoring of plasma glucose in patients with type 2 diabetes.</w:t>
            </w:r>
          </w:p>
        </w:tc>
      </w:tr>
      <w:tr w:rsidR="00342483" w:rsidTr="006C2180">
        <w:trPr>
          <w:trHeight w:val="4974"/>
        </w:trPr>
        <w:tc>
          <w:tcPr>
            <w:tcW w:w="9220" w:type="dxa"/>
          </w:tcPr>
          <w:p w:rsidR="00342483" w:rsidRDefault="00342483" w:rsidP="006C2180">
            <w:pPr>
              <w:spacing w:line="480" w:lineRule="auto"/>
              <w:jc w:val="both"/>
              <w:rPr>
                <w:rFonts w:ascii="Arial" w:hAnsi="Arial" w:cs="Arial"/>
                <w:lang w:val="en-GB"/>
              </w:rPr>
            </w:pPr>
          </w:p>
          <w:p w:rsidR="00342483" w:rsidRDefault="00342483" w:rsidP="006C2180">
            <w:pPr>
              <w:spacing w:line="480" w:lineRule="auto"/>
              <w:jc w:val="both"/>
              <w:rPr>
                <w:rFonts w:ascii="Arial" w:hAnsi="Arial" w:cs="Arial"/>
                <w:lang w:val="en-GB"/>
              </w:rPr>
            </w:pPr>
            <w:r>
              <w:rPr>
                <w:rFonts w:ascii="Arial" w:hAnsi="Arial" w:cs="Arial"/>
                <w:lang w:val="en-GB"/>
              </w:rPr>
              <w:t>NICE recommended SMBG for type 2 diabetes patients with annual assessment on the following grounds:</w:t>
            </w:r>
          </w:p>
          <w:p w:rsidR="00342483" w:rsidRDefault="00342483" w:rsidP="006C2180">
            <w:pPr>
              <w:pStyle w:val="ListParagraph"/>
              <w:numPr>
                <w:ilvl w:val="0"/>
                <w:numId w:val="3"/>
              </w:numPr>
              <w:spacing w:line="480" w:lineRule="auto"/>
              <w:jc w:val="both"/>
              <w:rPr>
                <w:rFonts w:ascii="Arial" w:hAnsi="Arial" w:cs="Arial"/>
                <w:lang w:val="en-GB"/>
              </w:rPr>
            </w:pPr>
            <w:r w:rsidRPr="000D0C67">
              <w:rPr>
                <w:rFonts w:ascii="Arial" w:hAnsi="Arial" w:cs="Arial"/>
                <w:lang w:val="en-GB"/>
              </w:rPr>
              <w:t>As an integral part of self-management education for newly diagnosed patients</w:t>
            </w:r>
            <w:r>
              <w:rPr>
                <w:rFonts w:ascii="Arial" w:hAnsi="Arial" w:cs="Arial"/>
                <w:lang w:val="en-GB"/>
              </w:rPr>
              <w:t>.</w:t>
            </w:r>
          </w:p>
          <w:p w:rsidR="00342483" w:rsidRDefault="00342483" w:rsidP="006C2180">
            <w:pPr>
              <w:pStyle w:val="ListParagraph"/>
              <w:numPr>
                <w:ilvl w:val="0"/>
                <w:numId w:val="3"/>
              </w:numPr>
              <w:spacing w:line="480" w:lineRule="auto"/>
              <w:jc w:val="both"/>
              <w:rPr>
                <w:rFonts w:ascii="Arial" w:hAnsi="Arial" w:cs="Arial"/>
                <w:lang w:val="en-GB"/>
              </w:rPr>
            </w:pPr>
            <w:r>
              <w:rPr>
                <w:rFonts w:ascii="Arial" w:hAnsi="Arial" w:cs="Arial"/>
                <w:lang w:val="en-GB"/>
              </w:rPr>
              <w:t>Patients that are on insulin therapy</w:t>
            </w:r>
          </w:p>
          <w:p w:rsidR="00342483" w:rsidRDefault="00342483" w:rsidP="006C2180">
            <w:pPr>
              <w:pStyle w:val="ListParagraph"/>
              <w:numPr>
                <w:ilvl w:val="0"/>
                <w:numId w:val="3"/>
              </w:numPr>
              <w:spacing w:line="480" w:lineRule="auto"/>
              <w:jc w:val="both"/>
              <w:rPr>
                <w:rFonts w:ascii="Arial" w:hAnsi="Arial" w:cs="Arial"/>
                <w:lang w:val="en-GB"/>
              </w:rPr>
            </w:pPr>
            <w:r>
              <w:rPr>
                <w:rFonts w:ascii="Arial" w:hAnsi="Arial" w:cs="Arial"/>
                <w:lang w:val="en-GB"/>
              </w:rPr>
              <w:t xml:space="preserve">Those that are treated with oral glucose lowering medication </w:t>
            </w:r>
          </w:p>
          <w:p w:rsidR="00342483" w:rsidRDefault="00342483" w:rsidP="006C2180">
            <w:pPr>
              <w:pStyle w:val="ListParagraph"/>
              <w:numPr>
                <w:ilvl w:val="0"/>
                <w:numId w:val="3"/>
              </w:numPr>
              <w:spacing w:line="480" w:lineRule="auto"/>
              <w:jc w:val="both"/>
              <w:rPr>
                <w:rFonts w:ascii="Arial" w:hAnsi="Arial" w:cs="Arial"/>
                <w:lang w:val="en-GB"/>
              </w:rPr>
            </w:pPr>
            <w:r>
              <w:rPr>
                <w:rFonts w:ascii="Arial" w:hAnsi="Arial" w:cs="Arial"/>
                <w:lang w:val="en-GB"/>
              </w:rPr>
              <w:t>During intercurrent illness</w:t>
            </w:r>
          </w:p>
          <w:p w:rsidR="00342483" w:rsidRDefault="00342483" w:rsidP="006C2180">
            <w:pPr>
              <w:pStyle w:val="ListParagraph"/>
              <w:numPr>
                <w:ilvl w:val="0"/>
                <w:numId w:val="3"/>
              </w:numPr>
              <w:spacing w:line="480" w:lineRule="auto"/>
              <w:jc w:val="both"/>
              <w:rPr>
                <w:rFonts w:ascii="Arial" w:hAnsi="Arial" w:cs="Arial"/>
                <w:lang w:val="en-GB"/>
              </w:rPr>
            </w:pPr>
            <w:r>
              <w:rPr>
                <w:rFonts w:ascii="Arial" w:hAnsi="Arial" w:cs="Arial"/>
                <w:lang w:val="en-GB"/>
              </w:rPr>
              <w:t>To ensure safety during various activities which include driving.</w:t>
            </w:r>
          </w:p>
        </w:tc>
      </w:tr>
      <w:tr w:rsidR="00342483" w:rsidTr="006C2180">
        <w:trPr>
          <w:trHeight w:val="1235"/>
        </w:trPr>
        <w:tc>
          <w:tcPr>
            <w:tcW w:w="9220" w:type="dxa"/>
          </w:tcPr>
          <w:p w:rsidR="00342483" w:rsidRPr="0027370D" w:rsidRDefault="00342483" w:rsidP="006C2180">
            <w:pPr>
              <w:spacing w:line="480" w:lineRule="auto"/>
              <w:jc w:val="both"/>
              <w:rPr>
                <w:rFonts w:ascii="Arial" w:hAnsi="Arial" w:cs="Arial"/>
                <w:lang w:val="en-GB"/>
              </w:rPr>
            </w:pPr>
            <w:r>
              <w:rPr>
                <w:rFonts w:ascii="Arial" w:hAnsi="Arial" w:cs="Arial"/>
                <w:lang w:val="en-GB"/>
              </w:rPr>
              <w:t>Source: NICE (2009) The management of type 2 diabetes: clinical guidelines 87.</w:t>
            </w:r>
          </w:p>
          <w:p w:rsidR="00342483" w:rsidRDefault="00342483" w:rsidP="006C2180">
            <w:pPr>
              <w:spacing w:line="480" w:lineRule="auto"/>
              <w:jc w:val="both"/>
              <w:rPr>
                <w:rFonts w:ascii="Arial" w:hAnsi="Arial" w:cs="Arial"/>
                <w:lang w:val="en-GB"/>
              </w:rPr>
            </w:pPr>
          </w:p>
        </w:tc>
      </w:tr>
    </w:tbl>
    <w:p w:rsidR="00342483" w:rsidRDefault="00342483" w:rsidP="00342483">
      <w:pPr>
        <w:spacing w:line="480" w:lineRule="auto"/>
        <w:jc w:val="both"/>
        <w:rPr>
          <w:rFonts w:ascii="Arial" w:hAnsi="Arial" w:cs="Arial"/>
          <w:lang w:val="en-GB"/>
        </w:rPr>
      </w:pPr>
    </w:p>
    <w:p w:rsidR="00342483" w:rsidRDefault="00342483" w:rsidP="000D0C67">
      <w:pPr>
        <w:spacing w:line="480" w:lineRule="auto"/>
        <w:jc w:val="both"/>
        <w:rPr>
          <w:rFonts w:ascii="Arial" w:hAnsi="Arial" w:cs="Arial"/>
          <w:lang w:val="en-GB"/>
        </w:rPr>
      </w:pPr>
    </w:p>
    <w:p w:rsidR="00A1441E" w:rsidRDefault="00A1441E" w:rsidP="000D0C67">
      <w:pPr>
        <w:spacing w:line="480" w:lineRule="auto"/>
        <w:jc w:val="both"/>
        <w:rPr>
          <w:rFonts w:ascii="Arial" w:hAnsi="Arial" w:cs="Arial"/>
          <w:lang w:val="en-GB"/>
        </w:rPr>
      </w:pPr>
    </w:p>
    <w:p w:rsidR="00A1441E" w:rsidRDefault="00A1441E" w:rsidP="000D0C67">
      <w:pPr>
        <w:spacing w:line="480" w:lineRule="auto"/>
        <w:jc w:val="both"/>
        <w:rPr>
          <w:rFonts w:ascii="Arial" w:hAnsi="Arial" w:cs="Arial"/>
          <w:lang w:val="en-GB"/>
        </w:rPr>
      </w:pPr>
    </w:p>
    <w:p w:rsidR="00A1441E" w:rsidRDefault="00A1441E" w:rsidP="000D0C67">
      <w:pPr>
        <w:spacing w:line="480" w:lineRule="auto"/>
        <w:jc w:val="both"/>
        <w:rPr>
          <w:rFonts w:ascii="Arial" w:hAnsi="Arial" w:cs="Arial"/>
          <w:lang w:val="en-GB"/>
        </w:rPr>
      </w:pPr>
    </w:p>
    <w:p w:rsidR="00A1441E" w:rsidRDefault="00A1441E" w:rsidP="000D0C67">
      <w:pPr>
        <w:spacing w:line="480" w:lineRule="auto"/>
        <w:jc w:val="both"/>
        <w:rPr>
          <w:rFonts w:ascii="Arial" w:hAnsi="Arial" w:cs="Arial"/>
          <w:lang w:val="en-GB"/>
        </w:rPr>
      </w:pPr>
    </w:p>
    <w:p w:rsidR="00AE49E7" w:rsidRDefault="00AE49E7" w:rsidP="000D0C67">
      <w:pPr>
        <w:spacing w:line="480" w:lineRule="auto"/>
        <w:jc w:val="both"/>
        <w:rPr>
          <w:rFonts w:ascii="Arial" w:hAnsi="Arial" w:cs="Arial"/>
          <w:lang w:val="en-GB"/>
        </w:rPr>
      </w:pPr>
    </w:p>
    <w:p w:rsidR="00AE49E7" w:rsidRDefault="00AE49E7" w:rsidP="000D0C67">
      <w:pPr>
        <w:spacing w:line="480" w:lineRule="auto"/>
        <w:jc w:val="both"/>
        <w:rPr>
          <w:rFonts w:ascii="Arial" w:hAnsi="Arial" w:cs="Arial"/>
          <w:lang w:val="en-GB"/>
        </w:rPr>
      </w:pPr>
    </w:p>
    <w:p w:rsidR="00A1441E" w:rsidRDefault="00A1441E" w:rsidP="000D0C67">
      <w:pPr>
        <w:spacing w:line="480" w:lineRule="auto"/>
        <w:jc w:val="both"/>
        <w:rPr>
          <w:rFonts w:ascii="Arial" w:hAnsi="Arial" w:cs="Arial"/>
          <w:lang w:val="en-GB"/>
        </w:rPr>
      </w:pPr>
      <w:bookmarkStart w:id="0" w:name="_GoBack"/>
      <w:bookmarkEnd w:id="0"/>
    </w:p>
    <w:sectPr w:rsidR="00A1441E" w:rsidSect="00A80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07151"/>
    <w:multiLevelType w:val="hybridMultilevel"/>
    <w:tmpl w:val="7F58CEAE"/>
    <w:lvl w:ilvl="0" w:tplc="9C7810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94245C"/>
    <w:multiLevelType w:val="hybridMultilevel"/>
    <w:tmpl w:val="7DC8E50C"/>
    <w:lvl w:ilvl="0" w:tplc="3B0EEF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C927AA"/>
    <w:multiLevelType w:val="hybridMultilevel"/>
    <w:tmpl w:val="F04ADAF0"/>
    <w:lvl w:ilvl="0" w:tplc="C2E68E1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F9C"/>
    <w:rsid w:val="0001083D"/>
    <w:rsid w:val="000120FD"/>
    <w:rsid w:val="00014F9C"/>
    <w:rsid w:val="000230BA"/>
    <w:rsid w:val="00036AB1"/>
    <w:rsid w:val="00062329"/>
    <w:rsid w:val="000A0665"/>
    <w:rsid w:val="000C05C0"/>
    <w:rsid w:val="000D0C67"/>
    <w:rsid w:val="000D7D5E"/>
    <w:rsid w:val="001163DA"/>
    <w:rsid w:val="001267FA"/>
    <w:rsid w:val="00126BBD"/>
    <w:rsid w:val="0013705E"/>
    <w:rsid w:val="0014765B"/>
    <w:rsid w:val="0017580C"/>
    <w:rsid w:val="002308C5"/>
    <w:rsid w:val="002349E5"/>
    <w:rsid w:val="002400F8"/>
    <w:rsid w:val="002637D1"/>
    <w:rsid w:val="002650C6"/>
    <w:rsid w:val="0027370D"/>
    <w:rsid w:val="002A29A9"/>
    <w:rsid w:val="002A4958"/>
    <w:rsid w:val="002D5D4E"/>
    <w:rsid w:val="002E3B6A"/>
    <w:rsid w:val="002F0746"/>
    <w:rsid w:val="00300680"/>
    <w:rsid w:val="0030123D"/>
    <w:rsid w:val="00342483"/>
    <w:rsid w:val="003819C0"/>
    <w:rsid w:val="00385DC5"/>
    <w:rsid w:val="003E081A"/>
    <w:rsid w:val="003E0B2D"/>
    <w:rsid w:val="003F4D03"/>
    <w:rsid w:val="00412464"/>
    <w:rsid w:val="00430031"/>
    <w:rsid w:val="00445740"/>
    <w:rsid w:val="00445C02"/>
    <w:rsid w:val="00447DF5"/>
    <w:rsid w:val="00474968"/>
    <w:rsid w:val="00476223"/>
    <w:rsid w:val="004E5E56"/>
    <w:rsid w:val="004E71C0"/>
    <w:rsid w:val="00554F06"/>
    <w:rsid w:val="005C1BC6"/>
    <w:rsid w:val="0062298A"/>
    <w:rsid w:val="0062368F"/>
    <w:rsid w:val="006627C6"/>
    <w:rsid w:val="0067103F"/>
    <w:rsid w:val="0069275B"/>
    <w:rsid w:val="006B4190"/>
    <w:rsid w:val="006E3522"/>
    <w:rsid w:val="006F2142"/>
    <w:rsid w:val="00771E47"/>
    <w:rsid w:val="00793B96"/>
    <w:rsid w:val="00797676"/>
    <w:rsid w:val="007C2288"/>
    <w:rsid w:val="007E1D6E"/>
    <w:rsid w:val="007E27CA"/>
    <w:rsid w:val="007F76BE"/>
    <w:rsid w:val="008065A8"/>
    <w:rsid w:val="008321D4"/>
    <w:rsid w:val="00856C84"/>
    <w:rsid w:val="00861C81"/>
    <w:rsid w:val="008B1BA8"/>
    <w:rsid w:val="009248A5"/>
    <w:rsid w:val="009779B9"/>
    <w:rsid w:val="009D57C4"/>
    <w:rsid w:val="009E13B0"/>
    <w:rsid w:val="009E51B4"/>
    <w:rsid w:val="00A1441E"/>
    <w:rsid w:val="00A300D0"/>
    <w:rsid w:val="00A61924"/>
    <w:rsid w:val="00A65F9E"/>
    <w:rsid w:val="00A755EA"/>
    <w:rsid w:val="00A80DBA"/>
    <w:rsid w:val="00AA0DEE"/>
    <w:rsid w:val="00AC2D6B"/>
    <w:rsid w:val="00AE49E7"/>
    <w:rsid w:val="00B02FF0"/>
    <w:rsid w:val="00B4313E"/>
    <w:rsid w:val="00B84342"/>
    <w:rsid w:val="00BB775B"/>
    <w:rsid w:val="00BD008D"/>
    <w:rsid w:val="00BF5EE6"/>
    <w:rsid w:val="00C100A0"/>
    <w:rsid w:val="00C63CAF"/>
    <w:rsid w:val="00C943A4"/>
    <w:rsid w:val="00CA7047"/>
    <w:rsid w:val="00CC3894"/>
    <w:rsid w:val="00CD6ED0"/>
    <w:rsid w:val="00CE4E57"/>
    <w:rsid w:val="00CF2CDF"/>
    <w:rsid w:val="00D30088"/>
    <w:rsid w:val="00D30629"/>
    <w:rsid w:val="00D6562A"/>
    <w:rsid w:val="00D85A7F"/>
    <w:rsid w:val="00DC3834"/>
    <w:rsid w:val="00E25A7C"/>
    <w:rsid w:val="00E620E8"/>
    <w:rsid w:val="00E918CF"/>
    <w:rsid w:val="00EB1742"/>
    <w:rsid w:val="00EC2061"/>
    <w:rsid w:val="00EE22EF"/>
    <w:rsid w:val="00EF7CC2"/>
    <w:rsid w:val="00F017E4"/>
    <w:rsid w:val="00F021E3"/>
    <w:rsid w:val="00F26183"/>
    <w:rsid w:val="00F619DB"/>
    <w:rsid w:val="00FF6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F9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F06"/>
    <w:rPr>
      <w:rFonts w:ascii="Tahoma" w:hAnsi="Tahoma" w:cs="Tahoma"/>
      <w:sz w:val="16"/>
      <w:szCs w:val="16"/>
    </w:rPr>
  </w:style>
  <w:style w:type="character" w:customStyle="1" w:styleId="BalloonTextChar">
    <w:name w:val="Balloon Text Char"/>
    <w:basedOn w:val="DefaultParagraphFont"/>
    <w:link w:val="BalloonText"/>
    <w:uiPriority w:val="99"/>
    <w:semiHidden/>
    <w:rsid w:val="00554F06"/>
    <w:rPr>
      <w:rFonts w:ascii="Tahoma" w:eastAsia="Times New Roman" w:hAnsi="Tahoma" w:cs="Tahoma"/>
      <w:sz w:val="16"/>
      <w:szCs w:val="16"/>
      <w:lang w:val="en-US"/>
    </w:rPr>
  </w:style>
  <w:style w:type="paragraph" w:styleId="ListParagraph">
    <w:name w:val="List Paragraph"/>
    <w:basedOn w:val="Normal"/>
    <w:uiPriority w:val="34"/>
    <w:qFormat/>
    <w:rsid w:val="00EF7CC2"/>
    <w:pPr>
      <w:ind w:left="720"/>
      <w:contextualSpacing/>
    </w:pPr>
  </w:style>
  <w:style w:type="character" w:styleId="Hyperlink">
    <w:name w:val="Hyperlink"/>
    <w:basedOn w:val="DefaultParagraphFont"/>
    <w:uiPriority w:val="99"/>
    <w:unhideWhenUsed/>
    <w:rsid w:val="00EB17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F9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F06"/>
    <w:rPr>
      <w:rFonts w:ascii="Tahoma" w:hAnsi="Tahoma" w:cs="Tahoma"/>
      <w:sz w:val="16"/>
      <w:szCs w:val="16"/>
    </w:rPr>
  </w:style>
  <w:style w:type="character" w:customStyle="1" w:styleId="BalloonTextChar">
    <w:name w:val="Balloon Text Char"/>
    <w:basedOn w:val="DefaultParagraphFont"/>
    <w:link w:val="BalloonText"/>
    <w:uiPriority w:val="99"/>
    <w:semiHidden/>
    <w:rsid w:val="00554F06"/>
    <w:rPr>
      <w:rFonts w:ascii="Tahoma" w:eastAsia="Times New Roman" w:hAnsi="Tahoma" w:cs="Tahoma"/>
      <w:sz w:val="16"/>
      <w:szCs w:val="16"/>
      <w:lang w:val="en-US"/>
    </w:rPr>
  </w:style>
  <w:style w:type="paragraph" w:styleId="ListParagraph">
    <w:name w:val="List Paragraph"/>
    <w:basedOn w:val="Normal"/>
    <w:uiPriority w:val="34"/>
    <w:qFormat/>
    <w:rsid w:val="00EF7CC2"/>
    <w:pPr>
      <w:ind w:left="720"/>
      <w:contextualSpacing/>
    </w:pPr>
  </w:style>
  <w:style w:type="character" w:styleId="Hyperlink">
    <w:name w:val="Hyperlink"/>
    <w:basedOn w:val="DefaultParagraphFont"/>
    <w:uiPriority w:val="99"/>
    <w:unhideWhenUsed/>
    <w:rsid w:val="00EB17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9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gov.Uk/health/files/2012/02/A2-case-for-change.pdf" TargetMode="External"/><Relationship Id="rId13" Type="http://schemas.openxmlformats.org/officeDocument/2006/relationships/hyperlink" Target="http://www.ncbi.nlm.nih.gov/pubmed/19254484" TargetMode="External"/><Relationship Id="rId18" Type="http://schemas.openxmlformats.org/officeDocument/2006/relationships/hyperlink" Target="http://www.bmj.com/content/336/7654/117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gov.uk/goverment/uploads/system/uploads/attachment_data/file/208842/Evidence.pdf" TargetMode="External"/><Relationship Id="rId12" Type="http://schemas.openxmlformats.org/officeDocument/2006/relationships/hyperlink" Target="http://www.diabetes.org.uk/Documents/Reports/State-of-the-Nation-2012.pdf" TargetMode="External"/><Relationship Id="rId17" Type="http://schemas.openxmlformats.org/officeDocument/2006/relationships/hyperlink" Target="http://www.bmj.com/subscribe" TargetMode="External"/><Relationship Id="rId2" Type="http://schemas.openxmlformats.org/officeDocument/2006/relationships/numbering" Target="numbering.xml"/><Relationship Id="rId16" Type="http://schemas.openxmlformats.org/officeDocument/2006/relationships/hyperlink" Target="http://www.nice.org.uk/nicemedia/pdf/cg87guidelin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betes.org.uk/About_us/What-we-say/Improving-services--standards/Best-practice-for-commissioning-diabetes-services-An-integrated-care-framework/" TargetMode="External"/><Relationship Id="rId5" Type="http://schemas.openxmlformats.org/officeDocument/2006/relationships/settings" Target="settings.xml"/><Relationship Id="rId15" Type="http://schemas.openxmlformats.org/officeDocument/2006/relationships/hyperlink" Target="http://www.ncbi.nlm.nih.gov/pubmed/22258959" TargetMode="External"/><Relationship Id="rId10" Type="http://schemas.openxmlformats.org/officeDocument/2006/relationships/hyperlink" Target="http://www.diabetes.org.uk/Get_involved/Diabetes-Voices/Take-action/Do-people-in" TargetMode="External"/><Relationship Id="rId19" Type="http://schemas.openxmlformats.org/officeDocument/2006/relationships/hyperlink" Target="http://www.who.int/mediacentre/factsheets/fs312/en/" TargetMode="External"/><Relationship Id="rId4" Type="http://schemas.microsoft.com/office/2007/relationships/stylesWithEffects" Target="stylesWithEffects.xml"/><Relationship Id="rId9" Type="http://schemas.openxmlformats.org/officeDocument/2006/relationships/hyperlink" Target="http://www.dh.gov.uk/en/publicationsansstatistics/publications/publicationspolicyandguidance/DH_122944" TargetMode="External"/><Relationship Id="rId14" Type="http://schemas.openxmlformats.org/officeDocument/2006/relationships/hyperlink" Target="https://catalogue.ic.nhs.uk/publications/prescribing/primary/pres-diab-eng-2005-2012/pres-diab-eng-2005-2012-re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CBC02-161C-4D88-9C60-4C03EEA7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3006</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Thames Valley University</Company>
  <LinksUpToDate>false</LinksUpToDate>
  <CharactersWithSpaces>20101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TVU LONDON</dc:creator>
  <cp:keywords/>
  <dc:description/>
  <cp:lastModifiedBy>TVU LONDON</cp:lastModifiedBy>
  <cp:revision>3</cp:revision>
  <cp:lastPrinted>2013-11-09T11:38:00Z</cp:lastPrinted>
  <dcterms:created xsi:type="dcterms:W3CDTF">2013-11-11T13:22:00Z</dcterms:created>
  <dcterms:modified xsi:type="dcterms:W3CDTF">2013-11-11T13:32:00Z</dcterms:modified>
</cp:coreProperties>
</file>