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C5" w:rsidRDefault="00C67C3B" w:rsidP="00AB4BB7">
      <w:pPr>
        <w:spacing w:before="100" w:beforeAutospacing="1" w:after="120"/>
        <w:ind w:right="360"/>
        <w:jc w:val="center"/>
        <w:rPr>
          <w:rFonts w:ascii="Arial" w:hAnsi="Arial" w:cs="Arial"/>
          <w:b/>
          <w:i/>
          <w:sz w:val="28"/>
          <w:szCs w:val="28"/>
        </w:rPr>
      </w:pPr>
      <w:bookmarkStart w:id="0" w:name="OLE_LINK40"/>
      <w:r>
        <w:rPr>
          <w:rFonts w:ascii="Arial" w:hAnsi="Arial" w:cs="Arial"/>
          <w:b/>
          <w:i/>
          <w:sz w:val="28"/>
          <w:szCs w:val="28"/>
        </w:rPr>
        <w:t>Accepted version</w:t>
      </w:r>
    </w:p>
    <w:p w:rsidR="00C67C3B" w:rsidRDefault="00C67C3B" w:rsidP="00AB4BB7">
      <w:pPr>
        <w:spacing w:before="100" w:beforeAutospacing="1" w:after="120"/>
        <w:ind w:right="360"/>
        <w:jc w:val="center"/>
        <w:rPr>
          <w:rFonts w:ascii="Arial" w:hAnsi="Arial" w:cs="Arial"/>
          <w:b/>
          <w:i/>
          <w:sz w:val="28"/>
          <w:szCs w:val="28"/>
        </w:rPr>
      </w:pPr>
      <w:bookmarkStart w:id="1" w:name="_GoBack"/>
      <w:bookmarkEnd w:id="1"/>
    </w:p>
    <w:p w:rsidR="000F2F22" w:rsidRDefault="000F2F22" w:rsidP="00AB4BB7">
      <w:pPr>
        <w:spacing w:before="100" w:beforeAutospacing="1" w:after="120"/>
        <w:ind w:right="360"/>
        <w:jc w:val="center"/>
        <w:rPr>
          <w:rFonts w:ascii="Arial" w:hAnsi="Arial" w:cs="Arial"/>
          <w:b/>
          <w:i/>
          <w:sz w:val="28"/>
          <w:szCs w:val="28"/>
        </w:rPr>
      </w:pPr>
      <w:r>
        <w:rPr>
          <w:rFonts w:ascii="Arial" w:hAnsi="Arial" w:cs="Arial"/>
          <w:b/>
          <w:i/>
          <w:sz w:val="28"/>
          <w:szCs w:val="28"/>
        </w:rPr>
        <w:t>Self</w:t>
      </w:r>
      <w:r w:rsidR="00CA4133">
        <w:rPr>
          <w:rFonts w:ascii="Arial" w:hAnsi="Arial" w:cs="Arial"/>
          <w:b/>
          <w:i/>
          <w:sz w:val="28"/>
          <w:szCs w:val="28"/>
        </w:rPr>
        <w:t>-</w:t>
      </w:r>
      <w:r w:rsidR="0000066A">
        <w:rPr>
          <w:rFonts w:ascii="Arial" w:hAnsi="Arial" w:cs="Arial"/>
          <w:b/>
          <w:i/>
          <w:sz w:val="28"/>
          <w:szCs w:val="28"/>
        </w:rPr>
        <w:t>R</w:t>
      </w:r>
      <w:r>
        <w:rPr>
          <w:rFonts w:ascii="Arial" w:hAnsi="Arial" w:cs="Arial"/>
          <w:b/>
          <w:i/>
          <w:sz w:val="28"/>
          <w:szCs w:val="28"/>
        </w:rPr>
        <w:t xml:space="preserve">eported </w:t>
      </w:r>
      <w:r w:rsidR="000E78C9" w:rsidRPr="00433628">
        <w:rPr>
          <w:rFonts w:ascii="Arial" w:hAnsi="Arial" w:cs="Arial"/>
          <w:b/>
          <w:i/>
          <w:sz w:val="28"/>
          <w:szCs w:val="28"/>
        </w:rPr>
        <w:t>H</w:t>
      </w:r>
      <w:r w:rsidR="000545B5" w:rsidRPr="00433628">
        <w:rPr>
          <w:rFonts w:ascii="Arial" w:hAnsi="Arial" w:cs="Arial"/>
          <w:b/>
          <w:i/>
          <w:sz w:val="28"/>
          <w:szCs w:val="28"/>
        </w:rPr>
        <w:t xml:space="preserve">ealth </w:t>
      </w:r>
      <w:r w:rsidR="0000066A">
        <w:rPr>
          <w:rFonts w:ascii="Arial" w:hAnsi="Arial" w:cs="Arial"/>
          <w:b/>
          <w:i/>
          <w:sz w:val="28"/>
          <w:szCs w:val="28"/>
        </w:rPr>
        <w:t>S</w:t>
      </w:r>
      <w:r w:rsidR="00B049B2" w:rsidRPr="00433628">
        <w:rPr>
          <w:rFonts w:ascii="Arial" w:hAnsi="Arial" w:cs="Arial"/>
          <w:b/>
          <w:i/>
          <w:sz w:val="28"/>
          <w:szCs w:val="28"/>
        </w:rPr>
        <w:t xml:space="preserve">tatus </w:t>
      </w:r>
      <w:r w:rsidR="0000066A">
        <w:rPr>
          <w:rFonts w:ascii="Arial" w:hAnsi="Arial" w:cs="Arial"/>
          <w:b/>
          <w:i/>
          <w:sz w:val="28"/>
          <w:szCs w:val="28"/>
        </w:rPr>
        <w:t>of O</w:t>
      </w:r>
      <w:r w:rsidR="000545B5" w:rsidRPr="00433628">
        <w:rPr>
          <w:rFonts w:ascii="Arial" w:hAnsi="Arial" w:cs="Arial"/>
          <w:b/>
          <w:i/>
          <w:sz w:val="28"/>
          <w:szCs w:val="28"/>
        </w:rPr>
        <w:t xml:space="preserve">lder </w:t>
      </w:r>
      <w:r w:rsidR="0000066A">
        <w:rPr>
          <w:rFonts w:ascii="Arial" w:hAnsi="Arial" w:cs="Arial"/>
          <w:b/>
          <w:i/>
          <w:sz w:val="28"/>
          <w:szCs w:val="28"/>
        </w:rPr>
        <w:t>A</w:t>
      </w:r>
      <w:r w:rsidR="000545B5" w:rsidRPr="00433628">
        <w:rPr>
          <w:rFonts w:ascii="Arial" w:hAnsi="Arial" w:cs="Arial"/>
          <w:b/>
          <w:i/>
          <w:sz w:val="28"/>
          <w:szCs w:val="28"/>
        </w:rPr>
        <w:t>d</w:t>
      </w:r>
      <w:r w:rsidR="007A2020" w:rsidRPr="00433628">
        <w:rPr>
          <w:rFonts w:ascii="Arial" w:hAnsi="Arial" w:cs="Arial"/>
          <w:b/>
          <w:i/>
          <w:sz w:val="28"/>
          <w:szCs w:val="28"/>
        </w:rPr>
        <w:t>ults in Malaysia and S</w:t>
      </w:r>
      <w:bookmarkStart w:id="2" w:name="OLE_LINK37"/>
      <w:r w:rsidR="007A2020" w:rsidRPr="00433628">
        <w:rPr>
          <w:rFonts w:ascii="Arial" w:hAnsi="Arial" w:cs="Arial"/>
          <w:b/>
          <w:i/>
          <w:sz w:val="28"/>
          <w:szCs w:val="28"/>
        </w:rPr>
        <w:t>inga</w:t>
      </w:r>
      <w:bookmarkEnd w:id="2"/>
      <w:r w:rsidR="007A2020" w:rsidRPr="00433628">
        <w:rPr>
          <w:rFonts w:ascii="Arial" w:hAnsi="Arial" w:cs="Arial"/>
          <w:b/>
          <w:i/>
          <w:sz w:val="28"/>
          <w:szCs w:val="28"/>
        </w:rPr>
        <w:t>pore</w:t>
      </w:r>
      <w:r w:rsidR="000E78C9" w:rsidRPr="00433628">
        <w:rPr>
          <w:rFonts w:ascii="Arial" w:hAnsi="Arial" w:cs="Arial"/>
          <w:b/>
          <w:i/>
          <w:sz w:val="28"/>
          <w:szCs w:val="28"/>
        </w:rPr>
        <w:t xml:space="preserve">: </w:t>
      </w:r>
    </w:p>
    <w:p w:rsidR="000545B5" w:rsidRPr="00433628" w:rsidRDefault="000545B5" w:rsidP="00AB4BB7">
      <w:pPr>
        <w:spacing w:before="100" w:beforeAutospacing="1" w:after="120"/>
        <w:ind w:right="360"/>
        <w:jc w:val="center"/>
        <w:rPr>
          <w:rFonts w:ascii="Arial" w:hAnsi="Arial" w:cs="Arial"/>
          <w:b/>
          <w:i/>
          <w:sz w:val="28"/>
          <w:szCs w:val="28"/>
        </w:rPr>
      </w:pPr>
      <w:r w:rsidRPr="00433628">
        <w:rPr>
          <w:rFonts w:ascii="Arial" w:hAnsi="Arial" w:cs="Arial"/>
          <w:b/>
          <w:i/>
          <w:sz w:val="28"/>
          <w:szCs w:val="28"/>
        </w:rPr>
        <w:t xml:space="preserve">Evidence from the </w:t>
      </w:r>
      <w:r w:rsidR="000E78C9" w:rsidRPr="00433628">
        <w:rPr>
          <w:rFonts w:ascii="Arial" w:hAnsi="Arial" w:cs="Arial"/>
          <w:b/>
          <w:i/>
          <w:sz w:val="28"/>
          <w:szCs w:val="28"/>
        </w:rPr>
        <w:t xml:space="preserve">2007 </w:t>
      </w:r>
      <w:r w:rsidRPr="00433628">
        <w:rPr>
          <w:rFonts w:ascii="Arial" w:hAnsi="Arial" w:cs="Arial"/>
          <w:b/>
          <w:i/>
          <w:sz w:val="28"/>
          <w:szCs w:val="28"/>
        </w:rPr>
        <w:t>G</w:t>
      </w:r>
      <w:r w:rsidR="000E78C9" w:rsidRPr="00433628">
        <w:rPr>
          <w:rFonts w:ascii="Arial" w:hAnsi="Arial" w:cs="Arial"/>
          <w:b/>
          <w:i/>
          <w:sz w:val="28"/>
          <w:szCs w:val="28"/>
        </w:rPr>
        <w:t xml:space="preserve">lobal Ageing </w:t>
      </w:r>
      <w:r w:rsidRPr="00433628">
        <w:rPr>
          <w:rFonts w:ascii="Arial" w:hAnsi="Arial" w:cs="Arial"/>
          <w:b/>
          <w:i/>
          <w:sz w:val="28"/>
          <w:szCs w:val="28"/>
        </w:rPr>
        <w:t>Survey</w:t>
      </w:r>
    </w:p>
    <w:bookmarkEnd w:id="0"/>
    <w:p w:rsidR="00EB2062" w:rsidRPr="00AE0EC2" w:rsidRDefault="00EB2062" w:rsidP="00EB2062">
      <w:pPr>
        <w:spacing w:before="100" w:beforeAutospacing="1" w:after="120"/>
        <w:rPr>
          <w:rFonts w:ascii="Arial" w:hAnsi="Arial" w:cs="Arial"/>
        </w:rPr>
      </w:pPr>
    </w:p>
    <w:p w:rsidR="001B642F" w:rsidRPr="00AE0EC2" w:rsidRDefault="005511F2" w:rsidP="00AE0EC2">
      <w:pPr>
        <w:spacing w:before="100" w:beforeAutospacing="1" w:after="120" w:line="480" w:lineRule="auto"/>
        <w:ind w:right="360"/>
        <w:rPr>
          <w:rFonts w:ascii="Arial" w:hAnsi="Arial" w:cs="Arial"/>
          <w:b/>
        </w:rPr>
      </w:pPr>
      <w:r w:rsidRPr="00AE0EC2">
        <w:rPr>
          <w:rFonts w:ascii="Arial" w:hAnsi="Arial" w:cs="Arial"/>
          <w:b/>
        </w:rPr>
        <w:t>Abstract</w:t>
      </w:r>
      <w:r w:rsidR="00640957">
        <w:rPr>
          <w:rFonts w:ascii="Arial" w:hAnsi="Arial" w:cs="Arial"/>
          <w:b/>
        </w:rPr>
        <w:t xml:space="preserve">   </w:t>
      </w:r>
    </w:p>
    <w:p w:rsidR="005511F2" w:rsidRPr="00AE0EC2" w:rsidRDefault="00B81C9D" w:rsidP="00D66A03">
      <w:pPr>
        <w:spacing w:line="480" w:lineRule="auto"/>
        <w:ind w:left="540" w:right="360"/>
        <w:rPr>
          <w:rFonts w:ascii="Arial" w:hAnsi="Arial" w:cs="Arial"/>
        </w:rPr>
      </w:pPr>
      <w:bookmarkStart w:id="3" w:name="OLE_LINK38"/>
      <w:bookmarkStart w:id="4" w:name="OLE_LINK39"/>
      <w:r w:rsidRPr="00AE0EC2">
        <w:rPr>
          <w:rFonts w:ascii="Arial" w:hAnsi="Arial" w:cs="Arial"/>
        </w:rPr>
        <w:t>T</w:t>
      </w:r>
      <w:r w:rsidR="005511F2" w:rsidRPr="00AE0EC2">
        <w:rPr>
          <w:rFonts w:ascii="Arial" w:hAnsi="Arial" w:cs="Arial"/>
        </w:rPr>
        <w:t xml:space="preserve">he aim of this study </w:t>
      </w:r>
      <w:r w:rsidR="005A4B25" w:rsidRPr="00AE0EC2">
        <w:rPr>
          <w:rFonts w:ascii="Arial" w:hAnsi="Arial" w:cs="Arial"/>
        </w:rPr>
        <w:t>is</w:t>
      </w:r>
      <w:r w:rsidR="005511F2" w:rsidRPr="00AE0EC2">
        <w:rPr>
          <w:rFonts w:ascii="Arial" w:hAnsi="Arial" w:cs="Arial"/>
        </w:rPr>
        <w:t xml:space="preserve"> to investigate the correlates of self-reported health </w:t>
      </w:r>
      <w:r w:rsidRPr="00AE0EC2">
        <w:rPr>
          <w:rFonts w:ascii="Arial" w:hAnsi="Arial" w:cs="Arial"/>
        </w:rPr>
        <w:t>(SRH) among older adults</w:t>
      </w:r>
      <w:r w:rsidR="000F2F22">
        <w:rPr>
          <w:rFonts w:ascii="Arial" w:hAnsi="Arial" w:cs="Arial"/>
        </w:rPr>
        <w:t xml:space="preserve"> in Malaysia and Singapore.</w:t>
      </w:r>
      <w:r w:rsidR="005511F2" w:rsidRPr="00AE0EC2">
        <w:rPr>
          <w:rFonts w:ascii="Arial" w:hAnsi="Arial" w:cs="Arial"/>
        </w:rPr>
        <w:t xml:space="preserve"> The study uses data collected in the </w:t>
      </w:r>
      <w:r w:rsidR="000241C0" w:rsidRPr="00AE0EC2">
        <w:rPr>
          <w:rFonts w:ascii="Arial" w:hAnsi="Arial" w:cs="Arial"/>
        </w:rPr>
        <w:t>Global Ageing S</w:t>
      </w:r>
      <w:r w:rsidR="005511F2" w:rsidRPr="00AE0EC2">
        <w:rPr>
          <w:rFonts w:ascii="Arial" w:hAnsi="Arial" w:cs="Arial"/>
        </w:rPr>
        <w:t>tudy</w:t>
      </w:r>
      <w:r w:rsidR="000241C0" w:rsidRPr="00AE0EC2">
        <w:rPr>
          <w:rFonts w:ascii="Arial" w:hAnsi="Arial" w:cs="Arial"/>
        </w:rPr>
        <w:t xml:space="preserve"> (GLAS) 2007</w:t>
      </w:r>
      <w:r w:rsidR="005511F2" w:rsidRPr="00AE0EC2">
        <w:rPr>
          <w:rFonts w:ascii="Arial" w:hAnsi="Arial" w:cs="Arial"/>
        </w:rPr>
        <w:t xml:space="preserve">, one of the largest surveys of its kind, specially designed to investigate attitudes towards later life, ageing and retirement. Data were collected from </w:t>
      </w:r>
      <w:r w:rsidR="00570477" w:rsidRPr="00AE0EC2">
        <w:rPr>
          <w:rFonts w:ascii="Arial" w:hAnsi="Arial" w:cs="Arial"/>
        </w:rPr>
        <w:t>1002</w:t>
      </w:r>
      <w:r w:rsidR="00E53267">
        <w:rPr>
          <w:rFonts w:ascii="Arial" w:hAnsi="Arial" w:cs="Arial"/>
        </w:rPr>
        <w:t xml:space="preserve"> </w:t>
      </w:r>
      <w:r w:rsidR="00570477" w:rsidRPr="00AE0EC2">
        <w:rPr>
          <w:rFonts w:ascii="Arial" w:hAnsi="Arial" w:cs="Arial"/>
        </w:rPr>
        <w:t>and 1004</w:t>
      </w:r>
      <w:r w:rsidR="008A537E" w:rsidRPr="00AE0EC2">
        <w:rPr>
          <w:rFonts w:ascii="Arial" w:hAnsi="Arial" w:cs="Arial"/>
        </w:rPr>
        <w:t xml:space="preserve"> respon</w:t>
      </w:r>
      <w:r w:rsidR="005A4B25" w:rsidRPr="00AE0EC2">
        <w:rPr>
          <w:rFonts w:ascii="Arial" w:hAnsi="Arial" w:cs="Arial"/>
        </w:rPr>
        <w:t>dents</w:t>
      </w:r>
      <w:r w:rsidR="008A537E" w:rsidRPr="00AE0EC2">
        <w:rPr>
          <w:rFonts w:ascii="Arial" w:hAnsi="Arial" w:cs="Arial"/>
        </w:rPr>
        <w:t xml:space="preserve"> from Malaysia and Singapore respectively</w:t>
      </w:r>
      <w:r w:rsidR="005511F2" w:rsidRPr="00AE0EC2">
        <w:rPr>
          <w:rFonts w:ascii="Arial" w:hAnsi="Arial" w:cs="Arial"/>
        </w:rPr>
        <w:t xml:space="preserve">. </w:t>
      </w:r>
      <w:r w:rsidR="00D66A03" w:rsidRPr="00AE0EC2">
        <w:rPr>
          <w:rFonts w:ascii="Arial" w:hAnsi="Arial" w:cs="Arial"/>
        </w:rPr>
        <w:t>The study</w:t>
      </w:r>
      <w:r w:rsidR="005511F2" w:rsidRPr="00AE0EC2">
        <w:rPr>
          <w:rFonts w:ascii="Arial" w:hAnsi="Arial" w:cs="Arial"/>
        </w:rPr>
        <w:t xml:space="preserve"> found that Singaporeans report a healthier life than Malaysians. </w:t>
      </w:r>
      <w:r w:rsidR="008A537E" w:rsidRPr="00AE0EC2">
        <w:rPr>
          <w:rFonts w:ascii="Arial" w:hAnsi="Arial" w:cs="Arial"/>
        </w:rPr>
        <w:t>T</w:t>
      </w:r>
      <w:r w:rsidR="005511F2" w:rsidRPr="00AE0EC2">
        <w:rPr>
          <w:rFonts w:ascii="Arial" w:hAnsi="Arial" w:cs="Arial"/>
        </w:rPr>
        <w:t xml:space="preserve">he two countries have consistent results </w:t>
      </w:r>
      <w:proofErr w:type="gramStart"/>
      <w:r w:rsidR="005511F2" w:rsidRPr="00AE0EC2">
        <w:rPr>
          <w:rFonts w:ascii="Arial" w:hAnsi="Arial" w:cs="Arial"/>
        </w:rPr>
        <w:t>with regard to</w:t>
      </w:r>
      <w:proofErr w:type="gramEnd"/>
      <w:r w:rsidR="005511F2" w:rsidRPr="00AE0EC2">
        <w:rPr>
          <w:rFonts w:ascii="Arial" w:hAnsi="Arial" w:cs="Arial"/>
        </w:rPr>
        <w:t xml:space="preserve"> the influences of selected covariates on individual health. </w:t>
      </w:r>
      <w:r w:rsidR="005A4B25" w:rsidRPr="00AE0EC2">
        <w:rPr>
          <w:rFonts w:ascii="Arial" w:hAnsi="Arial" w:cs="Arial"/>
        </w:rPr>
        <w:t>P</w:t>
      </w:r>
      <w:r w:rsidR="005511F2" w:rsidRPr="00AE0EC2">
        <w:rPr>
          <w:rFonts w:ascii="Arial" w:hAnsi="Arial" w:cs="Arial"/>
        </w:rPr>
        <w:t>oorer health is more prevalent among people with lower education, among those widowed, divorced or s</w:t>
      </w:r>
      <w:r w:rsidR="008A537E" w:rsidRPr="00AE0EC2">
        <w:rPr>
          <w:rFonts w:ascii="Arial" w:hAnsi="Arial" w:cs="Arial"/>
        </w:rPr>
        <w:t>eparated, and those working in</w:t>
      </w:r>
      <w:r w:rsidR="005511F2" w:rsidRPr="00AE0EC2">
        <w:rPr>
          <w:rFonts w:ascii="Arial" w:hAnsi="Arial" w:cs="Arial"/>
        </w:rPr>
        <w:t xml:space="preserve"> blue</w:t>
      </w:r>
      <w:r w:rsidR="005A4B25" w:rsidRPr="00AE0EC2">
        <w:rPr>
          <w:rFonts w:ascii="Arial" w:hAnsi="Arial" w:cs="Arial"/>
        </w:rPr>
        <w:t>-</w:t>
      </w:r>
      <w:r w:rsidR="005511F2" w:rsidRPr="00AE0EC2">
        <w:rPr>
          <w:rFonts w:ascii="Arial" w:hAnsi="Arial" w:cs="Arial"/>
        </w:rPr>
        <w:t>collar occupation</w:t>
      </w:r>
      <w:r w:rsidR="008A537E" w:rsidRPr="00AE0EC2">
        <w:rPr>
          <w:rFonts w:ascii="Arial" w:hAnsi="Arial" w:cs="Arial"/>
        </w:rPr>
        <w:t>s</w:t>
      </w:r>
      <w:r w:rsidR="005511F2" w:rsidRPr="00AE0EC2">
        <w:rPr>
          <w:rFonts w:ascii="Arial" w:hAnsi="Arial" w:cs="Arial"/>
        </w:rPr>
        <w:t xml:space="preserve">. Although social support is found to be an important determinant of SRH, the effects are partially confounded with other covariates. These findings enhance our knowledge about the health status of older people, and in turn will be useful for governments to ensure effective policy making.           </w:t>
      </w:r>
    </w:p>
    <w:bookmarkEnd w:id="3"/>
    <w:bookmarkEnd w:id="4"/>
    <w:p w:rsidR="009D54A7" w:rsidRPr="00AE0EC2" w:rsidRDefault="009D54A7" w:rsidP="00AE0EC2">
      <w:pPr>
        <w:spacing w:before="100" w:beforeAutospacing="1" w:after="120" w:line="480" w:lineRule="auto"/>
        <w:rPr>
          <w:rFonts w:ascii="Arial" w:hAnsi="Arial" w:cs="Arial"/>
        </w:rPr>
      </w:pPr>
      <w:r w:rsidRPr="00AE0EC2">
        <w:rPr>
          <w:rFonts w:ascii="Arial" w:hAnsi="Arial" w:cs="Arial"/>
          <w:b/>
        </w:rPr>
        <w:t>Keywords</w:t>
      </w:r>
      <w:r w:rsidR="00FB6BA7" w:rsidRPr="00AE0EC2">
        <w:rPr>
          <w:rFonts w:ascii="Arial" w:hAnsi="Arial" w:cs="Arial"/>
        </w:rPr>
        <w:t>: S</w:t>
      </w:r>
      <w:r w:rsidR="00673258">
        <w:rPr>
          <w:rFonts w:ascii="Arial" w:hAnsi="Arial" w:cs="Arial"/>
        </w:rPr>
        <w:t>elf-</w:t>
      </w:r>
      <w:r w:rsidRPr="00AE0EC2">
        <w:rPr>
          <w:rFonts w:ascii="Arial" w:hAnsi="Arial" w:cs="Arial"/>
        </w:rPr>
        <w:t>reported health</w:t>
      </w:r>
      <w:r w:rsidR="009A2BCD" w:rsidRPr="00AE0EC2">
        <w:rPr>
          <w:rFonts w:ascii="Arial" w:hAnsi="Arial" w:cs="Arial"/>
        </w:rPr>
        <w:t xml:space="preserve"> (SRH)</w:t>
      </w:r>
      <w:r w:rsidRPr="00AE0EC2">
        <w:rPr>
          <w:rFonts w:ascii="Arial" w:hAnsi="Arial" w:cs="Arial"/>
        </w:rPr>
        <w:t>, Singapore and Malaysia</w:t>
      </w:r>
      <w:r w:rsidR="005511F2" w:rsidRPr="00AE0EC2">
        <w:rPr>
          <w:rFonts w:ascii="Arial" w:hAnsi="Arial" w:cs="Arial"/>
        </w:rPr>
        <w:t xml:space="preserve">, </w:t>
      </w:r>
      <w:r w:rsidR="001F79B8" w:rsidRPr="00AE0EC2">
        <w:rPr>
          <w:rFonts w:ascii="Arial" w:hAnsi="Arial" w:cs="Arial"/>
        </w:rPr>
        <w:t xml:space="preserve">cross-national comparison, </w:t>
      </w:r>
      <w:r w:rsidR="005511F2" w:rsidRPr="00AE0EC2">
        <w:rPr>
          <w:rFonts w:ascii="Arial" w:hAnsi="Arial" w:cs="Arial"/>
        </w:rPr>
        <w:t>social support</w:t>
      </w:r>
      <w:r w:rsidR="009A49E6">
        <w:rPr>
          <w:rFonts w:ascii="Arial" w:hAnsi="Arial" w:cs="Arial"/>
        </w:rPr>
        <w:t>.</w:t>
      </w:r>
    </w:p>
    <w:p w:rsidR="007E7D5F" w:rsidRDefault="007E7D5F" w:rsidP="00AE0EC2">
      <w:pPr>
        <w:spacing w:before="100" w:beforeAutospacing="1" w:after="120" w:line="480" w:lineRule="auto"/>
        <w:rPr>
          <w:rFonts w:ascii="Arial" w:hAnsi="Arial" w:cs="Arial"/>
          <w:b/>
        </w:rPr>
      </w:pPr>
    </w:p>
    <w:p w:rsidR="00640957" w:rsidRDefault="00640957" w:rsidP="00AE0EC2">
      <w:pPr>
        <w:spacing w:before="100" w:beforeAutospacing="1" w:after="120" w:line="480" w:lineRule="auto"/>
        <w:rPr>
          <w:rFonts w:ascii="Arial" w:hAnsi="Arial" w:cs="Arial"/>
          <w:b/>
        </w:rPr>
      </w:pPr>
    </w:p>
    <w:p w:rsidR="00640957" w:rsidRDefault="00640957" w:rsidP="00AE0EC2">
      <w:pPr>
        <w:spacing w:before="100" w:beforeAutospacing="1" w:after="120" w:line="480" w:lineRule="auto"/>
        <w:rPr>
          <w:rFonts w:ascii="Arial" w:hAnsi="Arial" w:cs="Arial"/>
          <w:b/>
        </w:rPr>
      </w:pPr>
    </w:p>
    <w:p w:rsidR="00CD47E5" w:rsidRPr="00AE0EC2" w:rsidRDefault="004553A1" w:rsidP="00AE0EC2">
      <w:pPr>
        <w:spacing w:before="100" w:beforeAutospacing="1" w:after="120" w:line="480" w:lineRule="auto"/>
        <w:outlineLvl w:val="0"/>
        <w:rPr>
          <w:rFonts w:ascii="Arial" w:hAnsi="Arial" w:cs="Arial"/>
          <w:b/>
        </w:rPr>
      </w:pPr>
      <w:r w:rsidRPr="00AE0EC2">
        <w:rPr>
          <w:rFonts w:ascii="Arial" w:hAnsi="Arial" w:cs="Arial"/>
          <w:b/>
        </w:rPr>
        <w:t>I</w:t>
      </w:r>
      <w:r w:rsidR="00F17D20" w:rsidRPr="00AE0EC2">
        <w:rPr>
          <w:rFonts w:ascii="Arial" w:hAnsi="Arial" w:cs="Arial"/>
          <w:b/>
        </w:rPr>
        <w:t xml:space="preserve">ntroduction </w:t>
      </w:r>
    </w:p>
    <w:p w:rsidR="005E6E86" w:rsidRPr="00AE0EC2" w:rsidRDefault="00691DF6" w:rsidP="00AE0EC2">
      <w:pPr>
        <w:spacing w:before="100" w:beforeAutospacing="1" w:after="120" w:line="480" w:lineRule="auto"/>
        <w:ind w:firstLine="720"/>
        <w:rPr>
          <w:rFonts w:ascii="Arial" w:hAnsi="Arial" w:cs="Arial"/>
        </w:rPr>
      </w:pPr>
      <w:r w:rsidRPr="00AE0EC2">
        <w:rPr>
          <w:rFonts w:ascii="Arial" w:hAnsi="Arial" w:cs="Arial"/>
        </w:rPr>
        <w:t xml:space="preserve">This paper examines </w:t>
      </w:r>
      <w:r w:rsidR="00A55704">
        <w:rPr>
          <w:rFonts w:ascii="Arial" w:hAnsi="Arial" w:cs="Arial"/>
        </w:rPr>
        <w:t xml:space="preserve">factors associated with </w:t>
      </w:r>
      <w:r w:rsidRPr="00AE0EC2">
        <w:rPr>
          <w:rFonts w:ascii="Arial" w:hAnsi="Arial" w:cs="Arial"/>
        </w:rPr>
        <w:t>older people’s health status in two Asian economies: Singapore and Malaysia. Cross comparative research in the Asian region is worthwhile as, a</w:t>
      </w:r>
      <w:r w:rsidR="001B76E0" w:rsidRPr="00AE0EC2">
        <w:rPr>
          <w:rFonts w:ascii="Arial" w:hAnsi="Arial" w:cs="Arial"/>
        </w:rPr>
        <w:t>ccording to a recent report of Asian Development Bank (2007) there is a huge disparity in real per capita GDP in the de</w:t>
      </w:r>
      <w:r w:rsidR="008B130B" w:rsidRPr="00AE0EC2">
        <w:rPr>
          <w:rFonts w:ascii="Arial" w:hAnsi="Arial" w:cs="Arial"/>
        </w:rPr>
        <w:t>veloping Asia-Pacific region.</w:t>
      </w:r>
      <w:r w:rsidR="00640957">
        <w:rPr>
          <w:rFonts w:ascii="Arial" w:hAnsi="Arial" w:cs="Arial"/>
        </w:rPr>
        <w:t xml:space="preserve"> </w:t>
      </w:r>
      <w:r w:rsidRPr="00AE0EC2">
        <w:rPr>
          <w:rFonts w:ascii="Arial" w:hAnsi="Arial" w:cs="Arial"/>
        </w:rPr>
        <w:t>Singapore</w:t>
      </w:r>
      <w:r w:rsidR="001B76E0" w:rsidRPr="00AE0EC2">
        <w:rPr>
          <w:rFonts w:ascii="Arial" w:hAnsi="Arial" w:cs="Arial"/>
        </w:rPr>
        <w:t xml:space="preserve"> rank</w:t>
      </w:r>
      <w:r w:rsidRPr="00AE0EC2">
        <w:rPr>
          <w:rFonts w:ascii="Arial" w:hAnsi="Arial" w:cs="Arial"/>
        </w:rPr>
        <w:t>s</w:t>
      </w:r>
      <w:r w:rsidR="001B76E0" w:rsidRPr="00AE0EC2">
        <w:rPr>
          <w:rFonts w:ascii="Arial" w:hAnsi="Arial" w:cs="Arial"/>
        </w:rPr>
        <w:t xml:space="preserve"> among the top five </w:t>
      </w:r>
      <w:r w:rsidR="005A4B25" w:rsidRPr="00AE0EC2">
        <w:rPr>
          <w:rFonts w:ascii="Arial" w:hAnsi="Arial" w:cs="Arial"/>
        </w:rPr>
        <w:t>regiona</w:t>
      </w:r>
      <w:r w:rsidR="004C5F05" w:rsidRPr="00AE0EC2">
        <w:rPr>
          <w:rFonts w:ascii="Arial" w:hAnsi="Arial" w:cs="Arial"/>
        </w:rPr>
        <w:t xml:space="preserve">l </w:t>
      </w:r>
      <w:r w:rsidR="001B76E0" w:rsidRPr="00AE0EC2">
        <w:rPr>
          <w:rFonts w:ascii="Arial" w:hAnsi="Arial" w:cs="Arial"/>
        </w:rPr>
        <w:t>economi</w:t>
      </w:r>
      <w:r w:rsidR="00733C38" w:rsidRPr="00AE0EC2">
        <w:rPr>
          <w:rFonts w:ascii="Arial" w:hAnsi="Arial" w:cs="Arial"/>
        </w:rPr>
        <w:t>e</w:t>
      </w:r>
      <w:r w:rsidR="001B76E0" w:rsidRPr="00AE0EC2">
        <w:rPr>
          <w:rFonts w:ascii="Arial" w:hAnsi="Arial" w:cs="Arial"/>
        </w:rPr>
        <w:t xml:space="preserve">s </w:t>
      </w:r>
      <w:r w:rsidR="008B130B" w:rsidRPr="00AE0EC2">
        <w:rPr>
          <w:rFonts w:ascii="Arial" w:hAnsi="Arial" w:cs="Arial"/>
        </w:rPr>
        <w:t>while Malaysia is considered middle-ranking</w:t>
      </w:r>
      <w:r w:rsidR="001B76E0" w:rsidRPr="00AE0EC2">
        <w:rPr>
          <w:rFonts w:ascii="Arial" w:hAnsi="Arial" w:cs="Arial"/>
        </w:rPr>
        <w:t>.</w:t>
      </w:r>
      <w:r w:rsidR="009126AA">
        <w:rPr>
          <w:rFonts w:ascii="Arial" w:hAnsi="Arial" w:cs="Arial"/>
        </w:rPr>
        <w:t xml:space="preserve"> Socio-e</w:t>
      </w:r>
      <w:r w:rsidR="007E13E1" w:rsidRPr="00AE0EC2">
        <w:rPr>
          <w:rFonts w:ascii="Arial" w:hAnsi="Arial" w:cs="Arial"/>
        </w:rPr>
        <w:t>conomic and demographic forces are key correlates of health status in old age</w:t>
      </w:r>
      <w:r w:rsidR="00E17CA2">
        <w:rPr>
          <w:rFonts w:ascii="Arial" w:hAnsi="Arial" w:cs="Arial"/>
        </w:rPr>
        <w:t xml:space="preserve"> (</w:t>
      </w:r>
      <w:r w:rsidR="00C63E41">
        <w:rPr>
          <w:rFonts w:ascii="Arial" w:hAnsi="Arial" w:cs="Arial"/>
        </w:rPr>
        <w:t xml:space="preserve">see for example, </w:t>
      </w:r>
      <w:r w:rsidR="009126AA" w:rsidRPr="00AE0EC2">
        <w:rPr>
          <w:rFonts w:ascii="Arial" w:hAnsi="Arial" w:cs="Arial"/>
        </w:rPr>
        <w:t xml:space="preserve">Smith </w:t>
      </w:r>
      <w:r w:rsidR="009126AA">
        <w:rPr>
          <w:rFonts w:ascii="Arial" w:hAnsi="Arial" w:cs="Arial"/>
        </w:rPr>
        <w:t xml:space="preserve">and </w:t>
      </w:r>
      <w:r w:rsidR="009126AA" w:rsidRPr="00AE0EC2">
        <w:rPr>
          <w:rFonts w:ascii="Arial" w:hAnsi="Arial" w:cs="Arial"/>
        </w:rPr>
        <w:t>Kington 1997</w:t>
      </w:r>
      <w:r w:rsidR="009126AA">
        <w:rPr>
          <w:rFonts w:ascii="Arial" w:hAnsi="Arial" w:cs="Arial"/>
        </w:rPr>
        <w:t xml:space="preserve">; </w:t>
      </w:r>
      <w:r w:rsidR="009126AA" w:rsidRPr="009126AA">
        <w:rPr>
          <w:rFonts w:ascii="Arial" w:hAnsi="Arial" w:cs="Arial"/>
          <w:bCs/>
          <w:kern w:val="36"/>
          <w:lang w:eastAsia="en-GB"/>
        </w:rPr>
        <w:t>Cai</w:t>
      </w:r>
      <w:r w:rsidR="009126AA">
        <w:rPr>
          <w:rFonts w:ascii="Arial" w:hAnsi="Arial" w:cs="Arial"/>
          <w:bCs/>
          <w:kern w:val="36"/>
          <w:lang w:eastAsia="en-GB"/>
        </w:rPr>
        <w:t xml:space="preserve"> a</w:t>
      </w:r>
      <w:r w:rsidR="009126AA" w:rsidRPr="009126AA">
        <w:rPr>
          <w:rFonts w:ascii="Arial" w:hAnsi="Arial" w:cs="Arial"/>
          <w:bCs/>
          <w:kern w:val="36"/>
          <w:lang w:eastAsia="en-GB"/>
        </w:rPr>
        <w:t>nd Kalb</w:t>
      </w:r>
      <w:r w:rsidR="009126AA">
        <w:rPr>
          <w:rFonts w:ascii="Arial" w:hAnsi="Arial" w:cs="Arial"/>
          <w:bCs/>
          <w:kern w:val="36"/>
          <w:lang w:eastAsia="en-GB"/>
        </w:rPr>
        <w:t xml:space="preserve"> </w:t>
      </w:r>
      <w:r w:rsidR="009126AA" w:rsidRPr="009126AA">
        <w:rPr>
          <w:rFonts w:ascii="Arial" w:hAnsi="Arial" w:cs="Arial"/>
          <w:bCs/>
          <w:kern w:val="36"/>
          <w:lang w:eastAsia="en-GB"/>
        </w:rPr>
        <w:t>2006</w:t>
      </w:r>
      <w:r w:rsidR="009126AA">
        <w:rPr>
          <w:rFonts w:ascii="Arial" w:hAnsi="Arial" w:cs="Arial"/>
          <w:bCs/>
          <w:kern w:val="36"/>
          <w:lang w:eastAsia="en-GB"/>
        </w:rPr>
        <w:t xml:space="preserve">; </w:t>
      </w:r>
      <w:r w:rsidR="00AA5C04" w:rsidRPr="009126AA">
        <w:rPr>
          <w:rFonts w:ascii="Arial" w:hAnsi="Arial" w:cs="Arial"/>
        </w:rPr>
        <w:t>Cutler</w:t>
      </w:r>
      <w:r w:rsidR="00AA5C04">
        <w:rPr>
          <w:rFonts w:ascii="Arial" w:hAnsi="Arial" w:cs="Arial"/>
        </w:rPr>
        <w:t xml:space="preserve"> et al. </w:t>
      </w:r>
      <w:r w:rsidR="00AA5C04" w:rsidRPr="009126AA">
        <w:rPr>
          <w:rFonts w:ascii="Arial" w:hAnsi="Arial" w:cs="Arial"/>
        </w:rPr>
        <w:t>2008</w:t>
      </w:r>
      <w:r w:rsidR="00AA5C04">
        <w:rPr>
          <w:rFonts w:ascii="Arial" w:hAnsi="Arial" w:cs="Arial"/>
        </w:rPr>
        <w:t xml:space="preserve">; </w:t>
      </w:r>
      <w:r w:rsidR="00AA5C04" w:rsidRPr="009126AA">
        <w:rPr>
          <w:rStyle w:val="maintitle"/>
          <w:rFonts w:ascii="Arial" w:hAnsi="Arial" w:cs="Arial"/>
        </w:rPr>
        <w:t>Kalwij</w:t>
      </w:r>
      <w:r w:rsidR="00AA5C04">
        <w:rPr>
          <w:rStyle w:val="maintitle"/>
          <w:rFonts w:ascii="Arial" w:hAnsi="Arial" w:cs="Arial"/>
        </w:rPr>
        <w:t xml:space="preserve"> </w:t>
      </w:r>
      <w:r w:rsidR="00FE5A13">
        <w:rPr>
          <w:rStyle w:val="maintitle"/>
          <w:rFonts w:ascii="Arial" w:hAnsi="Arial" w:cs="Arial"/>
        </w:rPr>
        <w:t>and Vermeulen</w:t>
      </w:r>
      <w:r w:rsidR="00AA5C04" w:rsidRPr="009126AA">
        <w:rPr>
          <w:rStyle w:val="maintitle"/>
          <w:rFonts w:ascii="Arial" w:hAnsi="Arial" w:cs="Arial"/>
        </w:rPr>
        <w:t xml:space="preserve"> 2008</w:t>
      </w:r>
      <w:r w:rsidR="00AA5C04">
        <w:rPr>
          <w:rStyle w:val="maintitle"/>
          <w:rFonts w:ascii="Arial" w:hAnsi="Arial" w:cs="Arial"/>
        </w:rPr>
        <w:t xml:space="preserve">; </w:t>
      </w:r>
      <w:r w:rsidR="00AA5C04" w:rsidRPr="009126AA">
        <w:rPr>
          <w:rFonts w:ascii="Arial" w:hAnsi="Arial" w:cs="Arial"/>
        </w:rPr>
        <w:t>Kagamimori</w:t>
      </w:r>
      <w:r w:rsidR="00FE5A13">
        <w:rPr>
          <w:rFonts w:ascii="Arial" w:hAnsi="Arial" w:cs="Arial"/>
        </w:rPr>
        <w:t xml:space="preserve"> et al.</w:t>
      </w:r>
      <w:r w:rsidR="00AA5C04">
        <w:rPr>
          <w:rFonts w:ascii="Arial" w:hAnsi="Arial" w:cs="Arial"/>
        </w:rPr>
        <w:t xml:space="preserve"> </w:t>
      </w:r>
      <w:r w:rsidR="00AA5C04" w:rsidRPr="009126AA">
        <w:rPr>
          <w:rFonts w:ascii="Arial" w:hAnsi="Arial" w:cs="Arial"/>
        </w:rPr>
        <w:t>2009</w:t>
      </w:r>
      <w:r w:rsidR="00205ABA">
        <w:rPr>
          <w:rFonts w:ascii="Arial" w:hAnsi="Arial" w:cs="Arial"/>
        </w:rPr>
        <w:t>; Khan and Raeside 2014</w:t>
      </w:r>
      <w:r w:rsidR="00AA5C04">
        <w:rPr>
          <w:rFonts w:ascii="Arial" w:hAnsi="Arial" w:cs="Arial"/>
        </w:rPr>
        <w:t>)</w:t>
      </w:r>
      <w:r w:rsidR="007E13E1" w:rsidRPr="00AE0EC2">
        <w:rPr>
          <w:rFonts w:ascii="Arial" w:hAnsi="Arial" w:cs="Arial"/>
        </w:rPr>
        <w:t xml:space="preserve">. </w:t>
      </w:r>
      <w:r w:rsidR="00071648" w:rsidRPr="00AE0EC2">
        <w:rPr>
          <w:rFonts w:ascii="Arial" w:hAnsi="Arial" w:cs="Arial"/>
        </w:rPr>
        <w:t>T</w:t>
      </w:r>
      <w:r w:rsidR="00E62E54" w:rsidRPr="00AE0EC2">
        <w:rPr>
          <w:rFonts w:ascii="Arial" w:hAnsi="Arial" w:cs="Arial"/>
        </w:rPr>
        <w:t xml:space="preserve">he </w:t>
      </w:r>
      <w:r w:rsidR="005E5CB6" w:rsidRPr="00AE0EC2">
        <w:rPr>
          <w:rFonts w:ascii="Arial" w:hAnsi="Arial" w:cs="Arial"/>
        </w:rPr>
        <w:t>elderly in poor</w:t>
      </w:r>
      <w:r w:rsidR="00E62E54" w:rsidRPr="00AE0EC2">
        <w:rPr>
          <w:rFonts w:ascii="Arial" w:hAnsi="Arial" w:cs="Arial"/>
        </w:rPr>
        <w:t>er</w:t>
      </w:r>
      <w:r w:rsidR="005E5CB6" w:rsidRPr="00AE0EC2">
        <w:rPr>
          <w:rFonts w:ascii="Arial" w:hAnsi="Arial" w:cs="Arial"/>
        </w:rPr>
        <w:t xml:space="preserve"> countries will suffer more </w:t>
      </w:r>
      <w:r w:rsidR="007771A3" w:rsidRPr="00AE0EC2">
        <w:rPr>
          <w:rFonts w:ascii="Arial" w:hAnsi="Arial" w:cs="Arial"/>
        </w:rPr>
        <w:t xml:space="preserve">due to </w:t>
      </w:r>
      <w:r w:rsidR="00E62E54" w:rsidRPr="00AE0EC2">
        <w:rPr>
          <w:rFonts w:ascii="Arial" w:hAnsi="Arial" w:cs="Arial"/>
        </w:rPr>
        <w:t xml:space="preserve">the </w:t>
      </w:r>
      <w:r w:rsidR="005E6E86" w:rsidRPr="00AE0EC2">
        <w:rPr>
          <w:rFonts w:ascii="Arial" w:hAnsi="Arial" w:cs="Arial"/>
        </w:rPr>
        <w:t>decline in social and familial support</w:t>
      </w:r>
      <w:r w:rsidR="00D82741">
        <w:rPr>
          <w:rFonts w:ascii="Arial" w:hAnsi="Arial" w:cs="Arial"/>
        </w:rPr>
        <w:t xml:space="preserve"> </w:t>
      </w:r>
      <w:r w:rsidR="0060184D">
        <w:rPr>
          <w:rFonts w:ascii="Arial" w:hAnsi="Arial" w:cs="Arial"/>
        </w:rPr>
        <w:t>(</w:t>
      </w:r>
      <w:r w:rsidR="000B6FC3" w:rsidRPr="00AE0EC2">
        <w:rPr>
          <w:rFonts w:ascii="Arial" w:hAnsi="Arial" w:cs="Arial"/>
          <w:lang w:val="en-US"/>
        </w:rPr>
        <w:t>Rahman</w:t>
      </w:r>
      <w:r w:rsidR="00FE5A13">
        <w:rPr>
          <w:rFonts w:ascii="Arial" w:hAnsi="Arial" w:cs="Arial"/>
          <w:lang w:val="en-US"/>
        </w:rPr>
        <w:t xml:space="preserve"> et al. </w:t>
      </w:r>
      <w:r w:rsidR="000B6FC3" w:rsidRPr="00AE0EC2">
        <w:rPr>
          <w:rFonts w:ascii="Arial" w:hAnsi="Arial" w:cs="Arial"/>
        </w:rPr>
        <w:t>200</w:t>
      </w:r>
      <w:r w:rsidR="00570477" w:rsidRPr="00AE0EC2">
        <w:rPr>
          <w:rFonts w:ascii="Arial" w:hAnsi="Arial" w:cs="Arial"/>
        </w:rPr>
        <w:t>4</w:t>
      </w:r>
      <w:r w:rsidR="00E53267">
        <w:rPr>
          <w:rFonts w:ascii="Arial" w:hAnsi="Arial" w:cs="Arial"/>
        </w:rPr>
        <w:t>,</w:t>
      </w:r>
      <w:r w:rsidR="004C077A" w:rsidRPr="00AE0EC2">
        <w:rPr>
          <w:rFonts w:ascii="Arial" w:hAnsi="Arial" w:cs="Arial"/>
        </w:rPr>
        <w:t xml:space="preserve"> Khan </w:t>
      </w:r>
      <w:r w:rsidR="00AE0EC2">
        <w:rPr>
          <w:rFonts w:ascii="Arial" w:hAnsi="Arial" w:cs="Arial"/>
        </w:rPr>
        <w:t>and</w:t>
      </w:r>
      <w:r w:rsidR="00D82741">
        <w:rPr>
          <w:rFonts w:ascii="Arial" w:hAnsi="Arial" w:cs="Arial"/>
        </w:rPr>
        <w:t xml:space="preserve"> </w:t>
      </w:r>
      <w:r w:rsidR="00255E18">
        <w:rPr>
          <w:rFonts w:ascii="Arial" w:hAnsi="Arial" w:cs="Arial"/>
        </w:rPr>
        <w:t>Leeson</w:t>
      </w:r>
      <w:r w:rsidR="004C077A" w:rsidRPr="00AE0EC2">
        <w:rPr>
          <w:rFonts w:ascii="Arial" w:hAnsi="Arial" w:cs="Arial"/>
        </w:rPr>
        <w:t xml:space="preserve"> 2006</w:t>
      </w:r>
      <w:r w:rsidR="00A54131">
        <w:rPr>
          <w:rFonts w:ascii="Arial" w:hAnsi="Arial" w:cs="Arial"/>
        </w:rPr>
        <w:t>; Khan 2014</w:t>
      </w:r>
      <w:r w:rsidR="004C077A" w:rsidRPr="00AE0EC2">
        <w:rPr>
          <w:rFonts w:ascii="Arial" w:hAnsi="Arial" w:cs="Arial"/>
        </w:rPr>
        <w:t xml:space="preserve">). </w:t>
      </w:r>
      <w:r w:rsidR="008B130B" w:rsidRPr="00AE0EC2">
        <w:rPr>
          <w:rFonts w:ascii="Arial" w:hAnsi="Arial" w:cs="Arial"/>
        </w:rPr>
        <w:t>T</w:t>
      </w:r>
      <w:r w:rsidR="005E6E86" w:rsidRPr="00AE0EC2">
        <w:rPr>
          <w:rFonts w:ascii="Arial" w:hAnsi="Arial" w:cs="Arial"/>
        </w:rPr>
        <w:t xml:space="preserve">he family has been the main provider of support for older people in </w:t>
      </w:r>
      <w:r w:rsidR="00733C38" w:rsidRPr="00AE0EC2">
        <w:rPr>
          <w:rFonts w:ascii="Arial" w:hAnsi="Arial" w:cs="Arial"/>
        </w:rPr>
        <w:t>many parts of</w:t>
      </w:r>
      <w:r w:rsidR="0060184D">
        <w:rPr>
          <w:rFonts w:ascii="Arial" w:hAnsi="Arial" w:cs="Arial"/>
        </w:rPr>
        <w:t xml:space="preserve"> </w:t>
      </w:r>
      <w:r w:rsidR="005E6E86" w:rsidRPr="00AE0EC2">
        <w:rPr>
          <w:rFonts w:ascii="Arial" w:hAnsi="Arial" w:cs="Arial"/>
        </w:rPr>
        <w:t>Asia</w:t>
      </w:r>
      <w:r w:rsidR="0060184D">
        <w:rPr>
          <w:rFonts w:ascii="Arial" w:hAnsi="Arial" w:cs="Arial"/>
        </w:rPr>
        <w:t xml:space="preserve"> </w:t>
      </w:r>
      <w:r w:rsidR="008B130B" w:rsidRPr="00AE0EC2">
        <w:rPr>
          <w:rFonts w:ascii="Arial" w:hAnsi="Arial" w:cs="Arial"/>
        </w:rPr>
        <w:t xml:space="preserve">but changing norms, migration, and smaller family sizes have perhaps contributed to the decreasing social support provided to older parents </w:t>
      </w:r>
      <w:r w:rsidR="00E62E54" w:rsidRPr="00AE0EC2">
        <w:rPr>
          <w:rFonts w:ascii="Arial" w:hAnsi="Arial" w:cs="Arial"/>
        </w:rPr>
        <w:t>(</w:t>
      </w:r>
      <w:r w:rsidR="007771A3" w:rsidRPr="00AE0EC2">
        <w:rPr>
          <w:rFonts w:ascii="Arial" w:hAnsi="Arial" w:cs="Arial"/>
        </w:rPr>
        <w:t>Chan</w:t>
      </w:r>
      <w:r w:rsidR="008D6047">
        <w:rPr>
          <w:rFonts w:ascii="Arial" w:hAnsi="Arial" w:cs="Arial"/>
        </w:rPr>
        <w:t xml:space="preserve"> et al. </w:t>
      </w:r>
      <w:r w:rsidR="007771A3" w:rsidRPr="00AE0EC2">
        <w:rPr>
          <w:rFonts w:ascii="Arial" w:hAnsi="Arial" w:cs="Arial"/>
        </w:rPr>
        <w:t>2006</w:t>
      </w:r>
      <w:r w:rsidR="00205ABA">
        <w:rPr>
          <w:rFonts w:ascii="Arial" w:hAnsi="Arial" w:cs="Arial"/>
        </w:rPr>
        <w:t>; Khan 2014</w:t>
      </w:r>
      <w:r w:rsidR="00E62E54" w:rsidRPr="00AE0EC2">
        <w:rPr>
          <w:rFonts w:ascii="Arial" w:hAnsi="Arial" w:cs="Arial"/>
        </w:rPr>
        <w:t>)</w:t>
      </w:r>
      <w:r w:rsidR="005E6E86" w:rsidRPr="00AE0EC2">
        <w:rPr>
          <w:rFonts w:ascii="Arial" w:hAnsi="Arial" w:cs="Arial"/>
        </w:rPr>
        <w:t xml:space="preserve">. </w:t>
      </w:r>
    </w:p>
    <w:p w:rsidR="004C077A" w:rsidRPr="00AE0EC2" w:rsidRDefault="00BB540F" w:rsidP="00AE0EC2">
      <w:pPr>
        <w:spacing w:before="100" w:beforeAutospacing="1" w:after="120" w:line="480" w:lineRule="auto"/>
        <w:ind w:firstLine="720"/>
        <w:rPr>
          <w:rFonts w:ascii="Arial" w:hAnsi="Arial" w:cs="Arial"/>
        </w:rPr>
      </w:pPr>
      <w:r w:rsidRPr="00AE0EC2">
        <w:rPr>
          <w:rFonts w:ascii="Arial" w:hAnsi="Arial" w:cs="Arial"/>
        </w:rPr>
        <w:t>P</w:t>
      </w:r>
      <w:r w:rsidR="004C077A" w:rsidRPr="00AE0EC2">
        <w:rPr>
          <w:rFonts w:ascii="Arial" w:hAnsi="Arial" w:cs="Arial"/>
        </w:rPr>
        <w:t>opulations are ageing both in Singapore and Malaysia</w:t>
      </w:r>
      <w:r w:rsidR="00752712" w:rsidRPr="00AE0EC2">
        <w:rPr>
          <w:rFonts w:ascii="Arial" w:hAnsi="Arial" w:cs="Arial"/>
        </w:rPr>
        <w:t>.  H</w:t>
      </w:r>
      <w:r w:rsidR="004C077A" w:rsidRPr="00AE0EC2">
        <w:rPr>
          <w:rFonts w:ascii="Arial" w:hAnsi="Arial" w:cs="Arial"/>
        </w:rPr>
        <w:t>owever</w:t>
      </w:r>
      <w:r w:rsidR="008615E9" w:rsidRPr="00AE0EC2">
        <w:rPr>
          <w:rFonts w:ascii="Arial" w:hAnsi="Arial" w:cs="Arial"/>
        </w:rPr>
        <w:t>,</w:t>
      </w:r>
      <w:r w:rsidR="004C077A" w:rsidRPr="00AE0EC2">
        <w:rPr>
          <w:rFonts w:ascii="Arial" w:hAnsi="Arial" w:cs="Arial"/>
        </w:rPr>
        <w:t xml:space="preserve"> the speed </w:t>
      </w:r>
      <w:r w:rsidRPr="00AE0EC2">
        <w:rPr>
          <w:rFonts w:ascii="Arial" w:hAnsi="Arial" w:cs="Arial"/>
        </w:rPr>
        <w:t>of ageing populations</w:t>
      </w:r>
      <w:r w:rsidR="004C077A" w:rsidRPr="00AE0EC2">
        <w:rPr>
          <w:rFonts w:ascii="Arial" w:hAnsi="Arial" w:cs="Arial"/>
        </w:rPr>
        <w:t xml:space="preserve"> is faster in </w:t>
      </w:r>
      <w:r w:rsidR="008B130B" w:rsidRPr="00AE0EC2">
        <w:rPr>
          <w:rFonts w:ascii="Arial" w:hAnsi="Arial" w:cs="Arial"/>
        </w:rPr>
        <w:t xml:space="preserve">the former </w:t>
      </w:r>
      <w:r w:rsidR="003660F1" w:rsidRPr="00AE0EC2">
        <w:rPr>
          <w:rFonts w:ascii="Arial" w:hAnsi="Arial" w:cs="Arial"/>
        </w:rPr>
        <w:t>(</w:t>
      </w:r>
      <w:r w:rsidR="00255E18">
        <w:rPr>
          <w:rFonts w:ascii="Arial" w:hAnsi="Arial" w:cs="Arial"/>
        </w:rPr>
        <w:t>UN</w:t>
      </w:r>
      <w:r w:rsidR="00E53267">
        <w:rPr>
          <w:rFonts w:ascii="Arial" w:hAnsi="Arial" w:cs="Arial"/>
        </w:rPr>
        <w:t xml:space="preserve"> </w:t>
      </w:r>
      <w:r w:rsidR="009C6A00" w:rsidRPr="00AE0EC2">
        <w:rPr>
          <w:rFonts w:ascii="Arial" w:hAnsi="Arial" w:cs="Arial"/>
        </w:rPr>
        <w:t>20</w:t>
      </w:r>
      <w:r w:rsidR="002F5121">
        <w:rPr>
          <w:rFonts w:ascii="Arial" w:hAnsi="Arial" w:cs="Arial"/>
        </w:rPr>
        <w:t>13</w:t>
      </w:r>
      <w:r w:rsidR="005D505D" w:rsidRPr="00AE0EC2">
        <w:rPr>
          <w:rFonts w:ascii="Arial" w:hAnsi="Arial" w:cs="Arial"/>
        </w:rPr>
        <w:t>) due to</w:t>
      </w:r>
      <w:r w:rsidR="009C6A00" w:rsidRPr="00AE0EC2">
        <w:rPr>
          <w:rFonts w:ascii="Arial" w:hAnsi="Arial" w:cs="Arial"/>
        </w:rPr>
        <w:t xml:space="preserve"> swift </w:t>
      </w:r>
      <w:r w:rsidR="00B62A4D" w:rsidRPr="00AE0EC2">
        <w:rPr>
          <w:rFonts w:ascii="Arial" w:hAnsi="Arial" w:cs="Arial"/>
        </w:rPr>
        <w:t>improvements</w:t>
      </w:r>
      <w:r w:rsidR="00B62A4D">
        <w:rPr>
          <w:rFonts w:ascii="Arial" w:hAnsi="Arial" w:cs="Arial"/>
        </w:rPr>
        <w:t xml:space="preserve"> i</w:t>
      </w:r>
      <w:r w:rsidR="00B62A4D" w:rsidRPr="00AE0EC2">
        <w:rPr>
          <w:rFonts w:ascii="Arial" w:hAnsi="Arial" w:cs="Arial"/>
        </w:rPr>
        <w:t xml:space="preserve">n </w:t>
      </w:r>
      <w:r w:rsidR="004C077A" w:rsidRPr="00AE0EC2">
        <w:rPr>
          <w:rFonts w:ascii="Arial" w:hAnsi="Arial" w:cs="Arial"/>
        </w:rPr>
        <w:t>ed</w:t>
      </w:r>
      <w:r w:rsidR="000B6FC3" w:rsidRPr="00AE0EC2">
        <w:rPr>
          <w:rFonts w:ascii="Arial" w:hAnsi="Arial" w:cs="Arial"/>
        </w:rPr>
        <w:t>ucation, housing and health (W</w:t>
      </w:r>
      <w:r w:rsidR="00484A59" w:rsidRPr="00AE0EC2">
        <w:rPr>
          <w:rFonts w:ascii="Arial" w:hAnsi="Arial" w:cs="Arial"/>
        </w:rPr>
        <w:t>HO</w:t>
      </w:r>
      <w:r w:rsidR="00E53267">
        <w:rPr>
          <w:rFonts w:ascii="Arial" w:hAnsi="Arial" w:cs="Arial"/>
        </w:rPr>
        <w:t xml:space="preserve"> </w:t>
      </w:r>
      <w:r w:rsidR="004C077A" w:rsidRPr="00AE0EC2">
        <w:rPr>
          <w:rFonts w:ascii="Arial" w:hAnsi="Arial" w:cs="Arial"/>
        </w:rPr>
        <w:t>2007). In Singapore about 80</w:t>
      </w:r>
      <w:r w:rsidR="0006333A">
        <w:rPr>
          <w:rFonts w:ascii="Arial" w:hAnsi="Arial" w:cs="Arial"/>
        </w:rPr>
        <w:t xml:space="preserve"> </w:t>
      </w:r>
      <w:r w:rsidR="00D66A03" w:rsidRPr="00AE0EC2">
        <w:rPr>
          <w:rFonts w:ascii="Arial" w:hAnsi="Arial" w:cs="Arial"/>
        </w:rPr>
        <w:t>per cent</w:t>
      </w:r>
      <w:r w:rsidR="004C077A" w:rsidRPr="00AE0EC2">
        <w:rPr>
          <w:rFonts w:ascii="Arial" w:hAnsi="Arial" w:cs="Arial"/>
        </w:rPr>
        <w:t xml:space="preserve"> of primary health care services are provided by priv</w:t>
      </w:r>
      <w:r w:rsidR="008B130B" w:rsidRPr="00AE0EC2">
        <w:rPr>
          <w:rFonts w:ascii="Arial" w:hAnsi="Arial" w:cs="Arial"/>
        </w:rPr>
        <w:t>ate practitioners</w:t>
      </w:r>
      <w:r w:rsidR="00A4297C" w:rsidRPr="00AE0EC2">
        <w:rPr>
          <w:rFonts w:ascii="Arial" w:hAnsi="Arial" w:cs="Arial"/>
        </w:rPr>
        <w:t xml:space="preserve"> while the rest is provided by the state</w:t>
      </w:r>
      <w:r w:rsidR="004C077A" w:rsidRPr="00AE0EC2">
        <w:rPr>
          <w:rFonts w:ascii="Arial" w:hAnsi="Arial" w:cs="Arial"/>
        </w:rPr>
        <w:t>. At the government polyclinics, Singapore citizens aged 65 and</w:t>
      </w:r>
      <w:r w:rsidR="004C1C00" w:rsidRPr="00AE0EC2">
        <w:rPr>
          <w:rFonts w:ascii="Arial" w:hAnsi="Arial" w:cs="Arial"/>
        </w:rPr>
        <w:t xml:space="preserve"> above are given special subsidies</w:t>
      </w:r>
      <w:r w:rsidR="004C077A" w:rsidRPr="00AE0EC2">
        <w:rPr>
          <w:rFonts w:ascii="Arial" w:hAnsi="Arial" w:cs="Arial"/>
        </w:rPr>
        <w:t xml:space="preserve"> of up to 75 </w:t>
      </w:r>
      <w:r w:rsidR="00D66A03" w:rsidRPr="00AE0EC2">
        <w:rPr>
          <w:rFonts w:ascii="Arial" w:hAnsi="Arial" w:cs="Arial"/>
        </w:rPr>
        <w:t>per cent</w:t>
      </w:r>
      <w:r w:rsidR="004C077A" w:rsidRPr="00AE0EC2">
        <w:rPr>
          <w:rFonts w:ascii="Arial" w:hAnsi="Arial" w:cs="Arial"/>
        </w:rPr>
        <w:t xml:space="preserve"> on their consultation and treatment fees. </w:t>
      </w:r>
      <w:r w:rsidR="007F02C3" w:rsidRPr="00AE0EC2">
        <w:rPr>
          <w:rFonts w:ascii="Arial" w:hAnsi="Arial" w:cs="Arial"/>
        </w:rPr>
        <w:t>Healthcare in Singapore is predominantly a user pays syste</w:t>
      </w:r>
      <w:r w:rsidR="004C1C00" w:rsidRPr="00AE0EC2">
        <w:rPr>
          <w:rFonts w:ascii="Arial" w:hAnsi="Arial" w:cs="Arial"/>
        </w:rPr>
        <w:t xml:space="preserve">m, with people who </w:t>
      </w:r>
      <w:r w:rsidR="004C1C00" w:rsidRPr="00AE0EC2">
        <w:rPr>
          <w:rFonts w:ascii="Arial" w:hAnsi="Arial" w:cs="Arial"/>
        </w:rPr>
        <w:lastRenderedPageBreak/>
        <w:t>can afford to</w:t>
      </w:r>
      <w:r w:rsidR="007F02C3" w:rsidRPr="00AE0EC2">
        <w:rPr>
          <w:rFonts w:ascii="Arial" w:hAnsi="Arial" w:cs="Arial"/>
        </w:rPr>
        <w:t xml:space="preserve"> pay more for better</w:t>
      </w:r>
      <w:r w:rsidR="004C1C00" w:rsidRPr="00AE0EC2">
        <w:rPr>
          <w:rFonts w:ascii="Arial" w:hAnsi="Arial" w:cs="Arial"/>
        </w:rPr>
        <w:t xml:space="preserve"> healthcare from the private sector</w:t>
      </w:r>
      <w:r w:rsidR="007F02C3" w:rsidRPr="00AE0EC2">
        <w:rPr>
          <w:rFonts w:ascii="Arial" w:hAnsi="Arial" w:cs="Arial"/>
        </w:rPr>
        <w:t xml:space="preserve">. </w:t>
      </w:r>
      <w:r w:rsidR="00971F4C" w:rsidRPr="00AE0EC2">
        <w:rPr>
          <w:rFonts w:ascii="Arial" w:hAnsi="Arial" w:cs="Arial"/>
        </w:rPr>
        <w:t xml:space="preserve">Healthcare is </w:t>
      </w:r>
      <w:r w:rsidR="00B62A4D">
        <w:rPr>
          <w:rFonts w:ascii="Arial" w:hAnsi="Arial" w:cs="Arial"/>
        </w:rPr>
        <w:t>financed</w:t>
      </w:r>
      <w:r w:rsidR="00971F4C" w:rsidRPr="00AE0EC2">
        <w:rPr>
          <w:rFonts w:ascii="Arial" w:hAnsi="Arial" w:cs="Arial"/>
        </w:rPr>
        <w:t xml:space="preserve"> through a national savings scheme known as Medisave, which is strongly regulated by the government, with limits on the amount of money which can be withdrawn at any one time</w:t>
      </w:r>
      <w:r w:rsidR="007F02C3" w:rsidRPr="00AE0EC2">
        <w:rPr>
          <w:rFonts w:ascii="Arial" w:hAnsi="Arial" w:cs="Arial"/>
        </w:rPr>
        <w:t xml:space="preserve">.  </w:t>
      </w:r>
    </w:p>
    <w:p w:rsidR="00F640BB" w:rsidRPr="00AE0EC2" w:rsidRDefault="001B76E0" w:rsidP="00AE0EC2">
      <w:pPr>
        <w:spacing w:before="100" w:beforeAutospacing="1" w:after="120" w:line="480" w:lineRule="auto"/>
        <w:ind w:firstLine="720"/>
        <w:rPr>
          <w:rFonts w:ascii="Arial" w:hAnsi="Arial" w:cs="Arial"/>
        </w:rPr>
      </w:pPr>
      <w:r w:rsidRPr="00AE0EC2">
        <w:rPr>
          <w:rFonts w:ascii="Arial" w:hAnsi="Arial" w:cs="Arial"/>
        </w:rPr>
        <w:t>In Malaysia, there have been gradual improvement</w:t>
      </w:r>
      <w:r w:rsidR="007212A1" w:rsidRPr="00AE0EC2">
        <w:rPr>
          <w:rFonts w:ascii="Arial" w:hAnsi="Arial" w:cs="Arial"/>
        </w:rPr>
        <w:t>s</w:t>
      </w:r>
      <w:r w:rsidRPr="00AE0EC2">
        <w:rPr>
          <w:rFonts w:ascii="Arial" w:hAnsi="Arial" w:cs="Arial"/>
        </w:rPr>
        <w:t xml:space="preserve"> in morbidity and mortality</w:t>
      </w:r>
      <w:r w:rsidR="00845F85" w:rsidRPr="00AE0EC2">
        <w:rPr>
          <w:rFonts w:ascii="Arial" w:hAnsi="Arial" w:cs="Arial"/>
        </w:rPr>
        <w:t>,</w:t>
      </w:r>
      <w:r w:rsidRPr="00AE0EC2">
        <w:rPr>
          <w:rFonts w:ascii="Arial" w:hAnsi="Arial" w:cs="Arial"/>
        </w:rPr>
        <w:t xml:space="preserve"> and life expectancy has increased dramatically over the </w:t>
      </w:r>
      <w:r w:rsidR="007F02C3" w:rsidRPr="00AE0EC2">
        <w:rPr>
          <w:rFonts w:ascii="Arial" w:hAnsi="Arial" w:cs="Arial"/>
        </w:rPr>
        <w:t xml:space="preserve">last 20 </w:t>
      </w:r>
      <w:r w:rsidRPr="00AE0EC2">
        <w:rPr>
          <w:rFonts w:ascii="Arial" w:hAnsi="Arial" w:cs="Arial"/>
        </w:rPr>
        <w:t>years. Despite positive change in</w:t>
      </w:r>
      <w:r w:rsidR="008B130B" w:rsidRPr="00AE0EC2">
        <w:rPr>
          <w:rFonts w:ascii="Arial" w:hAnsi="Arial" w:cs="Arial"/>
        </w:rPr>
        <w:t xml:space="preserve"> demographic and socioeconomics</w:t>
      </w:r>
      <w:r w:rsidR="00845F85" w:rsidRPr="00AE0EC2">
        <w:rPr>
          <w:rFonts w:ascii="Arial" w:hAnsi="Arial" w:cs="Arial"/>
        </w:rPr>
        <w:t xml:space="preserve">, </w:t>
      </w:r>
      <w:r w:rsidRPr="00AE0EC2">
        <w:rPr>
          <w:rFonts w:ascii="Arial" w:hAnsi="Arial" w:cs="Arial"/>
        </w:rPr>
        <w:t>both communicable and non-communicable diseases r</w:t>
      </w:r>
      <w:r w:rsidR="00255E18">
        <w:rPr>
          <w:rFonts w:ascii="Arial" w:hAnsi="Arial" w:cs="Arial"/>
        </w:rPr>
        <w:t>emain a burden in Malaysia (WHO</w:t>
      </w:r>
      <w:r w:rsidRPr="00AE0EC2">
        <w:rPr>
          <w:rFonts w:ascii="Arial" w:hAnsi="Arial" w:cs="Arial"/>
        </w:rPr>
        <w:t xml:space="preserve"> 2007</w:t>
      </w:r>
      <w:r w:rsidR="000826B2" w:rsidRPr="00AE0EC2">
        <w:rPr>
          <w:rFonts w:ascii="Arial" w:hAnsi="Arial" w:cs="Arial"/>
        </w:rPr>
        <w:t>a</w:t>
      </w:r>
      <w:r w:rsidRPr="00AE0EC2">
        <w:rPr>
          <w:rFonts w:ascii="Arial" w:hAnsi="Arial" w:cs="Arial"/>
        </w:rPr>
        <w:t xml:space="preserve">). Health care is </w:t>
      </w:r>
      <w:r w:rsidR="00845F85" w:rsidRPr="00AE0EC2">
        <w:rPr>
          <w:rFonts w:ascii="Arial" w:hAnsi="Arial" w:cs="Arial"/>
        </w:rPr>
        <w:t xml:space="preserve">currently </w:t>
      </w:r>
      <w:r w:rsidRPr="00AE0EC2">
        <w:rPr>
          <w:rFonts w:ascii="Arial" w:hAnsi="Arial" w:cs="Arial"/>
        </w:rPr>
        <w:t>provided by the public and private sectors</w:t>
      </w:r>
      <w:r w:rsidR="00845F85" w:rsidRPr="00AE0EC2">
        <w:rPr>
          <w:rFonts w:ascii="Arial" w:hAnsi="Arial" w:cs="Arial"/>
        </w:rPr>
        <w:t>,</w:t>
      </w:r>
      <w:r w:rsidRPr="00AE0EC2">
        <w:rPr>
          <w:rFonts w:ascii="Arial" w:hAnsi="Arial" w:cs="Arial"/>
        </w:rPr>
        <w:t xml:space="preserve"> as well as by nongovernmental organizations in Malaysia. </w:t>
      </w:r>
    </w:p>
    <w:p w:rsidR="007204D1" w:rsidRPr="00AE0EC2" w:rsidRDefault="001B76E0" w:rsidP="00AE0EC2">
      <w:pPr>
        <w:spacing w:before="100" w:beforeAutospacing="1" w:after="120" w:line="480" w:lineRule="auto"/>
        <w:ind w:firstLine="720"/>
        <w:rPr>
          <w:rFonts w:ascii="Arial" w:hAnsi="Arial" w:cs="Arial"/>
        </w:rPr>
      </w:pPr>
      <w:r w:rsidRPr="00AE0EC2">
        <w:rPr>
          <w:rFonts w:ascii="Arial" w:hAnsi="Arial" w:cs="Arial"/>
        </w:rPr>
        <w:t xml:space="preserve">Despite increased access to primary health in recent years, </w:t>
      </w:r>
      <w:r w:rsidR="007D11AD" w:rsidRPr="00AE0EC2">
        <w:rPr>
          <w:rFonts w:ascii="Arial" w:hAnsi="Arial" w:cs="Arial"/>
        </w:rPr>
        <w:t xml:space="preserve">there are </w:t>
      </w:r>
      <w:r w:rsidR="00845F85" w:rsidRPr="00AE0EC2">
        <w:rPr>
          <w:rFonts w:ascii="Arial" w:hAnsi="Arial" w:cs="Arial"/>
        </w:rPr>
        <w:t xml:space="preserve">large </w:t>
      </w:r>
      <w:r w:rsidR="00306B89" w:rsidRPr="00AE0EC2">
        <w:rPr>
          <w:rFonts w:ascii="Arial" w:hAnsi="Arial" w:cs="Arial"/>
        </w:rPr>
        <w:t xml:space="preserve">health </w:t>
      </w:r>
      <w:r w:rsidRPr="00AE0EC2">
        <w:rPr>
          <w:rFonts w:ascii="Arial" w:hAnsi="Arial" w:cs="Arial"/>
        </w:rPr>
        <w:t>inequalit</w:t>
      </w:r>
      <w:r w:rsidR="00306B89" w:rsidRPr="00AE0EC2">
        <w:rPr>
          <w:rFonts w:ascii="Arial" w:hAnsi="Arial" w:cs="Arial"/>
        </w:rPr>
        <w:t>ies</w:t>
      </w:r>
      <w:r w:rsidR="007D11AD" w:rsidRPr="00AE0EC2">
        <w:rPr>
          <w:rFonts w:ascii="Arial" w:hAnsi="Arial" w:cs="Arial"/>
        </w:rPr>
        <w:t xml:space="preserve"> amongst older Malaysians</w:t>
      </w:r>
      <w:r w:rsidR="0006333A">
        <w:rPr>
          <w:rFonts w:ascii="Arial" w:hAnsi="Arial" w:cs="Arial"/>
        </w:rPr>
        <w:t xml:space="preserve"> </w:t>
      </w:r>
      <w:r w:rsidRPr="00AE0EC2">
        <w:rPr>
          <w:rFonts w:ascii="Arial" w:hAnsi="Arial" w:cs="Arial"/>
        </w:rPr>
        <w:t xml:space="preserve">particularly </w:t>
      </w:r>
      <w:proofErr w:type="gramStart"/>
      <w:r w:rsidR="000B4C3B" w:rsidRPr="00AE0EC2">
        <w:rPr>
          <w:rFonts w:ascii="Arial" w:hAnsi="Arial" w:cs="Arial"/>
        </w:rPr>
        <w:t>with regard to</w:t>
      </w:r>
      <w:proofErr w:type="gramEnd"/>
      <w:r w:rsidR="000B4C3B" w:rsidRPr="00AE0EC2">
        <w:rPr>
          <w:rFonts w:ascii="Arial" w:hAnsi="Arial" w:cs="Arial"/>
        </w:rPr>
        <w:t xml:space="preserve"> </w:t>
      </w:r>
      <w:r w:rsidRPr="00AE0EC2">
        <w:rPr>
          <w:rFonts w:ascii="Arial" w:hAnsi="Arial" w:cs="Arial"/>
        </w:rPr>
        <w:t>social class, ethnicity and rural-urban place of residence</w:t>
      </w:r>
      <w:r w:rsidR="007204D1" w:rsidRPr="00AE0EC2">
        <w:rPr>
          <w:rFonts w:ascii="Arial" w:hAnsi="Arial" w:cs="Arial"/>
        </w:rPr>
        <w:t>.</w:t>
      </w:r>
      <w:r w:rsidR="0006333A">
        <w:rPr>
          <w:rFonts w:ascii="Arial" w:hAnsi="Arial" w:cs="Arial"/>
        </w:rPr>
        <w:t xml:space="preserve"> </w:t>
      </w:r>
      <w:r w:rsidR="000B6FC3" w:rsidRPr="00AE0EC2">
        <w:rPr>
          <w:rFonts w:ascii="Arial" w:hAnsi="Arial" w:cs="Arial"/>
        </w:rPr>
        <w:t xml:space="preserve">Wu </w:t>
      </w:r>
      <w:r w:rsidR="00AE0EC2">
        <w:rPr>
          <w:rFonts w:ascii="Arial" w:hAnsi="Arial" w:cs="Arial"/>
        </w:rPr>
        <w:t>and</w:t>
      </w:r>
      <w:r w:rsidR="00E53267">
        <w:rPr>
          <w:rFonts w:ascii="Arial" w:hAnsi="Arial" w:cs="Arial"/>
        </w:rPr>
        <w:t xml:space="preserve"> </w:t>
      </w:r>
      <w:r w:rsidR="00F13B3F" w:rsidRPr="00AE0EC2">
        <w:rPr>
          <w:rFonts w:ascii="Arial" w:hAnsi="Arial" w:cs="Arial"/>
        </w:rPr>
        <w:t>Rudkin (2000) found that low socioeconomic status is associated with poorer health for all three ethnic groups – Malay, Chinese, and Indian</w:t>
      </w:r>
      <w:r w:rsidR="007D11AD" w:rsidRPr="00AE0EC2">
        <w:rPr>
          <w:rFonts w:ascii="Arial" w:hAnsi="Arial" w:cs="Arial"/>
        </w:rPr>
        <w:t>, and</w:t>
      </w:r>
      <w:r w:rsidR="00BB2B14" w:rsidRPr="00AE0EC2">
        <w:rPr>
          <w:rFonts w:ascii="Arial" w:hAnsi="Arial" w:cs="Arial"/>
        </w:rPr>
        <w:t xml:space="preserve"> f</w:t>
      </w:r>
      <w:r w:rsidR="00F13B3F" w:rsidRPr="00AE0EC2">
        <w:rPr>
          <w:rFonts w:ascii="Arial" w:hAnsi="Arial" w:cs="Arial"/>
        </w:rPr>
        <w:t>amily, household structure and kinship patterns vary across the three main ethnic grou</w:t>
      </w:r>
      <w:r w:rsidR="00F640BB" w:rsidRPr="00AE0EC2">
        <w:rPr>
          <w:rFonts w:ascii="Arial" w:hAnsi="Arial" w:cs="Arial"/>
        </w:rPr>
        <w:t>ps. T</w:t>
      </w:r>
      <w:r w:rsidR="00F13B3F" w:rsidRPr="00AE0EC2">
        <w:rPr>
          <w:rFonts w:ascii="Arial" w:hAnsi="Arial" w:cs="Arial"/>
        </w:rPr>
        <w:t>he Malay kinship system is generally bilateral, with some areas adhering to a matrilineal system in patterns of post-marital residence and inheritance. In contrast, the Chinese adhere to a patrilineal system in which</w:t>
      </w:r>
      <w:r w:rsidR="007D11AD" w:rsidRPr="00AE0EC2">
        <w:rPr>
          <w:rFonts w:ascii="Arial" w:hAnsi="Arial" w:cs="Arial"/>
        </w:rPr>
        <w:t xml:space="preserve">, </w:t>
      </w:r>
      <w:proofErr w:type="gramStart"/>
      <w:r w:rsidR="007D11AD" w:rsidRPr="00AE0EC2">
        <w:rPr>
          <w:rFonts w:ascii="Arial" w:hAnsi="Arial" w:cs="Arial"/>
        </w:rPr>
        <w:t>similar to</w:t>
      </w:r>
      <w:proofErr w:type="gramEnd"/>
      <w:r w:rsidR="007D11AD" w:rsidRPr="00AE0EC2">
        <w:rPr>
          <w:rFonts w:ascii="Arial" w:hAnsi="Arial" w:cs="Arial"/>
        </w:rPr>
        <w:t xml:space="preserve"> Indian families,</w:t>
      </w:r>
      <w:r w:rsidR="00F13B3F" w:rsidRPr="00AE0EC2">
        <w:rPr>
          <w:rFonts w:ascii="Arial" w:hAnsi="Arial" w:cs="Arial"/>
        </w:rPr>
        <w:t xml:space="preserve"> extended families are the ideal. Social contact is </w:t>
      </w:r>
      <w:r w:rsidR="00F640BB" w:rsidRPr="00AE0EC2">
        <w:rPr>
          <w:rFonts w:ascii="Arial" w:hAnsi="Arial" w:cs="Arial"/>
        </w:rPr>
        <w:t xml:space="preserve">also </w:t>
      </w:r>
      <w:r w:rsidR="00F13B3F" w:rsidRPr="00AE0EC2">
        <w:rPr>
          <w:rFonts w:ascii="Arial" w:hAnsi="Arial" w:cs="Arial"/>
        </w:rPr>
        <w:t xml:space="preserve">important for </w:t>
      </w:r>
      <w:r w:rsidR="00C444ED" w:rsidRPr="00AE0EC2">
        <w:rPr>
          <w:rFonts w:ascii="Arial" w:hAnsi="Arial" w:cs="Arial"/>
        </w:rPr>
        <w:t xml:space="preserve">positive </w:t>
      </w:r>
      <w:r w:rsidR="00F13B3F" w:rsidRPr="00AE0EC2">
        <w:rPr>
          <w:rFonts w:ascii="Arial" w:hAnsi="Arial" w:cs="Arial"/>
        </w:rPr>
        <w:t>health outcome</w:t>
      </w:r>
      <w:r w:rsidR="00C444ED" w:rsidRPr="00AE0EC2">
        <w:rPr>
          <w:rFonts w:ascii="Arial" w:hAnsi="Arial" w:cs="Arial"/>
        </w:rPr>
        <w:t>s</w:t>
      </w:r>
      <w:r w:rsidR="00F13B3F" w:rsidRPr="00AE0EC2">
        <w:rPr>
          <w:rFonts w:ascii="Arial" w:hAnsi="Arial" w:cs="Arial"/>
        </w:rPr>
        <w:t>. Co</w:t>
      </w:r>
      <w:r w:rsidRPr="00AE0EC2">
        <w:rPr>
          <w:rFonts w:ascii="Arial" w:hAnsi="Arial" w:cs="Arial"/>
        </w:rPr>
        <w:t>-</w:t>
      </w:r>
      <w:r w:rsidR="00C444ED" w:rsidRPr="00AE0EC2">
        <w:rPr>
          <w:rFonts w:ascii="Arial" w:hAnsi="Arial" w:cs="Arial"/>
        </w:rPr>
        <w:t xml:space="preserve">residence </w:t>
      </w:r>
      <w:r w:rsidR="00F13B3F" w:rsidRPr="00AE0EC2">
        <w:rPr>
          <w:rFonts w:ascii="Arial" w:hAnsi="Arial" w:cs="Arial"/>
        </w:rPr>
        <w:t xml:space="preserve">with any family member matters </w:t>
      </w:r>
      <w:r w:rsidR="00C444ED" w:rsidRPr="00AE0EC2">
        <w:rPr>
          <w:rFonts w:ascii="Arial" w:hAnsi="Arial" w:cs="Arial"/>
        </w:rPr>
        <w:t xml:space="preserve">to </w:t>
      </w:r>
      <w:r w:rsidR="00F13B3F" w:rsidRPr="00AE0EC2">
        <w:rPr>
          <w:rFonts w:ascii="Arial" w:hAnsi="Arial" w:cs="Arial"/>
        </w:rPr>
        <w:t>the wellbeing of elderly</w:t>
      </w:r>
      <w:r w:rsidR="00C444ED" w:rsidRPr="00AE0EC2">
        <w:rPr>
          <w:rFonts w:ascii="Arial" w:hAnsi="Arial" w:cs="Arial"/>
        </w:rPr>
        <w:t xml:space="preserve"> (</w:t>
      </w:r>
      <w:r w:rsidR="000B6FC3" w:rsidRPr="00AE0EC2">
        <w:rPr>
          <w:rFonts w:ascii="Arial" w:hAnsi="Arial" w:cs="Arial"/>
        </w:rPr>
        <w:t xml:space="preserve">Wu </w:t>
      </w:r>
      <w:r w:rsidR="00AE0EC2">
        <w:rPr>
          <w:rFonts w:ascii="Arial" w:hAnsi="Arial" w:cs="Arial"/>
        </w:rPr>
        <w:t>and</w:t>
      </w:r>
      <w:r w:rsidR="00E53267">
        <w:rPr>
          <w:rFonts w:ascii="Arial" w:hAnsi="Arial" w:cs="Arial"/>
        </w:rPr>
        <w:t xml:space="preserve"> </w:t>
      </w:r>
      <w:r w:rsidR="00BB1B3A" w:rsidRPr="00AE0EC2">
        <w:rPr>
          <w:rFonts w:ascii="Arial" w:hAnsi="Arial" w:cs="Arial"/>
        </w:rPr>
        <w:t>Rudk</w:t>
      </w:r>
      <w:r w:rsidR="00255E18">
        <w:rPr>
          <w:rFonts w:ascii="Arial" w:hAnsi="Arial" w:cs="Arial"/>
        </w:rPr>
        <w:t>in</w:t>
      </w:r>
      <w:r w:rsidR="00BB1B3A" w:rsidRPr="00AE0EC2">
        <w:rPr>
          <w:rFonts w:ascii="Arial" w:hAnsi="Arial" w:cs="Arial"/>
        </w:rPr>
        <w:t xml:space="preserve"> 2000</w:t>
      </w:r>
      <w:r w:rsidR="00D033EC">
        <w:rPr>
          <w:rFonts w:ascii="Arial" w:hAnsi="Arial" w:cs="Arial"/>
        </w:rPr>
        <w:t>; Al-Kandari and Crews 201</w:t>
      </w:r>
      <w:r w:rsidR="00190501">
        <w:rPr>
          <w:rFonts w:ascii="Arial" w:hAnsi="Arial" w:cs="Arial"/>
        </w:rPr>
        <w:t>4</w:t>
      </w:r>
      <w:r w:rsidR="00C444ED" w:rsidRPr="00AE0EC2">
        <w:rPr>
          <w:rFonts w:ascii="Arial" w:hAnsi="Arial" w:cs="Arial"/>
        </w:rPr>
        <w:t>)</w:t>
      </w:r>
      <w:r w:rsidR="00640957">
        <w:rPr>
          <w:rFonts w:ascii="Arial" w:hAnsi="Arial" w:cs="Arial"/>
        </w:rPr>
        <w:t>.</w:t>
      </w:r>
      <w:r w:rsidR="00F13B3F" w:rsidRPr="00AE0EC2">
        <w:rPr>
          <w:rFonts w:ascii="Arial" w:hAnsi="Arial" w:cs="Arial"/>
        </w:rPr>
        <w:t xml:space="preserve"> </w:t>
      </w:r>
      <w:r w:rsidR="00F640BB" w:rsidRPr="00AE0EC2">
        <w:rPr>
          <w:rFonts w:ascii="Arial" w:hAnsi="Arial" w:cs="Arial"/>
        </w:rPr>
        <w:t>C</w:t>
      </w:r>
      <w:r w:rsidR="00F13B3F" w:rsidRPr="00AE0EC2">
        <w:rPr>
          <w:rFonts w:ascii="Arial" w:hAnsi="Arial" w:cs="Arial"/>
        </w:rPr>
        <w:t>hildren who co</w:t>
      </w:r>
      <w:r w:rsidRPr="00AE0EC2">
        <w:rPr>
          <w:rFonts w:ascii="Arial" w:hAnsi="Arial" w:cs="Arial"/>
        </w:rPr>
        <w:t>-</w:t>
      </w:r>
      <w:r w:rsidR="00F13B3F" w:rsidRPr="00AE0EC2">
        <w:rPr>
          <w:rFonts w:ascii="Arial" w:hAnsi="Arial" w:cs="Arial"/>
        </w:rPr>
        <w:t xml:space="preserve">reside with or live near ageing parents </w:t>
      </w:r>
      <w:proofErr w:type="gramStart"/>
      <w:r w:rsidR="00F13B3F" w:rsidRPr="00AE0EC2">
        <w:rPr>
          <w:rFonts w:ascii="Arial" w:hAnsi="Arial" w:cs="Arial"/>
        </w:rPr>
        <w:t>are able to</w:t>
      </w:r>
      <w:proofErr w:type="gramEnd"/>
      <w:r w:rsidR="00F13B3F" w:rsidRPr="00AE0EC2">
        <w:rPr>
          <w:rFonts w:ascii="Arial" w:hAnsi="Arial" w:cs="Arial"/>
        </w:rPr>
        <w:t xml:space="preserve"> provide a range of supportive services, including transfers of money and material goods, assistance with household chores, </w:t>
      </w:r>
      <w:r w:rsidR="00BB1B3A" w:rsidRPr="00AE0EC2">
        <w:rPr>
          <w:rFonts w:ascii="Arial" w:hAnsi="Arial" w:cs="Arial"/>
        </w:rPr>
        <w:t xml:space="preserve">personal </w:t>
      </w:r>
      <w:r w:rsidR="000B6FC3" w:rsidRPr="00AE0EC2">
        <w:rPr>
          <w:rFonts w:ascii="Arial" w:hAnsi="Arial" w:cs="Arial"/>
        </w:rPr>
        <w:t xml:space="preserve">care, and companionship (Wu </w:t>
      </w:r>
      <w:r w:rsidR="00AE0EC2">
        <w:rPr>
          <w:rFonts w:ascii="Arial" w:hAnsi="Arial" w:cs="Arial"/>
        </w:rPr>
        <w:t>and</w:t>
      </w:r>
      <w:r w:rsidR="00E53267">
        <w:rPr>
          <w:rFonts w:ascii="Arial" w:hAnsi="Arial" w:cs="Arial"/>
        </w:rPr>
        <w:t xml:space="preserve"> </w:t>
      </w:r>
      <w:r w:rsidR="00255E18">
        <w:rPr>
          <w:rFonts w:ascii="Arial" w:hAnsi="Arial" w:cs="Arial"/>
        </w:rPr>
        <w:t>Rudkin</w:t>
      </w:r>
      <w:r w:rsidR="00F13B3F" w:rsidRPr="00AE0EC2">
        <w:rPr>
          <w:rFonts w:ascii="Arial" w:hAnsi="Arial" w:cs="Arial"/>
        </w:rPr>
        <w:t xml:space="preserve"> 200</w:t>
      </w:r>
      <w:r w:rsidR="000B6FC3" w:rsidRPr="00AE0EC2">
        <w:rPr>
          <w:rFonts w:ascii="Arial" w:hAnsi="Arial" w:cs="Arial"/>
        </w:rPr>
        <w:t>0</w:t>
      </w:r>
      <w:r w:rsidR="00190501">
        <w:rPr>
          <w:rFonts w:ascii="Arial" w:hAnsi="Arial" w:cs="Arial"/>
        </w:rPr>
        <w:t>; Khan 2014</w:t>
      </w:r>
      <w:r w:rsidR="000B6FC3" w:rsidRPr="00AE0EC2">
        <w:rPr>
          <w:rFonts w:ascii="Arial" w:hAnsi="Arial" w:cs="Arial"/>
        </w:rPr>
        <w:t xml:space="preserve">). </w:t>
      </w:r>
      <w:r w:rsidR="00877BA4">
        <w:rPr>
          <w:rFonts w:ascii="Arial" w:hAnsi="Arial" w:cs="Arial"/>
        </w:rPr>
        <w:t>Social support and health are found to be closely related and become an increasing important area of research</w:t>
      </w:r>
      <w:r w:rsidR="00B51E69">
        <w:rPr>
          <w:rFonts w:ascii="Arial" w:hAnsi="Arial" w:cs="Arial"/>
        </w:rPr>
        <w:t xml:space="preserve"> in gerontology and social policy</w:t>
      </w:r>
      <w:r w:rsidR="00877BA4">
        <w:rPr>
          <w:rFonts w:ascii="Arial" w:hAnsi="Arial" w:cs="Arial"/>
        </w:rPr>
        <w:t xml:space="preserve"> (Thanakwang and Soonthorndhada </w:t>
      </w:r>
      <w:r w:rsidR="00877BA4">
        <w:rPr>
          <w:rFonts w:ascii="Arial" w:hAnsi="Arial" w:cs="Arial"/>
        </w:rPr>
        <w:lastRenderedPageBreak/>
        <w:t>20</w:t>
      </w:r>
      <w:r w:rsidR="005A3449">
        <w:rPr>
          <w:rFonts w:ascii="Arial" w:hAnsi="Arial" w:cs="Arial"/>
        </w:rPr>
        <w:t>1</w:t>
      </w:r>
      <w:r w:rsidR="00877BA4">
        <w:rPr>
          <w:rFonts w:ascii="Arial" w:hAnsi="Arial" w:cs="Arial"/>
        </w:rPr>
        <w:t xml:space="preserve">1; Khan 2104). </w:t>
      </w:r>
      <w:r w:rsidR="000B6FC3" w:rsidRPr="00AE0EC2">
        <w:rPr>
          <w:rFonts w:ascii="Arial" w:hAnsi="Arial" w:cs="Arial"/>
        </w:rPr>
        <w:t xml:space="preserve">Su </w:t>
      </w:r>
      <w:r w:rsidR="00AE0EC2">
        <w:rPr>
          <w:rFonts w:ascii="Arial" w:hAnsi="Arial" w:cs="Arial"/>
        </w:rPr>
        <w:t>and</w:t>
      </w:r>
      <w:r w:rsidR="008715E0" w:rsidRPr="00AE0EC2">
        <w:rPr>
          <w:rFonts w:ascii="Arial" w:hAnsi="Arial" w:cs="Arial"/>
        </w:rPr>
        <w:t xml:space="preserve"> Ferraro (1997)</w:t>
      </w:r>
      <w:r w:rsidR="00E53267">
        <w:rPr>
          <w:rFonts w:ascii="Arial" w:hAnsi="Arial" w:cs="Arial"/>
        </w:rPr>
        <w:t xml:space="preserve"> </w:t>
      </w:r>
      <w:r w:rsidR="00F13B3F" w:rsidRPr="00AE0EC2">
        <w:rPr>
          <w:rFonts w:ascii="Arial" w:hAnsi="Arial" w:cs="Arial"/>
        </w:rPr>
        <w:t>reported that social integration with family and friends ha</w:t>
      </w:r>
      <w:r w:rsidR="00C444ED" w:rsidRPr="00AE0EC2">
        <w:rPr>
          <w:rFonts w:ascii="Arial" w:hAnsi="Arial" w:cs="Arial"/>
        </w:rPr>
        <w:t>ve</w:t>
      </w:r>
      <w:r w:rsidR="00F13B3F" w:rsidRPr="00AE0EC2">
        <w:rPr>
          <w:rFonts w:ascii="Arial" w:hAnsi="Arial" w:cs="Arial"/>
        </w:rPr>
        <w:t xml:space="preserve"> direct positive effects on the subjective health assessments of older Malaysians, even </w:t>
      </w:r>
      <w:r w:rsidR="00C444ED" w:rsidRPr="00AE0EC2">
        <w:rPr>
          <w:rFonts w:ascii="Arial" w:hAnsi="Arial" w:cs="Arial"/>
        </w:rPr>
        <w:t xml:space="preserve">after </w:t>
      </w:r>
      <w:r w:rsidR="00F13B3F" w:rsidRPr="00AE0EC2">
        <w:rPr>
          <w:rFonts w:ascii="Arial" w:hAnsi="Arial" w:cs="Arial"/>
        </w:rPr>
        <w:t xml:space="preserve">controlling for the negative effects of diminished functional health. </w:t>
      </w:r>
    </w:p>
    <w:p w:rsidR="00400B48" w:rsidRPr="00AE0EC2" w:rsidRDefault="00F13B3F" w:rsidP="00AE0EC2">
      <w:pPr>
        <w:spacing w:before="100" w:beforeAutospacing="1" w:after="120" w:line="480" w:lineRule="auto"/>
        <w:ind w:firstLine="720"/>
        <w:rPr>
          <w:rFonts w:ascii="Arial" w:hAnsi="Arial" w:cs="Arial"/>
        </w:rPr>
      </w:pPr>
      <w:r w:rsidRPr="00AE0EC2">
        <w:rPr>
          <w:rFonts w:ascii="Arial" w:hAnsi="Arial" w:cs="Arial"/>
        </w:rPr>
        <w:t xml:space="preserve">There </w:t>
      </w:r>
      <w:r w:rsidR="008715E0" w:rsidRPr="00AE0EC2">
        <w:rPr>
          <w:rFonts w:ascii="Arial" w:hAnsi="Arial" w:cs="Arial"/>
        </w:rPr>
        <w:t>is a</w:t>
      </w:r>
      <w:r w:rsidR="0006333A">
        <w:rPr>
          <w:rFonts w:ascii="Arial" w:hAnsi="Arial" w:cs="Arial"/>
        </w:rPr>
        <w:t xml:space="preserve"> </w:t>
      </w:r>
      <w:r w:rsidR="00BB1B3A" w:rsidRPr="00AE0EC2">
        <w:rPr>
          <w:rFonts w:ascii="Arial" w:hAnsi="Arial" w:cs="Arial"/>
        </w:rPr>
        <w:t xml:space="preserve">fair amount </w:t>
      </w:r>
      <w:r w:rsidR="00306B89" w:rsidRPr="00AE0EC2">
        <w:rPr>
          <w:rFonts w:ascii="Arial" w:hAnsi="Arial" w:cs="Arial"/>
        </w:rPr>
        <w:t xml:space="preserve">of </w:t>
      </w:r>
      <w:r w:rsidRPr="00AE0EC2">
        <w:rPr>
          <w:rFonts w:ascii="Arial" w:hAnsi="Arial" w:cs="Arial"/>
        </w:rPr>
        <w:t xml:space="preserve">literature on health inequalities </w:t>
      </w:r>
      <w:r w:rsidR="00306B89" w:rsidRPr="00AE0EC2">
        <w:rPr>
          <w:rFonts w:ascii="Arial" w:hAnsi="Arial" w:cs="Arial"/>
        </w:rPr>
        <w:t xml:space="preserve">that deal with </w:t>
      </w:r>
      <w:r w:rsidRPr="00AE0EC2">
        <w:rPr>
          <w:rFonts w:ascii="Arial" w:hAnsi="Arial" w:cs="Arial"/>
        </w:rPr>
        <w:t xml:space="preserve">socioeconomic status and these inequalities </w:t>
      </w:r>
      <w:r w:rsidR="00C444ED" w:rsidRPr="00AE0EC2">
        <w:rPr>
          <w:rFonts w:ascii="Arial" w:hAnsi="Arial" w:cs="Arial"/>
        </w:rPr>
        <w:t xml:space="preserve">are </w:t>
      </w:r>
      <w:r w:rsidRPr="00AE0EC2">
        <w:rPr>
          <w:rFonts w:ascii="Arial" w:hAnsi="Arial" w:cs="Arial"/>
        </w:rPr>
        <w:t>expressed in a variety of health outcomes, including subjective measure of self-reported health,</w:t>
      </w:r>
      <w:r w:rsidR="00670978" w:rsidRPr="00AE0EC2">
        <w:rPr>
          <w:rFonts w:ascii="Arial" w:hAnsi="Arial" w:cs="Arial"/>
        </w:rPr>
        <w:t xml:space="preserve"> and</w:t>
      </w:r>
      <w:r w:rsidR="002F5121">
        <w:rPr>
          <w:rFonts w:ascii="Arial" w:hAnsi="Arial" w:cs="Arial"/>
        </w:rPr>
        <w:t xml:space="preserve"> </w:t>
      </w:r>
      <w:r w:rsidR="00670978" w:rsidRPr="00AE0EC2">
        <w:rPr>
          <w:rFonts w:ascii="Arial" w:hAnsi="Arial" w:cs="Arial"/>
        </w:rPr>
        <w:t xml:space="preserve">the extent of </w:t>
      </w:r>
      <w:r w:rsidRPr="00AE0EC2">
        <w:rPr>
          <w:rFonts w:ascii="Arial" w:hAnsi="Arial" w:cs="Arial"/>
        </w:rPr>
        <w:t>chronic disease morbidity and mortality (</w:t>
      </w:r>
      <w:r w:rsidR="00306B89" w:rsidRPr="00AE0EC2">
        <w:rPr>
          <w:rFonts w:ascii="Arial" w:hAnsi="Arial" w:cs="Arial"/>
        </w:rPr>
        <w:t>e.g.,</w:t>
      </w:r>
      <w:r w:rsidR="00D033EC">
        <w:rPr>
          <w:rFonts w:ascii="Arial" w:hAnsi="Arial" w:cs="Arial"/>
        </w:rPr>
        <w:t xml:space="preserve"> </w:t>
      </w:r>
      <w:r w:rsidR="00290967" w:rsidRPr="00AE0EC2">
        <w:rPr>
          <w:rFonts w:ascii="Arial" w:hAnsi="Arial" w:cs="Arial"/>
        </w:rPr>
        <w:t>Jarallah</w:t>
      </w:r>
      <w:r w:rsidR="00507F61">
        <w:rPr>
          <w:rFonts w:ascii="Arial" w:hAnsi="Arial" w:cs="Arial"/>
        </w:rPr>
        <w:t xml:space="preserve"> </w:t>
      </w:r>
      <w:r w:rsidR="00AE0EC2">
        <w:rPr>
          <w:rFonts w:ascii="Arial" w:hAnsi="Arial" w:cs="Arial"/>
        </w:rPr>
        <w:t>and</w:t>
      </w:r>
      <w:r w:rsidR="00255E18">
        <w:rPr>
          <w:rFonts w:ascii="Arial" w:hAnsi="Arial" w:cs="Arial"/>
        </w:rPr>
        <w:t xml:space="preserve"> Al-Shammari</w:t>
      </w:r>
      <w:r w:rsidR="00EE4CE9" w:rsidRPr="00AE0EC2">
        <w:rPr>
          <w:rFonts w:ascii="Arial" w:hAnsi="Arial" w:cs="Arial"/>
        </w:rPr>
        <w:t xml:space="preserve"> 1999; </w:t>
      </w:r>
      <w:r w:rsidR="00306B89" w:rsidRPr="00AE0EC2">
        <w:rPr>
          <w:rFonts w:ascii="Arial" w:hAnsi="Arial" w:cs="Arial"/>
        </w:rPr>
        <w:t xml:space="preserve">Wu </w:t>
      </w:r>
      <w:r w:rsidR="00AE0EC2">
        <w:rPr>
          <w:rFonts w:ascii="Arial" w:hAnsi="Arial" w:cs="Arial"/>
        </w:rPr>
        <w:t>and</w:t>
      </w:r>
      <w:r w:rsidR="00E53267">
        <w:rPr>
          <w:rFonts w:ascii="Arial" w:hAnsi="Arial" w:cs="Arial"/>
        </w:rPr>
        <w:t xml:space="preserve"> </w:t>
      </w:r>
      <w:r w:rsidR="00255E18">
        <w:rPr>
          <w:rFonts w:ascii="Arial" w:hAnsi="Arial" w:cs="Arial"/>
        </w:rPr>
        <w:t>Rudkin</w:t>
      </w:r>
      <w:r w:rsidR="00306B89" w:rsidRPr="00AE0EC2">
        <w:rPr>
          <w:rFonts w:ascii="Arial" w:hAnsi="Arial" w:cs="Arial"/>
        </w:rPr>
        <w:t xml:space="preserve"> 2000; </w:t>
      </w:r>
      <w:r w:rsidR="00507F61">
        <w:rPr>
          <w:rFonts w:ascii="Arial" w:hAnsi="Arial" w:cs="Arial"/>
        </w:rPr>
        <w:t xml:space="preserve">Rahman </w:t>
      </w:r>
      <w:r w:rsidR="00507F61" w:rsidRPr="00255E18">
        <w:rPr>
          <w:rFonts w:ascii="Arial" w:hAnsi="Arial" w:cs="Arial"/>
          <w:i/>
        </w:rPr>
        <w:t>et al.</w:t>
      </w:r>
      <w:r w:rsidR="00507F61" w:rsidRPr="00AE0EC2">
        <w:rPr>
          <w:rFonts w:ascii="Arial" w:hAnsi="Arial" w:cs="Arial"/>
        </w:rPr>
        <w:t xml:space="preserve"> 2004</w:t>
      </w:r>
      <w:r w:rsidR="00507F61">
        <w:rPr>
          <w:rFonts w:ascii="Arial" w:hAnsi="Arial" w:cs="Arial"/>
        </w:rPr>
        <w:t xml:space="preserve">; </w:t>
      </w:r>
      <w:r w:rsidR="00306B89" w:rsidRPr="00AE0EC2">
        <w:rPr>
          <w:rFonts w:ascii="Arial" w:hAnsi="Arial" w:cs="Arial"/>
        </w:rPr>
        <w:t xml:space="preserve">Chan </w:t>
      </w:r>
      <w:r w:rsidR="00306B89" w:rsidRPr="00255E18">
        <w:rPr>
          <w:rFonts w:ascii="Arial" w:hAnsi="Arial" w:cs="Arial"/>
          <w:i/>
        </w:rPr>
        <w:t>et al</w:t>
      </w:r>
      <w:r w:rsidR="000B6FC3" w:rsidRPr="00255E18">
        <w:rPr>
          <w:rFonts w:ascii="Arial" w:hAnsi="Arial" w:cs="Arial"/>
          <w:i/>
        </w:rPr>
        <w:t>.</w:t>
      </w:r>
      <w:r w:rsidR="00E53267">
        <w:rPr>
          <w:rFonts w:ascii="Arial" w:hAnsi="Arial" w:cs="Arial"/>
          <w:i/>
        </w:rPr>
        <w:t xml:space="preserve"> </w:t>
      </w:r>
      <w:r w:rsidR="000B6FC3" w:rsidRPr="00AE0EC2">
        <w:rPr>
          <w:rFonts w:ascii="Arial" w:hAnsi="Arial" w:cs="Arial"/>
        </w:rPr>
        <w:t>2006;</w:t>
      </w:r>
      <w:r w:rsidR="00D033EC">
        <w:rPr>
          <w:rFonts w:ascii="Arial" w:hAnsi="Arial" w:cs="Arial"/>
        </w:rPr>
        <w:t xml:space="preserve"> </w:t>
      </w:r>
      <w:r w:rsidR="00507F61" w:rsidRPr="00AE0EC2">
        <w:rPr>
          <w:rFonts w:ascii="Arial" w:hAnsi="Arial" w:cs="Arial"/>
        </w:rPr>
        <w:t xml:space="preserve">Fong </w:t>
      </w:r>
      <w:r w:rsidR="00507F61" w:rsidRPr="00255E18">
        <w:rPr>
          <w:rFonts w:ascii="Arial" w:hAnsi="Arial" w:cs="Arial"/>
          <w:i/>
        </w:rPr>
        <w:t>et al</w:t>
      </w:r>
      <w:r w:rsidR="00507F61">
        <w:rPr>
          <w:rFonts w:ascii="Arial" w:hAnsi="Arial" w:cs="Arial"/>
        </w:rPr>
        <w:t>.</w:t>
      </w:r>
      <w:r w:rsidR="00507F61" w:rsidRPr="00AE0EC2">
        <w:rPr>
          <w:rFonts w:ascii="Arial" w:hAnsi="Arial" w:cs="Arial"/>
        </w:rPr>
        <w:t xml:space="preserve"> 2007</w:t>
      </w:r>
      <w:r w:rsidR="000B6FC3" w:rsidRPr="00AE0EC2">
        <w:rPr>
          <w:rFonts w:ascii="Arial" w:hAnsi="Arial" w:cs="Arial"/>
        </w:rPr>
        <w:t>)</w:t>
      </w:r>
      <w:r w:rsidR="002F5121">
        <w:rPr>
          <w:rFonts w:ascii="Arial" w:hAnsi="Arial" w:cs="Arial"/>
        </w:rPr>
        <w:t>.</w:t>
      </w:r>
      <w:r w:rsidR="000B6FC3" w:rsidRPr="00AE0EC2">
        <w:rPr>
          <w:rFonts w:ascii="Arial" w:hAnsi="Arial" w:cs="Arial"/>
        </w:rPr>
        <w:t xml:space="preserve"> </w:t>
      </w:r>
      <w:r w:rsidRPr="00AE0EC2">
        <w:rPr>
          <w:rFonts w:ascii="Arial" w:hAnsi="Arial" w:cs="Arial"/>
        </w:rPr>
        <w:t xml:space="preserve">Other studies in Asia highlight the subject of physical, mental, social and environmental health status </w:t>
      </w:r>
      <w:r w:rsidR="00670978" w:rsidRPr="00AE0EC2">
        <w:rPr>
          <w:rFonts w:ascii="Arial" w:hAnsi="Arial" w:cs="Arial"/>
        </w:rPr>
        <w:t xml:space="preserve">within the </w:t>
      </w:r>
      <w:proofErr w:type="gramStart"/>
      <w:r w:rsidR="00670978" w:rsidRPr="00AE0EC2">
        <w:rPr>
          <w:rFonts w:ascii="Arial" w:hAnsi="Arial" w:cs="Arial"/>
        </w:rPr>
        <w:t xml:space="preserve">population  </w:t>
      </w:r>
      <w:r w:rsidRPr="00AE0EC2">
        <w:rPr>
          <w:rFonts w:ascii="Arial" w:hAnsi="Arial" w:cs="Arial"/>
        </w:rPr>
        <w:t>and</w:t>
      </w:r>
      <w:proofErr w:type="gramEnd"/>
      <w:r w:rsidRPr="00AE0EC2">
        <w:rPr>
          <w:rFonts w:ascii="Arial" w:hAnsi="Arial" w:cs="Arial"/>
        </w:rPr>
        <w:t xml:space="preserve"> </w:t>
      </w:r>
      <w:r w:rsidR="00670978" w:rsidRPr="00AE0EC2">
        <w:rPr>
          <w:rFonts w:ascii="Arial" w:hAnsi="Arial" w:cs="Arial"/>
        </w:rPr>
        <w:t xml:space="preserve">individuals’ </w:t>
      </w:r>
      <w:r w:rsidR="00BB1B3A" w:rsidRPr="00AE0EC2">
        <w:rPr>
          <w:rFonts w:ascii="Arial" w:hAnsi="Arial" w:cs="Arial"/>
        </w:rPr>
        <w:t xml:space="preserve">self-reported </w:t>
      </w:r>
      <w:r w:rsidRPr="00AE0EC2">
        <w:rPr>
          <w:rFonts w:ascii="Arial" w:hAnsi="Arial" w:cs="Arial"/>
        </w:rPr>
        <w:t>health percept</w:t>
      </w:r>
      <w:r w:rsidR="00A4297C" w:rsidRPr="00AE0EC2">
        <w:rPr>
          <w:rFonts w:ascii="Arial" w:hAnsi="Arial" w:cs="Arial"/>
        </w:rPr>
        <w:t xml:space="preserve">ion (see </w:t>
      </w:r>
      <w:r w:rsidR="0006333A">
        <w:rPr>
          <w:rFonts w:ascii="Arial" w:hAnsi="Arial" w:cs="Arial"/>
        </w:rPr>
        <w:t xml:space="preserve">for example, </w:t>
      </w:r>
      <w:r w:rsidR="00290967" w:rsidRPr="00AE0EC2">
        <w:rPr>
          <w:rFonts w:ascii="Arial" w:hAnsi="Arial" w:cs="Arial"/>
        </w:rPr>
        <w:t>Jarallah</w:t>
      </w:r>
      <w:r w:rsidR="002F5121">
        <w:rPr>
          <w:rFonts w:ascii="Arial" w:hAnsi="Arial" w:cs="Arial"/>
        </w:rPr>
        <w:t xml:space="preserve"> </w:t>
      </w:r>
      <w:r w:rsidR="00AE0EC2">
        <w:rPr>
          <w:rFonts w:ascii="Arial" w:hAnsi="Arial" w:cs="Arial"/>
        </w:rPr>
        <w:t>and</w:t>
      </w:r>
      <w:r w:rsidR="00255E18">
        <w:rPr>
          <w:rFonts w:ascii="Arial" w:hAnsi="Arial" w:cs="Arial"/>
        </w:rPr>
        <w:t xml:space="preserve"> Al-Shammari</w:t>
      </w:r>
      <w:r w:rsidRPr="00AE0EC2">
        <w:rPr>
          <w:rFonts w:ascii="Arial" w:hAnsi="Arial" w:cs="Arial"/>
        </w:rPr>
        <w:t xml:space="preserve"> 1999</w:t>
      </w:r>
      <w:r w:rsidR="00EE4CE9" w:rsidRPr="00AE0EC2">
        <w:rPr>
          <w:rFonts w:ascii="Arial" w:hAnsi="Arial" w:cs="Arial"/>
        </w:rPr>
        <w:t>; Chan</w:t>
      </w:r>
      <w:r w:rsidR="002F5121">
        <w:rPr>
          <w:rFonts w:ascii="Arial" w:hAnsi="Arial" w:cs="Arial"/>
        </w:rPr>
        <w:t xml:space="preserve"> </w:t>
      </w:r>
      <w:r w:rsidR="00255E18" w:rsidRPr="00255E18">
        <w:rPr>
          <w:rFonts w:ascii="Arial" w:hAnsi="Arial" w:cs="Arial"/>
          <w:i/>
        </w:rPr>
        <w:t>et al.</w:t>
      </w:r>
      <w:r w:rsidR="00EE4CE9" w:rsidRPr="00AE0EC2">
        <w:rPr>
          <w:rFonts w:ascii="Arial" w:hAnsi="Arial" w:cs="Arial"/>
        </w:rPr>
        <w:t xml:space="preserve"> 2006</w:t>
      </w:r>
      <w:r w:rsidR="00C670AB">
        <w:rPr>
          <w:rFonts w:ascii="Arial" w:hAnsi="Arial" w:cs="Arial"/>
        </w:rPr>
        <w:t>).</w:t>
      </w:r>
    </w:p>
    <w:p w:rsidR="00436FB1" w:rsidRPr="00AE0EC2" w:rsidRDefault="00522022" w:rsidP="00AE0EC2">
      <w:pPr>
        <w:spacing w:before="100" w:beforeAutospacing="1" w:after="120" w:line="480" w:lineRule="auto"/>
        <w:ind w:firstLine="720"/>
        <w:rPr>
          <w:rFonts w:ascii="Arial" w:hAnsi="Arial" w:cs="Arial"/>
        </w:rPr>
      </w:pPr>
      <w:r w:rsidRPr="00AE0EC2">
        <w:rPr>
          <w:rFonts w:ascii="Arial" w:hAnsi="Arial" w:cs="Arial"/>
        </w:rPr>
        <w:t>Perception</w:t>
      </w:r>
      <w:r w:rsidR="000E70A9">
        <w:rPr>
          <w:rFonts w:ascii="Arial" w:hAnsi="Arial" w:cs="Arial"/>
        </w:rPr>
        <w:t>s</w:t>
      </w:r>
      <w:r w:rsidRPr="00AE0EC2">
        <w:rPr>
          <w:rFonts w:ascii="Arial" w:hAnsi="Arial" w:cs="Arial"/>
        </w:rPr>
        <w:t xml:space="preserve"> of health</w:t>
      </w:r>
      <w:r w:rsidR="00640957">
        <w:rPr>
          <w:rFonts w:ascii="Arial" w:hAnsi="Arial" w:cs="Arial"/>
        </w:rPr>
        <w:t>c</w:t>
      </w:r>
      <w:r w:rsidR="000E70A9">
        <w:rPr>
          <w:rFonts w:ascii="Arial" w:hAnsi="Arial" w:cs="Arial"/>
        </w:rPr>
        <w:t>are</w:t>
      </w:r>
      <w:r w:rsidRPr="00AE0EC2">
        <w:rPr>
          <w:rFonts w:ascii="Arial" w:hAnsi="Arial" w:cs="Arial"/>
        </w:rPr>
        <w:t xml:space="preserve"> </w:t>
      </w:r>
      <w:r w:rsidR="00810755" w:rsidRPr="00AE0EC2">
        <w:rPr>
          <w:rFonts w:ascii="Arial" w:hAnsi="Arial" w:cs="Arial"/>
        </w:rPr>
        <w:t>complex and subjective</w:t>
      </w:r>
      <w:r w:rsidRPr="00AE0EC2">
        <w:rPr>
          <w:rFonts w:ascii="Arial" w:hAnsi="Arial" w:cs="Arial"/>
        </w:rPr>
        <w:t xml:space="preserve"> and</w:t>
      </w:r>
      <w:r w:rsidR="00D555C0">
        <w:rPr>
          <w:rFonts w:ascii="Arial" w:hAnsi="Arial" w:cs="Arial"/>
        </w:rPr>
        <w:t xml:space="preserve"> </w:t>
      </w:r>
      <w:r w:rsidR="00810755" w:rsidRPr="00AE0EC2">
        <w:rPr>
          <w:rFonts w:ascii="Arial" w:hAnsi="Arial" w:cs="Arial"/>
        </w:rPr>
        <w:t>can be affected by several social, cultural, psychological an</w:t>
      </w:r>
      <w:r w:rsidR="00290967" w:rsidRPr="00AE0EC2">
        <w:rPr>
          <w:rFonts w:ascii="Arial" w:hAnsi="Arial" w:cs="Arial"/>
        </w:rPr>
        <w:t>d economic factors (Jarallah</w:t>
      </w:r>
      <w:r w:rsidR="00D555C0">
        <w:rPr>
          <w:rFonts w:ascii="Arial" w:hAnsi="Arial" w:cs="Arial"/>
        </w:rPr>
        <w:t xml:space="preserve"> </w:t>
      </w:r>
      <w:r w:rsidR="00AE0EC2">
        <w:rPr>
          <w:rFonts w:ascii="Arial" w:hAnsi="Arial" w:cs="Arial"/>
        </w:rPr>
        <w:t>and</w:t>
      </w:r>
      <w:r w:rsidR="00255E18">
        <w:rPr>
          <w:rFonts w:ascii="Arial" w:hAnsi="Arial" w:cs="Arial"/>
        </w:rPr>
        <w:t xml:space="preserve"> Al-Shammari</w:t>
      </w:r>
      <w:r w:rsidR="00810755" w:rsidRPr="00AE0EC2">
        <w:rPr>
          <w:rFonts w:ascii="Arial" w:hAnsi="Arial" w:cs="Arial"/>
        </w:rPr>
        <w:t xml:space="preserve"> 1999). </w:t>
      </w:r>
      <w:r w:rsidR="008F3A33" w:rsidRPr="00AE0EC2">
        <w:rPr>
          <w:rFonts w:ascii="Arial" w:hAnsi="Arial" w:cs="Arial"/>
        </w:rPr>
        <w:t xml:space="preserve">Self-perception of </w:t>
      </w:r>
      <w:r w:rsidR="00670978" w:rsidRPr="00AE0EC2">
        <w:rPr>
          <w:rFonts w:ascii="Arial" w:hAnsi="Arial" w:cs="Arial"/>
        </w:rPr>
        <w:t xml:space="preserve">an </w:t>
      </w:r>
      <w:r w:rsidR="008F3A33" w:rsidRPr="00AE0EC2">
        <w:rPr>
          <w:rFonts w:ascii="Arial" w:hAnsi="Arial" w:cs="Arial"/>
        </w:rPr>
        <w:t xml:space="preserve">individual about </w:t>
      </w:r>
      <w:r w:rsidR="000E70A9">
        <w:rPr>
          <w:rFonts w:ascii="Arial" w:hAnsi="Arial" w:cs="Arial"/>
        </w:rPr>
        <w:t>her/his</w:t>
      </w:r>
      <w:r w:rsidR="000E70A9" w:rsidRPr="00AE0EC2">
        <w:rPr>
          <w:rFonts w:ascii="Arial" w:hAnsi="Arial" w:cs="Arial"/>
        </w:rPr>
        <w:t xml:space="preserve"> </w:t>
      </w:r>
      <w:r w:rsidR="008F3A33" w:rsidRPr="00AE0EC2">
        <w:rPr>
          <w:rFonts w:ascii="Arial" w:hAnsi="Arial" w:cs="Arial"/>
        </w:rPr>
        <w:t>hea</w:t>
      </w:r>
      <w:r w:rsidR="00810755" w:rsidRPr="00AE0EC2">
        <w:rPr>
          <w:rFonts w:ascii="Arial" w:hAnsi="Arial" w:cs="Arial"/>
        </w:rPr>
        <w:t>l</w:t>
      </w:r>
      <w:r w:rsidR="008F3A33" w:rsidRPr="00AE0EC2">
        <w:rPr>
          <w:rFonts w:ascii="Arial" w:hAnsi="Arial" w:cs="Arial"/>
        </w:rPr>
        <w:t>th has been found to be a major component in life satisfaction</w:t>
      </w:r>
      <w:r w:rsidR="00290967" w:rsidRPr="00AE0EC2">
        <w:rPr>
          <w:rFonts w:ascii="Arial" w:hAnsi="Arial" w:cs="Arial"/>
        </w:rPr>
        <w:t xml:space="preserve"> among older persons (Zautra</w:t>
      </w:r>
      <w:r w:rsidR="00D555C0">
        <w:rPr>
          <w:rFonts w:ascii="Arial" w:hAnsi="Arial" w:cs="Arial"/>
        </w:rPr>
        <w:t xml:space="preserve"> </w:t>
      </w:r>
      <w:r w:rsidR="00AE0EC2">
        <w:rPr>
          <w:rFonts w:ascii="Arial" w:hAnsi="Arial" w:cs="Arial"/>
        </w:rPr>
        <w:t>and</w:t>
      </w:r>
      <w:r w:rsidR="00D555C0">
        <w:rPr>
          <w:rFonts w:ascii="Arial" w:hAnsi="Arial" w:cs="Arial"/>
        </w:rPr>
        <w:t xml:space="preserve"> </w:t>
      </w:r>
      <w:r w:rsidR="00255E18">
        <w:rPr>
          <w:rFonts w:ascii="Arial" w:hAnsi="Arial" w:cs="Arial"/>
        </w:rPr>
        <w:t>Hempel</w:t>
      </w:r>
      <w:r w:rsidR="00290967" w:rsidRPr="00AE0EC2">
        <w:rPr>
          <w:rFonts w:ascii="Arial" w:hAnsi="Arial" w:cs="Arial"/>
        </w:rPr>
        <w:t xml:space="preserve"> 1984; </w:t>
      </w:r>
      <w:r w:rsidR="00290967" w:rsidRPr="00AE0EC2">
        <w:rPr>
          <w:rFonts w:ascii="Arial" w:hAnsi="Arial" w:cs="Arial"/>
          <w:lang w:val="en-US"/>
        </w:rPr>
        <w:t>Benyamini</w:t>
      </w:r>
      <w:r w:rsidR="00D555C0">
        <w:rPr>
          <w:rFonts w:ascii="Arial" w:hAnsi="Arial" w:cs="Arial"/>
          <w:lang w:val="en-US"/>
        </w:rPr>
        <w:t xml:space="preserve"> et al.</w:t>
      </w:r>
      <w:r w:rsidR="008F3A33" w:rsidRPr="00AE0EC2">
        <w:rPr>
          <w:rFonts w:ascii="Arial" w:hAnsi="Arial" w:cs="Arial"/>
        </w:rPr>
        <w:t xml:space="preserve"> 2003). People who rated their health h</w:t>
      </w:r>
      <w:r w:rsidR="0039025D" w:rsidRPr="00AE0EC2">
        <w:rPr>
          <w:rFonts w:ascii="Arial" w:hAnsi="Arial" w:cs="Arial"/>
        </w:rPr>
        <w:t xml:space="preserve">igher </w:t>
      </w:r>
      <w:r w:rsidR="008F3A33" w:rsidRPr="00AE0EC2">
        <w:rPr>
          <w:rFonts w:ascii="Arial" w:hAnsi="Arial" w:cs="Arial"/>
        </w:rPr>
        <w:t>were more likely to assign high ratings as an indication of good physical and psychol</w:t>
      </w:r>
      <w:r w:rsidR="00255E18">
        <w:rPr>
          <w:rFonts w:ascii="Arial" w:hAnsi="Arial" w:cs="Arial"/>
        </w:rPr>
        <w:t>ogical health (Benyamini</w:t>
      </w:r>
      <w:r w:rsidR="0072160A">
        <w:rPr>
          <w:rFonts w:ascii="Arial" w:hAnsi="Arial" w:cs="Arial"/>
        </w:rPr>
        <w:t xml:space="preserve"> </w:t>
      </w:r>
      <w:r w:rsidR="00255E18" w:rsidRPr="00255E18">
        <w:rPr>
          <w:rFonts w:ascii="Arial" w:hAnsi="Arial" w:cs="Arial"/>
          <w:i/>
        </w:rPr>
        <w:t>et al.</w:t>
      </w:r>
      <w:r w:rsidR="008F3A33" w:rsidRPr="00AE0EC2">
        <w:rPr>
          <w:rFonts w:ascii="Arial" w:hAnsi="Arial" w:cs="Arial"/>
        </w:rPr>
        <w:t xml:space="preserve"> 2003). </w:t>
      </w:r>
      <w:r w:rsidR="007212A1" w:rsidRPr="00AE0EC2">
        <w:rPr>
          <w:rFonts w:ascii="Arial" w:hAnsi="Arial" w:cs="Arial"/>
        </w:rPr>
        <w:t>A</w:t>
      </w:r>
      <w:r w:rsidR="000E70A9">
        <w:rPr>
          <w:rFonts w:ascii="Arial" w:hAnsi="Arial" w:cs="Arial"/>
        </w:rPr>
        <w:t>n</w:t>
      </w:r>
      <w:r w:rsidR="007212A1" w:rsidRPr="00AE0EC2">
        <w:rPr>
          <w:rFonts w:ascii="Arial" w:hAnsi="Arial" w:cs="Arial"/>
        </w:rPr>
        <w:t xml:space="preserve"> </w:t>
      </w:r>
      <w:r w:rsidR="00A74DE4" w:rsidRPr="00AE0EC2">
        <w:rPr>
          <w:rFonts w:ascii="Arial" w:hAnsi="Arial" w:cs="Arial"/>
        </w:rPr>
        <w:t>SRH</w:t>
      </w:r>
      <w:r w:rsidR="00125417" w:rsidRPr="00AE0EC2">
        <w:rPr>
          <w:rFonts w:ascii="Arial" w:hAnsi="Arial" w:cs="Arial"/>
        </w:rPr>
        <w:t xml:space="preserve"> indicator, whereby respondents are asked to classify their current health status on </w:t>
      </w:r>
      <w:r w:rsidR="0001704B" w:rsidRPr="00AE0EC2">
        <w:rPr>
          <w:rFonts w:ascii="Arial" w:hAnsi="Arial" w:cs="Arial"/>
        </w:rPr>
        <w:t>a</w:t>
      </w:r>
      <w:r w:rsidR="00125417" w:rsidRPr="00AE0EC2">
        <w:rPr>
          <w:rFonts w:ascii="Arial" w:hAnsi="Arial" w:cs="Arial"/>
        </w:rPr>
        <w:t xml:space="preserve"> hierarchical scale e.g., excellent, good, fair, poor</w:t>
      </w:r>
      <w:r w:rsidR="00D555C0">
        <w:rPr>
          <w:rFonts w:ascii="Arial" w:hAnsi="Arial" w:cs="Arial"/>
        </w:rPr>
        <w:t>, has</w:t>
      </w:r>
      <w:r w:rsidR="00670978" w:rsidRPr="00AE0EC2">
        <w:rPr>
          <w:rFonts w:ascii="Arial" w:hAnsi="Arial" w:cs="Arial"/>
        </w:rPr>
        <w:t xml:space="preserve"> proven valuable measure </w:t>
      </w:r>
      <w:r w:rsidR="003C6999" w:rsidRPr="00AE0EC2">
        <w:rPr>
          <w:rFonts w:ascii="Arial" w:hAnsi="Arial" w:cs="Arial"/>
        </w:rPr>
        <w:t>(</w:t>
      </w:r>
      <w:r w:rsidR="003C6999" w:rsidRPr="00AE0EC2">
        <w:rPr>
          <w:rFonts w:ascii="Arial" w:hAnsi="Arial" w:cs="Arial"/>
          <w:lang w:val="en-US"/>
        </w:rPr>
        <w:t>Kuhn</w:t>
      </w:r>
      <w:r w:rsidR="00D555C0">
        <w:rPr>
          <w:rFonts w:ascii="Arial" w:hAnsi="Arial" w:cs="Arial"/>
          <w:lang w:val="en-US"/>
        </w:rPr>
        <w:t xml:space="preserve"> et al. </w:t>
      </w:r>
      <w:r w:rsidR="00125417" w:rsidRPr="00AE0EC2">
        <w:rPr>
          <w:rFonts w:ascii="Arial" w:hAnsi="Arial" w:cs="Arial"/>
        </w:rPr>
        <w:t xml:space="preserve">2004). </w:t>
      </w:r>
      <w:r w:rsidR="0055291F" w:rsidRPr="00AE0EC2">
        <w:rPr>
          <w:rFonts w:ascii="Arial" w:hAnsi="Arial" w:cs="Arial"/>
        </w:rPr>
        <w:t xml:space="preserve">Multiple studies have demonstrated that SRH is a good predictor of mortality and functional ability even after some variables controlled for </w:t>
      </w:r>
      <w:r w:rsidR="00C11783" w:rsidRPr="00AE0EC2">
        <w:rPr>
          <w:rFonts w:ascii="Arial" w:hAnsi="Arial" w:cs="Arial"/>
        </w:rPr>
        <w:t>(</w:t>
      </w:r>
      <w:r w:rsidR="003C6999" w:rsidRPr="00AE0EC2">
        <w:rPr>
          <w:rFonts w:ascii="Arial" w:hAnsi="Arial" w:cs="Arial"/>
          <w:lang w:val="en-US"/>
        </w:rPr>
        <w:t>Appels</w:t>
      </w:r>
      <w:r w:rsidR="00D555C0">
        <w:rPr>
          <w:rFonts w:ascii="Arial" w:hAnsi="Arial" w:cs="Arial"/>
          <w:lang w:val="en-US"/>
        </w:rPr>
        <w:t xml:space="preserve"> </w:t>
      </w:r>
      <w:r w:rsidR="00255E18">
        <w:rPr>
          <w:rFonts w:ascii="Arial" w:hAnsi="Arial" w:cs="Arial"/>
          <w:i/>
          <w:lang w:val="en-US"/>
        </w:rPr>
        <w:t>et al.</w:t>
      </w:r>
      <w:r w:rsidR="00C11783" w:rsidRPr="00AE0EC2">
        <w:rPr>
          <w:rFonts w:ascii="Arial" w:hAnsi="Arial" w:cs="Arial"/>
        </w:rPr>
        <w:t xml:space="preserve"> 1996</w:t>
      </w:r>
      <w:r w:rsidR="00DC5017" w:rsidRPr="00AE0EC2">
        <w:rPr>
          <w:rFonts w:ascii="Arial" w:hAnsi="Arial" w:cs="Arial"/>
        </w:rPr>
        <w:t xml:space="preserve">; </w:t>
      </w:r>
      <w:r w:rsidR="003C6999" w:rsidRPr="00AE0EC2">
        <w:rPr>
          <w:rFonts w:ascii="Arial" w:hAnsi="Arial" w:cs="Arial"/>
        </w:rPr>
        <w:t xml:space="preserve">Idler </w:t>
      </w:r>
      <w:r w:rsidR="00AE0EC2">
        <w:rPr>
          <w:rFonts w:ascii="Arial" w:hAnsi="Arial" w:cs="Arial"/>
        </w:rPr>
        <w:t>and</w:t>
      </w:r>
      <w:r w:rsidR="00D555C0">
        <w:rPr>
          <w:rFonts w:ascii="Arial" w:hAnsi="Arial" w:cs="Arial"/>
        </w:rPr>
        <w:t xml:space="preserve"> </w:t>
      </w:r>
      <w:r w:rsidR="00255E18">
        <w:rPr>
          <w:rFonts w:ascii="Arial" w:hAnsi="Arial" w:cs="Arial"/>
        </w:rPr>
        <w:t>Benyamini</w:t>
      </w:r>
      <w:r w:rsidR="00DC5017" w:rsidRPr="00AE0EC2">
        <w:rPr>
          <w:rFonts w:ascii="Arial" w:hAnsi="Arial" w:cs="Arial"/>
        </w:rPr>
        <w:t xml:space="preserve"> 1997</w:t>
      </w:r>
      <w:r w:rsidR="00C11783" w:rsidRPr="00AE0EC2">
        <w:rPr>
          <w:rFonts w:ascii="Arial" w:hAnsi="Arial" w:cs="Arial"/>
        </w:rPr>
        <w:t>)</w:t>
      </w:r>
      <w:r w:rsidR="00F90A15" w:rsidRPr="00AE0EC2">
        <w:rPr>
          <w:rFonts w:ascii="Arial" w:hAnsi="Arial" w:cs="Arial"/>
        </w:rPr>
        <w:t xml:space="preserve">. </w:t>
      </w:r>
      <w:r w:rsidR="00CB0517" w:rsidRPr="00AE0EC2">
        <w:rPr>
          <w:rFonts w:ascii="Arial" w:hAnsi="Arial" w:cs="Arial"/>
        </w:rPr>
        <w:t xml:space="preserve">Very few SRH studies have been </w:t>
      </w:r>
      <w:r w:rsidR="008E0523" w:rsidRPr="00AE0EC2">
        <w:rPr>
          <w:rFonts w:ascii="Arial" w:hAnsi="Arial" w:cs="Arial"/>
        </w:rPr>
        <w:t>undertaken</w:t>
      </w:r>
      <w:r w:rsidR="00CB0517" w:rsidRPr="00AE0EC2">
        <w:rPr>
          <w:rFonts w:ascii="Arial" w:hAnsi="Arial" w:cs="Arial"/>
        </w:rPr>
        <w:t xml:space="preserve"> in </w:t>
      </w:r>
      <w:r w:rsidR="003C6999" w:rsidRPr="00AE0EC2">
        <w:rPr>
          <w:rFonts w:ascii="Arial" w:hAnsi="Arial" w:cs="Arial"/>
        </w:rPr>
        <w:t>developing countries (</w:t>
      </w:r>
      <w:r w:rsidR="00CB0517" w:rsidRPr="00AE0EC2">
        <w:rPr>
          <w:rFonts w:ascii="Arial" w:hAnsi="Arial" w:cs="Arial"/>
        </w:rPr>
        <w:t>Zimmer</w:t>
      </w:r>
      <w:r w:rsidR="002E4FE4">
        <w:rPr>
          <w:rFonts w:ascii="Arial" w:hAnsi="Arial" w:cs="Arial"/>
          <w:i/>
        </w:rPr>
        <w:t xml:space="preserve"> et al.</w:t>
      </w:r>
      <w:r w:rsidR="00CB0517" w:rsidRPr="00AE0EC2">
        <w:rPr>
          <w:rFonts w:ascii="Arial" w:hAnsi="Arial" w:cs="Arial"/>
        </w:rPr>
        <w:t xml:space="preserve"> 2000)</w:t>
      </w:r>
      <w:r w:rsidR="008B130B" w:rsidRPr="00AE0EC2">
        <w:rPr>
          <w:rFonts w:ascii="Arial" w:hAnsi="Arial" w:cs="Arial"/>
        </w:rPr>
        <w:t>, and none between two tiger economies</w:t>
      </w:r>
      <w:r w:rsidR="00CB0517" w:rsidRPr="00AE0EC2">
        <w:rPr>
          <w:rFonts w:ascii="Arial" w:hAnsi="Arial" w:cs="Arial"/>
        </w:rPr>
        <w:t xml:space="preserve">. </w:t>
      </w:r>
      <w:r w:rsidR="00263267" w:rsidRPr="00AE0EC2">
        <w:rPr>
          <w:rFonts w:ascii="Arial" w:hAnsi="Arial" w:cs="Arial"/>
        </w:rPr>
        <w:t xml:space="preserve">In many </w:t>
      </w:r>
      <w:proofErr w:type="gramStart"/>
      <w:r w:rsidR="00263267" w:rsidRPr="00AE0EC2">
        <w:rPr>
          <w:rFonts w:ascii="Arial" w:hAnsi="Arial" w:cs="Arial"/>
        </w:rPr>
        <w:t>settings</w:t>
      </w:r>
      <w:proofErr w:type="gramEnd"/>
      <w:r w:rsidR="00263267" w:rsidRPr="00AE0EC2">
        <w:rPr>
          <w:rFonts w:ascii="Arial" w:hAnsi="Arial" w:cs="Arial"/>
        </w:rPr>
        <w:t xml:space="preserve"> </w:t>
      </w:r>
      <w:r w:rsidR="008E0523" w:rsidRPr="00AE0EC2">
        <w:rPr>
          <w:rFonts w:ascii="Arial" w:hAnsi="Arial" w:cs="Arial"/>
        </w:rPr>
        <w:t>the ‘</w:t>
      </w:r>
      <w:r w:rsidR="00263267" w:rsidRPr="00AE0EC2">
        <w:rPr>
          <w:rFonts w:ascii="Arial" w:hAnsi="Arial" w:cs="Arial"/>
        </w:rPr>
        <w:t>fair health</w:t>
      </w:r>
      <w:r w:rsidR="008E0523" w:rsidRPr="00AE0EC2">
        <w:rPr>
          <w:rFonts w:ascii="Arial" w:hAnsi="Arial" w:cs="Arial"/>
        </w:rPr>
        <w:t>’</w:t>
      </w:r>
      <w:r w:rsidR="00263267" w:rsidRPr="00AE0EC2">
        <w:rPr>
          <w:rFonts w:ascii="Arial" w:hAnsi="Arial" w:cs="Arial"/>
        </w:rPr>
        <w:t xml:space="preserve"> category in all likelihood is comprised of a substantial proportion of people in good health</w:t>
      </w:r>
      <w:r w:rsidR="008E0523" w:rsidRPr="00AE0EC2">
        <w:rPr>
          <w:rFonts w:ascii="Arial" w:hAnsi="Arial" w:cs="Arial"/>
        </w:rPr>
        <w:t xml:space="preserve">.  </w:t>
      </w:r>
      <w:r w:rsidR="007978AF" w:rsidRPr="00AE0EC2">
        <w:rPr>
          <w:rFonts w:ascii="Arial" w:hAnsi="Arial" w:cs="Arial"/>
        </w:rPr>
        <w:lastRenderedPageBreak/>
        <w:t xml:space="preserve">Kuhn </w:t>
      </w:r>
      <w:r w:rsidR="007978AF" w:rsidRPr="002E4FE4">
        <w:rPr>
          <w:rFonts w:ascii="Arial" w:hAnsi="Arial" w:cs="Arial"/>
          <w:i/>
        </w:rPr>
        <w:t xml:space="preserve">et al. </w:t>
      </w:r>
      <w:r w:rsidR="007978AF" w:rsidRPr="00AE0EC2">
        <w:rPr>
          <w:rFonts w:ascii="Arial" w:hAnsi="Arial" w:cs="Arial"/>
        </w:rPr>
        <w:t>(2004)</w:t>
      </w:r>
      <w:r w:rsidR="00263267" w:rsidRPr="00AE0EC2">
        <w:rPr>
          <w:rFonts w:ascii="Arial" w:hAnsi="Arial" w:cs="Arial"/>
        </w:rPr>
        <w:t xml:space="preserve"> combine</w:t>
      </w:r>
      <w:r w:rsidR="007978AF" w:rsidRPr="00AE0EC2">
        <w:rPr>
          <w:rFonts w:ascii="Arial" w:hAnsi="Arial" w:cs="Arial"/>
        </w:rPr>
        <w:t>d</w:t>
      </w:r>
      <w:r w:rsidR="00263267" w:rsidRPr="00AE0EC2">
        <w:rPr>
          <w:rFonts w:ascii="Arial" w:hAnsi="Arial" w:cs="Arial"/>
        </w:rPr>
        <w:t xml:space="preserve"> the </w:t>
      </w:r>
      <w:r w:rsidR="008E0523" w:rsidRPr="00AE0EC2">
        <w:rPr>
          <w:rFonts w:ascii="Arial" w:hAnsi="Arial" w:cs="Arial"/>
        </w:rPr>
        <w:t>‘</w:t>
      </w:r>
      <w:r w:rsidR="00263267" w:rsidRPr="00AE0EC2">
        <w:rPr>
          <w:rFonts w:ascii="Arial" w:hAnsi="Arial" w:cs="Arial"/>
        </w:rPr>
        <w:t>fair</w:t>
      </w:r>
      <w:r w:rsidR="008E0523" w:rsidRPr="00AE0EC2">
        <w:rPr>
          <w:rFonts w:ascii="Arial" w:hAnsi="Arial" w:cs="Arial"/>
        </w:rPr>
        <w:t>’</w:t>
      </w:r>
      <w:r w:rsidR="00263267" w:rsidRPr="00AE0EC2">
        <w:rPr>
          <w:rFonts w:ascii="Arial" w:hAnsi="Arial" w:cs="Arial"/>
        </w:rPr>
        <w:t xml:space="preserve"> and </w:t>
      </w:r>
      <w:r w:rsidR="008E0523" w:rsidRPr="00AE0EC2">
        <w:rPr>
          <w:rFonts w:ascii="Arial" w:hAnsi="Arial" w:cs="Arial"/>
        </w:rPr>
        <w:t>‘</w:t>
      </w:r>
      <w:r w:rsidR="00263267" w:rsidRPr="00AE0EC2">
        <w:rPr>
          <w:rFonts w:ascii="Arial" w:hAnsi="Arial" w:cs="Arial"/>
        </w:rPr>
        <w:t>good</w:t>
      </w:r>
      <w:r w:rsidR="008E0523" w:rsidRPr="00AE0EC2">
        <w:rPr>
          <w:rFonts w:ascii="Arial" w:hAnsi="Arial" w:cs="Arial"/>
        </w:rPr>
        <w:t>’</w:t>
      </w:r>
      <w:r w:rsidR="00263267" w:rsidRPr="00AE0EC2">
        <w:rPr>
          <w:rFonts w:ascii="Arial" w:hAnsi="Arial" w:cs="Arial"/>
        </w:rPr>
        <w:t xml:space="preserve"> categories for data in Bangladesh to make a sharp distinction with poor he</w:t>
      </w:r>
      <w:r w:rsidR="000C30C2" w:rsidRPr="00AE0EC2">
        <w:rPr>
          <w:rFonts w:ascii="Arial" w:hAnsi="Arial" w:cs="Arial"/>
        </w:rPr>
        <w:t>alth (</w:t>
      </w:r>
      <w:r w:rsidR="002E4FE4">
        <w:rPr>
          <w:rFonts w:ascii="Arial" w:hAnsi="Arial" w:cs="Arial"/>
        </w:rPr>
        <w:t xml:space="preserve">Kuhn </w:t>
      </w:r>
      <w:r w:rsidR="002E4FE4" w:rsidRPr="002E4FE4">
        <w:rPr>
          <w:rFonts w:ascii="Arial" w:hAnsi="Arial" w:cs="Arial"/>
          <w:i/>
        </w:rPr>
        <w:t>et al.</w:t>
      </w:r>
      <w:r w:rsidR="000C30C2" w:rsidRPr="00AE0EC2">
        <w:rPr>
          <w:rFonts w:ascii="Arial" w:hAnsi="Arial" w:cs="Arial"/>
        </w:rPr>
        <w:t xml:space="preserve"> 2004). Wu </w:t>
      </w:r>
      <w:r w:rsidR="00AE0EC2">
        <w:rPr>
          <w:rFonts w:ascii="Arial" w:hAnsi="Arial" w:cs="Arial"/>
        </w:rPr>
        <w:t>and</w:t>
      </w:r>
      <w:r w:rsidR="00D555C0">
        <w:rPr>
          <w:rFonts w:ascii="Arial" w:hAnsi="Arial" w:cs="Arial"/>
        </w:rPr>
        <w:t xml:space="preserve"> </w:t>
      </w:r>
      <w:r w:rsidR="00263267" w:rsidRPr="00AE0EC2">
        <w:rPr>
          <w:rFonts w:ascii="Arial" w:hAnsi="Arial" w:cs="Arial"/>
        </w:rPr>
        <w:t>Rudkin (2000) conside</w:t>
      </w:r>
      <w:r w:rsidR="00AA160C" w:rsidRPr="00AE0EC2">
        <w:rPr>
          <w:rFonts w:ascii="Arial" w:hAnsi="Arial" w:cs="Arial"/>
        </w:rPr>
        <w:t xml:space="preserve">red a similar health category. </w:t>
      </w:r>
      <w:r w:rsidR="00585F17" w:rsidRPr="00AE0EC2">
        <w:rPr>
          <w:rFonts w:ascii="Arial" w:hAnsi="Arial" w:cs="Arial"/>
        </w:rPr>
        <w:t>A few exceptions on the selection of health category can be seen in the literature where ‘fair’ and ‘good’ are combined and eventually considered to be the good health category because of socio-cultural beliefs and practices (see</w:t>
      </w:r>
      <w:r w:rsidR="002E4FE4">
        <w:rPr>
          <w:rFonts w:ascii="Arial" w:hAnsi="Arial" w:cs="Arial"/>
        </w:rPr>
        <w:t xml:space="preserve"> for example, </w:t>
      </w:r>
      <w:r w:rsidR="002D2B5F">
        <w:rPr>
          <w:rFonts w:ascii="Arial" w:hAnsi="Arial" w:cs="Arial"/>
        </w:rPr>
        <w:t>Wu and Rudkin</w:t>
      </w:r>
      <w:r w:rsidR="002D2B5F" w:rsidRPr="00AE0EC2">
        <w:rPr>
          <w:rFonts w:ascii="Arial" w:hAnsi="Arial" w:cs="Arial"/>
        </w:rPr>
        <w:t xml:space="preserve"> 2000</w:t>
      </w:r>
      <w:r w:rsidR="002D2B5F">
        <w:rPr>
          <w:rFonts w:ascii="Arial" w:hAnsi="Arial" w:cs="Arial"/>
        </w:rPr>
        <w:t>; Rahman and Barsky 2003</w:t>
      </w:r>
      <w:r w:rsidR="00585F17" w:rsidRPr="00AE0EC2">
        <w:rPr>
          <w:rFonts w:ascii="Arial" w:hAnsi="Arial" w:cs="Arial"/>
        </w:rPr>
        <w:t xml:space="preserve">). </w:t>
      </w:r>
    </w:p>
    <w:p w:rsidR="00810755" w:rsidRPr="00AE0EC2" w:rsidRDefault="00F13B3F" w:rsidP="00AE0EC2">
      <w:pPr>
        <w:spacing w:before="100" w:beforeAutospacing="1" w:after="120" w:line="480" w:lineRule="auto"/>
        <w:ind w:firstLine="720"/>
        <w:rPr>
          <w:rFonts w:ascii="Arial" w:hAnsi="Arial" w:cs="Arial"/>
        </w:rPr>
      </w:pPr>
      <w:r w:rsidRPr="00E2164A">
        <w:rPr>
          <w:rFonts w:ascii="Arial" w:hAnsi="Arial" w:cs="Arial"/>
        </w:rPr>
        <w:t>Marital status may be associated with longer duration of survival in old age,</w:t>
      </w:r>
      <w:r w:rsidRPr="00AE0EC2">
        <w:rPr>
          <w:rFonts w:ascii="Arial" w:hAnsi="Arial" w:cs="Arial"/>
        </w:rPr>
        <w:t xml:space="preserve"> however, </w:t>
      </w:r>
      <w:r w:rsidR="00A74DE4" w:rsidRPr="00AE0EC2">
        <w:rPr>
          <w:rFonts w:ascii="Arial" w:hAnsi="Arial" w:cs="Arial"/>
        </w:rPr>
        <w:t xml:space="preserve">the </w:t>
      </w:r>
      <w:r w:rsidRPr="00AE0EC2">
        <w:rPr>
          <w:rFonts w:ascii="Arial" w:hAnsi="Arial" w:cs="Arial"/>
        </w:rPr>
        <w:t xml:space="preserve">effect </w:t>
      </w:r>
      <w:r w:rsidR="00A74DE4" w:rsidRPr="00AE0EC2">
        <w:rPr>
          <w:rFonts w:ascii="Arial" w:hAnsi="Arial" w:cs="Arial"/>
        </w:rPr>
        <w:t xml:space="preserve">of marital status </w:t>
      </w:r>
      <w:r w:rsidRPr="00AE0EC2">
        <w:rPr>
          <w:rFonts w:ascii="Arial" w:hAnsi="Arial" w:cs="Arial"/>
        </w:rPr>
        <w:t xml:space="preserve">on </w:t>
      </w:r>
      <w:r w:rsidR="00A74DE4" w:rsidRPr="00AE0EC2">
        <w:rPr>
          <w:rFonts w:ascii="Arial" w:hAnsi="Arial" w:cs="Arial"/>
        </w:rPr>
        <w:t>SRH</w:t>
      </w:r>
      <w:r w:rsidRPr="00AE0EC2">
        <w:rPr>
          <w:rFonts w:ascii="Arial" w:hAnsi="Arial" w:cs="Arial"/>
        </w:rPr>
        <w:t xml:space="preserve"> was found to be insignifica</w:t>
      </w:r>
      <w:r w:rsidR="009A0858" w:rsidRPr="00AE0EC2">
        <w:rPr>
          <w:rFonts w:ascii="Arial" w:hAnsi="Arial" w:cs="Arial"/>
        </w:rPr>
        <w:t xml:space="preserve">nt in a British study (Arber </w:t>
      </w:r>
      <w:r w:rsidR="00AE0EC2">
        <w:rPr>
          <w:rFonts w:ascii="Arial" w:hAnsi="Arial" w:cs="Arial"/>
        </w:rPr>
        <w:t>and</w:t>
      </w:r>
      <w:r w:rsidR="005D099D">
        <w:rPr>
          <w:rFonts w:ascii="Arial" w:hAnsi="Arial" w:cs="Arial"/>
        </w:rPr>
        <w:t xml:space="preserve"> Cooper</w:t>
      </w:r>
      <w:r w:rsidRPr="00AE0EC2">
        <w:rPr>
          <w:rFonts w:ascii="Arial" w:hAnsi="Arial" w:cs="Arial"/>
        </w:rPr>
        <w:t xml:space="preserve"> 1999). </w:t>
      </w:r>
      <w:r w:rsidR="008E0523" w:rsidRPr="00AE0EC2">
        <w:rPr>
          <w:rFonts w:ascii="Arial" w:hAnsi="Arial" w:cs="Arial"/>
        </w:rPr>
        <w:t xml:space="preserve">It is possible that the </w:t>
      </w:r>
      <w:r w:rsidRPr="00AE0EC2">
        <w:rPr>
          <w:rFonts w:ascii="Arial" w:hAnsi="Arial" w:cs="Arial"/>
        </w:rPr>
        <w:t xml:space="preserve">situation in </w:t>
      </w:r>
      <w:r w:rsidR="008E0523" w:rsidRPr="00AE0EC2">
        <w:rPr>
          <w:rFonts w:ascii="Arial" w:hAnsi="Arial" w:cs="Arial"/>
        </w:rPr>
        <w:t xml:space="preserve">the </w:t>
      </w:r>
      <w:r w:rsidRPr="00AE0EC2">
        <w:rPr>
          <w:rFonts w:ascii="Arial" w:hAnsi="Arial" w:cs="Arial"/>
        </w:rPr>
        <w:t xml:space="preserve">developing world might be different. Given </w:t>
      </w:r>
      <w:r w:rsidR="008E0523" w:rsidRPr="00AE0EC2">
        <w:rPr>
          <w:rFonts w:ascii="Arial" w:hAnsi="Arial" w:cs="Arial"/>
        </w:rPr>
        <w:t xml:space="preserve">the </w:t>
      </w:r>
      <w:r w:rsidR="000E70A9">
        <w:rPr>
          <w:rFonts w:ascii="Arial" w:hAnsi="Arial" w:cs="Arial"/>
        </w:rPr>
        <w:t>context of</w:t>
      </w:r>
      <w:r w:rsidRPr="00AE0EC2">
        <w:rPr>
          <w:rFonts w:ascii="Arial" w:hAnsi="Arial" w:cs="Arial"/>
        </w:rPr>
        <w:t xml:space="preserve"> poor countries</w:t>
      </w:r>
      <w:r w:rsidR="000E70A9">
        <w:rPr>
          <w:rFonts w:ascii="Arial" w:hAnsi="Arial" w:cs="Arial"/>
        </w:rPr>
        <w:t>,</w:t>
      </w:r>
      <w:r w:rsidRPr="00AE0EC2">
        <w:rPr>
          <w:rFonts w:ascii="Arial" w:hAnsi="Arial" w:cs="Arial"/>
        </w:rPr>
        <w:t xml:space="preserve"> there are few alternatives to family support for older people</w:t>
      </w:r>
      <w:r w:rsidR="008E0523" w:rsidRPr="00AE0EC2">
        <w:rPr>
          <w:rFonts w:ascii="Arial" w:hAnsi="Arial" w:cs="Arial"/>
        </w:rPr>
        <w:t>,</w:t>
      </w:r>
      <w:r w:rsidRPr="00AE0EC2">
        <w:rPr>
          <w:rFonts w:ascii="Arial" w:hAnsi="Arial" w:cs="Arial"/>
        </w:rPr>
        <w:t xml:space="preserve"> and kin ties might have a substantial impact on health</w:t>
      </w:r>
      <w:r w:rsidR="009A0858" w:rsidRPr="00AE0EC2">
        <w:rPr>
          <w:rFonts w:ascii="Arial" w:hAnsi="Arial" w:cs="Arial"/>
        </w:rPr>
        <w:t xml:space="preserve"> and survival in old age (</w:t>
      </w:r>
      <w:r w:rsidR="002D2B5F">
        <w:rPr>
          <w:rFonts w:ascii="Arial" w:hAnsi="Arial" w:cs="Arial"/>
        </w:rPr>
        <w:t>Rahman</w:t>
      </w:r>
      <w:r w:rsidR="002D2B5F" w:rsidRPr="00AE0EC2">
        <w:rPr>
          <w:rFonts w:ascii="Arial" w:hAnsi="Arial" w:cs="Arial"/>
        </w:rPr>
        <w:t xml:space="preserve"> 1999</w:t>
      </w:r>
      <w:r w:rsidR="002D2B5F">
        <w:rPr>
          <w:rFonts w:ascii="Arial" w:hAnsi="Arial" w:cs="Arial"/>
        </w:rPr>
        <w:t xml:space="preserve">; </w:t>
      </w:r>
      <w:r w:rsidR="009A0858" w:rsidRPr="00AE0EC2">
        <w:rPr>
          <w:rFonts w:ascii="Arial" w:hAnsi="Arial" w:cs="Arial"/>
        </w:rPr>
        <w:t xml:space="preserve">Wu </w:t>
      </w:r>
      <w:r w:rsidR="00AE0EC2">
        <w:rPr>
          <w:rFonts w:ascii="Arial" w:hAnsi="Arial" w:cs="Arial"/>
        </w:rPr>
        <w:t>and</w:t>
      </w:r>
      <w:r w:rsidR="00C63FA9">
        <w:rPr>
          <w:rFonts w:ascii="Arial" w:hAnsi="Arial" w:cs="Arial"/>
        </w:rPr>
        <w:t xml:space="preserve"> </w:t>
      </w:r>
      <w:r w:rsidR="002D2B5F">
        <w:rPr>
          <w:rFonts w:ascii="Arial" w:hAnsi="Arial" w:cs="Arial"/>
        </w:rPr>
        <w:t>Rudkin 2000</w:t>
      </w:r>
      <w:r w:rsidRPr="00AE0EC2">
        <w:rPr>
          <w:rFonts w:ascii="Arial" w:hAnsi="Arial" w:cs="Arial"/>
        </w:rPr>
        <w:t>). For Malaysia</w:t>
      </w:r>
      <w:r w:rsidR="00CA4FDC" w:rsidRPr="00AE0EC2">
        <w:rPr>
          <w:rFonts w:ascii="Arial" w:hAnsi="Arial" w:cs="Arial"/>
        </w:rPr>
        <w:t>,</w:t>
      </w:r>
      <w:r w:rsidRPr="00AE0EC2">
        <w:rPr>
          <w:rFonts w:ascii="Arial" w:hAnsi="Arial" w:cs="Arial"/>
        </w:rPr>
        <w:t xml:space="preserve"> W</w:t>
      </w:r>
      <w:r w:rsidR="009A0858" w:rsidRPr="00AE0EC2">
        <w:rPr>
          <w:rFonts w:ascii="Arial" w:hAnsi="Arial" w:cs="Arial"/>
        </w:rPr>
        <w:t xml:space="preserve">u </w:t>
      </w:r>
      <w:r w:rsidR="00AE0EC2">
        <w:rPr>
          <w:rFonts w:ascii="Arial" w:hAnsi="Arial" w:cs="Arial"/>
        </w:rPr>
        <w:t>and</w:t>
      </w:r>
      <w:r w:rsidR="00C63FA9">
        <w:rPr>
          <w:rFonts w:ascii="Arial" w:hAnsi="Arial" w:cs="Arial"/>
        </w:rPr>
        <w:t xml:space="preserve"> </w:t>
      </w:r>
      <w:r w:rsidR="008E0523" w:rsidRPr="00AE0EC2">
        <w:rPr>
          <w:rFonts w:ascii="Arial" w:hAnsi="Arial" w:cs="Arial"/>
        </w:rPr>
        <w:t xml:space="preserve">Rudkin (2000) </w:t>
      </w:r>
      <w:r w:rsidRPr="00AE0EC2">
        <w:rPr>
          <w:rFonts w:ascii="Arial" w:hAnsi="Arial" w:cs="Arial"/>
        </w:rPr>
        <w:t>showed that the impacts of marital status on health varied by ethnicity</w:t>
      </w:r>
      <w:r w:rsidR="00CA4FDC" w:rsidRPr="00AE0EC2">
        <w:rPr>
          <w:rFonts w:ascii="Arial" w:hAnsi="Arial" w:cs="Arial"/>
        </w:rPr>
        <w:t xml:space="preserve"> -</w:t>
      </w:r>
      <w:r w:rsidRPr="00AE0EC2">
        <w:rPr>
          <w:rFonts w:ascii="Arial" w:hAnsi="Arial" w:cs="Arial"/>
        </w:rPr>
        <w:t xml:space="preserve"> from no impact at all in the case of Indians, to a consistent impact among the Chinese, regardless of the frequency or presence of daily contact</w:t>
      </w:r>
      <w:r w:rsidR="008E0523" w:rsidRPr="00AE0EC2">
        <w:rPr>
          <w:rFonts w:ascii="Arial" w:hAnsi="Arial" w:cs="Arial"/>
        </w:rPr>
        <w:t xml:space="preserve"> with </w:t>
      </w:r>
      <w:r w:rsidR="00044A02" w:rsidRPr="00AE0EC2">
        <w:rPr>
          <w:rFonts w:ascii="Arial" w:hAnsi="Arial" w:cs="Arial"/>
        </w:rPr>
        <w:t>children</w:t>
      </w:r>
      <w:r w:rsidRPr="00AE0EC2">
        <w:rPr>
          <w:rFonts w:ascii="Arial" w:hAnsi="Arial" w:cs="Arial"/>
        </w:rPr>
        <w:t xml:space="preserve">. On the other hand, a substantial effect is seen to be among Malays whereby spouses were associated with improved health only in the absence of daily contacts with children. </w:t>
      </w:r>
      <w:r w:rsidR="008E0523" w:rsidRPr="00AE0EC2">
        <w:rPr>
          <w:rFonts w:ascii="Arial" w:hAnsi="Arial" w:cs="Arial"/>
        </w:rPr>
        <w:t>This implies that it is not marital status per se that has a positive effect on wellbeing, but regular contact with loved ones.</w:t>
      </w:r>
    </w:p>
    <w:p w:rsidR="0002670A" w:rsidRPr="00F47079" w:rsidRDefault="00EE4CE9" w:rsidP="00F47079">
      <w:pPr>
        <w:spacing w:before="100" w:beforeAutospacing="1" w:after="120" w:line="480" w:lineRule="auto"/>
        <w:ind w:firstLine="720"/>
        <w:rPr>
          <w:rFonts w:ascii="Arial" w:hAnsi="Arial" w:cs="Arial"/>
        </w:rPr>
      </w:pPr>
      <w:r w:rsidRPr="00AE0EC2">
        <w:rPr>
          <w:rFonts w:ascii="Arial" w:hAnsi="Arial" w:cs="Arial"/>
        </w:rPr>
        <w:t>The purpose of th</w:t>
      </w:r>
      <w:r w:rsidR="00BB31D2" w:rsidRPr="00AE0EC2">
        <w:rPr>
          <w:rFonts w:ascii="Arial" w:hAnsi="Arial" w:cs="Arial"/>
        </w:rPr>
        <w:t>is</w:t>
      </w:r>
      <w:r w:rsidRPr="00AE0EC2">
        <w:rPr>
          <w:rFonts w:ascii="Arial" w:hAnsi="Arial" w:cs="Arial"/>
        </w:rPr>
        <w:t xml:space="preserve"> study </w:t>
      </w:r>
      <w:r w:rsidR="00BB31D2" w:rsidRPr="00AE0EC2">
        <w:rPr>
          <w:rFonts w:ascii="Arial" w:hAnsi="Arial" w:cs="Arial"/>
        </w:rPr>
        <w:t xml:space="preserve">is </w:t>
      </w:r>
      <w:r w:rsidR="0002670A" w:rsidRPr="00AE0EC2">
        <w:rPr>
          <w:rFonts w:ascii="Arial" w:hAnsi="Arial" w:cs="Arial"/>
        </w:rPr>
        <w:t>twofold</w:t>
      </w:r>
      <w:r w:rsidR="00F22AF7">
        <w:rPr>
          <w:rFonts w:ascii="Arial" w:hAnsi="Arial" w:cs="Arial"/>
        </w:rPr>
        <w:t>:</w:t>
      </w:r>
      <w:r w:rsidRPr="00AE0EC2">
        <w:rPr>
          <w:rFonts w:ascii="Arial" w:hAnsi="Arial" w:cs="Arial"/>
        </w:rPr>
        <w:t xml:space="preserve"> </w:t>
      </w:r>
      <w:r w:rsidR="00F22AF7">
        <w:rPr>
          <w:rFonts w:ascii="Arial" w:hAnsi="Arial" w:cs="Arial"/>
        </w:rPr>
        <w:t>f</w:t>
      </w:r>
      <w:r w:rsidRPr="00AE0EC2">
        <w:rPr>
          <w:rFonts w:ascii="Arial" w:hAnsi="Arial" w:cs="Arial"/>
        </w:rPr>
        <w:t>irst</w:t>
      </w:r>
      <w:r w:rsidR="00A74DE4" w:rsidRPr="00AE0EC2">
        <w:rPr>
          <w:rFonts w:ascii="Arial" w:hAnsi="Arial" w:cs="Arial"/>
        </w:rPr>
        <w:t>,</w:t>
      </w:r>
      <w:r w:rsidRPr="00AE0EC2">
        <w:rPr>
          <w:rFonts w:ascii="Arial" w:hAnsi="Arial" w:cs="Arial"/>
        </w:rPr>
        <w:t xml:space="preserve"> to give an overview of </w:t>
      </w:r>
      <w:r w:rsidR="00BB31D2" w:rsidRPr="00AE0EC2">
        <w:rPr>
          <w:rFonts w:ascii="Arial" w:hAnsi="Arial" w:cs="Arial"/>
        </w:rPr>
        <w:t xml:space="preserve">current </w:t>
      </w:r>
      <w:r w:rsidRPr="00AE0EC2">
        <w:rPr>
          <w:rFonts w:ascii="Arial" w:hAnsi="Arial" w:cs="Arial"/>
        </w:rPr>
        <w:t xml:space="preserve">health </w:t>
      </w:r>
      <w:r w:rsidR="00CA3D06" w:rsidRPr="00AE0EC2">
        <w:rPr>
          <w:rFonts w:ascii="Arial" w:hAnsi="Arial" w:cs="Arial"/>
        </w:rPr>
        <w:t>status</w:t>
      </w:r>
      <w:r w:rsidR="00E2164A">
        <w:rPr>
          <w:rFonts w:ascii="Arial" w:hAnsi="Arial" w:cs="Arial"/>
        </w:rPr>
        <w:t xml:space="preserve"> </w:t>
      </w:r>
      <w:r w:rsidR="00BB31D2" w:rsidRPr="00AE0EC2">
        <w:rPr>
          <w:rFonts w:ascii="Arial" w:hAnsi="Arial" w:cs="Arial"/>
        </w:rPr>
        <w:t xml:space="preserve">in </w:t>
      </w:r>
      <w:r w:rsidRPr="00AE0EC2">
        <w:rPr>
          <w:rFonts w:ascii="Arial" w:hAnsi="Arial" w:cs="Arial"/>
        </w:rPr>
        <w:t>Malaysia and Singapore with</w:t>
      </w:r>
      <w:r w:rsidR="00BB31D2" w:rsidRPr="00AE0EC2">
        <w:rPr>
          <w:rFonts w:ascii="Arial" w:hAnsi="Arial" w:cs="Arial"/>
        </w:rPr>
        <w:t>in</w:t>
      </w:r>
      <w:r w:rsidRPr="00AE0EC2">
        <w:rPr>
          <w:rFonts w:ascii="Arial" w:hAnsi="Arial" w:cs="Arial"/>
        </w:rPr>
        <w:t xml:space="preserve"> a global perspective; and second</w:t>
      </w:r>
      <w:r w:rsidR="00A74DE4" w:rsidRPr="00AE0EC2">
        <w:rPr>
          <w:rFonts w:ascii="Arial" w:hAnsi="Arial" w:cs="Arial"/>
        </w:rPr>
        <w:t>,</w:t>
      </w:r>
      <w:r w:rsidRPr="00AE0EC2">
        <w:rPr>
          <w:rFonts w:ascii="Arial" w:hAnsi="Arial" w:cs="Arial"/>
        </w:rPr>
        <w:t xml:space="preserve"> to identify the important factors associated with </w:t>
      </w:r>
      <w:r w:rsidR="00A74DE4" w:rsidRPr="00AE0EC2">
        <w:rPr>
          <w:rFonts w:ascii="Arial" w:hAnsi="Arial" w:cs="Arial"/>
        </w:rPr>
        <w:t xml:space="preserve">SRH </w:t>
      </w:r>
      <w:r w:rsidRPr="00AE0EC2">
        <w:rPr>
          <w:rFonts w:ascii="Arial" w:hAnsi="Arial" w:cs="Arial"/>
        </w:rPr>
        <w:t xml:space="preserve">among older adults in both countries. </w:t>
      </w:r>
    </w:p>
    <w:p w:rsidR="00640957" w:rsidRDefault="00640957" w:rsidP="00AE0EC2">
      <w:pPr>
        <w:spacing w:before="100" w:beforeAutospacing="1" w:after="120" w:line="480" w:lineRule="auto"/>
        <w:outlineLvl w:val="0"/>
        <w:rPr>
          <w:rFonts w:ascii="Arial" w:hAnsi="Arial" w:cs="Arial"/>
          <w:b/>
        </w:rPr>
      </w:pPr>
    </w:p>
    <w:p w:rsidR="00640957" w:rsidRDefault="00640957" w:rsidP="00AE0EC2">
      <w:pPr>
        <w:spacing w:before="100" w:beforeAutospacing="1" w:after="120" w:line="480" w:lineRule="auto"/>
        <w:outlineLvl w:val="0"/>
        <w:rPr>
          <w:rFonts w:ascii="Arial" w:hAnsi="Arial" w:cs="Arial"/>
          <w:b/>
        </w:rPr>
      </w:pPr>
    </w:p>
    <w:p w:rsidR="0091507E" w:rsidRPr="002D2B5F" w:rsidRDefault="00400B48" w:rsidP="00AE0EC2">
      <w:pPr>
        <w:spacing w:before="100" w:beforeAutospacing="1" w:after="120" w:line="480" w:lineRule="auto"/>
        <w:outlineLvl w:val="0"/>
        <w:rPr>
          <w:rFonts w:ascii="Arial" w:hAnsi="Arial" w:cs="Arial"/>
          <w:b/>
        </w:rPr>
      </w:pPr>
      <w:r w:rsidRPr="002D2B5F">
        <w:rPr>
          <w:rFonts w:ascii="Arial" w:hAnsi="Arial" w:cs="Arial"/>
          <w:b/>
        </w:rPr>
        <w:t xml:space="preserve">Data and </w:t>
      </w:r>
      <w:r w:rsidR="004553A1" w:rsidRPr="002D2B5F">
        <w:rPr>
          <w:rFonts w:ascii="Arial" w:hAnsi="Arial" w:cs="Arial"/>
          <w:b/>
        </w:rPr>
        <w:t>M</w:t>
      </w:r>
      <w:r w:rsidR="00F17D20" w:rsidRPr="002D2B5F">
        <w:rPr>
          <w:rFonts w:ascii="Arial" w:hAnsi="Arial" w:cs="Arial"/>
          <w:b/>
        </w:rPr>
        <w:t>ethods</w:t>
      </w:r>
    </w:p>
    <w:p w:rsidR="00062084" w:rsidRPr="00AE0EC2" w:rsidRDefault="00062084" w:rsidP="00AE0EC2">
      <w:pPr>
        <w:spacing w:before="100" w:beforeAutospacing="1" w:after="120" w:line="480" w:lineRule="auto"/>
        <w:outlineLvl w:val="0"/>
        <w:rPr>
          <w:rFonts w:ascii="Arial" w:hAnsi="Arial" w:cs="Arial"/>
          <w:b/>
          <w:i/>
        </w:rPr>
      </w:pPr>
      <w:r w:rsidRPr="00AE0EC2">
        <w:rPr>
          <w:rFonts w:ascii="Arial" w:hAnsi="Arial" w:cs="Arial"/>
          <w:b/>
          <w:i/>
        </w:rPr>
        <w:t>The data set</w:t>
      </w:r>
    </w:p>
    <w:p w:rsidR="00FA4B56" w:rsidRPr="00AE0EC2" w:rsidRDefault="00062084" w:rsidP="00AE0EC2">
      <w:pPr>
        <w:spacing w:before="100" w:beforeAutospacing="1" w:after="120" w:line="480" w:lineRule="auto"/>
        <w:ind w:firstLine="720"/>
        <w:rPr>
          <w:rFonts w:ascii="Arial" w:hAnsi="Arial" w:cs="Arial"/>
        </w:rPr>
      </w:pPr>
      <w:r w:rsidRPr="00AE0EC2">
        <w:rPr>
          <w:rFonts w:ascii="Arial" w:hAnsi="Arial" w:cs="Arial"/>
        </w:rPr>
        <w:t xml:space="preserve">The study utilizes data collected in the study of </w:t>
      </w:r>
      <w:r w:rsidR="00FA4B56" w:rsidRPr="00AE0EC2">
        <w:rPr>
          <w:rFonts w:ascii="Arial" w:hAnsi="Arial" w:cs="Arial"/>
        </w:rPr>
        <w:t>“</w:t>
      </w:r>
      <w:r w:rsidR="003C7583" w:rsidRPr="00AE0EC2">
        <w:rPr>
          <w:rFonts w:ascii="Arial" w:hAnsi="Arial" w:cs="Arial"/>
        </w:rPr>
        <w:t>T</w:t>
      </w:r>
      <w:r w:rsidRPr="00AE0EC2">
        <w:rPr>
          <w:rFonts w:ascii="Arial" w:hAnsi="Arial" w:cs="Arial"/>
        </w:rPr>
        <w:t xml:space="preserve">he </w:t>
      </w:r>
      <w:r w:rsidR="00E24B2D">
        <w:rPr>
          <w:rFonts w:ascii="Arial" w:hAnsi="Arial" w:cs="Arial"/>
        </w:rPr>
        <w:t>Global Ageing Survey</w:t>
      </w:r>
      <w:r w:rsidR="00FA4B56" w:rsidRPr="00AE0EC2">
        <w:rPr>
          <w:rFonts w:ascii="Arial" w:hAnsi="Arial" w:cs="Arial"/>
        </w:rPr>
        <w:t>”</w:t>
      </w:r>
      <w:r w:rsidR="00227DCA" w:rsidRPr="00AE0EC2">
        <w:rPr>
          <w:rFonts w:ascii="Arial" w:hAnsi="Arial" w:cs="Arial"/>
        </w:rPr>
        <w:t xml:space="preserve"> (</w:t>
      </w:r>
      <w:r w:rsidR="00E24B2D">
        <w:rPr>
          <w:rFonts w:ascii="Arial" w:hAnsi="Arial" w:cs="Arial"/>
        </w:rPr>
        <w:t>GLAS</w:t>
      </w:r>
      <w:r w:rsidR="00227DCA" w:rsidRPr="00AE0EC2">
        <w:rPr>
          <w:rFonts w:ascii="Arial" w:hAnsi="Arial" w:cs="Arial"/>
        </w:rPr>
        <w:t>)</w:t>
      </w:r>
      <w:r w:rsidRPr="00AE0EC2">
        <w:rPr>
          <w:rFonts w:ascii="Arial" w:hAnsi="Arial" w:cs="Arial"/>
        </w:rPr>
        <w:t>, a global cross-sectional ageing survey conducted in 21 countries and territories in 200</w:t>
      </w:r>
      <w:r w:rsidR="00134AB7" w:rsidRPr="00AE0EC2">
        <w:rPr>
          <w:rFonts w:ascii="Arial" w:hAnsi="Arial" w:cs="Arial"/>
        </w:rPr>
        <w:t>7</w:t>
      </w:r>
      <w:r w:rsidRPr="00AE0EC2">
        <w:rPr>
          <w:rFonts w:ascii="Arial" w:hAnsi="Arial" w:cs="Arial"/>
        </w:rPr>
        <w:t xml:space="preserve"> under the auspices of </w:t>
      </w:r>
      <w:r w:rsidR="00227DCA" w:rsidRPr="00AE0EC2">
        <w:rPr>
          <w:rFonts w:ascii="Arial" w:hAnsi="Arial" w:cs="Arial"/>
        </w:rPr>
        <w:t xml:space="preserve">the Oxford Institute of </w:t>
      </w:r>
      <w:r w:rsidR="003911AA" w:rsidRPr="00AE0EC2">
        <w:rPr>
          <w:rFonts w:ascii="Arial" w:hAnsi="Arial" w:cs="Arial"/>
        </w:rPr>
        <w:t xml:space="preserve">Population </w:t>
      </w:r>
      <w:r w:rsidR="00227DCA" w:rsidRPr="00AE0EC2">
        <w:rPr>
          <w:rFonts w:ascii="Arial" w:hAnsi="Arial" w:cs="Arial"/>
        </w:rPr>
        <w:t>Ageing</w:t>
      </w:r>
      <w:r w:rsidR="001756F1">
        <w:rPr>
          <w:rFonts w:ascii="Arial" w:hAnsi="Arial" w:cs="Arial"/>
        </w:rPr>
        <w:t>, the University of Oxford</w:t>
      </w:r>
      <w:r w:rsidR="00227DCA" w:rsidRPr="00AE0EC2">
        <w:rPr>
          <w:rFonts w:ascii="Arial" w:hAnsi="Arial" w:cs="Arial"/>
        </w:rPr>
        <w:t xml:space="preserve"> and </w:t>
      </w:r>
      <w:r w:rsidR="004F0B5F" w:rsidRPr="00AE0EC2">
        <w:rPr>
          <w:rFonts w:ascii="Arial" w:hAnsi="Arial" w:cs="Arial"/>
        </w:rPr>
        <w:t xml:space="preserve">the </w:t>
      </w:r>
      <w:r w:rsidRPr="00AE0EC2">
        <w:rPr>
          <w:rFonts w:ascii="Arial" w:hAnsi="Arial" w:cs="Arial"/>
        </w:rPr>
        <w:t>HSBC</w:t>
      </w:r>
      <w:r w:rsidR="00227DCA" w:rsidRPr="00AE0EC2">
        <w:rPr>
          <w:rFonts w:ascii="Arial" w:hAnsi="Arial" w:cs="Arial"/>
        </w:rPr>
        <w:t xml:space="preserve"> Bank Ltd</w:t>
      </w:r>
      <w:r w:rsidR="00F609F5">
        <w:rPr>
          <w:rFonts w:ascii="Arial" w:hAnsi="Arial" w:cs="Arial"/>
        </w:rPr>
        <w:t>, UK</w:t>
      </w:r>
      <w:r w:rsidRPr="00AE0EC2">
        <w:rPr>
          <w:rFonts w:ascii="Arial" w:hAnsi="Arial" w:cs="Arial"/>
        </w:rPr>
        <w:t xml:space="preserve">. </w:t>
      </w:r>
      <w:r w:rsidR="00725DFF" w:rsidRPr="00AE0EC2">
        <w:rPr>
          <w:rFonts w:ascii="Arial" w:hAnsi="Arial" w:cs="Arial"/>
        </w:rPr>
        <w:t>On</w:t>
      </w:r>
      <w:r w:rsidR="0007295F" w:rsidRPr="00AE0EC2">
        <w:rPr>
          <w:rFonts w:ascii="Arial" w:hAnsi="Arial" w:cs="Arial"/>
        </w:rPr>
        <w:t>e</w:t>
      </w:r>
      <w:r w:rsidR="00725DFF" w:rsidRPr="00AE0EC2">
        <w:rPr>
          <w:rFonts w:ascii="Arial" w:hAnsi="Arial" w:cs="Arial"/>
        </w:rPr>
        <w:t xml:space="preserve"> of the </w:t>
      </w:r>
      <w:r w:rsidRPr="00AE0EC2">
        <w:rPr>
          <w:rFonts w:ascii="Arial" w:hAnsi="Arial" w:cs="Arial"/>
        </w:rPr>
        <w:t xml:space="preserve">principal </w:t>
      </w:r>
      <w:r w:rsidR="00725DFF" w:rsidRPr="00AE0EC2">
        <w:rPr>
          <w:rFonts w:ascii="Arial" w:hAnsi="Arial" w:cs="Arial"/>
        </w:rPr>
        <w:t>objectives</w:t>
      </w:r>
      <w:r w:rsidRPr="00AE0EC2">
        <w:rPr>
          <w:rFonts w:ascii="Arial" w:hAnsi="Arial" w:cs="Arial"/>
        </w:rPr>
        <w:t xml:space="preserve"> of the survey has been to investigate people’s attitudes towards health and retirement and to draw general conclusion</w:t>
      </w:r>
      <w:r w:rsidR="003C7583" w:rsidRPr="00AE0EC2">
        <w:rPr>
          <w:rFonts w:ascii="Arial" w:hAnsi="Arial" w:cs="Arial"/>
        </w:rPr>
        <w:t>s</w:t>
      </w:r>
      <w:r w:rsidRPr="00AE0EC2">
        <w:rPr>
          <w:rFonts w:ascii="Arial" w:hAnsi="Arial" w:cs="Arial"/>
        </w:rPr>
        <w:t xml:space="preserve"> for the wellbeing of elderly.</w:t>
      </w:r>
      <w:r w:rsidR="00D43DC5">
        <w:rPr>
          <w:rFonts w:ascii="Arial" w:hAnsi="Arial" w:cs="Arial"/>
        </w:rPr>
        <w:t xml:space="preserve"> </w:t>
      </w:r>
      <w:r w:rsidR="00F220C1" w:rsidRPr="00AE0EC2">
        <w:rPr>
          <w:rFonts w:ascii="Arial" w:hAnsi="Arial" w:cs="Arial"/>
        </w:rPr>
        <w:t>In Singapore, 1004 responses</w:t>
      </w:r>
      <w:r w:rsidR="00146F78" w:rsidRPr="00AE0EC2">
        <w:rPr>
          <w:rFonts w:ascii="Arial" w:hAnsi="Arial" w:cs="Arial"/>
        </w:rPr>
        <w:t xml:space="preserve"> of people 40 to 79</w:t>
      </w:r>
      <w:r w:rsidR="00F220C1" w:rsidRPr="00AE0EC2">
        <w:rPr>
          <w:rFonts w:ascii="Arial" w:hAnsi="Arial" w:cs="Arial"/>
        </w:rPr>
        <w:t xml:space="preserve"> were gathered, and in Malaysia, the total was 100</w:t>
      </w:r>
      <w:r w:rsidR="00CF54BC" w:rsidRPr="00AE0EC2">
        <w:rPr>
          <w:rFonts w:ascii="Arial" w:hAnsi="Arial" w:cs="Arial"/>
        </w:rPr>
        <w:t>2</w:t>
      </w:r>
      <w:r w:rsidR="0001704B" w:rsidRPr="00AE0EC2">
        <w:rPr>
          <w:rFonts w:ascii="Arial" w:hAnsi="Arial" w:cs="Arial"/>
        </w:rPr>
        <w:t>.</w:t>
      </w:r>
      <w:r w:rsidR="00084969">
        <w:rPr>
          <w:rFonts w:ascii="Arial" w:hAnsi="Arial" w:cs="Arial"/>
        </w:rPr>
        <w:t xml:space="preserve"> </w:t>
      </w:r>
      <w:r w:rsidRPr="00AE0EC2">
        <w:rPr>
          <w:rFonts w:ascii="Arial" w:hAnsi="Arial" w:cs="Arial"/>
        </w:rPr>
        <w:t>The interviews were mostly conducted by telephone and on some occasions by fa</w:t>
      </w:r>
      <w:r w:rsidR="009F6B81" w:rsidRPr="00AE0EC2">
        <w:rPr>
          <w:rFonts w:ascii="Arial" w:hAnsi="Arial" w:cs="Arial"/>
        </w:rPr>
        <w:t>ce-to-</w:t>
      </w:r>
      <w:r w:rsidRPr="00AE0EC2">
        <w:rPr>
          <w:rFonts w:ascii="Arial" w:hAnsi="Arial" w:cs="Arial"/>
        </w:rPr>
        <w:t>face. Individuals were drawn from various social classes with proportional representation of age and sex. The questionnaires contained a wide range of questions a</w:t>
      </w:r>
      <w:r w:rsidR="00FA4B56" w:rsidRPr="00AE0EC2">
        <w:rPr>
          <w:rFonts w:ascii="Arial" w:hAnsi="Arial" w:cs="Arial"/>
        </w:rPr>
        <w:t xml:space="preserve">bout </w:t>
      </w:r>
      <w:r w:rsidRPr="00AE0EC2">
        <w:rPr>
          <w:rFonts w:ascii="Arial" w:hAnsi="Arial" w:cs="Arial"/>
        </w:rPr>
        <w:t>their attitudes and perceptions to employment and retirement</w:t>
      </w:r>
      <w:r w:rsidR="00E769EC" w:rsidRPr="00AE0EC2">
        <w:rPr>
          <w:rFonts w:ascii="Arial" w:hAnsi="Arial" w:cs="Arial"/>
        </w:rPr>
        <w:t xml:space="preserve"> in addition to health questions and activities of daily living (ADL)</w:t>
      </w:r>
      <w:r w:rsidR="003731D3" w:rsidRPr="00AE0EC2">
        <w:rPr>
          <w:rFonts w:ascii="Arial" w:hAnsi="Arial" w:cs="Arial"/>
        </w:rPr>
        <w:t xml:space="preserve"> where it indicates the ability to perform various physical, personal and cognitive activities.  </w:t>
      </w:r>
    </w:p>
    <w:p w:rsidR="001C68BF" w:rsidRPr="00AE0EC2" w:rsidRDefault="00F575EF" w:rsidP="00AE0EC2">
      <w:pPr>
        <w:spacing w:before="100" w:beforeAutospacing="1" w:after="120" w:line="480" w:lineRule="auto"/>
        <w:outlineLvl w:val="0"/>
        <w:rPr>
          <w:rFonts w:ascii="Arial" w:hAnsi="Arial" w:cs="Arial"/>
          <w:b/>
          <w:i/>
        </w:rPr>
      </w:pPr>
      <w:r w:rsidRPr="00AE0EC2">
        <w:rPr>
          <w:rFonts w:ascii="Arial" w:hAnsi="Arial" w:cs="Arial"/>
          <w:b/>
          <w:i/>
        </w:rPr>
        <w:t>Statistical m</w:t>
      </w:r>
      <w:r w:rsidR="001C68BF" w:rsidRPr="00AE0EC2">
        <w:rPr>
          <w:rFonts w:ascii="Arial" w:hAnsi="Arial" w:cs="Arial"/>
          <w:b/>
          <w:i/>
        </w:rPr>
        <w:t>ethods</w:t>
      </w:r>
    </w:p>
    <w:p w:rsidR="00436FB1" w:rsidRPr="00AE0EC2" w:rsidRDefault="001C68BF" w:rsidP="00AE0EC2">
      <w:pPr>
        <w:spacing w:before="100" w:beforeAutospacing="1" w:after="120" w:line="480" w:lineRule="auto"/>
        <w:ind w:firstLine="720"/>
        <w:rPr>
          <w:rFonts w:ascii="Arial" w:hAnsi="Arial" w:cs="Arial"/>
        </w:rPr>
      </w:pPr>
      <w:r w:rsidRPr="00AE0EC2">
        <w:rPr>
          <w:rFonts w:ascii="Arial" w:hAnsi="Arial" w:cs="Arial"/>
        </w:rPr>
        <w:t xml:space="preserve">The data have been </w:t>
      </w:r>
      <w:r w:rsidR="00A625D8" w:rsidRPr="00AE0EC2">
        <w:rPr>
          <w:rFonts w:ascii="Arial" w:hAnsi="Arial" w:cs="Arial"/>
        </w:rPr>
        <w:t xml:space="preserve">compiled and </w:t>
      </w:r>
      <w:r w:rsidR="00E24B2D">
        <w:rPr>
          <w:rFonts w:ascii="Arial" w:hAnsi="Arial" w:cs="Arial"/>
        </w:rPr>
        <w:t xml:space="preserve">analysed using </w:t>
      </w:r>
      <w:r w:rsidR="001756F1">
        <w:rPr>
          <w:rFonts w:ascii="Arial" w:hAnsi="Arial" w:cs="Arial"/>
        </w:rPr>
        <w:t xml:space="preserve">software IBM </w:t>
      </w:r>
      <w:r w:rsidR="00E24B2D">
        <w:rPr>
          <w:rFonts w:ascii="Arial" w:hAnsi="Arial" w:cs="Arial"/>
        </w:rPr>
        <w:t>SPSS</w:t>
      </w:r>
      <w:r w:rsidRPr="00AE0EC2">
        <w:rPr>
          <w:rFonts w:ascii="Arial" w:hAnsi="Arial" w:cs="Arial"/>
        </w:rPr>
        <w:t xml:space="preserve">. </w:t>
      </w:r>
      <w:r w:rsidR="00A625D8" w:rsidRPr="00AE0EC2">
        <w:rPr>
          <w:rFonts w:ascii="Arial" w:hAnsi="Arial" w:cs="Arial"/>
        </w:rPr>
        <w:t xml:space="preserve">Descriptive </w:t>
      </w:r>
      <w:r w:rsidRPr="00AE0EC2">
        <w:rPr>
          <w:rFonts w:ascii="Arial" w:hAnsi="Arial" w:cs="Arial"/>
        </w:rPr>
        <w:t>data analysis was carried out to understand the selected characteristics of respondents</w:t>
      </w:r>
      <w:r w:rsidR="00A625D8" w:rsidRPr="00AE0EC2">
        <w:rPr>
          <w:rFonts w:ascii="Arial" w:hAnsi="Arial" w:cs="Arial"/>
        </w:rPr>
        <w:t xml:space="preserve"> in addition to the </w:t>
      </w:r>
      <w:r w:rsidRPr="00AE0EC2">
        <w:rPr>
          <w:rFonts w:ascii="Arial" w:hAnsi="Arial" w:cs="Arial"/>
        </w:rPr>
        <w:t>frequency analysis of variables for the</w:t>
      </w:r>
      <w:r w:rsidR="00233697">
        <w:rPr>
          <w:rFonts w:ascii="Arial" w:hAnsi="Arial" w:cs="Arial"/>
        </w:rPr>
        <w:t xml:space="preserve"> </w:t>
      </w:r>
      <w:r w:rsidRPr="00AE0EC2">
        <w:rPr>
          <w:rFonts w:ascii="Arial" w:hAnsi="Arial" w:cs="Arial"/>
        </w:rPr>
        <w:t>selected sub</w:t>
      </w:r>
      <w:r w:rsidR="00171B69" w:rsidRPr="00AE0EC2">
        <w:rPr>
          <w:rFonts w:ascii="Arial" w:hAnsi="Arial" w:cs="Arial"/>
        </w:rPr>
        <w:t xml:space="preserve">categories. </w:t>
      </w:r>
      <w:r w:rsidR="00A625D8" w:rsidRPr="00AE0EC2">
        <w:rPr>
          <w:rFonts w:ascii="Arial" w:hAnsi="Arial" w:cs="Arial"/>
        </w:rPr>
        <w:t xml:space="preserve">Bivariate analysis </w:t>
      </w:r>
      <w:r w:rsidRPr="00AE0EC2">
        <w:rPr>
          <w:rFonts w:ascii="Arial" w:hAnsi="Arial" w:cs="Arial"/>
        </w:rPr>
        <w:t>was performed to compare the difference in the perception of health for the subgroups of selected variables</w:t>
      </w:r>
      <w:r w:rsidR="00A625D8" w:rsidRPr="00AE0EC2">
        <w:rPr>
          <w:rFonts w:ascii="Arial" w:hAnsi="Arial" w:cs="Arial"/>
        </w:rPr>
        <w:t xml:space="preserve"> and the significance of difference was measured by the Chi-square tests. In addition, </w:t>
      </w:r>
      <w:r w:rsidRPr="00AE0EC2">
        <w:rPr>
          <w:rFonts w:ascii="Arial" w:hAnsi="Arial" w:cs="Arial"/>
        </w:rPr>
        <w:t xml:space="preserve">correlation analysis was </w:t>
      </w:r>
      <w:r w:rsidR="003C7583" w:rsidRPr="00AE0EC2">
        <w:rPr>
          <w:rFonts w:ascii="Arial" w:hAnsi="Arial" w:cs="Arial"/>
        </w:rPr>
        <w:t xml:space="preserve">undertaken </w:t>
      </w:r>
      <w:r w:rsidRPr="00AE0EC2">
        <w:rPr>
          <w:rFonts w:ascii="Arial" w:hAnsi="Arial" w:cs="Arial"/>
        </w:rPr>
        <w:t>to examine the strength of relationship between variables</w:t>
      </w:r>
      <w:r w:rsidR="00A625D8" w:rsidRPr="00AE0EC2">
        <w:rPr>
          <w:rFonts w:ascii="Arial" w:hAnsi="Arial" w:cs="Arial"/>
        </w:rPr>
        <w:t xml:space="preserve"> and </w:t>
      </w:r>
      <w:r w:rsidR="003C7583" w:rsidRPr="00AE0EC2">
        <w:rPr>
          <w:rFonts w:ascii="Arial" w:hAnsi="Arial" w:cs="Arial"/>
        </w:rPr>
        <w:t xml:space="preserve">a </w:t>
      </w:r>
      <w:r w:rsidR="00A625D8" w:rsidRPr="00AE0EC2">
        <w:rPr>
          <w:rFonts w:ascii="Arial" w:hAnsi="Arial" w:cs="Arial"/>
        </w:rPr>
        <w:t xml:space="preserve">t-test used to </w:t>
      </w:r>
      <w:r w:rsidR="00A625D8" w:rsidRPr="00AE0EC2">
        <w:rPr>
          <w:rFonts w:ascii="Arial" w:hAnsi="Arial" w:cs="Arial"/>
        </w:rPr>
        <w:lastRenderedPageBreak/>
        <w:t xml:space="preserve">check the </w:t>
      </w:r>
      <w:r w:rsidR="003C7583" w:rsidRPr="00AE0EC2">
        <w:rPr>
          <w:rFonts w:ascii="Arial" w:hAnsi="Arial" w:cs="Arial"/>
        </w:rPr>
        <w:t xml:space="preserve">statistical </w:t>
      </w:r>
      <w:r w:rsidR="00A625D8" w:rsidRPr="00AE0EC2">
        <w:rPr>
          <w:rFonts w:ascii="Arial" w:hAnsi="Arial" w:cs="Arial"/>
        </w:rPr>
        <w:t xml:space="preserve">significance. </w:t>
      </w:r>
      <w:r w:rsidRPr="00AE0EC2">
        <w:rPr>
          <w:rFonts w:ascii="Arial" w:hAnsi="Arial" w:cs="Arial"/>
        </w:rPr>
        <w:t>Finally</w:t>
      </w:r>
      <w:r w:rsidR="00233697">
        <w:rPr>
          <w:rFonts w:ascii="Arial" w:hAnsi="Arial" w:cs="Arial"/>
        </w:rPr>
        <w:t>,</w:t>
      </w:r>
      <w:r w:rsidRPr="00AE0EC2">
        <w:rPr>
          <w:rFonts w:ascii="Arial" w:hAnsi="Arial" w:cs="Arial"/>
        </w:rPr>
        <w:t xml:space="preserve"> a multivariate logistic regression model</w:t>
      </w:r>
      <w:r w:rsidR="00171B69" w:rsidRPr="00AE0EC2">
        <w:rPr>
          <w:rFonts w:ascii="Arial" w:hAnsi="Arial" w:cs="Arial"/>
        </w:rPr>
        <w:t xml:space="preserve"> was </w:t>
      </w:r>
      <w:r w:rsidRPr="00AE0EC2">
        <w:rPr>
          <w:rFonts w:ascii="Arial" w:hAnsi="Arial" w:cs="Arial"/>
        </w:rPr>
        <w:t xml:space="preserve">used to </w:t>
      </w:r>
      <w:r w:rsidR="00A625D8" w:rsidRPr="00AE0EC2">
        <w:rPr>
          <w:rFonts w:ascii="Arial" w:hAnsi="Arial" w:cs="Arial"/>
        </w:rPr>
        <w:t xml:space="preserve">explore the </w:t>
      </w:r>
      <w:r w:rsidRPr="00AE0EC2">
        <w:rPr>
          <w:rFonts w:ascii="Arial" w:hAnsi="Arial" w:cs="Arial"/>
        </w:rPr>
        <w:t xml:space="preserve">factors affecting </w:t>
      </w:r>
      <w:r w:rsidR="00FA4B56" w:rsidRPr="00AE0EC2">
        <w:rPr>
          <w:rFonts w:ascii="Arial" w:hAnsi="Arial" w:cs="Arial"/>
        </w:rPr>
        <w:t>SRH</w:t>
      </w:r>
      <w:r w:rsidR="00233697">
        <w:rPr>
          <w:rFonts w:ascii="Arial" w:hAnsi="Arial" w:cs="Arial"/>
        </w:rPr>
        <w:t xml:space="preserve"> </w:t>
      </w:r>
      <w:r w:rsidR="003C7583" w:rsidRPr="00AE0EC2">
        <w:rPr>
          <w:rFonts w:ascii="Arial" w:hAnsi="Arial" w:cs="Arial"/>
        </w:rPr>
        <w:t xml:space="preserve">status </w:t>
      </w:r>
      <w:r w:rsidRPr="00AE0EC2">
        <w:rPr>
          <w:rFonts w:ascii="Arial" w:hAnsi="Arial" w:cs="Arial"/>
        </w:rPr>
        <w:t>among older adults in both Malaysia and Singapore</w:t>
      </w:r>
      <w:r w:rsidR="00233697">
        <w:rPr>
          <w:rFonts w:ascii="Arial" w:hAnsi="Arial" w:cs="Arial"/>
        </w:rPr>
        <w:t xml:space="preserve"> </w:t>
      </w:r>
      <w:r w:rsidR="003C7583" w:rsidRPr="00AE0EC2">
        <w:rPr>
          <w:rFonts w:ascii="Arial" w:hAnsi="Arial" w:cs="Arial"/>
        </w:rPr>
        <w:t xml:space="preserve">after </w:t>
      </w:r>
      <w:r w:rsidRPr="00AE0EC2">
        <w:rPr>
          <w:rFonts w:ascii="Arial" w:hAnsi="Arial" w:cs="Arial"/>
        </w:rPr>
        <w:t>cont</w:t>
      </w:r>
      <w:r w:rsidR="006F4CAD" w:rsidRPr="00AE0EC2">
        <w:rPr>
          <w:rFonts w:ascii="Arial" w:hAnsi="Arial" w:cs="Arial"/>
        </w:rPr>
        <w:t>rolling for various predictors.</w:t>
      </w:r>
    </w:p>
    <w:p w:rsidR="00742198" w:rsidRPr="00AE0EC2" w:rsidRDefault="00742198" w:rsidP="00AE0EC2">
      <w:pPr>
        <w:pStyle w:val="NormalWeb"/>
        <w:spacing w:before="100" w:beforeAutospacing="1" w:after="120" w:line="480" w:lineRule="auto"/>
        <w:ind w:left="0" w:right="0"/>
        <w:rPr>
          <w:rFonts w:ascii="Arial" w:hAnsi="Arial" w:cs="Arial"/>
          <w:color w:val="000000"/>
          <w:sz w:val="24"/>
          <w:szCs w:val="24"/>
        </w:rPr>
      </w:pPr>
      <w:r w:rsidRPr="00AE0EC2">
        <w:rPr>
          <w:rFonts w:ascii="Arial" w:hAnsi="Arial" w:cs="Arial"/>
          <w:color w:val="000000"/>
          <w:sz w:val="24"/>
          <w:szCs w:val="24"/>
        </w:rPr>
        <w:t>The general form of a logistic regression is:</w:t>
      </w:r>
    </w:p>
    <w:p w:rsidR="00742198" w:rsidRPr="00AE0EC2" w:rsidRDefault="00742198" w:rsidP="00233697">
      <w:pPr>
        <w:pStyle w:val="NormalWeb"/>
        <w:spacing w:before="100" w:beforeAutospacing="1" w:after="120" w:line="480" w:lineRule="auto"/>
        <w:ind w:left="0" w:right="0"/>
        <w:jc w:val="center"/>
        <w:rPr>
          <w:rFonts w:ascii="Arial" w:hAnsi="Arial" w:cs="Arial"/>
          <w:sz w:val="24"/>
          <w:szCs w:val="24"/>
        </w:rPr>
      </w:pPr>
      <w:r w:rsidRPr="00AE0EC2">
        <w:rPr>
          <w:rFonts w:ascii="Arial" w:hAnsi="Arial" w:cs="Arial"/>
          <w:position w:val="-10"/>
          <w:sz w:val="24"/>
          <w:szCs w:val="24"/>
        </w:rPr>
        <w:object w:dxaOrig="180" w:dyaOrig="340" w14:anchorId="7164C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558678606" r:id="rId9"/>
        </w:object>
      </w:r>
      <w:r w:rsidR="00233697" w:rsidRPr="00AE0EC2">
        <w:rPr>
          <w:rFonts w:ascii="Arial" w:hAnsi="Arial" w:cs="Arial"/>
          <w:position w:val="-30"/>
          <w:sz w:val="24"/>
          <w:szCs w:val="24"/>
        </w:rPr>
        <w:object w:dxaOrig="4320" w:dyaOrig="720" w14:anchorId="41951BC3">
          <v:shape id="_x0000_i1026" type="#_x0000_t75" style="width:272.25pt;height:44.25pt" o:ole="">
            <v:imagedata r:id="rId10" o:title=""/>
          </v:shape>
          <o:OLEObject Type="Embed" ProgID="Equation.3" ShapeID="_x0000_i1026" DrawAspect="Content" ObjectID="_1558678607" r:id="rId11"/>
        </w:object>
      </w:r>
    </w:p>
    <w:p w:rsidR="005B4495" w:rsidRPr="00AE0EC2" w:rsidRDefault="00742198" w:rsidP="00F22AF7">
      <w:pPr>
        <w:tabs>
          <w:tab w:val="left" w:pos="7938"/>
        </w:tabs>
        <w:spacing w:before="100" w:beforeAutospacing="1" w:after="120" w:line="480" w:lineRule="auto"/>
        <w:rPr>
          <w:rFonts w:ascii="Arial" w:hAnsi="Arial" w:cs="Arial"/>
        </w:rPr>
      </w:pPr>
      <w:r w:rsidRPr="00AE0EC2">
        <w:rPr>
          <w:rFonts w:ascii="Arial" w:hAnsi="Arial" w:cs="Arial"/>
        </w:rPr>
        <w:t>Where</w:t>
      </w:r>
      <w:r w:rsidR="00233697" w:rsidRPr="00AE0EC2">
        <w:rPr>
          <w:rFonts w:ascii="Arial" w:hAnsi="Arial" w:cs="Arial"/>
          <w:position w:val="-10"/>
        </w:rPr>
        <w:object w:dxaOrig="240" w:dyaOrig="260" w14:anchorId="1056E295">
          <v:shape id="_x0000_i1027" type="#_x0000_t75" style="width:11.25pt;height:15pt" o:ole="">
            <v:imagedata r:id="rId12" o:title=""/>
          </v:shape>
          <o:OLEObject Type="Embed" ProgID="Equation.3" ShapeID="_x0000_i1027" DrawAspect="Content" ObjectID="_1558678608" r:id="rId13"/>
        </w:object>
      </w:r>
      <w:r w:rsidRPr="00AE0EC2">
        <w:rPr>
          <w:rFonts w:ascii="Arial" w:hAnsi="Arial" w:cs="Arial"/>
        </w:rPr>
        <w:t>= Prob</w:t>
      </w:r>
      <w:r w:rsidR="00640957">
        <w:rPr>
          <w:rFonts w:ascii="Arial" w:hAnsi="Arial" w:cs="Arial"/>
        </w:rPr>
        <w:t xml:space="preserve"> </w:t>
      </w:r>
      <w:r w:rsidRPr="00AE0EC2">
        <w:rPr>
          <w:rFonts w:ascii="Arial" w:hAnsi="Arial" w:cs="Arial"/>
        </w:rPr>
        <w:t xml:space="preserve">(Y=1) is the probability </w:t>
      </w:r>
      <w:r w:rsidR="002D2B5F">
        <w:rPr>
          <w:rFonts w:ascii="Arial" w:hAnsi="Arial" w:cs="Arial"/>
        </w:rPr>
        <w:t xml:space="preserve">that an individual </w:t>
      </w:r>
      <w:r w:rsidR="0080720E">
        <w:rPr>
          <w:rFonts w:ascii="Arial" w:hAnsi="Arial" w:cs="Arial"/>
        </w:rPr>
        <w:t>report</w:t>
      </w:r>
      <w:r w:rsidR="002D2B5F">
        <w:rPr>
          <w:rFonts w:ascii="Arial" w:hAnsi="Arial" w:cs="Arial"/>
        </w:rPr>
        <w:t>s poor health condition</w:t>
      </w:r>
      <w:r w:rsidRPr="00AE0EC2">
        <w:rPr>
          <w:rFonts w:ascii="Arial" w:hAnsi="Arial" w:cs="Arial"/>
        </w:rPr>
        <w:t xml:space="preserve">, </w:t>
      </w:r>
      <w:r w:rsidRPr="00AE0EC2">
        <w:rPr>
          <w:rFonts w:ascii="Arial" w:hAnsi="Arial" w:cs="Arial"/>
          <w:position w:val="-12"/>
        </w:rPr>
        <w:object w:dxaOrig="300" w:dyaOrig="360" w14:anchorId="703F2054">
          <v:shape id="_x0000_i1028" type="#_x0000_t75" style="width:15pt;height:18.75pt" o:ole="">
            <v:imagedata r:id="rId14" o:title=""/>
          </v:shape>
          <o:OLEObject Type="Embed" ProgID="Equation.3" ShapeID="_x0000_i1028" DrawAspect="Content" ObjectID="_1558678609" r:id="rId15"/>
        </w:object>
      </w:r>
      <w:r w:rsidRPr="00AE0EC2">
        <w:rPr>
          <w:rFonts w:ascii="Arial" w:hAnsi="Arial" w:cs="Arial"/>
        </w:rPr>
        <w:t xml:space="preserve">is the intercept parameter, </w:t>
      </w:r>
      <w:r w:rsidRPr="00AE0EC2">
        <w:rPr>
          <w:rFonts w:ascii="Arial" w:hAnsi="Arial" w:cs="Arial"/>
          <w:position w:val="-12"/>
        </w:rPr>
        <w:object w:dxaOrig="279" w:dyaOrig="360" w14:anchorId="40C82B2E">
          <v:shape id="_x0000_i1029" type="#_x0000_t75" style="width:15pt;height:18.75pt" o:ole="">
            <v:imagedata r:id="rId16" o:title=""/>
          </v:shape>
          <o:OLEObject Type="Embed" ProgID="Equation.3" ShapeID="_x0000_i1029" DrawAspect="Content" ObjectID="_1558678610" r:id="rId17"/>
        </w:object>
      </w:r>
      <w:r w:rsidRPr="00AE0EC2">
        <w:rPr>
          <w:rFonts w:ascii="Arial" w:hAnsi="Arial" w:cs="Arial"/>
        </w:rPr>
        <w:t>is the regression coefficients of the i</w:t>
      </w:r>
      <w:r w:rsidRPr="00AE0EC2">
        <w:rPr>
          <w:rFonts w:ascii="Arial" w:hAnsi="Arial" w:cs="Arial"/>
          <w:vertAlign w:val="superscript"/>
        </w:rPr>
        <w:t>th</w:t>
      </w:r>
      <w:r w:rsidR="0080720E">
        <w:rPr>
          <w:rFonts w:ascii="Arial" w:hAnsi="Arial" w:cs="Arial"/>
          <w:vertAlign w:val="superscript"/>
        </w:rPr>
        <w:t xml:space="preserve"> </w:t>
      </w:r>
      <w:r w:rsidRPr="00AE0EC2">
        <w:rPr>
          <w:rFonts w:ascii="Arial" w:hAnsi="Arial" w:cs="Arial"/>
        </w:rPr>
        <w:t xml:space="preserve">variable in the model. </w:t>
      </w:r>
      <w:r w:rsidR="00276C9A" w:rsidRPr="00AE0EC2">
        <w:rPr>
          <w:rFonts w:ascii="Arial" w:hAnsi="Arial" w:cs="Arial"/>
        </w:rPr>
        <w:t>The fundamental equation for logistic regression tells us that with all other variables held constant, there is a constant increase of slope in logit(</w:t>
      </w:r>
      <w:r w:rsidR="00276C9A" w:rsidRPr="00AE0EC2">
        <w:rPr>
          <w:rFonts w:ascii="Arial" w:hAnsi="Arial" w:cs="Arial"/>
          <w:i/>
          <w:iCs/>
        </w:rPr>
        <w:t>p</w:t>
      </w:r>
      <w:r w:rsidR="00276C9A" w:rsidRPr="00AE0EC2">
        <w:rPr>
          <w:rFonts w:ascii="Arial" w:hAnsi="Arial" w:cs="Arial"/>
        </w:rPr>
        <w:t xml:space="preserve">) for every 1-unit increase in independent variable, and so on. </w:t>
      </w:r>
      <w:r w:rsidRPr="00AE0EC2">
        <w:rPr>
          <w:rFonts w:ascii="Arial" w:hAnsi="Arial" w:cs="Arial"/>
        </w:rPr>
        <w:t xml:space="preserve">They are the maximum likelihood estimates after transforming the dependent into a </w:t>
      </w:r>
      <w:r w:rsidRPr="00AE0EC2">
        <w:rPr>
          <w:rFonts w:ascii="Arial" w:hAnsi="Arial" w:cs="Arial"/>
          <w:i/>
        </w:rPr>
        <w:t>logit</w:t>
      </w:r>
      <w:r w:rsidRPr="00AE0EC2">
        <w:rPr>
          <w:rFonts w:ascii="Arial" w:hAnsi="Arial" w:cs="Arial"/>
        </w:rPr>
        <w:t xml:space="preserve"> variable (the natural log of the odds of the dependent occurring or not) and can be tested by the Wald statistic which follows</w:t>
      </w:r>
      <w:r w:rsidRPr="00AE0EC2">
        <w:rPr>
          <w:rFonts w:ascii="Arial" w:hAnsi="Arial" w:cs="Arial"/>
          <w:position w:val="-10"/>
        </w:rPr>
        <w:object w:dxaOrig="340" w:dyaOrig="360" w14:anchorId="5A2D5681">
          <v:shape id="_x0000_i1030" type="#_x0000_t75" style="width:17.25pt;height:18.75pt" o:ole="">
            <v:imagedata r:id="rId18" o:title=""/>
          </v:shape>
          <o:OLEObject Type="Embed" ProgID="Equation.3" ShapeID="_x0000_i1030" DrawAspect="Content" ObjectID="_1558678611" r:id="rId19"/>
        </w:object>
      </w:r>
      <w:r w:rsidRPr="00AE0EC2">
        <w:rPr>
          <w:rFonts w:ascii="Arial" w:hAnsi="Arial" w:cs="Arial"/>
        </w:rPr>
        <w:t>distribution with 1 degree of freedom. It permits one to test</w:t>
      </w:r>
      <w:r w:rsidR="003C7583" w:rsidRPr="00AE0EC2">
        <w:rPr>
          <w:rFonts w:ascii="Arial" w:hAnsi="Arial" w:cs="Arial"/>
        </w:rPr>
        <w:t xml:space="preserve"> the</w:t>
      </w:r>
      <w:r w:rsidRPr="00AE0EC2">
        <w:rPr>
          <w:rFonts w:ascii="Arial" w:hAnsi="Arial" w:cs="Arial"/>
        </w:rPr>
        <w:t xml:space="preserve"> null hypothesis in the logistic regression that a </w:t>
      </w:r>
      <w:proofErr w:type="gramStart"/>
      <w:r w:rsidRPr="00AE0EC2">
        <w:rPr>
          <w:rFonts w:ascii="Arial" w:hAnsi="Arial" w:cs="Arial"/>
        </w:rPr>
        <w:t>particular coefficient</w:t>
      </w:r>
      <w:proofErr w:type="gramEnd"/>
      <w:r w:rsidRPr="00AE0EC2">
        <w:rPr>
          <w:rFonts w:ascii="Arial" w:hAnsi="Arial" w:cs="Arial"/>
        </w:rPr>
        <w:t xml:space="preserve"> is zero. The main interpretation of logistic regression results is to find the significant predictors of dependent variable. The odds ratios (OR) are computed by </w:t>
      </w:r>
      <w:r w:rsidRPr="00AE0EC2">
        <w:rPr>
          <w:rFonts w:ascii="Arial" w:hAnsi="Arial" w:cs="Arial"/>
          <w:i/>
          <w:position w:val="-10"/>
        </w:rPr>
        <w:object w:dxaOrig="760" w:dyaOrig="380" w14:anchorId="185C880E">
          <v:shape id="_x0000_i1031" type="#_x0000_t75" style="width:39pt;height:18.75pt" o:ole="">
            <v:imagedata r:id="rId20" o:title=""/>
          </v:shape>
          <o:OLEObject Type="Embed" ProgID="Equation.3" ShapeID="_x0000_i1031" DrawAspect="Content" ObjectID="_1558678612" r:id="rId21"/>
        </w:object>
      </w:r>
      <w:r w:rsidRPr="00AE0EC2">
        <w:rPr>
          <w:rFonts w:ascii="Arial" w:hAnsi="Arial" w:cs="Arial"/>
        </w:rPr>
        <w:t xml:space="preserve">which explains the effect of a </w:t>
      </w:r>
      <w:proofErr w:type="gramStart"/>
      <w:r w:rsidRPr="00AE0EC2">
        <w:rPr>
          <w:rFonts w:ascii="Arial" w:hAnsi="Arial" w:cs="Arial"/>
        </w:rPr>
        <w:t>particular variable</w:t>
      </w:r>
      <w:proofErr w:type="gramEnd"/>
      <w:r w:rsidRPr="00AE0EC2">
        <w:rPr>
          <w:rFonts w:ascii="Arial" w:hAnsi="Arial" w:cs="Arial"/>
        </w:rPr>
        <w:t xml:space="preserve"> compared to their corresponding reference group. </w:t>
      </w:r>
      <w:r w:rsidR="00276C9A" w:rsidRPr="00AE0EC2">
        <w:rPr>
          <w:rFonts w:ascii="Arial" w:hAnsi="Arial" w:cs="Arial"/>
        </w:rPr>
        <w:t>The significance of covariates is indicated by the odds ratios (OR) as well as its 95</w:t>
      </w:r>
      <w:r w:rsidR="0080720E">
        <w:rPr>
          <w:rFonts w:ascii="Arial" w:hAnsi="Arial" w:cs="Arial"/>
        </w:rPr>
        <w:t xml:space="preserve"> </w:t>
      </w:r>
      <w:r w:rsidR="00D66A03" w:rsidRPr="00AE0EC2">
        <w:rPr>
          <w:rFonts w:ascii="Arial" w:hAnsi="Arial" w:cs="Arial"/>
        </w:rPr>
        <w:t>per cent</w:t>
      </w:r>
      <w:r w:rsidR="00276C9A" w:rsidRPr="00AE0EC2">
        <w:rPr>
          <w:rFonts w:ascii="Arial" w:hAnsi="Arial" w:cs="Arial"/>
        </w:rPr>
        <w:t xml:space="preserve"> confidence intervals (</w:t>
      </w:r>
      <w:r w:rsidR="001359A3">
        <w:rPr>
          <w:rFonts w:ascii="Arial" w:hAnsi="Arial" w:cs="Arial"/>
        </w:rPr>
        <w:t>95%</w:t>
      </w:r>
      <w:r w:rsidR="00276C9A" w:rsidRPr="00AE0EC2">
        <w:rPr>
          <w:rFonts w:ascii="Arial" w:hAnsi="Arial" w:cs="Arial"/>
        </w:rPr>
        <w:t xml:space="preserve">CI). The odds ratios are usually used to quantify the effect of significant independent variables on the dependent variable. </w:t>
      </w:r>
      <w:r w:rsidRPr="00AE0EC2">
        <w:rPr>
          <w:rFonts w:ascii="Arial" w:hAnsi="Arial" w:cs="Arial"/>
        </w:rPr>
        <w:t>The overall fitness of the logistic regression model was assessed by examining the distribution of log-likelihood ratio (-2logL) and</w:t>
      </w:r>
      <w:r w:rsidRPr="00AE0EC2">
        <w:rPr>
          <w:rFonts w:ascii="Arial" w:hAnsi="Arial" w:cs="Arial"/>
          <w:position w:val="-10"/>
        </w:rPr>
        <w:object w:dxaOrig="340" w:dyaOrig="360" w14:anchorId="30DC37DC">
          <v:shape id="_x0000_i1032" type="#_x0000_t75" style="width:17.25pt;height:18.75pt" o:ole="">
            <v:imagedata r:id="rId18" o:title=""/>
          </v:shape>
          <o:OLEObject Type="Embed" ProgID="Equation.3" ShapeID="_x0000_i1032" DrawAspect="Content" ObjectID="_1558678613" r:id="rId22"/>
        </w:object>
      </w:r>
      <w:r w:rsidRPr="00AE0EC2">
        <w:rPr>
          <w:rFonts w:ascii="Arial" w:hAnsi="Arial" w:cs="Arial"/>
        </w:rPr>
        <w:t xml:space="preserve"> test of significance. A detailed discussion on logistic regression and its application can be </w:t>
      </w:r>
      <w:r w:rsidRPr="00AE0EC2">
        <w:rPr>
          <w:rFonts w:ascii="Arial" w:hAnsi="Arial" w:cs="Arial"/>
        </w:rPr>
        <w:lastRenderedPageBreak/>
        <w:t>found elsewh</w:t>
      </w:r>
      <w:r w:rsidR="005C7F3E" w:rsidRPr="00AE0EC2">
        <w:rPr>
          <w:rFonts w:ascii="Arial" w:hAnsi="Arial" w:cs="Arial"/>
        </w:rPr>
        <w:t>ere (see for example, Hosmer</w:t>
      </w:r>
      <w:r w:rsidR="00E24B2D">
        <w:rPr>
          <w:rFonts w:ascii="Arial" w:hAnsi="Arial" w:cs="Arial"/>
        </w:rPr>
        <w:t xml:space="preserve"> </w:t>
      </w:r>
      <w:r w:rsidR="00AE0EC2">
        <w:rPr>
          <w:rFonts w:ascii="Arial" w:hAnsi="Arial" w:cs="Arial"/>
        </w:rPr>
        <w:t>and</w:t>
      </w:r>
      <w:r w:rsidR="00E24B2D">
        <w:rPr>
          <w:rFonts w:ascii="Arial" w:hAnsi="Arial" w:cs="Arial"/>
        </w:rPr>
        <w:t xml:space="preserve"> </w:t>
      </w:r>
      <w:r w:rsidR="005D099D">
        <w:rPr>
          <w:rFonts w:ascii="Arial" w:hAnsi="Arial" w:cs="Arial"/>
        </w:rPr>
        <w:t>Lemeshow</w:t>
      </w:r>
      <w:r w:rsidR="005C7F3E" w:rsidRPr="00AE0EC2">
        <w:rPr>
          <w:rFonts w:ascii="Arial" w:hAnsi="Arial" w:cs="Arial"/>
        </w:rPr>
        <w:t xml:space="preserve"> 2000; Khan </w:t>
      </w:r>
      <w:r w:rsidR="00AE0EC2">
        <w:rPr>
          <w:rFonts w:ascii="Arial" w:hAnsi="Arial" w:cs="Arial"/>
        </w:rPr>
        <w:t>and</w:t>
      </w:r>
      <w:r w:rsidR="00E24B2D">
        <w:rPr>
          <w:rFonts w:ascii="Arial" w:hAnsi="Arial" w:cs="Arial"/>
        </w:rPr>
        <w:t xml:space="preserve"> </w:t>
      </w:r>
      <w:r w:rsidR="005D099D">
        <w:rPr>
          <w:rFonts w:ascii="Arial" w:hAnsi="Arial" w:cs="Arial"/>
        </w:rPr>
        <w:t>Raeside</w:t>
      </w:r>
      <w:r w:rsidRPr="00AE0EC2">
        <w:rPr>
          <w:rFonts w:ascii="Arial" w:hAnsi="Arial" w:cs="Arial"/>
        </w:rPr>
        <w:t xml:space="preserve"> 1997</w:t>
      </w:r>
      <w:r w:rsidR="00205ABA">
        <w:rPr>
          <w:rFonts w:ascii="Arial" w:hAnsi="Arial" w:cs="Arial"/>
        </w:rPr>
        <w:t>; Khan 2014</w:t>
      </w:r>
      <w:r w:rsidRPr="00AE0EC2">
        <w:rPr>
          <w:rFonts w:ascii="Arial" w:hAnsi="Arial" w:cs="Arial"/>
        </w:rPr>
        <w:t xml:space="preserve">).   </w:t>
      </w:r>
    </w:p>
    <w:p w:rsidR="00062084" w:rsidRPr="00AE0EC2" w:rsidRDefault="00062084" w:rsidP="00AE0EC2">
      <w:pPr>
        <w:spacing w:before="100" w:beforeAutospacing="1" w:after="120" w:line="480" w:lineRule="auto"/>
        <w:outlineLvl w:val="0"/>
        <w:rPr>
          <w:rFonts w:ascii="Arial" w:hAnsi="Arial" w:cs="Arial"/>
          <w:b/>
          <w:i/>
        </w:rPr>
      </w:pPr>
      <w:r w:rsidRPr="00AE0EC2">
        <w:rPr>
          <w:rFonts w:ascii="Arial" w:hAnsi="Arial" w:cs="Arial"/>
          <w:b/>
          <w:i/>
        </w:rPr>
        <w:t xml:space="preserve">Variables </w:t>
      </w:r>
      <w:r w:rsidR="001C68BF" w:rsidRPr="00AE0EC2">
        <w:rPr>
          <w:rFonts w:ascii="Arial" w:hAnsi="Arial" w:cs="Arial"/>
          <w:b/>
          <w:i/>
        </w:rPr>
        <w:t>used in the analysis</w:t>
      </w:r>
    </w:p>
    <w:p w:rsidR="00585F17" w:rsidRPr="00AE0EC2" w:rsidRDefault="00260127" w:rsidP="005D099D">
      <w:pPr>
        <w:spacing w:before="100" w:beforeAutospacing="1" w:after="120" w:line="480" w:lineRule="auto"/>
        <w:ind w:firstLine="720"/>
        <w:rPr>
          <w:rFonts w:ascii="Arial" w:hAnsi="Arial" w:cs="Arial"/>
        </w:rPr>
      </w:pPr>
      <w:r w:rsidRPr="00AE0EC2">
        <w:rPr>
          <w:rFonts w:ascii="Arial" w:hAnsi="Arial" w:cs="Arial"/>
        </w:rPr>
        <w:t xml:space="preserve">The description of </w:t>
      </w:r>
      <w:r w:rsidR="007204D1" w:rsidRPr="00AE0EC2">
        <w:rPr>
          <w:rFonts w:ascii="Arial" w:hAnsi="Arial" w:cs="Arial"/>
        </w:rPr>
        <w:t xml:space="preserve">the </w:t>
      </w:r>
      <w:r w:rsidRPr="00AE0EC2">
        <w:rPr>
          <w:rFonts w:ascii="Arial" w:hAnsi="Arial" w:cs="Arial"/>
        </w:rPr>
        <w:t xml:space="preserve">selected variables </w:t>
      </w:r>
      <w:r w:rsidR="00B15A06" w:rsidRPr="00AE0EC2">
        <w:rPr>
          <w:rFonts w:ascii="Arial" w:hAnsi="Arial" w:cs="Arial"/>
        </w:rPr>
        <w:t xml:space="preserve">that </w:t>
      </w:r>
      <w:r w:rsidRPr="00AE0EC2">
        <w:rPr>
          <w:rFonts w:ascii="Arial" w:hAnsi="Arial" w:cs="Arial"/>
        </w:rPr>
        <w:t xml:space="preserve">used </w:t>
      </w:r>
      <w:r w:rsidR="00B15A06" w:rsidRPr="00AE0EC2">
        <w:rPr>
          <w:rFonts w:ascii="Arial" w:hAnsi="Arial" w:cs="Arial"/>
        </w:rPr>
        <w:t xml:space="preserve">for </w:t>
      </w:r>
      <w:r w:rsidRPr="00AE0EC2">
        <w:rPr>
          <w:rFonts w:ascii="Arial" w:hAnsi="Arial" w:cs="Arial"/>
        </w:rPr>
        <w:t xml:space="preserve">the study </w:t>
      </w:r>
      <w:r w:rsidR="00B15A06" w:rsidRPr="00AE0EC2">
        <w:rPr>
          <w:rFonts w:ascii="Arial" w:hAnsi="Arial" w:cs="Arial"/>
        </w:rPr>
        <w:t xml:space="preserve">is </w:t>
      </w:r>
      <w:r w:rsidRPr="00AE0EC2">
        <w:rPr>
          <w:rFonts w:ascii="Arial" w:hAnsi="Arial" w:cs="Arial"/>
        </w:rPr>
        <w:t xml:space="preserve">depicted in table </w:t>
      </w:r>
      <w:proofErr w:type="gramStart"/>
      <w:r w:rsidRPr="00AE0EC2">
        <w:rPr>
          <w:rFonts w:ascii="Arial" w:hAnsi="Arial" w:cs="Arial"/>
        </w:rPr>
        <w:t>1.</w:t>
      </w:r>
      <w:r w:rsidR="000E2E2F" w:rsidRPr="00AE0EC2">
        <w:rPr>
          <w:rFonts w:ascii="Arial" w:hAnsi="Arial" w:cs="Arial"/>
        </w:rPr>
        <w:t>The</w:t>
      </w:r>
      <w:proofErr w:type="gramEnd"/>
      <w:r w:rsidR="000E2E2F" w:rsidRPr="00AE0EC2">
        <w:rPr>
          <w:rFonts w:ascii="Arial" w:hAnsi="Arial" w:cs="Arial"/>
        </w:rPr>
        <w:t xml:space="preserve"> self-reported health </w:t>
      </w:r>
      <w:r w:rsidR="0004587F" w:rsidRPr="00AE0EC2">
        <w:rPr>
          <w:rFonts w:ascii="Arial" w:hAnsi="Arial" w:cs="Arial"/>
        </w:rPr>
        <w:t xml:space="preserve">(SRH) </w:t>
      </w:r>
      <w:r w:rsidR="003E5584" w:rsidRPr="00AE0EC2">
        <w:rPr>
          <w:rFonts w:ascii="Arial" w:hAnsi="Arial" w:cs="Arial"/>
        </w:rPr>
        <w:t xml:space="preserve">of respondent </w:t>
      </w:r>
      <w:r w:rsidR="00111E5E" w:rsidRPr="00AE0EC2">
        <w:rPr>
          <w:rFonts w:ascii="Arial" w:hAnsi="Arial" w:cs="Arial"/>
        </w:rPr>
        <w:t xml:space="preserve">being </w:t>
      </w:r>
      <w:r w:rsidR="000E2E2F" w:rsidRPr="00AE0EC2">
        <w:rPr>
          <w:rFonts w:ascii="Arial" w:hAnsi="Arial" w:cs="Arial"/>
        </w:rPr>
        <w:t>used as a dependent variable in this study.</w:t>
      </w:r>
      <w:r w:rsidR="00640957">
        <w:rPr>
          <w:rFonts w:ascii="Arial" w:hAnsi="Arial" w:cs="Arial"/>
        </w:rPr>
        <w:t xml:space="preserve"> </w:t>
      </w:r>
      <w:r w:rsidR="00D42EC7" w:rsidRPr="00AE0EC2">
        <w:rPr>
          <w:rFonts w:ascii="Arial" w:hAnsi="Arial" w:cs="Arial"/>
        </w:rPr>
        <w:t xml:space="preserve">During the interview, respondents were asked about their perception of health status and </w:t>
      </w:r>
      <w:r w:rsidR="00171B69" w:rsidRPr="00AE0EC2">
        <w:rPr>
          <w:rFonts w:ascii="Arial" w:hAnsi="Arial" w:cs="Arial"/>
        </w:rPr>
        <w:t>a</w:t>
      </w:r>
      <w:r w:rsidR="00D42EC7" w:rsidRPr="00AE0EC2">
        <w:rPr>
          <w:rFonts w:ascii="Arial" w:hAnsi="Arial" w:cs="Arial"/>
        </w:rPr>
        <w:t xml:space="preserve"> question was </w:t>
      </w:r>
      <w:r w:rsidR="003D1EDD" w:rsidRPr="00AE0EC2">
        <w:rPr>
          <w:rFonts w:ascii="Arial" w:hAnsi="Arial" w:cs="Arial"/>
          <w:i/>
        </w:rPr>
        <w:t>How is your health in general</w:t>
      </w:r>
      <w:r w:rsidR="003D1EDD" w:rsidRPr="007871F0">
        <w:rPr>
          <w:rFonts w:ascii="Arial" w:hAnsi="Arial" w:cs="Arial"/>
          <w:i/>
        </w:rPr>
        <w:t>?</w:t>
      </w:r>
      <w:r w:rsidR="003D1EDD" w:rsidRPr="00AE0EC2">
        <w:rPr>
          <w:rFonts w:ascii="Arial" w:hAnsi="Arial" w:cs="Arial"/>
        </w:rPr>
        <w:t xml:space="preserve"> In order </w:t>
      </w:r>
      <w:r w:rsidR="000E2E2F" w:rsidRPr="00AE0EC2">
        <w:rPr>
          <w:rFonts w:ascii="Arial" w:hAnsi="Arial" w:cs="Arial"/>
        </w:rPr>
        <w:t xml:space="preserve">to record </w:t>
      </w:r>
      <w:r w:rsidR="00F67FF6" w:rsidRPr="00AE0EC2">
        <w:rPr>
          <w:rFonts w:ascii="Arial" w:hAnsi="Arial" w:cs="Arial"/>
        </w:rPr>
        <w:t xml:space="preserve">and compare </w:t>
      </w:r>
      <w:r w:rsidR="000E2E2F" w:rsidRPr="00AE0EC2">
        <w:rPr>
          <w:rFonts w:ascii="Arial" w:hAnsi="Arial" w:cs="Arial"/>
        </w:rPr>
        <w:t xml:space="preserve">the health situation of older adults across </w:t>
      </w:r>
      <w:r w:rsidR="00F67FF6" w:rsidRPr="00AE0EC2">
        <w:rPr>
          <w:rFonts w:ascii="Arial" w:hAnsi="Arial" w:cs="Arial"/>
        </w:rPr>
        <w:t>selected countries</w:t>
      </w:r>
      <w:r w:rsidR="003C7583" w:rsidRPr="00AE0EC2">
        <w:rPr>
          <w:rFonts w:ascii="Arial" w:hAnsi="Arial" w:cs="Arial"/>
        </w:rPr>
        <w:t>, responses are c</w:t>
      </w:r>
      <w:r w:rsidR="00F67FF6" w:rsidRPr="00AE0EC2">
        <w:rPr>
          <w:rFonts w:ascii="Arial" w:hAnsi="Arial" w:cs="Arial"/>
        </w:rPr>
        <w:t xml:space="preserve">ategorised </w:t>
      </w:r>
      <w:r w:rsidR="00276C9A" w:rsidRPr="00AE0EC2">
        <w:rPr>
          <w:rFonts w:ascii="Arial" w:hAnsi="Arial" w:cs="Arial"/>
        </w:rPr>
        <w:t xml:space="preserve">in </w:t>
      </w:r>
      <w:r w:rsidR="003C7583" w:rsidRPr="00AE0EC2">
        <w:rPr>
          <w:rFonts w:ascii="Arial" w:hAnsi="Arial" w:cs="Arial"/>
        </w:rPr>
        <w:t xml:space="preserve">a </w:t>
      </w:r>
      <w:proofErr w:type="gramStart"/>
      <w:r w:rsidR="004063FD" w:rsidRPr="00AE0EC2">
        <w:rPr>
          <w:rFonts w:ascii="Arial" w:hAnsi="Arial" w:cs="Arial"/>
        </w:rPr>
        <w:t>five point</w:t>
      </w:r>
      <w:proofErr w:type="gramEnd"/>
      <w:r w:rsidR="004063FD" w:rsidRPr="00AE0EC2">
        <w:rPr>
          <w:rFonts w:ascii="Arial" w:hAnsi="Arial" w:cs="Arial"/>
        </w:rPr>
        <w:t xml:space="preserve"> </w:t>
      </w:r>
      <w:r w:rsidR="00276C9A" w:rsidRPr="00AE0EC2">
        <w:rPr>
          <w:rFonts w:ascii="Arial" w:hAnsi="Arial" w:cs="Arial"/>
        </w:rPr>
        <w:t xml:space="preserve">ordered categorical </w:t>
      </w:r>
      <w:r w:rsidR="004063FD" w:rsidRPr="00AE0EC2">
        <w:rPr>
          <w:rFonts w:ascii="Arial" w:hAnsi="Arial" w:cs="Arial"/>
        </w:rPr>
        <w:t xml:space="preserve">scale as </w:t>
      </w:r>
      <w:r w:rsidR="00F67FF6" w:rsidRPr="00AE0EC2">
        <w:rPr>
          <w:rFonts w:ascii="Arial" w:hAnsi="Arial" w:cs="Arial"/>
        </w:rPr>
        <w:t xml:space="preserve">very good, </w:t>
      </w:r>
      <w:r w:rsidR="004063FD" w:rsidRPr="00AE0EC2">
        <w:rPr>
          <w:rFonts w:ascii="Arial" w:hAnsi="Arial" w:cs="Arial"/>
        </w:rPr>
        <w:t>good, fair, poor, and very poor</w:t>
      </w:r>
      <w:r w:rsidR="003C7583" w:rsidRPr="00AE0EC2">
        <w:rPr>
          <w:rFonts w:ascii="Arial" w:hAnsi="Arial" w:cs="Arial"/>
        </w:rPr>
        <w:t>. T</w:t>
      </w:r>
      <w:r w:rsidR="004063FD" w:rsidRPr="00AE0EC2">
        <w:rPr>
          <w:rFonts w:ascii="Arial" w:hAnsi="Arial" w:cs="Arial"/>
        </w:rPr>
        <w:t xml:space="preserve">he higher the </w:t>
      </w:r>
      <w:r w:rsidR="00EE6D40" w:rsidRPr="00AE0EC2">
        <w:rPr>
          <w:rFonts w:ascii="Arial" w:hAnsi="Arial" w:cs="Arial"/>
        </w:rPr>
        <w:t xml:space="preserve">numerical </w:t>
      </w:r>
      <w:r w:rsidR="004063FD" w:rsidRPr="00AE0EC2">
        <w:rPr>
          <w:rFonts w:ascii="Arial" w:hAnsi="Arial" w:cs="Arial"/>
        </w:rPr>
        <w:t>value</w:t>
      </w:r>
      <w:r w:rsidR="003C7583" w:rsidRPr="00AE0EC2">
        <w:rPr>
          <w:rFonts w:ascii="Arial" w:hAnsi="Arial" w:cs="Arial"/>
        </w:rPr>
        <w:t>,</w:t>
      </w:r>
      <w:r w:rsidR="004063FD" w:rsidRPr="00AE0EC2">
        <w:rPr>
          <w:rFonts w:ascii="Arial" w:hAnsi="Arial" w:cs="Arial"/>
        </w:rPr>
        <w:t xml:space="preserve"> the poor</w:t>
      </w:r>
      <w:r w:rsidR="003C7583" w:rsidRPr="00AE0EC2">
        <w:rPr>
          <w:rFonts w:ascii="Arial" w:hAnsi="Arial" w:cs="Arial"/>
        </w:rPr>
        <w:t>er</w:t>
      </w:r>
      <w:r w:rsidR="004063FD" w:rsidRPr="00AE0EC2">
        <w:rPr>
          <w:rFonts w:ascii="Arial" w:hAnsi="Arial" w:cs="Arial"/>
        </w:rPr>
        <w:t xml:space="preserve"> is the</w:t>
      </w:r>
      <w:r w:rsidR="007871F0">
        <w:rPr>
          <w:rFonts w:ascii="Arial" w:hAnsi="Arial" w:cs="Arial"/>
        </w:rPr>
        <w:t xml:space="preserve"> </w:t>
      </w:r>
      <w:r w:rsidR="003C7583" w:rsidRPr="00AE0EC2">
        <w:rPr>
          <w:rFonts w:ascii="Arial" w:hAnsi="Arial" w:cs="Arial"/>
        </w:rPr>
        <w:t xml:space="preserve">respondent’s </w:t>
      </w:r>
      <w:r w:rsidR="004063FD" w:rsidRPr="00AE0EC2">
        <w:rPr>
          <w:rFonts w:ascii="Arial" w:hAnsi="Arial" w:cs="Arial"/>
        </w:rPr>
        <w:t>overall health situation</w:t>
      </w:r>
      <w:r w:rsidR="00F67FF6" w:rsidRPr="00AE0EC2">
        <w:rPr>
          <w:rFonts w:ascii="Arial" w:hAnsi="Arial" w:cs="Arial"/>
        </w:rPr>
        <w:t xml:space="preserve">. </w:t>
      </w:r>
      <w:r w:rsidR="00036340" w:rsidRPr="00AE0EC2">
        <w:rPr>
          <w:rFonts w:ascii="Arial" w:hAnsi="Arial" w:cs="Arial"/>
        </w:rPr>
        <w:t xml:space="preserve">For the purpose of </w:t>
      </w:r>
      <w:proofErr w:type="gramStart"/>
      <w:r w:rsidR="00036340" w:rsidRPr="00AE0EC2">
        <w:rPr>
          <w:rFonts w:ascii="Arial" w:hAnsi="Arial" w:cs="Arial"/>
        </w:rPr>
        <w:t>analysis</w:t>
      </w:r>
      <w:proofErr w:type="gramEnd"/>
      <w:r w:rsidR="00036340" w:rsidRPr="00AE0EC2">
        <w:rPr>
          <w:rFonts w:ascii="Arial" w:hAnsi="Arial" w:cs="Arial"/>
        </w:rPr>
        <w:t xml:space="preserve"> w</w:t>
      </w:r>
      <w:r w:rsidR="00F67FF6" w:rsidRPr="00AE0EC2">
        <w:rPr>
          <w:rFonts w:ascii="Arial" w:hAnsi="Arial" w:cs="Arial"/>
        </w:rPr>
        <w:t>e then</w:t>
      </w:r>
      <w:r w:rsidR="00036340" w:rsidRPr="00AE0EC2">
        <w:rPr>
          <w:rFonts w:ascii="Arial" w:hAnsi="Arial" w:cs="Arial"/>
        </w:rPr>
        <w:t xml:space="preserve"> consider dichotomous groups by merging </w:t>
      </w:r>
      <w:r w:rsidR="008732B5" w:rsidRPr="00AE0EC2">
        <w:rPr>
          <w:rFonts w:ascii="Arial" w:hAnsi="Arial" w:cs="Arial"/>
        </w:rPr>
        <w:t>‘</w:t>
      </w:r>
      <w:r w:rsidR="00036340" w:rsidRPr="00AE0EC2">
        <w:rPr>
          <w:rFonts w:ascii="Arial" w:hAnsi="Arial" w:cs="Arial"/>
        </w:rPr>
        <w:t>very good</w:t>
      </w:r>
      <w:r w:rsidR="008732B5" w:rsidRPr="00AE0EC2">
        <w:rPr>
          <w:rFonts w:ascii="Arial" w:hAnsi="Arial" w:cs="Arial"/>
        </w:rPr>
        <w:t>’</w:t>
      </w:r>
      <w:r w:rsidR="00036340" w:rsidRPr="00AE0EC2">
        <w:rPr>
          <w:rFonts w:ascii="Arial" w:hAnsi="Arial" w:cs="Arial"/>
        </w:rPr>
        <w:t xml:space="preserve"> and </w:t>
      </w:r>
      <w:r w:rsidR="008732B5" w:rsidRPr="00AE0EC2">
        <w:rPr>
          <w:rFonts w:ascii="Arial" w:hAnsi="Arial" w:cs="Arial"/>
        </w:rPr>
        <w:t>‘</w:t>
      </w:r>
      <w:r w:rsidR="00036340" w:rsidRPr="00AE0EC2">
        <w:rPr>
          <w:rFonts w:ascii="Arial" w:hAnsi="Arial" w:cs="Arial"/>
        </w:rPr>
        <w:t>good</w:t>
      </w:r>
      <w:r w:rsidR="008732B5" w:rsidRPr="00AE0EC2">
        <w:rPr>
          <w:rFonts w:ascii="Arial" w:hAnsi="Arial" w:cs="Arial"/>
        </w:rPr>
        <w:t>’</w:t>
      </w:r>
      <w:r w:rsidR="00036340" w:rsidRPr="00AE0EC2">
        <w:rPr>
          <w:rFonts w:ascii="Arial" w:hAnsi="Arial" w:cs="Arial"/>
        </w:rPr>
        <w:t xml:space="preserve"> in</w:t>
      </w:r>
      <w:r w:rsidR="008732B5" w:rsidRPr="00AE0EC2">
        <w:rPr>
          <w:rFonts w:ascii="Arial" w:hAnsi="Arial" w:cs="Arial"/>
        </w:rPr>
        <w:t>to</w:t>
      </w:r>
      <w:r w:rsidR="00036340" w:rsidRPr="00AE0EC2">
        <w:rPr>
          <w:rFonts w:ascii="Arial" w:hAnsi="Arial" w:cs="Arial"/>
        </w:rPr>
        <w:t xml:space="preserve"> one group and </w:t>
      </w:r>
      <w:r w:rsidR="008732B5" w:rsidRPr="00AE0EC2">
        <w:rPr>
          <w:rFonts w:ascii="Arial" w:hAnsi="Arial" w:cs="Arial"/>
        </w:rPr>
        <w:t>all remaining responses</w:t>
      </w:r>
      <w:r w:rsidR="00AC0C0A">
        <w:rPr>
          <w:rFonts w:ascii="Arial" w:hAnsi="Arial" w:cs="Arial"/>
        </w:rPr>
        <w:t xml:space="preserve"> </w:t>
      </w:r>
      <w:r w:rsidR="008732B5" w:rsidRPr="00AE0EC2">
        <w:rPr>
          <w:rFonts w:ascii="Arial" w:hAnsi="Arial" w:cs="Arial"/>
        </w:rPr>
        <w:t>into</w:t>
      </w:r>
      <w:r w:rsidR="00036340" w:rsidRPr="00AE0EC2">
        <w:rPr>
          <w:rFonts w:ascii="Arial" w:hAnsi="Arial" w:cs="Arial"/>
        </w:rPr>
        <w:t xml:space="preserve"> another group on the assumption that each group behaves more or less similar fashion and is </w:t>
      </w:r>
      <w:r w:rsidR="006F5643" w:rsidRPr="00AE0EC2">
        <w:rPr>
          <w:rFonts w:ascii="Arial" w:hAnsi="Arial" w:cs="Arial"/>
        </w:rPr>
        <w:t xml:space="preserve">considered to be </w:t>
      </w:r>
      <w:r w:rsidR="00036340" w:rsidRPr="00AE0EC2">
        <w:rPr>
          <w:rFonts w:ascii="Arial" w:hAnsi="Arial" w:cs="Arial"/>
        </w:rPr>
        <w:t xml:space="preserve">homogeneous. </w:t>
      </w:r>
      <w:r w:rsidR="00FA4B56" w:rsidRPr="00AE0EC2">
        <w:rPr>
          <w:rFonts w:ascii="Arial" w:hAnsi="Arial" w:cs="Arial"/>
        </w:rPr>
        <w:t>Furthermore</w:t>
      </w:r>
      <w:r w:rsidR="0089588C" w:rsidRPr="00AE0EC2">
        <w:rPr>
          <w:rFonts w:ascii="Arial" w:hAnsi="Arial" w:cs="Arial"/>
        </w:rPr>
        <w:t>, c</w:t>
      </w:r>
      <w:r w:rsidR="008F72F8" w:rsidRPr="00AE0EC2">
        <w:rPr>
          <w:rFonts w:ascii="Arial" w:hAnsi="Arial" w:cs="Arial"/>
        </w:rPr>
        <w:t xml:space="preserve">ategories </w:t>
      </w:r>
      <w:r w:rsidR="008732B5" w:rsidRPr="00AE0EC2">
        <w:rPr>
          <w:rFonts w:ascii="Arial" w:hAnsi="Arial" w:cs="Arial"/>
        </w:rPr>
        <w:t>‘</w:t>
      </w:r>
      <w:r w:rsidR="00FA4B56" w:rsidRPr="00AE0EC2">
        <w:rPr>
          <w:rFonts w:ascii="Arial" w:hAnsi="Arial" w:cs="Arial"/>
        </w:rPr>
        <w:t>f</w:t>
      </w:r>
      <w:r w:rsidR="009065C8" w:rsidRPr="00AE0EC2">
        <w:rPr>
          <w:rFonts w:ascii="Arial" w:hAnsi="Arial" w:cs="Arial"/>
        </w:rPr>
        <w:t>air</w:t>
      </w:r>
      <w:r w:rsidR="008732B5" w:rsidRPr="00AE0EC2">
        <w:rPr>
          <w:rFonts w:ascii="Arial" w:hAnsi="Arial" w:cs="Arial"/>
        </w:rPr>
        <w:t>’</w:t>
      </w:r>
      <w:r w:rsidR="008F72F8" w:rsidRPr="00AE0EC2">
        <w:rPr>
          <w:rFonts w:ascii="Arial" w:hAnsi="Arial" w:cs="Arial"/>
        </w:rPr>
        <w:t xml:space="preserve">, </w:t>
      </w:r>
      <w:r w:rsidR="008732B5" w:rsidRPr="00AE0EC2">
        <w:rPr>
          <w:rFonts w:ascii="Arial" w:hAnsi="Arial" w:cs="Arial"/>
        </w:rPr>
        <w:t>‘</w:t>
      </w:r>
      <w:r w:rsidR="009065C8" w:rsidRPr="00AE0EC2">
        <w:rPr>
          <w:rFonts w:ascii="Arial" w:hAnsi="Arial" w:cs="Arial"/>
        </w:rPr>
        <w:t>poor</w:t>
      </w:r>
      <w:r w:rsidR="008732B5" w:rsidRPr="00AE0EC2">
        <w:rPr>
          <w:rFonts w:ascii="Arial" w:hAnsi="Arial" w:cs="Arial"/>
        </w:rPr>
        <w:t>’</w:t>
      </w:r>
      <w:r w:rsidR="008F72F8" w:rsidRPr="00AE0EC2">
        <w:rPr>
          <w:rFonts w:ascii="Arial" w:hAnsi="Arial" w:cs="Arial"/>
        </w:rPr>
        <w:t xml:space="preserve">, and </w:t>
      </w:r>
      <w:r w:rsidR="008732B5" w:rsidRPr="00AE0EC2">
        <w:rPr>
          <w:rFonts w:ascii="Arial" w:hAnsi="Arial" w:cs="Arial"/>
        </w:rPr>
        <w:t>‘</w:t>
      </w:r>
      <w:r w:rsidR="009065C8" w:rsidRPr="00AE0EC2">
        <w:rPr>
          <w:rFonts w:ascii="Arial" w:hAnsi="Arial" w:cs="Arial"/>
        </w:rPr>
        <w:t>very poor</w:t>
      </w:r>
      <w:r w:rsidR="008732B5" w:rsidRPr="00AE0EC2">
        <w:rPr>
          <w:rFonts w:ascii="Arial" w:hAnsi="Arial" w:cs="Arial"/>
        </w:rPr>
        <w:t>’</w:t>
      </w:r>
      <w:r w:rsidR="00AC0C0A">
        <w:rPr>
          <w:rFonts w:ascii="Arial" w:hAnsi="Arial" w:cs="Arial"/>
        </w:rPr>
        <w:t xml:space="preserve"> </w:t>
      </w:r>
      <w:r w:rsidR="009065C8" w:rsidRPr="00AE0EC2">
        <w:rPr>
          <w:rFonts w:ascii="Arial" w:hAnsi="Arial" w:cs="Arial"/>
        </w:rPr>
        <w:t xml:space="preserve">were </w:t>
      </w:r>
      <w:r w:rsidR="0016677F" w:rsidRPr="00AE0EC2">
        <w:rPr>
          <w:rFonts w:ascii="Arial" w:hAnsi="Arial" w:cs="Arial"/>
        </w:rPr>
        <w:t>merged</w:t>
      </w:r>
      <w:r w:rsidR="00AC0C0A">
        <w:rPr>
          <w:rFonts w:ascii="Arial" w:hAnsi="Arial" w:cs="Arial"/>
        </w:rPr>
        <w:t xml:space="preserve"> </w:t>
      </w:r>
      <w:r w:rsidR="009065C8" w:rsidRPr="00AE0EC2">
        <w:rPr>
          <w:rFonts w:ascii="Arial" w:hAnsi="Arial" w:cs="Arial"/>
        </w:rPr>
        <w:t xml:space="preserve">as having poor </w:t>
      </w:r>
      <w:r w:rsidR="00B15A06" w:rsidRPr="00AE0EC2">
        <w:rPr>
          <w:rFonts w:ascii="Arial" w:hAnsi="Arial" w:cs="Arial"/>
        </w:rPr>
        <w:t>health</w:t>
      </w:r>
      <w:r w:rsidR="008732B5" w:rsidRPr="00AE0EC2">
        <w:rPr>
          <w:rFonts w:ascii="Arial" w:hAnsi="Arial" w:cs="Arial"/>
        </w:rPr>
        <w:t>. Th</w:t>
      </w:r>
      <w:r w:rsidR="009065C8" w:rsidRPr="00AE0EC2">
        <w:rPr>
          <w:rFonts w:ascii="Arial" w:hAnsi="Arial" w:cs="Arial"/>
        </w:rPr>
        <w:t xml:space="preserve">e causes of the poor health will be explored in the present paper. </w:t>
      </w:r>
      <w:r w:rsidR="005D099D">
        <w:rPr>
          <w:rFonts w:ascii="Arial" w:hAnsi="Arial" w:cs="Arial"/>
        </w:rPr>
        <w:t>Benyamini et al. (1999</w:t>
      </w:r>
      <w:r w:rsidR="00E24B2D">
        <w:rPr>
          <w:rFonts w:ascii="Arial" w:hAnsi="Arial" w:cs="Arial"/>
        </w:rPr>
        <w:t>,</w:t>
      </w:r>
      <w:r w:rsidR="008F72F8" w:rsidRPr="00AE0EC2">
        <w:rPr>
          <w:rFonts w:ascii="Arial" w:hAnsi="Arial" w:cs="Arial"/>
        </w:rPr>
        <w:t xml:space="preserve"> 2003) also considered same groups for their studies. </w:t>
      </w:r>
    </w:p>
    <w:p w:rsidR="001E79DB" w:rsidRPr="00AE0EC2" w:rsidRDefault="001E79DB" w:rsidP="00AE0EC2">
      <w:pPr>
        <w:spacing w:before="100" w:beforeAutospacing="1" w:after="120" w:line="480" w:lineRule="auto"/>
        <w:ind w:firstLine="720"/>
        <w:jc w:val="center"/>
        <w:rPr>
          <w:rFonts w:ascii="Arial" w:hAnsi="Arial" w:cs="Arial"/>
          <w:b/>
        </w:rPr>
      </w:pPr>
      <w:r w:rsidRPr="00AE0EC2">
        <w:rPr>
          <w:rFonts w:ascii="Arial" w:hAnsi="Arial" w:cs="Arial"/>
          <w:b/>
        </w:rPr>
        <w:t>INSERT TABLE 1 ABOUT HERE</w:t>
      </w:r>
    </w:p>
    <w:p w:rsidR="00B15A06" w:rsidRPr="00AE0EC2" w:rsidRDefault="009F6B81" w:rsidP="00AE0EC2">
      <w:pPr>
        <w:spacing w:before="100" w:beforeAutospacing="1" w:after="120" w:line="480" w:lineRule="auto"/>
        <w:ind w:firstLine="720"/>
        <w:rPr>
          <w:rFonts w:ascii="Arial" w:hAnsi="Arial" w:cs="Arial"/>
        </w:rPr>
      </w:pPr>
      <w:r w:rsidRPr="00AE0EC2">
        <w:rPr>
          <w:rFonts w:ascii="Arial" w:hAnsi="Arial" w:cs="Arial"/>
        </w:rPr>
        <w:t>Based on the above literature review</w:t>
      </w:r>
      <w:r w:rsidR="008732B5" w:rsidRPr="00AE0EC2">
        <w:rPr>
          <w:rFonts w:ascii="Arial" w:hAnsi="Arial" w:cs="Arial"/>
        </w:rPr>
        <w:t>,</w:t>
      </w:r>
      <w:r w:rsidR="00062084" w:rsidRPr="00AE0EC2">
        <w:rPr>
          <w:rFonts w:ascii="Arial" w:hAnsi="Arial" w:cs="Arial"/>
        </w:rPr>
        <w:t xml:space="preserve"> we selected </w:t>
      </w:r>
      <w:r w:rsidR="008732B5" w:rsidRPr="00AE0EC2">
        <w:rPr>
          <w:rFonts w:ascii="Arial" w:hAnsi="Arial" w:cs="Arial"/>
        </w:rPr>
        <w:t xml:space="preserve">various </w:t>
      </w:r>
      <w:r w:rsidR="00062084" w:rsidRPr="00AE0EC2">
        <w:rPr>
          <w:rFonts w:ascii="Arial" w:hAnsi="Arial" w:cs="Arial"/>
        </w:rPr>
        <w:t>independent variables</w:t>
      </w:r>
      <w:r w:rsidR="008732B5" w:rsidRPr="00AE0EC2">
        <w:rPr>
          <w:rFonts w:ascii="Arial" w:hAnsi="Arial" w:cs="Arial"/>
        </w:rPr>
        <w:t xml:space="preserve">: </w:t>
      </w:r>
      <w:r w:rsidR="00062084" w:rsidRPr="00AE0EC2">
        <w:rPr>
          <w:rFonts w:ascii="Arial" w:hAnsi="Arial" w:cs="Arial"/>
        </w:rPr>
        <w:t>age, gender,</w:t>
      </w:r>
      <w:r w:rsidR="000D65EC" w:rsidRPr="00AE0EC2">
        <w:rPr>
          <w:rFonts w:ascii="Arial" w:hAnsi="Arial" w:cs="Arial"/>
        </w:rPr>
        <w:t xml:space="preserve"> marital status, household size</w:t>
      </w:r>
      <w:r w:rsidR="00062084" w:rsidRPr="00AE0EC2">
        <w:rPr>
          <w:rFonts w:ascii="Arial" w:hAnsi="Arial" w:cs="Arial"/>
        </w:rPr>
        <w:t xml:space="preserve">, education, employment status, </w:t>
      </w:r>
      <w:r w:rsidR="000D65EC" w:rsidRPr="00AE0EC2">
        <w:rPr>
          <w:rFonts w:ascii="Arial" w:hAnsi="Arial" w:cs="Arial"/>
        </w:rPr>
        <w:t>received financial suppor</w:t>
      </w:r>
      <w:r w:rsidR="00FA4B56" w:rsidRPr="00AE0EC2">
        <w:rPr>
          <w:rFonts w:ascii="Arial" w:hAnsi="Arial" w:cs="Arial"/>
        </w:rPr>
        <w:t>t, provided financial support, r</w:t>
      </w:r>
      <w:r w:rsidR="000D65EC" w:rsidRPr="00AE0EC2">
        <w:rPr>
          <w:rFonts w:ascii="Arial" w:hAnsi="Arial" w:cs="Arial"/>
        </w:rPr>
        <w:t>eceived help and care, provided help and care, geographical region, difficulties with movement</w:t>
      </w:r>
      <w:r w:rsidR="00D07ABC" w:rsidRPr="00AE0EC2">
        <w:rPr>
          <w:rFonts w:ascii="Arial" w:hAnsi="Arial" w:cs="Arial"/>
        </w:rPr>
        <w:t xml:space="preserve"> or a set of physical difficulties (ADL-1)</w:t>
      </w:r>
      <w:r w:rsidR="000D65EC" w:rsidRPr="00AE0EC2">
        <w:rPr>
          <w:rFonts w:ascii="Arial" w:hAnsi="Arial" w:cs="Arial"/>
        </w:rPr>
        <w:t xml:space="preserve">, </w:t>
      </w:r>
      <w:r w:rsidR="00D07ABC" w:rsidRPr="00AE0EC2">
        <w:rPr>
          <w:rFonts w:ascii="Arial" w:hAnsi="Arial" w:cs="Arial"/>
        </w:rPr>
        <w:t>a set of personal difficulties (</w:t>
      </w:r>
      <w:r w:rsidR="000D65EC" w:rsidRPr="00AE0EC2">
        <w:rPr>
          <w:rFonts w:ascii="Arial" w:hAnsi="Arial" w:cs="Arial"/>
        </w:rPr>
        <w:t>ADL</w:t>
      </w:r>
      <w:r w:rsidR="00D07ABC" w:rsidRPr="00AE0EC2">
        <w:rPr>
          <w:rFonts w:ascii="Arial" w:hAnsi="Arial" w:cs="Arial"/>
        </w:rPr>
        <w:t>-2),</w:t>
      </w:r>
      <w:r w:rsidR="000D65EC" w:rsidRPr="00AE0EC2">
        <w:rPr>
          <w:rFonts w:ascii="Arial" w:hAnsi="Arial" w:cs="Arial"/>
        </w:rPr>
        <w:t xml:space="preserve"> and memory problem</w:t>
      </w:r>
      <w:r w:rsidR="00D07ABC" w:rsidRPr="00AE0EC2">
        <w:rPr>
          <w:rFonts w:ascii="Arial" w:hAnsi="Arial" w:cs="Arial"/>
        </w:rPr>
        <w:t xml:space="preserve"> or cognitive dysfunction (ADL-3)</w:t>
      </w:r>
      <w:r w:rsidR="000D65EC" w:rsidRPr="00AE0EC2">
        <w:rPr>
          <w:rFonts w:ascii="Arial" w:hAnsi="Arial" w:cs="Arial"/>
        </w:rPr>
        <w:t>.</w:t>
      </w:r>
      <w:r w:rsidR="00D07ABC" w:rsidRPr="00AE0EC2">
        <w:rPr>
          <w:rFonts w:ascii="Arial" w:hAnsi="Arial" w:cs="Arial"/>
        </w:rPr>
        <w:t xml:space="preserve"> R</w:t>
      </w:r>
      <w:r w:rsidR="00CE1E05" w:rsidRPr="00AE0EC2">
        <w:rPr>
          <w:rFonts w:ascii="Arial" w:hAnsi="Arial" w:cs="Arial"/>
        </w:rPr>
        <w:t xml:space="preserve">espondents are </w:t>
      </w:r>
      <w:r w:rsidR="00D07ABC" w:rsidRPr="00AE0EC2">
        <w:rPr>
          <w:rFonts w:ascii="Arial" w:hAnsi="Arial" w:cs="Arial"/>
        </w:rPr>
        <w:t xml:space="preserve">regarded as disabled if </w:t>
      </w:r>
      <w:r w:rsidR="00D07ABC" w:rsidRPr="00AE0EC2">
        <w:rPr>
          <w:rFonts w:ascii="Arial" w:hAnsi="Arial" w:cs="Arial"/>
        </w:rPr>
        <w:lastRenderedPageBreak/>
        <w:t>they responded positively to having difficultie</w:t>
      </w:r>
      <w:r w:rsidR="00CE1E05" w:rsidRPr="00AE0EC2">
        <w:rPr>
          <w:rFonts w:ascii="Arial" w:hAnsi="Arial" w:cs="Arial"/>
        </w:rPr>
        <w:t>s of one or more Activities of Daily L</w:t>
      </w:r>
      <w:r w:rsidR="00D07ABC" w:rsidRPr="00AE0EC2">
        <w:rPr>
          <w:rFonts w:ascii="Arial" w:hAnsi="Arial" w:cs="Arial"/>
        </w:rPr>
        <w:t xml:space="preserve">iving (ADL). </w:t>
      </w:r>
      <w:r w:rsidR="00DF3667" w:rsidRPr="00AE0EC2">
        <w:rPr>
          <w:rFonts w:ascii="Arial" w:hAnsi="Arial" w:cs="Arial"/>
        </w:rPr>
        <w:t xml:space="preserve">Individuals who scored a 0 were </w:t>
      </w:r>
      <w:r w:rsidR="0016677F" w:rsidRPr="00AE0EC2">
        <w:rPr>
          <w:rFonts w:ascii="Arial" w:hAnsi="Arial" w:cs="Arial"/>
        </w:rPr>
        <w:t xml:space="preserve">considered to have </w:t>
      </w:r>
      <w:r w:rsidR="00DF3667" w:rsidRPr="00AE0EC2">
        <w:rPr>
          <w:rFonts w:ascii="Arial" w:hAnsi="Arial" w:cs="Arial"/>
        </w:rPr>
        <w:t xml:space="preserve">ADL limitations. </w:t>
      </w:r>
    </w:p>
    <w:p w:rsidR="00DB63E7" w:rsidRDefault="00564985" w:rsidP="00AE0EC2">
      <w:pPr>
        <w:spacing w:before="100" w:beforeAutospacing="1" w:after="120" w:line="480" w:lineRule="auto"/>
        <w:ind w:firstLine="720"/>
        <w:rPr>
          <w:rFonts w:ascii="Arial" w:hAnsi="Arial" w:cs="Arial"/>
        </w:rPr>
      </w:pPr>
      <w:r w:rsidRPr="00AE0EC2">
        <w:rPr>
          <w:rFonts w:ascii="Arial" w:hAnsi="Arial" w:cs="Arial"/>
        </w:rPr>
        <w:t xml:space="preserve">The </w:t>
      </w:r>
      <w:r w:rsidR="00240628" w:rsidRPr="00AE0EC2">
        <w:rPr>
          <w:rFonts w:ascii="Arial" w:hAnsi="Arial" w:cs="Arial"/>
        </w:rPr>
        <w:t>select</w:t>
      </w:r>
      <w:r w:rsidRPr="00AE0EC2">
        <w:rPr>
          <w:rFonts w:ascii="Arial" w:hAnsi="Arial" w:cs="Arial"/>
        </w:rPr>
        <w:t xml:space="preserve">ed independent </w:t>
      </w:r>
      <w:r w:rsidR="00240628" w:rsidRPr="00AE0EC2">
        <w:rPr>
          <w:rFonts w:ascii="Arial" w:hAnsi="Arial" w:cs="Arial"/>
        </w:rPr>
        <w:t xml:space="preserve">variables </w:t>
      </w:r>
      <w:r w:rsidR="008732B5" w:rsidRPr="00AE0EC2">
        <w:rPr>
          <w:rFonts w:ascii="Arial" w:hAnsi="Arial" w:cs="Arial"/>
        </w:rPr>
        <w:t xml:space="preserve">outline above </w:t>
      </w:r>
      <w:r w:rsidRPr="00AE0EC2">
        <w:rPr>
          <w:rFonts w:ascii="Arial" w:hAnsi="Arial" w:cs="Arial"/>
        </w:rPr>
        <w:t xml:space="preserve">will be </w:t>
      </w:r>
      <w:r w:rsidR="00240628" w:rsidRPr="00AE0EC2">
        <w:rPr>
          <w:rFonts w:ascii="Arial" w:hAnsi="Arial" w:cs="Arial"/>
        </w:rPr>
        <w:t>examin</w:t>
      </w:r>
      <w:r w:rsidRPr="00AE0EC2">
        <w:rPr>
          <w:rFonts w:ascii="Arial" w:hAnsi="Arial" w:cs="Arial"/>
        </w:rPr>
        <w:t xml:space="preserve">ed </w:t>
      </w:r>
      <w:r w:rsidR="00240628" w:rsidRPr="00AE0EC2">
        <w:rPr>
          <w:rFonts w:ascii="Arial" w:hAnsi="Arial" w:cs="Arial"/>
        </w:rPr>
        <w:t xml:space="preserve">to </w:t>
      </w:r>
      <w:r w:rsidR="008732B5" w:rsidRPr="00AE0EC2">
        <w:rPr>
          <w:rFonts w:ascii="Arial" w:hAnsi="Arial" w:cs="Arial"/>
        </w:rPr>
        <w:t xml:space="preserve">understand </w:t>
      </w:r>
      <w:r w:rsidR="00240628" w:rsidRPr="00AE0EC2">
        <w:rPr>
          <w:rFonts w:ascii="Arial" w:hAnsi="Arial" w:cs="Arial"/>
        </w:rPr>
        <w:t xml:space="preserve">how they are related to the </w:t>
      </w:r>
      <w:r w:rsidR="00FA4B56" w:rsidRPr="00AE0EC2">
        <w:rPr>
          <w:rFonts w:ascii="Arial" w:hAnsi="Arial" w:cs="Arial"/>
        </w:rPr>
        <w:t>SRH</w:t>
      </w:r>
      <w:r w:rsidR="00240628" w:rsidRPr="00AE0EC2">
        <w:rPr>
          <w:rFonts w:ascii="Arial" w:hAnsi="Arial" w:cs="Arial"/>
        </w:rPr>
        <w:t>. We have performed some systematic analysis</w:t>
      </w:r>
      <w:r w:rsidR="008732B5" w:rsidRPr="00AE0EC2">
        <w:rPr>
          <w:rFonts w:ascii="Arial" w:hAnsi="Arial" w:cs="Arial"/>
        </w:rPr>
        <w:t>:</w:t>
      </w:r>
      <w:r w:rsidR="00240628" w:rsidRPr="00AE0EC2">
        <w:rPr>
          <w:rFonts w:ascii="Arial" w:hAnsi="Arial" w:cs="Arial"/>
        </w:rPr>
        <w:t xml:space="preserve"> first by exploratory </w:t>
      </w:r>
      <w:r w:rsidRPr="00AE0EC2">
        <w:rPr>
          <w:rFonts w:ascii="Arial" w:hAnsi="Arial" w:cs="Arial"/>
        </w:rPr>
        <w:t xml:space="preserve">data </w:t>
      </w:r>
      <w:r w:rsidR="00240628" w:rsidRPr="00AE0EC2">
        <w:rPr>
          <w:rFonts w:ascii="Arial" w:hAnsi="Arial" w:cs="Arial"/>
        </w:rPr>
        <w:t>analysis, then by bivariate</w:t>
      </w:r>
      <w:r w:rsidR="00423E53">
        <w:rPr>
          <w:rFonts w:ascii="Arial" w:hAnsi="Arial" w:cs="Arial"/>
        </w:rPr>
        <w:t>,</w:t>
      </w:r>
      <w:r w:rsidR="00240628" w:rsidRPr="00AE0EC2">
        <w:rPr>
          <w:rFonts w:ascii="Arial" w:hAnsi="Arial" w:cs="Arial"/>
        </w:rPr>
        <w:t xml:space="preserve"> and finally by multivariate analysis. Th</w:t>
      </w:r>
      <w:r w:rsidR="00FA4B56" w:rsidRPr="00AE0EC2">
        <w:rPr>
          <w:rFonts w:ascii="Arial" w:hAnsi="Arial" w:cs="Arial"/>
        </w:rPr>
        <w:t xml:space="preserve">ese </w:t>
      </w:r>
      <w:r w:rsidR="00240628" w:rsidRPr="00AE0EC2">
        <w:rPr>
          <w:rFonts w:ascii="Arial" w:hAnsi="Arial" w:cs="Arial"/>
        </w:rPr>
        <w:t>analys</w:t>
      </w:r>
      <w:r w:rsidR="00FA4B56" w:rsidRPr="00AE0EC2">
        <w:rPr>
          <w:rFonts w:ascii="Arial" w:hAnsi="Arial" w:cs="Arial"/>
        </w:rPr>
        <w:t>e</w:t>
      </w:r>
      <w:r w:rsidR="00240628" w:rsidRPr="00AE0EC2">
        <w:rPr>
          <w:rFonts w:ascii="Arial" w:hAnsi="Arial" w:cs="Arial"/>
        </w:rPr>
        <w:t xml:space="preserve">s will help to isolate the influence of selected variables on </w:t>
      </w:r>
      <w:r w:rsidR="00FA4B56" w:rsidRPr="00AE0EC2">
        <w:rPr>
          <w:rFonts w:ascii="Arial" w:hAnsi="Arial" w:cs="Arial"/>
        </w:rPr>
        <w:t>SRH</w:t>
      </w:r>
      <w:r w:rsidR="00240628" w:rsidRPr="00AE0EC2">
        <w:rPr>
          <w:rFonts w:ascii="Arial" w:hAnsi="Arial" w:cs="Arial"/>
        </w:rPr>
        <w:t xml:space="preserve"> among older adults </w:t>
      </w:r>
      <w:r w:rsidR="00FA4B56" w:rsidRPr="00AE0EC2">
        <w:rPr>
          <w:rFonts w:ascii="Arial" w:hAnsi="Arial" w:cs="Arial"/>
        </w:rPr>
        <w:t>in both countries</w:t>
      </w:r>
      <w:r w:rsidR="00240628" w:rsidRPr="00AE0EC2">
        <w:rPr>
          <w:rFonts w:ascii="Arial" w:hAnsi="Arial" w:cs="Arial"/>
        </w:rPr>
        <w:t>.</w:t>
      </w:r>
    </w:p>
    <w:p w:rsidR="00EE632C" w:rsidRPr="002D2B5F" w:rsidRDefault="004553A1" w:rsidP="00AE0EC2">
      <w:pPr>
        <w:spacing w:before="100" w:beforeAutospacing="1" w:after="120" w:line="480" w:lineRule="auto"/>
        <w:outlineLvl w:val="0"/>
        <w:rPr>
          <w:rFonts w:ascii="Arial" w:hAnsi="Arial" w:cs="Arial"/>
          <w:b/>
        </w:rPr>
      </w:pPr>
      <w:r w:rsidRPr="002D2B5F">
        <w:rPr>
          <w:rFonts w:ascii="Arial" w:hAnsi="Arial" w:cs="Arial"/>
          <w:b/>
        </w:rPr>
        <w:t>R</w:t>
      </w:r>
      <w:r w:rsidR="00653373" w:rsidRPr="002D2B5F">
        <w:rPr>
          <w:rFonts w:ascii="Arial" w:hAnsi="Arial" w:cs="Arial"/>
          <w:b/>
        </w:rPr>
        <w:t>esults</w:t>
      </w:r>
      <w:r w:rsidR="003911AA" w:rsidRPr="002D2B5F">
        <w:rPr>
          <w:rFonts w:ascii="Arial" w:hAnsi="Arial" w:cs="Arial"/>
          <w:b/>
        </w:rPr>
        <w:t xml:space="preserve"> and Discussion</w:t>
      </w:r>
    </w:p>
    <w:p w:rsidR="00112CE9" w:rsidRPr="00AE0EC2" w:rsidRDefault="00112CE9" w:rsidP="00AE0EC2">
      <w:pPr>
        <w:spacing w:before="100" w:beforeAutospacing="1" w:after="120" w:line="480" w:lineRule="auto"/>
        <w:outlineLvl w:val="0"/>
        <w:rPr>
          <w:rFonts w:ascii="Arial" w:hAnsi="Arial" w:cs="Arial"/>
          <w:b/>
          <w:i/>
        </w:rPr>
      </w:pPr>
      <w:r w:rsidRPr="00AE0EC2">
        <w:rPr>
          <w:rFonts w:ascii="Arial" w:hAnsi="Arial" w:cs="Arial"/>
          <w:b/>
          <w:i/>
        </w:rPr>
        <w:t>Exploratory data analysis</w:t>
      </w:r>
    </w:p>
    <w:p w:rsidR="00B15A06" w:rsidRPr="00AE0EC2" w:rsidRDefault="00112CE9" w:rsidP="00AE0EC2">
      <w:pPr>
        <w:spacing w:before="100" w:beforeAutospacing="1" w:after="120" w:line="480" w:lineRule="auto"/>
        <w:ind w:firstLine="720"/>
        <w:rPr>
          <w:rFonts w:ascii="Arial" w:hAnsi="Arial" w:cs="Arial"/>
        </w:rPr>
      </w:pPr>
      <w:r w:rsidRPr="00AE0EC2">
        <w:rPr>
          <w:rFonts w:ascii="Arial" w:hAnsi="Arial" w:cs="Arial"/>
        </w:rPr>
        <w:t xml:space="preserve">The definition, measurement and classification of </w:t>
      </w:r>
      <w:r w:rsidR="00E43A97">
        <w:rPr>
          <w:rFonts w:ascii="Arial" w:hAnsi="Arial" w:cs="Arial"/>
        </w:rPr>
        <w:t xml:space="preserve">selected </w:t>
      </w:r>
      <w:r w:rsidRPr="00AE0EC2">
        <w:rPr>
          <w:rFonts w:ascii="Arial" w:hAnsi="Arial" w:cs="Arial"/>
        </w:rPr>
        <w:t>variables are illustrated in table 1</w:t>
      </w:r>
      <w:r w:rsidR="00E43A97">
        <w:rPr>
          <w:rFonts w:ascii="Arial" w:hAnsi="Arial" w:cs="Arial"/>
        </w:rPr>
        <w:t>.</w:t>
      </w:r>
      <w:r w:rsidR="006B0E9B">
        <w:rPr>
          <w:rFonts w:ascii="Arial" w:hAnsi="Arial" w:cs="Arial"/>
        </w:rPr>
        <w:t xml:space="preserve"> An exploratory statistical analysis has been performed and some are briefly discussed here (results are not shown in table1). </w:t>
      </w:r>
      <w:r w:rsidRPr="00AE0EC2">
        <w:rPr>
          <w:rFonts w:ascii="Arial" w:hAnsi="Arial" w:cs="Arial"/>
        </w:rPr>
        <w:t xml:space="preserve">In both </w:t>
      </w:r>
      <w:proofErr w:type="gramStart"/>
      <w:r w:rsidRPr="00AE0EC2">
        <w:rPr>
          <w:rFonts w:ascii="Arial" w:hAnsi="Arial" w:cs="Arial"/>
        </w:rPr>
        <w:t>countries</w:t>
      </w:r>
      <w:proofErr w:type="gramEnd"/>
      <w:r w:rsidRPr="00AE0EC2">
        <w:rPr>
          <w:rFonts w:ascii="Arial" w:hAnsi="Arial" w:cs="Arial"/>
        </w:rPr>
        <w:t xml:space="preserve"> the mean age of respondents is estimated to be around 59 years. The ratios</w:t>
      </w:r>
      <w:r w:rsidR="002B4DE1" w:rsidRPr="00AE0EC2">
        <w:rPr>
          <w:rFonts w:ascii="Arial" w:hAnsi="Arial" w:cs="Arial"/>
        </w:rPr>
        <w:t xml:space="preserve"> of males to females</w:t>
      </w:r>
      <w:r w:rsidRPr="00AE0EC2">
        <w:rPr>
          <w:rFonts w:ascii="Arial" w:hAnsi="Arial" w:cs="Arial"/>
        </w:rPr>
        <w:t xml:space="preserve"> are almost half and equal in both the countries. </w:t>
      </w:r>
      <w:r w:rsidR="002B4DE1" w:rsidRPr="00AE0EC2">
        <w:rPr>
          <w:rFonts w:ascii="Arial" w:hAnsi="Arial" w:cs="Arial"/>
        </w:rPr>
        <w:t xml:space="preserve">A </w:t>
      </w:r>
      <w:r w:rsidR="002D3716" w:rsidRPr="00AE0EC2">
        <w:rPr>
          <w:rFonts w:ascii="Arial" w:hAnsi="Arial" w:cs="Arial"/>
        </w:rPr>
        <w:t>h</w:t>
      </w:r>
      <w:r w:rsidRPr="00AE0EC2">
        <w:rPr>
          <w:rFonts w:ascii="Arial" w:hAnsi="Arial" w:cs="Arial"/>
        </w:rPr>
        <w:t>igher proportion of larger household size is found in Malaysia than in Singapore. In Singapore</w:t>
      </w:r>
      <w:r w:rsidR="006E0AE6">
        <w:rPr>
          <w:rFonts w:ascii="Arial" w:hAnsi="Arial" w:cs="Arial"/>
        </w:rPr>
        <w:t>,</w:t>
      </w:r>
      <w:r w:rsidRPr="00AE0EC2">
        <w:rPr>
          <w:rFonts w:ascii="Arial" w:hAnsi="Arial" w:cs="Arial"/>
        </w:rPr>
        <w:t xml:space="preserve"> the average educational level of attainment is much higher than Malaysia. In Malaysia, relatively more people received financial as well as help and care supports. On the contrary, in Singapore more people provide financial help and care supports to relatives, friends and neighbours. Higher proportions of older adults have contact with their children in Malaysia than in Singapore. Com</w:t>
      </w:r>
      <w:r w:rsidR="00FA4B56" w:rsidRPr="00AE0EC2">
        <w:rPr>
          <w:rFonts w:ascii="Arial" w:hAnsi="Arial" w:cs="Arial"/>
        </w:rPr>
        <w:t>pared to Singapore, in Malaysia</w:t>
      </w:r>
      <w:r w:rsidR="006E0AE6">
        <w:rPr>
          <w:rFonts w:ascii="Arial" w:hAnsi="Arial" w:cs="Arial"/>
        </w:rPr>
        <w:t>,</w:t>
      </w:r>
      <w:r w:rsidRPr="00AE0EC2">
        <w:rPr>
          <w:rFonts w:ascii="Arial" w:hAnsi="Arial" w:cs="Arial"/>
        </w:rPr>
        <w:t xml:space="preserve"> more people face difficulties with </w:t>
      </w:r>
      <w:r w:rsidR="00FA4B56" w:rsidRPr="00AE0EC2">
        <w:rPr>
          <w:rFonts w:ascii="Arial" w:hAnsi="Arial" w:cs="Arial"/>
        </w:rPr>
        <w:t>ADLs</w:t>
      </w:r>
      <w:r w:rsidRPr="00AE0EC2">
        <w:rPr>
          <w:rFonts w:ascii="Arial" w:hAnsi="Arial" w:cs="Arial"/>
        </w:rPr>
        <w:t xml:space="preserve"> such as getting up from chair</w:t>
      </w:r>
      <w:r w:rsidR="00757B6F" w:rsidRPr="00AE0EC2">
        <w:rPr>
          <w:rFonts w:ascii="Arial" w:hAnsi="Arial" w:cs="Arial"/>
        </w:rPr>
        <w:t xml:space="preserve"> or</w:t>
      </w:r>
      <w:r w:rsidRPr="00AE0EC2">
        <w:rPr>
          <w:rFonts w:ascii="Arial" w:hAnsi="Arial" w:cs="Arial"/>
        </w:rPr>
        <w:t xml:space="preserve"> walking.</w:t>
      </w:r>
      <w:r w:rsidR="006B0E9B">
        <w:rPr>
          <w:rFonts w:ascii="Arial" w:hAnsi="Arial" w:cs="Arial"/>
        </w:rPr>
        <w:t xml:space="preserve"> </w:t>
      </w:r>
      <w:r w:rsidR="00FA4B56" w:rsidRPr="00AE0EC2">
        <w:rPr>
          <w:rFonts w:ascii="Arial" w:hAnsi="Arial" w:cs="Arial"/>
        </w:rPr>
        <w:t>SRH</w:t>
      </w:r>
      <w:r w:rsidR="00036CC0" w:rsidRPr="00AE0EC2">
        <w:rPr>
          <w:rFonts w:ascii="Arial" w:hAnsi="Arial" w:cs="Arial"/>
        </w:rPr>
        <w:t xml:space="preserve"> was analysed in the present </w:t>
      </w:r>
      <w:r w:rsidR="002B4DE1" w:rsidRPr="00AE0EC2">
        <w:rPr>
          <w:rFonts w:ascii="Arial" w:hAnsi="Arial" w:cs="Arial"/>
        </w:rPr>
        <w:t xml:space="preserve">study </w:t>
      </w:r>
      <w:r w:rsidR="00564985" w:rsidRPr="00AE0EC2">
        <w:rPr>
          <w:rFonts w:ascii="Arial" w:hAnsi="Arial" w:cs="Arial"/>
        </w:rPr>
        <w:t xml:space="preserve">in which a </w:t>
      </w:r>
      <w:r w:rsidR="00FA027D" w:rsidRPr="00AE0EC2">
        <w:rPr>
          <w:rFonts w:ascii="Arial" w:hAnsi="Arial" w:cs="Arial"/>
        </w:rPr>
        <w:t>basic statistic</w:t>
      </w:r>
      <w:r w:rsidR="002B4DE1" w:rsidRPr="00AE0EC2">
        <w:rPr>
          <w:rFonts w:ascii="Arial" w:hAnsi="Arial" w:cs="Arial"/>
        </w:rPr>
        <w:t xml:space="preserve">al </w:t>
      </w:r>
      <w:r w:rsidR="00564985" w:rsidRPr="00AE0EC2">
        <w:rPr>
          <w:rFonts w:ascii="Arial" w:hAnsi="Arial" w:cs="Arial"/>
        </w:rPr>
        <w:t xml:space="preserve">analysis was performed </w:t>
      </w:r>
      <w:r w:rsidR="00036CC0" w:rsidRPr="00AE0EC2">
        <w:rPr>
          <w:rFonts w:ascii="Arial" w:hAnsi="Arial" w:cs="Arial"/>
        </w:rPr>
        <w:t xml:space="preserve">for </w:t>
      </w:r>
      <w:r w:rsidR="00564985" w:rsidRPr="00AE0EC2">
        <w:rPr>
          <w:rFonts w:ascii="Arial" w:hAnsi="Arial" w:cs="Arial"/>
        </w:rPr>
        <w:t xml:space="preserve">four </w:t>
      </w:r>
      <w:r w:rsidR="007F7606" w:rsidRPr="00AE0EC2">
        <w:rPr>
          <w:rFonts w:ascii="Arial" w:hAnsi="Arial" w:cs="Arial"/>
        </w:rPr>
        <w:t xml:space="preserve">age </w:t>
      </w:r>
      <w:r w:rsidR="00653373" w:rsidRPr="00AE0EC2">
        <w:rPr>
          <w:rFonts w:ascii="Arial" w:hAnsi="Arial" w:cs="Arial"/>
        </w:rPr>
        <w:t>cohort</w:t>
      </w:r>
      <w:r w:rsidR="007F7606" w:rsidRPr="00AE0EC2">
        <w:rPr>
          <w:rFonts w:ascii="Arial" w:hAnsi="Arial" w:cs="Arial"/>
        </w:rPr>
        <w:t>s</w:t>
      </w:r>
      <w:r w:rsidR="00564985" w:rsidRPr="00AE0EC2">
        <w:rPr>
          <w:rFonts w:ascii="Arial" w:hAnsi="Arial" w:cs="Arial"/>
        </w:rPr>
        <w:t xml:space="preserve"> 40-49</w:t>
      </w:r>
      <w:r w:rsidR="002B4DE1" w:rsidRPr="00AE0EC2">
        <w:rPr>
          <w:rFonts w:ascii="Arial" w:hAnsi="Arial" w:cs="Arial"/>
        </w:rPr>
        <w:t xml:space="preserve"> years</w:t>
      </w:r>
      <w:r w:rsidR="00564985" w:rsidRPr="00AE0EC2">
        <w:rPr>
          <w:rFonts w:ascii="Arial" w:hAnsi="Arial" w:cs="Arial"/>
        </w:rPr>
        <w:t>, 50-59</w:t>
      </w:r>
      <w:r w:rsidR="002B4DE1" w:rsidRPr="00AE0EC2">
        <w:rPr>
          <w:rFonts w:ascii="Arial" w:hAnsi="Arial" w:cs="Arial"/>
        </w:rPr>
        <w:t xml:space="preserve"> years</w:t>
      </w:r>
      <w:r w:rsidR="00564985" w:rsidRPr="00AE0EC2">
        <w:rPr>
          <w:rFonts w:ascii="Arial" w:hAnsi="Arial" w:cs="Arial"/>
        </w:rPr>
        <w:t>, 60-69</w:t>
      </w:r>
      <w:r w:rsidR="002B4DE1" w:rsidRPr="00AE0EC2">
        <w:rPr>
          <w:rFonts w:ascii="Arial" w:hAnsi="Arial" w:cs="Arial"/>
        </w:rPr>
        <w:t xml:space="preserve"> years</w:t>
      </w:r>
      <w:r w:rsidR="00564985" w:rsidRPr="00AE0EC2">
        <w:rPr>
          <w:rFonts w:ascii="Arial" w:hAnsi="Arial" w:cs="Arial"/>
        </w:rPr>
        <w:t xml:space="preserve"> and 70-79</w:t>
      </w:r>
      <w:r w:rsidR="002B4DE1" w:rsidRPr="00AE0EC2">
        <w:rPr>
          <w:rFonts w:ascii="Arial" w:hAnsi="Arial" w:cs="Arial"/>
        </w:rPr>
        <w:t xml:space="preserve"> years</w:t>
      </w:r>
      <w:r w:rsidR="00036CC0" w:rsidRPr="00AE0EC2">
        <w:rPr>
          <w:rFonts w:ascii="Arial" w:hAnsi="Arial" w:cs="Arial"/>
        </w:rPr>
        <w:t xml:space="preserve">. </w:t>
      </w:r>
      <w:r w:rsidR="002B4DE1" w:rsidRPr="00AE0EC2">
        <w:rPr>
          <w:rFonts w:ascii="Arial" w:hAnsi="Arial" w:cs="Arial"/>
        </w:rPr>
        <w:t>A</w:t>
      </w:r>
      <w:r w:rsidR="00564985" w:rsidRPr="00AE0EC2">
        <w:rPr>
          <w:rFonts w:ascii="Arial" w:hAnsi="Arial" w:cs="Arial"/>
        </w:rPr>
        <w:t>cross</w:t>
      </w:r>
      <w:r w:rsidR="003A58F2" w:rsidRPr="00AE0EC2">
        <w:rPr>
          <w:rFonts w:ascii="Arial" w:hAnsi="Arial" w:cs="Arial"/>
        </w:rPr>
        <w:t>-</w:t>
      </w:r>
      <w:r w:rsidR="00564985" w:rsidRPr="00AE0EC2">
        <w:rPr>
          <w:rFonts w:ascii="Arial" w:hAnsi="Arial" w:cs="Arial"/>
        </w:rPr>
        <w:t xml:space="preserve">cohort </w:t>
      </w:r>
      <w:r w:rsidR="00036CC0" w:rsidRPr="00AE0EC2">
        <w:rPr>
          <w:rFonts w:ascii="Arial" w:hAnsi="Arial" w:cs="Arial"/>
        </w:rPr>
        <w:t xml:space="preserve">comparison </w:t>
      </w:r>
      <w:r w:rsidR="002B4DE1" w:rsidRPr="00AE0EC2">
        <w:rPr>
          <w:rFonts w:ascii="Arial" w:hAnsi="Arial" w:cs="Arial"/>
        </w:rPr>
        <w:t xml:space="preserve">of </w:t>
      </w:r>
      <w:r w:rsidR="0016677F" w:rsidRPr="00AE0EC2">
        <w:rPr>
          <w:rFonts w:ascii="Arial" w:hAnsi="Arial" w:cs="Arial"/>
        </w:rPr>
        <w:t xml:space="preserve">self-reported </w:t>
      </w:r>
      <w:r w:rsidR="002B4DE1" w:rsidRPr="00AE0EC2">
        <w:rPr>
          <w:rFonts w:ascii="Arial" w:hAnsi="Arial" w:cs="Arial"/>
        </w:rPr>
        <w:t xml:space="preserve">health </w:t>
      </w:r>
      <w:r w:rsidR="00036CC0" w:rsidRPr="00AE0EC2">
        <w:rPr>
          <w:rFonts w:ascii="Arial" w:hAnsi="Arial" w:cs="Arial"/>
        </w:rPr>
        <w:t>ha</w:t>
      </w:r>
      <w:r w:rsidR="00064B27" w:rsidRPr="00AE0EC2">
        <w:rPr>
          <w:rFonts w:ascii="Arial" w:hAnsi="Arial" w:cs="Arial"/>
        </w:rPr>
        <w:t xml:space="preserve">s </w:t>
      </w:r>
      <w:r w:rsidR="002B4DE1" w:rsidRPr="00AE0EC2">
        <w:rPr>
          <w:rFonts w:ascii="Arial" w:hAnsi="Arial" w:cs="Arial"/>
        </w:rPr>
        <w:t xml:space="preserve">then </w:t>
      </w:r>
      <w:r w:rsidR="00036CC0" w:rsidRPr="00AE0EC2">
        <w:rPr>
          <w:rFonts w:ascii="Arial" w:hAnsi="Arial" w:cs="Arial"/>
        </w:rPr>
        <w:t xml:space="preserve">been made </w:t>
      </w:r>
      <w:r w:rsidR="00064B27" w:rsidRPr="00AE0EC2">
        <w:rPr>
          <w:rFonts w:ascii="Arial" w:hAnsi="Arial" w:cs="Arial"/>
        </w:rPr>
        <w:t xml:space="preserve">between </w:t>
      </w:r>
      <w:r w:rsidR="00036CC0" w:rsidRPr="00AE0EC2">
        <w:rPr>
          <w:rFonts w:ascii="Arial" w:hAnsi="Arial" w:cs="Arial"/>
        </w:rPr>
        <w:t xml:space="preserve">Malaysia and Singapore. </w:t>
      </w:r>
      <w:r w:rsidR="003E5584" w:rsidRPr="00AE0EC2">
        <w:rPr>
          <w:rFonts w:ascii="Arial" w:hAnsi="Arial" w:cs="Arial"/>
        </w:rPr>
        <w:t>I</w:t>
      </w:r>
      <w:r w:rsidR="0014206D" w:rsidRPr="00AE0EC2">
        <w:rPr>
          <w:rFonts w:ascii="Arial" w:hAnsi="Arial" w:cs="Arial"/>
        </w:rPr>
        <w:t xml:space="preserve">t </w:t>
      </w:r>
      <w:r w:rsidR="002B4DE1" w:rsidRPr="00AE0EC2">
        <w:rPr>
          <w:rFonts w:ascii="Arial" w:hAnsi="Arial" w:cs="Arial"/>
        </w:rPr>
        <w:t xml:space="preserve">was </w:t>
      </w:r>
      <w:r w:rsidR="0014206D" w:rsidRPr="00AE0EC2">
        <w:rPr>
          <w:rFonts w:ascii="Arial" w:hAnsi="Arial" w:cs="Arial"/>
        </w:rPr>
        <w:lastRenderedPageBreak/>
        <w:t xml:space="preserve">found that </w:t>
      </w:r>
      <w:r w:rsidR="003E5584" w:rsidRPr="00AE0EC2">
        <w:rPr>
          <w:rFonts w:ascii="Arial" w:hAnsi="Arial" w:cs="Arial"/>
        </w:rPr>
        <w:t xml:space="preserve">more </w:t>
      </w:r>
      <w:r w:rsidR="00FC1E0C" w:rsidRPr="00AE0EC2">
        <w:rPr>
          <w:rFonts w:ascii="Arial" w:hAnsi="Arial" w:cs="Arial"/>
        </w:rPr>
        <w:t>Malaysia</w:t>
      </w:r>
      <w:r w:rsidR="0014206D" w:rsidRPr="00AE0EC2">
        <w:rPr>
          <w:rFonts w:ascii="Arial" w:hAnsi="Arial" w:cs="Arial"/>
        </w:rPr>
        <w:t>n</w:t>
      </w:r>
      <w:r w:rsidR="00FA4B56" w:rsidRPr="00AE0EC2">
        <w:rPr>
          <w:rFonts w:ascii="Arial" w:hAnsi="Arial" w:cs="Arial"/>
        </w:rPr>
        <w:t>s</w:t>
      </w:r>
      <w:r w:rsidR="006B0E9B">
        <w:rPr>
          <w:rFonts w:ascii="Arial" w:hAnsi="Arial" w:cs="Arial"/>
        </w:rPr>
        <w:t xml:space="preserve"> </w:t>
      </w:r>
      <w:r w:rsidR="003E5584" w:rsidRPr="00AE0EC2">
        <w:rPr>
          <w:rFonts w:ascii="Arial" w:hAnsi="Arial" w:cs="Arial"/>
        </w:rPr>
        <w:t xml:space="preserve">reported </w:t>
      </w:r>
      <w:r w:rsidR="00D06C9F" w:rsidRPr="00AE0EC2">
        <w:rPr>
          <w:rFonts w:ascii="Arial" w:hAnsi="Arial" w:cs="Arial"/>
        </w:rPr>
        <w:t xml:space="preserve">being </w:t>
      </w:r>
      <w:r w:rsidR="002B4DE1" w:rsidRPr="00AE0EC2">
        <w:rPr>
          <w:rFonts w:ascii="Arial" w:hAnsi="Arial" w:cs="Arial"/>
        </w:rPr>
        <w:t xml:space="preserve">in </w:t>
      </w:r>
      <w:r w:rsidR="003E5584" w:rsidRPr="00AE0EC2">
        <w:rPr>
          <w:rFonts w:ascii="Arial" w:hAnsi="Arial" w:cs="Arial"/>
        </w:rPr>
        <w:t>poor health than Singapore</w:t>
      </w:r>
      <w:r w:rsidR="00FC1E0C" w:rsidRPr="00AE0EC2">
        <w:rPr>
          <w:rFonts w:ascii="Arial" w:hAnsi="Arial" w:cs="Arial"/>
        </w:rPr>
        <w:t>an</w:t>
      </w:r>
      <w:r w:rsidR="00FA4B56" w:rsidRPr="00AE0EC2">
        <w:rPr>
          <w:rFonts w:ascii="Arial" w:hAnsi="Arial" w:cs="Arial"/>
        </w:rPr>
        <w:t>s</w:t>
      </w:r>
      <w:r w:rsidR="003E5584" w:rsidRPr="00AE0EC2">
        <w:rPr>
          <w:rFonts w:ascii="Arial" w:hAnsi="Arial" w:cs="Arial"/>
        </w:rPr>
        <w:t xml:space="preserve"> (</w:t>
      </w:r>
      <w:r w:rsidR="006225D5" w:rsidRPr="00AE0EC2">
        <w:rPr>
          <w:rFonts w:ascii="Arial" w:hAnsi="Arial" w:cs="Arial"/>
        </w:rPr>
        <w:t>39.5</w:t>
      </w:r>
      <w:r w:rsidR="00E24B2D">
        <w:rPr>
          <w:rFonts w:ascii="Arial" w:hAnsi="Arial" w:cs="Arial"/>
        </w:rPr>
        <w:t xml:space="preserve"> </w:t>
      </w:r>
      <w:r w:rsidR="00D66A03" w:rsidRPr="00AE0EC2">
        <w:rPr>
          <w:rFonts w:ascii="Arial" w:hAnsi="Arial" w:cs="Arial"/>
        </w:rPr>
        <w:t>per cent</w:t>
      </w:r>
      <w:r w:rsidR="00E24B2D">
        <w:rPr>
          <w:rFonts w:ascii="Arial" w:hAnsi="Arial" w:cs="Arial"/>
        </w:rPr>
        <w:t xml:space="preserve"> </w:t>
      </w:r>
      <w:r w:rsidR="003E5584" w:rsidRPr="00AE0EC2">
        <w:rPr>
          <w:rFonts w:ascii="Arial" w:hAnsi="Arial" w:cs="Arial"/>
        </w:rPr>
        <w:t xml:space="preserve">versus </w:t>
      </w:r>
      <w:r w:rsidR="006225D5" w:rsidRPr="00AE0EC2">
        <w:rPr>
          <w:rFonts w:ascii="Arial" w:hAnsi="Arial" w:cs="Arial"/>
        </w:rPr>
        <w:t>30.5</w:t>
      </w:r>
      <w:r w:rsidR="00E24B2D">
        <w:rPr>
          <w:rFonts w:ascii="Arial" w:hAnsi="Arial" w:cs="Arial"/>
        </w:rPr>
        <w:t xml:space="preserve"> </w:t>
      </w:r>
      <w:r w:rsidR="00D66A03" w:rsidRPr="00AE0EC2">
        <w:rPr>
          <w:rFonts w:ascii="Arial" w:hAnsi="Arial" w:cs="Arial"/>
        </w:rPr>
        <w:t>per cent</w:t>
      </w:r>
      <w:r w:rsidR="006734BC" w:rsidRPr="00AE0EC2">
        <w:rPr>
          <w:rFonts w:ascii="Arial" w:hAnsi="Arial" w:cs="Arial"/>
        </w:rPr>
        <w:t>, p&lt;0.0</w:t>
      </w:r>
      <w:r w:rsidR="00222734" w:rsidRPr="00AE0EC2">
        <w:rPr>
          <w:rFonts w:ascii="Arial" w:hAnsi="Arial" w:cs="Arial"/>
        </w:rPr>
        <w:t>00</w:t>
      </w:r>
      <w:r w:rsidR="003E5584" w:rsidRPr="00AE0EC2">
        <w:rPr>
          <w:rFonts w:ascii="Arial" w:hAnsi="Arial" w:cs="Arial"/>
        </w:rPr>
        <w:t>)</w:t>
      </w:r>
      <w:r w:rsidR="006B0E9B">
        <w:rPr>
          <w:rFonts w:ascii="Arial" w:hAnsi="Arial" w:cs="Arial"/>
        </w:rPr>
        <w:t>. These results are expected. Moreover</w:t>
      </w:r>
      <w:r w:rsidR="007E149E">
        <w:rPr>
          <w:rFonts w:ascii="Arial" w:hAnsi="Arial" w:cs="Arial"/>
        </w:rPr>
        <w:t>,</w:t>
      </w:r>
      <w:r w:rsidR="006B0E9B">
        <w:rPr>
          <w:rFonts w:ascii="Arial" w:hAnsi="Arial" w:cs="Arial"/>
        </w:rPr>
        <w:t xml:space="preserve"> they are </w:t>
      </w:r>
      <w:r w:rsidR="007E149E">
        <w:rPr>
          <w:rFonts w:ascii="Arial" w:hAnsi="Arial" w:cs="Arial"/>
        </w:rPr>
        <w:t xml:space="preserve">also </w:t>
      </w:r>
      <w:r w:rsidR="006B0E9B">
        <w:rPr>
          <w:rFonts w:ascii="Arial" w:hAnsi="Arial" w:cs="Arial"/>
        </w:rPr>
        <w:t xml:space="preserve">consistent to earlier findings.  </w:t>
      </w:r>
    </w:p>
    <w:p w:rsidR="00C201BD" w:rsidRDefault="00147E64" w:rsidP="00AE0EC2">
      <w:pPr>
        <w:spacing w:before="100" w:beforeAutospacing="1" w:after="120" w:line="480" w:lineRule="auto"/>
        <w:ind w:firstLine="720"/>
        <w:rPr>
          <w:rFonts w:ascii="Arial" w:hAnsi="Arial" w:cs="Arial"/>
        </w:rPr>
      </w:pPr>
      <w:r w:rsidRPr="00AE0EC2">
        <w:rPr>
          <w:rFonts w:ascii="Arial" w:hAnsi="Arial" w:cs="Arial"/>
        </w:rPr>
        <w:t xml:space="preserve">The </w:t>
      </w:r>
      <w:r w:rsidR="00D71F8C" w:rsidRPr="00AE0EC2">
        <w:rPr>
          <w:rFonts w:ascii="Arial" w:hAnsi="Arial" w:cs="Arial"/>
        </w:rPr>
        <w:t xml:space="preserve">distribution of </w:t>
      </w:r>
      <w:r w:rsidR="00FA4B56" w:rsidRPr="00AE0EC2">
        <w:rPr>
          <w:rFonts w:ascii="Arial" w:hAnsi="Arial" w:cs="Arial"/>
        </w:rPr>
        <w:t>SRH</w:t>
      </w:r>
      <w:r w:rsidR="004E52C9" w:rsidRPr="00AE0EC2">
        <w:rPr>
          <w:rFonts w:ascii="Arial" w:hAnsi="Arial" w:cs="Arial"/>
        </w:rPr>
        <w:t xml:space="preserve"> outcome</w:t>
      </w:r>
      <w:r w:rsidR="002B4DE1" w:rsidRPr="00AE0EC2">
        <w:rPr>
          <w:rFonts w:ascii="Arial" w:hAnsi="Arial" w:cs="Arial"/>
        </w:rPr>
        <w:t>s</w:t>
      </w:r>
      <w:r w:rsidR="004E52C9" w:rsidRPr="00AE0EC2">
        <w:rPr>
          <w:rFonts w:ascii="Arial" w:hAnsi="Arial" w:cs="Arial"/>
        </w:rPr>
        <w:t xml:space="preserve"> among elderly in both Singapore and Malaysia ar</w:t>
      </w:r>
      <w:r w:rsidRPr="00AE0EC2">
        <w:rPr>
          <w:rFonts w:ascii="Arial" w:hAnsi="Arial" w:cs="Arial"/>
        </w:rPr>
        <w:t xml:space="preserve">e displayed in figure 1. As </w:t>
      </w:r>
      <w:r w:rsidR="002B4DE1" w:rsidRPr="00AE0EC2">
        <w:rPr>
          <w:rFonts w:ascii="Arial" w:hAnsi="Arial" w:cs="Arial"/>
        </w:rPr>
        <w:t xml:space="preserve">might </w:t>
      </w:r>
      <w:r w:rsidR="00CD1094" w:rsidRPr="00AE0EC2">
        <w:rPr>
          <w:rFonts w:ascii="Arial" w:hAnsi="Arial" w:cs="Arial"/>
        </w:rPr>
        <w:t xml:space="preserve">be </w:t>
      </w:r>
      <w:r w:rsidRPr="00AE0EC2">
        <w:rPr>
          <w:rFonts w:ascii="Arial" w:hAnsi="Arial" w:cs="Arial"/>
        </w:rPr>
        <w:t>expected</w:t>
      </w:r>
      <w:r w:rsidR="00CD1094" w:rsidRPr="00AE0EC2">
        <w:rPr>
          <w:rFonts w:ascii="Arial" w:hAnsi="Arial" w:cs="Arial"/>
        </w:rPr>
        <w:t>,</w:t>
      </w:r>
      <w:r w:rsidRPr="00AE0EC2">
        <w:rPr>
          <w:rFonts w:ascii="Arial" w:hAnsi="Arial" w:cs="Arial"/>
        </w:rPr>
        <w:t xml:space="preserve"> the younger the respondent the better their overall </w:t>
      </w:r>
      <w:r w:rsidR="002B4DE1" w:rsidRPr="00AE0EC2">
        <w:rPr>
          <w:rFonts w:ascii="Arial" w:hAnsi="Arial" w:cs="Arial"/>
        </w:rPr>
        <w:t xml:space="preserve">self-reported </w:t>
      </w:r>
      <w:r w:rsidRPr="00AE0EC2">
        <w:rPr>
          <w:rFonts w:ascii="Arial" w:hAnsi="Arial" w:cs="Arial"/>
        </w:rPr>
        <w:t xml:space="preserve">heath. </w:t>
      </w:r>
      <w:r w:rsidR="009D1DFA" w:rsidRPr="00AE0EC2">
        <w:rPr>
          <w:rFonts w:ascii="Arial" w:hAnsi="Arial" w:cs="Arial"/>
        </w:rPr>
        <w:t>The coefficient</w:t>
      </w:r>
      <w:r w:rsidR="00B50CD8" w:rsidRPr="00AE0EC2">
        <w:rPr>
          <w:rFonts w:ascii="Arial" w:hAnsi="Arial" w:cs="Arial"/>
        </w:rPr>
        <w:t xml:space="preserve"> of correlation</w:t>
      </w:r>
      <w:r w:rsidR="009D1DFA" w:rsidRPr="00AE0EC2">
        <w:rPr>
          <w:rFonts w:ascii="Arial" w:hAnsi="Arial" w:cs="Arial"/>
        </w:rPr>
        <w:t xml:space="preserve"> is found to be </w:t>
      </w:r>
      <w:r w:rsidR="008D4E62" w:rsidRPr="00AE0EC2">
        <w:rPr>
          <w:rFonts w:ascii="Arial" w:hAnsi="Arial" w:cs="Arial"/>
        </w:rPr>
        <w:t>much higher for Malaysian</w:t>
      </w:r>
      <w:r w:rsidR="002B4DE1" w:rsidRPr="00AE0EC2">
        <w:rPr>
          <w:rFonts w:ascii="Arial" w:hAnsi="Arial" w:cs="Arial"/>
        </w:rPr>
        <w:t>s</w:t>
      </w:r>
      <w:r w:rsidR="008D4E62" w:rsidRPr="00AE0EC2">
        <w:rPr>
          <w:rFonts w:ascii="Arial" w:hAnsi="Arial" w:cs="Arial"/>
        </w:rPr>
        <w:t xml:space="preserve"> (r = 0.511, p&lt;0.001) than for Singaporean</w:t>
      </w:r>
      <w:r w:rsidR="002B4DE1" w:rsidRPr="00AE0EC2">
        <w:rPr>
          <w:rFonts w:ascii="Arial" w:hAnsi="Arial" w:cs="Arial"/>
        </w:rPr>
        <w:t>s</w:t>
      </w:r>
      <w:r w:rsidR="008D4E62" w:rsidRPr="00AE0EC2">
        <w:rPr>
          <w:rFonts w:ascii="Arial" w:hAnsi="Arial" w:cs="Arial"/>
        </w:rPr>
        <w:t xml:space="preserve"> (r = </w:t>
      </w:r>
      <w:r w:rsidR="009D1DFA" w:rsidRPr="00AE0EC2">
        <w:rPr>
          <w:rFonts w:ascii="Arial" w:hAnsi="Arial" w:cs="Arial"/>
        </w:rPr>
        <w:t>0.319</w:t>
      </w:r>
      <w:r w:rsidR="008D4E62" w:rsidRPr="00AE0EC2">
        <w:rPr>
          <w:rFonts w:ascii="Arial" w:hAnsi="Arial" w:cs="Arial"/>
        </w:rPr>
        <w:t>, p&lt;0.001</w:t>
      </w:r>
      <w:r w:rsidR="009D1DFA" w:rsidRPr="00AE0EC2">
        <w:rPr>
          <w:rFonts w:ascii="Arial" w:hAnsi="Arial" w:cs="Arial"/>
        </w:rPr>
        <w:t>)</w:t>
      </w:r>
      <w:r w:rsidR="002B4DE1" w:rsidRPr="00AE0EC2">
        <w:rPr>
          <w:rFonts w:ascii="Arial" w:hAnsi="Arial" w:cs="Arial"/>
        </w:rPr>
        <w:t>,</w:t>
      </w:r>
      <w:r w:rsidR="00B50CD8" w:rsidRPr="00AE0EC2">
        <w:rPr>
          <w:rFonts w:ascii="Arial" w:hAnsi="Arial" w:cs="Arial"/>
        </w:rPr>
        <w:t xml:space="preserve"> and they are statistically </w:t>
      </w:r>
      <w:r w:rsidR="008E2F44">
        <w:rPr>
          <w:rFonts w:ascii="Arial" w:hAnsi="Arial" w:cs="Arial"/>
        </w:rPr>
        <w:t>significant</w:t>
      </w:r>
      <w:r w:rsidR="00B50CD8" w:rsidRPr="00AE0EC2">
        <w:rPr>
          <w:rFonts w:ascii="Arial" w:hAnsi="Arial" w:cs="Arial"/>
        </w:rPr>
        <w:t xml:space="preserve">. </w:t>
      </w:r>
      <w:r w:rsidR="00C67DF0" w:rsidRPr="00AE0EC2">
        <w:rPr>
          <w:rFonts w:ascii="Arial" w:hAnsi="Arial" w:cs="Arial"/>
        </w:rPr>
        <w:t>(</w:t>
      </w:r>
      <w:r w:rsidR="00B50CD8" w:rsidRPr="00AE0EC2">
        <w:rPr>
          <w:rFonts w:ascii="Arial" w:hAnsi="Arial" w:cs="Arial"/>
        </w:rPr>
        <w:t>Th</w:t>
      </w:r>
      <w:r w:rsidR="008E2F44">
        <w:rPr>
          <w:rFonts w:ascii="Arial" w:hAnsi="Arial" w:cs="Arial"/>
        </w:rPr>
        <w:t>e</w:t>
      </w:r>
      <w:r w:rsidR="00B50CD8" w:rsidRPr="00AE0EC2">
        <w:rPr>
          <w:rFonts w:ascii="Arial" w:hAnsi="Arial" w:cs="Arial"/>
        </w:rPr>
        <w:t xml:space="preserve"> </w:t>
      </w:r>
      <w:r w:rsidR="008D4E62" w:rsidRPr="00AE0EC2">
        <w:rPr>
          <w:rFonts w:ascii="Arial" w:hAnsi="Arial" w:cs="Arial"/>
        </w:rPr>
        <w:t>result</w:t>
      </w:r>
      <w:r w:rsidR="00B50CD8" w:rsidRPr="00AE0EC2">
        <w:rPr>
          <w:rFonts w:ascii="Arial" w:hAnsi="Arial" w:cs="Arial"/>
        </w:rPr>
        <w:t xml:space="preserve"> is </w:t>
      </w:r>
      <w:r w:rsidR="008D4E62" w:rsidRPr="00AE0EC2">
        <w:rPr>
          <w:rFonts w:ascii="Arial" w:hAnsi="Arial" w:cs="Arial"/>
        </w:rPr>
        <w:t>not shown as a tabular form</w:t>
      </w:r>
      <w:r w:rsidR="00CD1094" w:rsidRPr="00AE0EC2">
        <w:rPr>
          <w:rFonts w:ascii="Arial" w:hAnsi="Arial" w:cs="Arial"/>
        </w:rPr>
        <w:t xml:space="preserve"> and may be made available </w:t>
      </w:r>
      <w:r w:rsidR="00B50CD8" w:rsidRPr="00AE0EC2">
        <w:rPr>
          <w:rFonts w:ascii="Arial" w:hAnsi="Arial" w:cs="Arial"/>
        </w:rPr>
        <w:t xml:space="preserve">from authors </w:t>
      </w:r>
      <w:r w:rsidR="00CD1094" w:rsidRPr="00AE0EC2">
        <w:rPr>
          <w:rFonts w:ascii="Arial" w:hAnsi="Arial" w:cs="Arial"/>
        </w:rPr>
        <w:t>upon request</w:t>
      </w:r>
      <w:r w:rsidR="00C67DF0" w:rsidRPr="00AE0EC2">
        <w:rPr>
          <w:rFonts w:ascii="Arial" w:hAnsi="Arial" w:cs="Arial"/>
        </w:rPr>
        <w:t xml:space="preserve">). </w:t>
      </w:r>
      <w:r w:rsidR="009D1DFA" w:rsidRPr="00AE0EC2">
        <w:rPr>
          <w:rFonts w:ascii="Arial" w:hAnsi="Arial" w:cs="Arial"/>
        </w:rPr>
        <w:t xml:space="preserve">The </w:t>
      </w:r>
      <w:r w:rsidR="00DD29C6" w:rsidRPr="00AE0EC2">
        <w:rPr>
          <w:rFonts w:ascii="Arial" w:hAnsi="Arial" w:cs="Arial"/>
        </w:rPr>
        <w:t xml:space="preserve">significance of </w:t>
      </w:r>
      <w:r w:rsidR="001C0225" w:rsidRPr="00AE0EC2">
        <w:rPr>
          <w:rFonts w:ascii="Arial" w:hAnsi="Arial" w:cs="Arial"/>
        </w:rPr>
        <w:t xml:space="preserve">association </w:t>
      </w:r>
      <w:r w:rsidR="008773BE" w:rsidRPr="00AE0EC2">
        <w:rPr>
          <w:rFonts w:ascii="Arial" w:hAnsi="Arial" w:cs="Arial"/>
        </w:rPr>
        <w:t>may reflect</w:t>
      </w:r>
      <w:r w:rsidR="008D4E62" w:rsidRPr="00AE0EC2">
        <w:rPr>
          <w:rFonts w:ascii="Arial" w:hAnsi="Arial" w:cs="Arial"/>
        </w:rPr>
        <w:t xml:space="preserve"> the</w:t>
      </w:r>
      <w:r w:rsidR="001C0225" w:rsidRPr="00AE0EC2">
        <w:rPr>
          <w:rFonts w:ascii="Arial" w:hAnsi="Arial" w:cs="Arial"/>
        </w:rPr>
        <w:t xml:space="preserve"> inherent picture of health care </w:t>
      </w:r>
      <w:r w:rsidR="008773BE" w:rsidRPr="00AE0EC2">
        <w:rPr>
          <w:rFonts w:ascii="Arial" w:hAnsi="Arial" w:cs="Arial"/>
        </w:rPr>
        <w:t xml:space="preserve">delivery systems </w:t>
      </w:r>
      <w:r w:rsidR="001C0225" w:rsidRPr="00AE0EC2">
        <w:rPr>
          <w:rFonts w:ascii="Arial" w:hAnsi="Arial" w:cs="Arial"/>
        </w:rPr>
        <w:t xml:space="preserve">of the two countries. </w:t>
      </w:r>
      <w:r w:rsidR="004372CA" w:rsidRPr="00AE0EC2">
        <w:rPr>
          <w:rFonts w:ascii="Arial" w:hAnsi="Arial" w:cs="Arial"/>
        </w:rPr>
        <w:t>From figure 1</w:t>
      </w:r>
      <w:r w:rsidR="006E0AE6">
        <w:rPr>
          <w:rFonts w:ascii="Arial" w:hAnsi="Arial" w:cs="Arial"/>
        </w:rPr>
        <w:t>,</w:t>
      </w:r>
      <w:r w:rsidR="004372CA" w:rsidRPr="00AE0EC2">
        <w:rPr>
          <w:rFonts w:ascii="Arial" w:hAnsi="Arial" w:cs="Arial"/>
        </w:rPr>
        <w:t xml:space="preserve"> we also see a similar pattern </w:t>
      </w:r>
      <w:r w:rsidR="00DD29C6" w:rsidRPr="00AE0EC2">
        <w:rPr>
          <w:rFonts w:ascii="Arial" w:hAnsi="Arial" w:cs="Arial"/>
        </w:rPr>
        <w:t xml:space="preserve">of correlation </w:t>
      </w:r>
      <w:r w:rsidR="004372CA" w:rsidRPr="00AE0EC2">
        <w:rPr>
          <w:rFonts w:ascii="Arial" w:hAnsi="Arial" w:cs="Arial"/>
        </w:rPr>
        <w:t xml:space="preserve">when </w:t>
      </w:r>
      <w:r w:rsidR="00FA4B56" w:rsidRPr="00AE0EC2">
        <w:rPr>
          <w:rFonts w:ascii="Arial" w:hAnsi="Arial" w:cs="Arial"/>
        </w:rPr>
        <w:t>SRH</w:t>
      </w:r>
      <w:r w:rsidR="0007295F" w:rsidRPr="00AE0EC2">
        <w:rPr>
          <w:rFonts w:ascii="Arial" w:hAnsi="Arial" w:cs="Arial"/>
        </w:rPr>
        <w:t xml:space="preserve"> is </w:t>
      </w:r>
      <w:r w:rsidR="00FE525C" w:rsidRPr="00AE0EC2">
        <w:rPr>
          <w:rFonts w:ascii="Arial" w:hAnsi="Arial" w:cs="Arial"/>
        </w:rPr>
        <w:t xml:space="preserve">divided </w:t>
      </w:r>
      <w:r w:rsidR="00DD29C6" w:rsidRPr="00AE0EC2">
        <w:rPr>
          <w:rFonts w:ascii="Arial" w:hAnsi="Arial" w:cs="Arial"/>
        </w:rPr>
        <w:t>by age cohort</w:t>
      </w:r>
      <w:r w:rsidR="004372CA" w:rsidRPr="00AE0EC2">
        <w:rPr>
          <w:rFonts w:ascii="Arial" w:hAnsi="Arial" w:cs="Arial"/>
        </w:rPr>
        <w:t xml:space="preserve">. </w:t>
      </w:r>
      <w:r w:rsidR="00BE7037" w:rsidRPr="00AE0EC2">
        <w:rPr>
          <w:rFonts w:ascii="Arial" w:hAnsi="Arial" w:cs="Arial"/>
        </w:rPr>
        <w:t xml:space="preserve">It has been revealed that irrespective of </w:t>
      </w:r>
      <w:r w:rsidR="002B4DE1" w:rsidRPr="00AE0EC2">
        <w:rPr>
          <w:rFonts w:ascii="Arial" w:hAnsi="Arial" w:cs="Arial"/>
        </w:rPr>
        <w:t xml:space="preserve">the </w:t>
      </w:r>
      <w:r w:rsidR="00BE7037" w:rsidRPr="00AE0EC2">
        <w:rPr>
          <w:rFonts w:ascii="Arial" w:hAnsi="Arial" w:cs="Arial"/>
        </w:rPr>
        <w:t>countr</w:t>
      </w:r>
      <w:r w:rsidR="002B4DE1" w:rsidRPr="00AE0EC2">
        <w:rPr>
          <w:rFonts w:ascii="Arial" w:hAnsi="Arial" w:cs="Arial"/>
        </w:rPr>
        <w:t xml:space="preserve">y, </w:t>
      </w:r>
      <w:r w:rsidR="00BE7037" w:rsidRPr="00AE0EC2">
        <w:rPr>
          <w:rFonts w:ascii="Arial" w:hAnsi="Arial" w:cs="Arial"/>
        </w:rPr>
        <w:t xml:space="preserve">the proportion of </w:t>
      </w:r>
      <w:r w:rsidR="002B4DE1" w:rsidRPr="00AE0EC2">
        <w:rPr>
          <w:rFonts w:ascii="Arial" w:hAnsi="Arial" w:cs="Arial"/>
        </w:rPr>
        <w:t xml:space="preserve">respondents </w:t>
      </w:r>
      <w:r w:rsidR="00BE7037" w:rsidRPr="00AE0EC2">
        <w:rPr>
          <w:rFonts w:ascii="Arial" w:hAnsi="Arial" w:cs="Arial"/>
        </w:rPr>
        <w:t>reporting very good health is declining with age</w:t>
      </w:r>
      <w:r w:rsidR="002B4DE1" w:rsidRPr="00AE0EC2">
        <w:rPr>
          <w:rFonts w:ascii="Arial" w:hAnsi="Arial" w:cs="Arial"/>
        </w:rPr>
        <w:t>.  O</w:t>
      </w:r>
      <w:r w:rsidR="00BE7037" w:rsidRPr="00AE0EC2">
        <w:rPr>
          <w:rFonts w:ascii="Arial" w:hAnsi="Arial" w:cs="Arial"/>
        </w:rPr>
        <w:t xml:space="preserve">n the other hand, the proportion of </w:t>
      </w:r>
      <w:r w:rsidR="003077F1" w:rsidRPr="00AE0EC2">
        <w:rPr>
          <w:rFonts w:ascii="Arial" w:hAnsi="Arial" w:cs="Arial"/>
        </w:rPr>
        <w:t xml:space="preserve">respondents reporting fair or worse </w:t>
      </w:r>
      <w:r w:rsidR="00BE7037" w:rsidRPr="00AE0EC2">
        <w:rPr>
          <w:rFonts w:ascii="Arial" w:hAnsi="Arial" w:cs="Arial"/>
        </w:rPr>
        <w:t>health i</w:t>
      </w:r>
      <w:r w:rsidR="003077F1" w:rsidRPr="00AE0EC2">
        <w:rPr>
          <w:rFonts w:ascii="Arial" w:hAnsi="Arial" w:cs="Arial"/>
        </w:rPr>
        <w:t>s increasing steadily</w:t>
      </w:r>
      <w:r w:rsidR="002F7CD5" w:rsidRPr="00AE0EC2">
        <w:rPr>
          <w:rFonts w:ascii="Arial" w:hAnsi="Arial" w:cs="Arial"/>
        </w:rPr>
        <w:t xml:space="preserve"> (Results illustrated before merging)</w:t>
      </w:r>
      <w:r w:rsidR="003077F1" w:rsidRPr="00AE0EC2">
        <w:rPr>
          <w:rFonts w:ascii="Arial" w:hAnsi="Arial" w:cs="Arial"/>
        </w:rPr>
        <w:t xml:space="preserve">. This general trend helps us </w:t>
      </w:r>
      <w:r w:rsidR="00C5461E" w:rsidRPr="00AE0EC2">
        <w:rPr>
          <w:rFonts w:ascii="Arial" w:hAnsi="Arial" w:cs="Arial"/>
        </w:rPr>
        <w:t xml:space="preserve">to </w:t>
      </w:r>
      <w:r w:rsidR="003077F1" w:rsidRPr="00AE0EC2">
        <w:rPr>
          <w:rFonts w:ascii="Arial" w:hAnsi="Arial" w:cs="Arial"/>
        </w:rPr>
        <w:t xml:space="preserve">confirm an existing hypothesis that </w:t>
      </w:r>
      <w:r w:rsidR="002B4DE1" w:rsidRPr="00AE0EC2">
        <w:rPr>
          <w:rFonts w:ascii="Arial" w:hAnsi="Arial" w:cs="Arial"/>
        </w:rPr>
        <w:t xml:space="preserve">an individual’s </w:t>
      </w:r>
      <w:r w:rsidR="003077F1" w:rsidRPr="00AE0EC2">
        <w:rPr>
          <w:rFonts w:ascii="Arial" w:hAnsi="Arial" w:cs="Arial"/>
        </w:rPr>
        <w:t>health</w:t>
      </w:r>
      <w:r w:rsidR="00ED5C8B" w:rsidRPr="00AE0EC2">
        <w:rPr>
          <w:rFonts w:ascii="Arial" w:hAnsi="Arial" w:cs="Arial"/>
        </w:rPr>
        <w:t xml:space="preserve"> situation</w:t>
      </w:r>
      <w:r w:rsidR="003077F1" w:rsidRPr="00AE0EC2">
        <w:rPr>
          <w:rFonts w:ascii="Arial" w:hAnsi="Arial" w:cs="Arial"/>
        </w:rPr>
        <w:t xml:space="preserve"> is closely related </w:t>
      </w:r>
      <w:r w:rsidR="00C5461E" w:rsidRPr="00AE0EC2">
        <w:rPr>
          <w:rFonts w:ascii="Arial" w:hAnsi="Arial" w:cs="Arial"/>
        </w:rPr>
        <w:t xml:space="preserve">with </w:t>
      </w:r>
      <w:r w:rsidR="003077F1" w:rsidRPr="00AE0EC2">
        <w:rPr>
          <w:rFonts w:ascii="Arial" w:hAnsi="Arial" w:cs="Arial"/>
        </w:rPr>
        <w:t>chronological age.</w:t>
      </w:r>
      <w:r w:rsidR="00D43DC5">
        <w:rPr>
          <w:rFonts w:ascii="Arial" w:hAnsi="Arial" w:cs="Arial"/>
        </w:rPr>
        <w:t xml:space="preserve"> </w:t>
      </w:r>
      <w:r w:rsidR="002F7CD5" w:rsidRPr="00AE0EC2">
        <w:rPr>
          <w:rFonts w:ascii="Arial" w:hAnsi="Arial" w:cs="Arial"/>
        </w:rPr>
        <w:t>This study also finds that t</w:t>
      </w:r>
      <w:r w:rsidR="00C5461E" w:rsidRPr="00AE0EC2">
        <w:rPr>
          <w:rFonts w:ascii="Arial" w:hAnsi="Arial" w:cs="Arial"/>
        </w:rPr>
        <w:t xml:space="preserve">hat the </w:t>
      </w:r>
      <w:r w:rsidR="00480058" w:rsidRPr="00AE0EC2">
        <w:rPr>
          <w:rFonts w:ascii="Arial" w:hAnsi="Arial" w:cs="Arial"/>
        </w:rPr>
        <w:t xml:space="preserve">response </w:t>
      </w:r>
      <w:r w:rsidR="00C5461E" w:rsidRPr="00AE0EC2">
        <w:rPr>
          <w:rFonts w:ascii="Arial" w:hAnsi="Arial" w:cs="Arial"/>
        </w:rPr>
        <w:t xml:space="preserve">varies </w:t>
      </w:r>
      <w:r w:rsidR="00480058" w:rsidRPr="00AE0EC2">
        <w:rPr>
          <w:rFonts w:ascii="Arial" w:hAnsi="Arial" w:cs="Arial"/>
        </w:rPr>
        <w:t>across the selected age cohorts. As can be seen from figure 1, f</w:t>
      </w:r>
      <w:r w:rsidR="007258DE" w:rsidRPr="00AE0EC2">
        <w:rPr>
          <w:rFonts w:ascii="Arial" w:hAnsi="Arial" w:cs="Arial"/>
        </w:rPr>
        <w:t xml:space="preserve">or </w:t>
      </w:r>
      <w:r w:rsidR="00DD29C6" w:rsidRPr="00AE0EC2">
        <w:rPr>
          <w:rFonts w:ascii="Arial" w:hAnsi="Arial" w:cs="Arial"/>
        </w:rPr>
        <w:t xml:space="preserve">the </w:t>
      </w:r>
      <w:r w:rsidR="007258DE" w:rsidRPr="00AE0EC2">
        <w:rPr>
          <w:rFonts w:ascii="Arial" w:hAnsi="Arial" w:cs="Arial"/>
        </w:rPr>
        <w:t>younger cohort</w:t>
      </w:r>
      <w:r w:rsidR="000C51B5" w:rsidRPr="00AE0EC2">
        <w:rPr>
          <w:rFonts w:ascii="Arial" w:hAnsi="Arial" w:cs="Arial"/>
        </w:rPr>
        <w:t>s</w:t>
      </w:r>
      <w:r w:rsidR="00AC1D12">
        <w:rPr>
          <w:rFonts w:ascii="Arial" w:hAnsi="Arial" w:cs="Arial"/>
        </w:rPr>
        <w:t>,</w:t>
      </w:r>
      <w:r w:rsidR="007258DE" w:rsidRPr="00AE0EC2">
        <w:rPr>
          <w:rFonts w:ascii="Arial" w:hAnsi="Arial" w:cs="Arial"/>
        </w:rPr>
        <w:t xml:space="preserve"> 40-59</w:t>
      </w:r>
      <w:r w:rsidR="00AB6BE8" w:rsidRPr="00AE0EC2">
        <w:rPr>
          <w:rFonts w:ascii="Arial" w:hAnsi="Arial" w:cs="Arial"/>
        </w:rPr>
        <w:t xml:space="preserve"> years</w:t>
      </w:r>
      <w:r w:rsidR="00DD29C6" w:rsidRPr="00AE0EC2">
        <w:rPr>
          <w:rFonts w:ascii="Arial" w:hAnsi="Arial" w:cs="Arial"/>
        </w:rPr>
        <w:t>,</w:t>
      </w:r>
      <w:r w:rsidR="008E2F44">
        <w:rPr>
          <w:rFonts w:ascii="Arial" w:hAnsi="Arial" w:cs="Arial"/>
        </w:rPr>
        <w:t xml:space="preserve"> </w:t>
      </w:r>
      <w:r w:rsidR="00AB6BE8" w:rsidRPr="00AE0EC2">
        <w:rPr>
          <w:rFonts w:ascii="Arial" w:hAnsi="Arial" w:cs="Arial"/>
        </w:rPr>
        <w:t xml:space="preserve">a </w:t>
      </w:r>
      <w:r w:rsidR="00480058" w:rsidRPr="00AE0EC2">
        <w:rPr>
          <w:rFonts w:ascii="Arial" w:hAnsi="Arial" w:cs="Arial"/>
        </w:rPr>
        <w:t xml:space="preserve">large </w:t>
      </w:r>
      <w:r w:rsidR="007258DE" w:rsidRPr="00AE0EC2">
        <w:rPr>
          <w:rFonts w:ascii="Arial" w:hAnsi="Arial" w:cs="Arial"/>
        </w:rPr>
        <w:t xml:space="preserve">proportion </w:t>
      </w:r>
      <w:r w:rsidR="00DD29C6" w:rsidRPr="00AE0EC2">
        <w:rPr>
          <w:rFonts w:ascii="Arial" w:hAnsi="Arial" w:cs="Arial"/>
        </w:rPr>
        <w:t xml:space="preserve">of respondents </w:t>
      </w:r>
      <w:r w:rsidR="007258DE" w:rsidRPr="00AE0EC2">
        <w:rPr>
          <w:rFonts w:ascii="Arial" w:hAnsi="Arial" w:cs="Arial"/>
        </w:rPr>
        <w:t xml:space="preserve">reported </w:t>
      </w:r>
      <w:r w:rsidR="00AB6BE8" w:rsidRPr="00AE0EC2">
        <w:rPr>
          <w:rFonts w:ascii="Arial" w:hAnsi="Arial" w:cs="Arial"/>
        </w:rPr>
        <w:t>having</w:t>
      </w:r>
      <w:r w:rsidR="008E2F44">
        <w:rPr>
          <w:rFonts w:ascii="Arial" w:hAnsi="Arial" w:cs="Arial"/>
        </w:rPr>
        <w:t xml:space="preserve"> </w:t>
      </w:r>
      <w:r w:rsidR="007258DE" w:rsidRPr="00AE0EC2">
        <w:rPr>
          <w:rFonts w:ascii="Arial" w:hAnsi="Arial" w:cs="Arial"/>
        </w:rPr>
        <w:t>good hea</w:t>
      </w:r>
      <w:r w:rsidR="00DD29C6" w:rsidRPr="00AE0EC2">
        <w:rPr>
          <w:rFonts w:ascii="Arial" w:hAnsi="Arial" w:cs="Arial"/>
        </w:rPr>
        <w:t>l</w:t>
      </w:r>
      <w:r w:rsidR="007258DE" w:rsidRPr="00AE0EC2">
        <w:rPr>
          <w:rFonts w:ascii="Arial" w:hAnsi="Arial" w:cs="Arial"/>
        </w:rPr>
        <w:t>th</w:t>
      </w:r>
      <w:r w:rsidR="00DD29C6" w:rsidRPr="00AE0EC2">
        <w:rPr>
          <w:rFonts w:ascii="Arial" w:hAnsi="Arial" w:cs="Arial"/>
        </w:rPr>
        <w:t xml:space="preserve"> followed by </w:t>
      </w:r>
      <w:r w:rsidR="007258DE" w:rsidRPr="00AE0EC2">
        <w:rPr>
          <w:rFonts w:ascii="Arial" w:hAnsi="Arial" w:cs="Arial"/>
        </w:rPr>
        <w:t xml:space="preserve">very good </w:t>
      </w:r>
      <w:r w:rsidR="00DD29C6" w:rsidRPr="00AE0EC2">
        <w:rPr>
          <w:rFonts w:ascii="Arial" w:hAnsi="Arial" w:cs="Arial"/>
        </w:rPr>
        <w:t>health</w:t>
      </w:r>
      <w:r w:rsidR="002361DD" w:rsidRPr="00AE0EC2">
        <w:rPr>
          <w:rFonts w:ascii="Arial" w:hAnsi="Arial" w:cs="Arial"/>
        </w:rPr>
        <w:t xml:space="preserve">. </w:t>
      </w:r>
      <w:r w:rsidR="007258DE" w:rsidRPr="00AE0EC2">
        <w:rPr>
          <w:rFonts w:ascii="Arial" w:hAnsi="Arial" w:cs="Arial"/>
        </w:rPr>
        <w:t xml:space="preserve">On the other hand, </w:t>
      </w:r>
      <w:r w:rsidR="00480058" w:rsidRPr="00AE0EC2">
        <w:rPr>
          <w:rFonts w:ascii="Arial" w:hAnsi="Arial" w:cs="Arial"/>
        </w:rPr>
        <w:t xml:space="preserve">while </w:t>
      </w:r>
      <w:r w:rsidR="004372CA" w:rsidRPr="00AE0EC2">
        <w:rPr>
          <w:rFonts w:ascii="Arial" w:hAnsi="Arial" w:cs="Arial"/>
        </w:rPr>
        <w:t>c</w:t>
      </w:r>
      <w:r w:rsidRPr="00AE0EC2">
        <w:rPr>
          <w:rFonts w:ascii="Arial" w:hAnsi="Arial" w:cs="Arial"/>
        </w:rPr>
        <w:t>onsidering the oldest cohort (70-79</w:t>
      </w:r>
      <w:r w:rsidR="00AB6BE8" w:rsidRPr="00AE0EC2">
        <w:rPr>
          <w:rFonts w:ascii="Arial" w:hAnsi="Arial" w:cs="Arial"/>
        </w:rPr>
        <w:t xml:space="preserve"> years</w:t>
      </w:r>
      <w:r w:rsidRPr="00AE0EC2">
        <w:rPr>
          <w:rFonts w:ascii="Arial" w:hAnsi="Arial" w:cs="Arial"/>
        </w:rPr>
        <w:t xml:space="preserve">) </w:t>
      </w:r>
      <w:r w:rsidR="00C67DF0" w:rsidRPr="00AE0EC2">
        <w:rPr>
          <w:rFonts w:ascii="Arial" w:hAnsi="Arial" w:cs="Arial"/>
        </w:rPr>
        <w:t xml:space="preserve">we see </w:t>
      </w:r>
      <w:r w:rsidR="00AB6BE8" w:rsidRPr="00AE0EC2">
        <w:rPr>
          <w:rFonts w:ascii="Arial" w:hAnsi="Arial" w:cs="Arial"/>
        </w:rPr>
        <w:t xml:space="preserve">the </w:t>
      </w:r>
      <w:r w:rsidR="00480058" w:rsidRPr="00AE0EC2">
        <w:rPr>
          <w:rFonts w:ascii="Arial" w:hAnsi="Arial" w:cs="Arial"/>
        </w:rPr>
        <w:t xml:space="preserve">completely opposite picture. </w:t>
      </w:r>
      <w:r w:rsidR="002361DD" w:rsidRPr="00AE0EC2">
        <w:rPr>
          <w:rFonts w:ascii="Arial" w:hAnsi="Arial" w:cs="Arial"/>
        </w:rPr>
        <w:t xml:space="preserve">From this result, </w:t>
      </w:r>
      <w:r w:rsidRPr="00AE0EC2">
        <w:rPr>
          <w:rFonts w:ascii="Arial" w:hAnsi="Arial" w:cs="Arial"/>
        </w:rPr>
        <w:t>one can conclude that Singaporean</w:t>
      </w:r>
      <w:r w:rsidR="00C67DF0" w:rsidRPr="00AE0EC2">
        <w:rPr>
          <w:rFonts w:ascii="Arial" w:hAnsi="Arial" w:cs="Arial"/>
        </w:rPr>
        <w:t xml:space="preserve"> elderly</w:t>
      </w:r>
      <w:r w:rsidRPr="00AE0EC2">
        <w:rPr>
          <w:rFonts w:ascii="Arial" w:hAnsi="Arial" w:cs="Arial"/>
        </w:rPr>
        <w:t xml:space="preserve"> are </w:t>
      </w:r>
      <w:r w:rsidR="004372CA" w:rsidRPr="00AE0EC2">
        <w:rPr>
          <w:rFonts w:ascii="Arial" w:hAnsi="Arial" w:cs="Arial"/>
        </w:rPr>
        <w:t xml:space="preserve">generally </w:t>
      </w:r>
      <w:r w:rsidRPr="00AE0EC2">
        <w:rPr>
          <w:rFonts w:ascii="Arial" w:hAnsi="Arial" w:cs="Arial"/>
        </w:rPr>
        <w:t>healthier than th</w:t>
      </w:r>
      <w:r w:rsidR="00480058" w:rsidRPr="00AE0EC2">
        <w:rPr>
          <w:rFonts w:ascii="Arial" w:hAnsi="Arial" w:cs="Arial"/>
        </w:rPr>
        <w:t xml:space="preserve">ose </w:t>
      </w:r>
      <w:r w:rsidRPr="00AE0EC2">
        <w:rPr>
          <w:rFonts w:ascii="Arial" w:hAnsi="Arial" w:cs="Arial"/>
        </w:rPr>
        <w:t>of Malaysian</w:t>
      </w:r>
      <w:r w:rsidR="00794B8C" w:rsidRPr="00AE0EC2">
        <w:rPr>
          <w:rFonts w:ascii="Arial" w:hAnsi="Arial" w:cs="Arial"/>
        </w:rPr>
        <w:t>s</w:t>
      </w:r>
      <w:r w:rsidRPr="00AE0EC2">
        <w:rPr>
          <w:rFonts w:ascii="Arial" w:hAnsi="Arial" w:cs="Arial"/>
        </w:rPr>
        <w:t>.</w:t>
      </w:r>
      <w:r w:rsidR="00AE7775" w:rsidRPr="00AE0EC2">
        <w:rPr>
          <w:rFonts w:ascii="Arial" w:hAnsi="Arial" w:cs="Arial"/>
        </w:rPr>
        <w:t xml:space="preserve"> Th</w:t>
      </w:r>
      <w:r w:rsidR="002361DD" w:rsidRPr="00AE0EC2">
        <w:rPr>
          <w:rFonts w:ascii="Arial" w:hAnsi="Arial" w:cs="Arial"/>
        </w:rPr>
        <w:t xml:space="preserve">is is an expected finding which </w:t>
      </w:r>
      <w:r w:rsidR="00AE7775" w:rsidRPr="00AE0EC2">
        <w:rPr>
          <w:rFonts w:ascii="Arial" w:hAnsi="Arial" w:cs="Arial"/>
        </w:rPr>
        <w:t xml:space="preserve">helps </w:t>
      </w:r>
      <w:r w:rsidR="00AB6BE8" w:rsidRPr="00AE0EC2">
        <w:rPr>
          <w:rFonts w:ascii="Arial" w:hAnsi="Arial" w:cs="Arial"/>
        </w:rPr>
        <w:t>to</w:t>
      </w:r>
      <w:r w:rsidR="00AE7775" w:rsidRPr="00AE0EC2">
        <w:rPr>
          <w:rFonts w:ascii="Arial" w:hAnsi="Arial" w:cs="Arial"/>
        </w:rPr>
        <w:t xml:space="preserve"> understand</w:t>
      </w:r>
      <w:r w:rsidR="00AB6BE8" w:rsidRPr="00AE0EC2">
        <w:rPr>
          <w:rFonts w:ascii="Arial" w:hAnsi="Arial" w:cs="Arial"/>
        </w:rPr>
        <w:t xml:space="preserve"> the </w:t>
      </w:r>
      <w:r w:rsidR="003A7B19" w:rsidRPr="00AE0EC2">
        <w:rPr>
          <w:rFonts w:ascii="Arial" w:hAnsi="Arial" w:cs="Arial"/>
        </w:rPr>
        <w:t xml:space="preserve">overall health situation </w:t>
      </w:r>
      <w:r w:rsidR="00AB6BE8" w:rsidRPr="00AE0EC2">
        <w:rPr>
          <w:rFonts w:ascii="Arial" w:hAnsi="Arial" w:cs="Arial"/>
        </w:rPr>
        <w:t>in Singapore and Malaysia.  I</w:t>
      </w:r>
      <w:r w:rsidR="003A7B19" w:rsidRPr="00AE0EC2">
        <w:rPr>
          <w:rFonts w:ascii="Arial" w:hAnsi="Arial" w:cs="Arial"/>
        </w:rPr>
        <w:t>n turn</w:t>
      </w:r>
      <w:r w:rsidR="00AB6BE8" w:rsidRPr="00AE0EC2">
        <w:rPr>
          <w:rFonts w:ascii="Arial" w:hAnsi="Arial" w:cs="Arial"/>
        </w:rPr>
        <w:t>, this</w:t>
      </w:r>
      <w:r w:rsidR="003A7B19" w:rsidRPr="00AE0EC2">
        <w:rPr>
          <w:rFonts w:ascii="Arial" w:hAnsi="Arial" w:cs="Arial"/>
        </w:rPr>
        <w:t xml:space="preserve"> depends on </w:t>
      </w:r>
      <w:r w:rsidR="002361DD" w:rsidRPr="00AE0EC2">
        <w:rPr>
          <w:rFonts w:ascii="Arial" w:hAnsi="Arial" w:cs="Arial"/>
        </w:rPr>
        <w:t xml:space="preserve">necessary </w:t>
      </w:r>
      <w:r w:rsidR="00E82824" w:rsidRPr="00AE0EC2">
        <w:rPr>
          <w:rFonts w:ascii="Arial" w:hAnsi="Arial" w:cs="Arial"/>
        </w:rPr>
        <w:t xml:space="preserve">improvement of </w:t>
      </w:r>
      <w:r w:rsidR="003A7B19" w:rsidRPr="00AE0EC2">
        <w:rPr>
          <w:rFonts w:ascii="Arial" w:hAnsi="Arial" w:cs="Arial"/>
        </w:rPr>
        <w:t>socio-economic</w:t>
      </w:r>
      <w:r w:rsidR="00E82824" w:rsidRPr="00AE0EC2">
        <w:rPr>
          <w:rFonts w:ascii="Arial" w:hAnsi="Arial" w:cs="Arial"/>
        </w:rPr>
        <w:t xml:space="preserve"> and demographic factors</w:t>
      </w:r>
      <w:r w:rsidR="003A7B19" w:rsidRPr="00AE0EC2">
        <w:rPr>
          <w:rFonts w:ascii="Arial" w:hAnsi="Arial" w:cs="Arial"/>
        </w:rPr>
        <w:t xml:space="preserve">, </w:t>
      </w:r>
      <w:r w:rsidR="00E82824" w:rsidRPr="00AE0EC2">
        <w:rPr>
          <w:rFonts w:ascii="Arial" w:hAnsi="Arial" w:cs="Arial"/>
        </w:rPr>
        <w:t xml:space="preserve">primary health care and service delivery, </w:t>
      </w:r>
      <w:r w:rsidR="003A7B19" w:rsidRPr="00AE0EC2">
        <w:rPr>
          <w:rFonts w:ascii="Arial" w:hAnsi="Arial" w:cs="Arial"/>
        </w:rPr>
        <w:t xml:space="preserve">cultural </w:t>
      </w:r>
      <w:r w:rsidR="00AB6BE8" w:rsidRPr="00AE0EC2">
        <w:rPr>
          <w:rFonts w:ascii="Arial" w:hAnsi="Arial" w:cs="Arial"/>
        </w:rPr>
        <w:t xml:space="preserve">context </w:t>
      </w:r>
      <w:r w:rsidR="003A7B19" w:rsidRPr="00AE0EC2">
        <w:rPr>
          <w:rFonts w:ascii="Arial" w:hAnsi="Arial" w:cs="Arial"/>
        </w:rPr>
        <w:t xml:space="preserve">and </w:t>
      </w:r>
      <w:r w:rsidR="00AB6BE8" w:rsidRPr="00AE0EC2">
        <w:rPr>
          <w:rFonts w:ascii="Arial" w:hAnsi="Arial" w:cs="Arial"/>
        </w:rPr>
        <w:t xml:space="preserve">the </w:t>
      </w:r>
      <w:r w:rsidR="003A7B19" w:rsidRPr="00AE0EC2">
        <w:rPr>
          <w:rFonts w:ascii="Arial" w:hAnsi="Arial" w:cs="Arial"/>
        </w:rPr>
        <w:t xml:space="preserve">political paradigm of the </w:t>
      </w:r>
      <w:r w:rsidR="003A7B19" w:rsidRPr="00AE0EC2">
        <w:rPr>
          <w:rFonts w:ascii="Arial" w:hAnsi="Arial" w:cs="Arial"/>
        </w:rPr>
        <w:lastRenderedPageBreak/>
        <w:t>country.</w:t>
      </w:r>
      <w:r w:rsidR="00D43DC5">
        <w:rPr>
          <w:rFonts w:ascii="Arial" w:hAnsi="Arial" w:cs="Arial"/>
        </w:rPr>
        <w:t xml:space="preserve"> </w:t>
      </w:r>
      <w:r w:rsidR="00E82824" w:rsidRPr="00AE0EC2">
        <w:rPr>
          <w:rFonts w:ascii="Arial" w:hAnsi="Arial" w:cs="Arial"/>
        </w:rPr>
        <w:t>Thus</w:t>
      </w:r>
      <w:r w:rsidR="002361DD" w:rsidRPr="00AE0EC2">
        <w:rPr>
          <w:rFonts w:ascii="Arial" w:hAnsi="Arial" w:cs="Arial"/>
        </w:rPr>
        <w:t>,</w:t>
      </w:r>
      <w:r w:rsidR="00E82824" w:rsidRPr="00AE0EC2">
        <w:rPr>
          <w:rFonts w:ascii="Arial" w:hAnsi="Arial" w:cs="Arial"/>
        </w:rPr>
        <w:t xml:space="preserve"> it would be ideal to explore some of these factors </w:t>
      </w:r>
      <w:r w:rsidR="00AB6BE8" w:rsidRPr="00AE0EC2">
        <w:rPr>
          <w:rFonts w:ascii="Arial" w:hAnsi="Arial" w:cs="Arial"/>
        </w:rPr>
        <w:t xml:space="preserve">to understand their influence on </w:t>
      </w:r>
      <w:r w:rsidR="00FA4B56" w:rsidRPr="00AE0EC2">
        <w:rPr>
          <w:rFonts w:ascii="Arial" w:hAnsi="Arial" w:cs="Arial"/>
        </w:rPr>
        <w:t xml:space="preserve">SRH </w:t>
      </w:r>
      <w:r w:rsidR="00C97AE8" w:rsidRPr="00AE0EC2">
        <w:rPr>
          <w:rFonts w:ascii="Arial" w:hAnsi="Arial" w:cs="Arial"/>
        </w:rPr>
        <w:t>of</w:t>
      </w:r>
      <w:r w:rsidR="00AB6BE8" w:rsidRPr="00AE0EC2">
        <w:rPr>
          <w:rFonts w:ascii="Arial" w:hAnsi="Arial" w:cs="Arial"/>
        </w:rPr>
        <w:t xml:space="preserve"> an</w:t>
      </w:r>
      <w:r w:rsidR="00C97AE8" w:rsidRPr="00AE0EC2">
        <w:rPr>
          <w:rFonts w:ascii="Arial" w:hAnsi="Arial" w:cs="Arial"/>
        </w:rPr>
        <w:t xml:space="preserve"> individual. </w:t>
      </w:r>
    </w:p>
    <w:p w:rsidR="001E79DB" w:rsidRPr="00AE0EC2" w:rsidRDefault="001E79DB" w:rsidP="00AE0EC2">
      <w:pPr>
        <w:spacing w:before="100" w:beforeAutospacing="1" w:after="120" w:line="480" w:lineRule="auto"/>
        <w:ind w:firstLine="720"/>
        <w:jc w:val="center"/>
        <w:rPr>
          <w:rFonts w:ascii="Arial" w:hAnsi="Arial" w:cs="Arial"/>
          <w:b/>
        </w:rPr>
      </w:pPr>
      <w:r w:rsidRPr="00AE0EC2">
        <w:rPr>
          <w:rFonts w:ascii="Arial" w:hAnsi="Arial" w:cs="Arial"/>
          <w:b/>
        </w:rPr>
        <w:t>INSERT FIGURE 1 ABOUT HERE</w:t>
      </w:r>
    </w:p>
    <w:p w:rsidR="005A3449" w:rsidRDefault="005A3449" w:rsidP="00AE0EC2">
      <w:pPr>
        <w:spacing w:before="100" w:beforeAutospacing="1" w:after="120" w:line="480" w:lineRule="auto"/>
        <w:outlineLvl w:val="0"/>
        <w:rPr>
          <w:rFonts w:ascii="Arial" w:hAnsi="Arial" w:cs="Arial"/>
          <w:b/>
          <w:i/>
        </w:rPr>
      </w:pPr>
    </w:p>
    <w:p w:rsidR="004E52C9" w:rsidRPr="00AE0EC2" w:rsidRDefault="004E52C9" w:rsidP="00AE0EC2">
      <w:pPr>
        <w:spacing w:before="100" w:beforeAutospacing="1" w:after="120" w:line="480" w:lineRule="auto"/>
        <w:outlineLvl w:val="0"/>
        <w:rPr>
          <w:rFonts w:ascii="Arial" w:hAnsi="Arial" w:cs="Arial"/>
          <w:b/>
          <w:i/>
        </w:rPr>
      </w:pPr>
      <w:r w:rsidRPr="00AE0EC2">
        <w:rPr>
          <w:rFonts w:ascii="Arial" w:hAnsi="Arial" w:cs="Arial"/>
          <w:b/>
          <w:i/>
        </w:rPr>
        <w:t xml:space="preserve">Bivariate analysis </w:t>
      </w:r>
    </w:p>
    <w:p w:rsidR="00B15A06" w:rsidRPr="00AE0EC2" w:rsidRDefault="00C67DF0" w:rsidP="00AE0EC2">
      <w:pPr>
        <w:spacing w:before="100" w:beforeAutospacing="1" w:after="120" w:line="480" w:lineRule="auto"/>
        <w:ind w:firstLine="720"/>
        <w:rPr>
          <w:rFonts w:ascii="Arial" w:hAnsi="Arial" w:cs="Arial"/>
        </w:rPr>
      </w:pPr>
      <w:r w:rsidRPr="00AE0EC2">
        <w:rPr>
          <w:rFonts w:ascii="Arial" w:hAnsi="Arial" w:cs="Arial"/>
        </w:rPr>
        <w:t>T</w:t>
      </w:r>
      <w:r w:rsidR="00163B62" w:rsidRPr="00AE0EC2">
        <w:rPr>
          <w:rFonts w:ascii="Arial" w:hAnsi="Arial" w:cs="Arial"/>
        </w:rPr>
        <w:t>he bivariate relationships between the characteristics of the older adults and incidence of poor</w:t>
      </w:r>
      <w:r w:rsidR="00FA4B56" w:rsidRPr="00AE0EC2">
        <w:rPr>
          <w:rFonts w:ascii="Arial" w:hAnsi="Arial" w:cs="Arial"/>
        </w:rPr>
        <w:t>er</w:t>
      </w:r>
      <w:r w:rsidR="008E2F44">
        <w:rPr>
          <w:rFonts w:ascii="Arial" w:hAnsi="Arial" w:cs="Arial"/>
        </w:rPr>
        <w:t xml:space="preserve"> </w:t>
      </w:r>
      <w:r w:rsidR="00CD0B2B" w:rsidRPr="00AE0EC2">
        <w:rPr>
          <w:rFonts w:ascii="Arial" w:hAnsi="Arial" w:cs="Arial"/>
        </w:rPr>
        <w:t>he</w:t>
      </w:r>
      <w:r w:rsidR="00163B62" w:rsidRPr="00AE0EC2">
        <w:rPr>
          <w:rFonts w:ascii="Arial" w:hAnsi="Arial" w:cs="Arial"/>
        </w:rPr>
        <w:t>alth</w:t>
      </w:r>
      <w:r w:rsidR="008E2F44">
        <w:rPr>
          <w:rFonts w:ascii="Arial" w:hAnsi="Arial" w:cs="Arial"/>
        </w:rPr>
        <w:t xml:space="preserve"> </w:t>
      </w:r>
      <w:r w:rsidR="00FA4B56" w:rsidRPr="00AE0EC2">
        <w:rPr>
          <w:rFonts w:ascii="Arial" w:hAnsi="Arial" w:cs="Arial"/>
        </w:rPr>
        <w:t xml:space="preserve">outcome </w:t>
      </w:r>
      <w:r w:rsidRPr="00AE0EC2">
        <w:rPr>
          <w:rFonts w:ascii="Arial" w:hAnsi="Arial" w:cs="Arial"/>
        </w:rPr>
        <w:t xml:space="preserve">are shown in tables </w:t>
      </w:r>
      <w:r w:rsidR="008E2F44">
        <w:rPr>
          <w:rFonts w:ascii="Arial" w:hAnsi="Arial" w:cs="Arial"/>
        </w:rPr>
        <w:t>2-3</w:t>
      </w:r>
      <w:r w:rsidR="00163B62" w:rsidRPr="00AE0EC2">
        <w:rPr>
          <w:rFonts w:ascii="Arial" w:hAnsi="Arial" w:cs="Arial"/>
        </w:rPr>
        <w:t xml:space="preserve">. </w:t>
      </w:r>
      <w:r w:rsidR="004304CC" w:rsidRPr="00AE0EC2">
        <w:rPr>
          <w:rFonts w:ascii="Arial" w:hAnsi="Arial" w:cs="Arial"/>
        </w:rPr>
        <w:t>Tabl</w:t>
      </w:r>
      <w:r w:rsidR="00240628" w:rsidRPr="00AE0EC2">
        <w:rPr>
          <w:rFonts w:ascii="Arial" w:hAnsi="Arial" w:cs="Arial"/>
        </w:rPr>
        <w:t xml:space="preserve">e </w:t>
      </w:r>
      <w:r w:rsidR="008E2F44">
        <w:rPr>
          <w:rFonts w:ascii="Arial" w:hAnsi="Arial" w:cs="Arial"/>
        </w:rPr>
        <w:t>2</w:t>
      </w:r>
      <w:r w:rsidRPr="00AE0EC2">
        <w:rPr>
          <w:rFonts w:ascii="Arial" w:hAnsi="Arial" w:cs="Arial"/>
        </w:rPr>
        <w:t xml:space="preserve"> shows </w:t>
      </w:r>
      <w:r w:rsidR="004304CC" w:rsidRPr="00AE0EC2">
        <w:rPr>
          <w:rFonts w:ascii="Arial" w:hAnsi="Arial" w:cs="Arial"/>
        </w:rPr>
        <w:t xml:space="preserve">a picture </w:t>
      </w:r>
      <w:r w:rsidR="008F0944" w:rsidRPr="00AE0EC2">
        <w:rPr>
          <w:rFonts w:ascii="Arial" w:hAnsi="Arial" w:cs="Arial"/>
        </w:rPr>
        <w:t xml:space="preserve">of </w:t>
      </w:r>
      <w:r w:rsidR="004304CC" w:rsidRPr="00AE0EC2">
        <w:rPr>
          <w:rFonts w:ascii="Arial" w:hAnsi="Arial" w:cs="Arial"/>
        </w:rPr>
        <w:t xml:space="preserve">how health reporting varies </w:t>
      </w:r>
      <w:proofErr w:type="gramStart"/>
      <w:r w:rsidR="00206802" w:rsidRPr="00AE0EC2">
        <w:rPr>
          <w:rFonts w:ascii="Arial" w:hAnsi="Arial" w:cs="Arial"/>
        </w:rPr>
        <w:t>with regard to</w:t>
      </w:r>
      <w:proofErr w:type="gramEnd"/>
      <w:r w:rsidR="00206802" w:rsidRPr="00AE0EC2">
        <w:rPr>
          <w:rFonts w:ascii="Arial" w:hAnsi="Arial" w:cs="Arial"/>
        </w:rPr>
        <w:t xml:space="preserve"> various </w:t>
      </w:r>
      <w:r w:rsidR="004304CC" w:rsidRPr="00AE0EC2">
        <w:rPr>
          <w:rFonts w:ascii="Arial" w:hAnsi="Arial" w:cs="Arial"/>
        </w:rPr>
        <w:t xml:space="preserve">characteristics of respondents in both countries. </w:t>
      </w:r>
      <w:r w:rsidRPr="00AE0EC2">
        <w:rPr>
          <w:rFonts w:ascii="Arial" w:hAnsi="Arial" w:cs="Arial"/>
        </w:rPr>
        <w:t xml:space="preserve">A </w:t>
      </w:r>
      <w:r w:rsidR="00163B62" w:rsidRPr="00AE0EC2">
        <w:rPr>
          <w:rFonts w:ascii="Arial" w:hAnsi="Arial" w:cs="Arial"/>
        </w:rPr>
        <w:t xml:space="preserve">conventional </w:t>
      </w:r>
      <w:r w:rsidR="00FA4B56" w:rsidRPr="00AE0EC2">
        <w:rPr>
          <w:rFonts w:ascii="Arial" w:hAnsi="Arial" w:cs="Arial"/>
        </w:rPr>
        <w:t xml:space="preserve">statistical </w:t>
      </w:r>
      <w:r w:rsidR="00163B62" w:rsidRPr="00AE0EC2">
        <w:rPr>
          <w:rFonts w:ascii="Arial" w:hAnsi="Arial" w:cs="Arial"/>
        </w:rPr>
        <w:t>method</w:t>
      </w:r>
      <w:r w:rsidR="008F0944" w:rsidRPr="00AE0EC2">
        <w:rPr>
          <w:rFonts w:ascii="Arial" w:hAnsi="Arial" w:cs="Arial"/>
        </w:rPr>
        <w:t>,</w:t>
      </w:r>
      <w:r w:rsidR="00240628" w:rsidRPr="00AE0EC2">
        <w:rPr>
          <w:rFonts w:ascii="Arial" w:hAnsi="Arial" w:cs="Arial"/>
        </w:rPr>
        <w:t xml:space="preserve"> chi-square</w:t>
      </w:r>
      <w:r w:rsidR="00D43DC5">
        <w:rPr>
          <w:rFonts w:ascii="Arial" w:hAnsi="Arial" w:cs="Arial"/>
        </w:rPr>
        <w:t xml:space="preserve"> </w:t>
      </w:r>
      <w:r w:rsidR="00163B62" w:rsidRPr="00AE0EC2">
        <w:rPr>
          <w:rFonts w:ascii="Arial" w:hAnsi="Arial" w:cs="Arial"/>
        </w:rPr>
        <w:t xml:space="preserve">is used to test the significant difference among various subgroups of </w:t>
      </w:r>
      <w:r w:rsidR="00CD0B2B" w:rsidRPr="00AE0EC2">
        <w:rPr>
          <w:rFonts w:ascii="Arial" w:hAnsi="Arial" w:cs="Arial"/>
        </w:rPr>
        <w:t>variables</w:t>
      </w:r>
      <w:r w:rsidR="00163B62" w:rsidRPr="00AE0EC2">
        <w:rPr>
          <w:rFonts w:ascii="Arial" w:hAnsi="Arial" w:cs="Arial"/>
        </w:rPr>
        <w:t xml:space="preserve">. </w:t>
      </w:r>
      <w:r w:rsidR="00CD0B2B" w:rsidRPr="00AE0EC2">
        <w:rPr>
          <w:rFonts w:ascii="Arial" w:hAnsi="Arial" w:cs="Arial"/>
        </w:rPr>
        <w:t xml:space="preserve">It can be seen from table </w:t>
      </w:r>
      <w:r w:rsidR="008E2F44">
        <w:rPr>
          <w:rFonts w:ascii="Arial" w:hAnsi="Arial" w:cs="Arial"/>
        </w:rPr>
        <w:t>2</w:t>
      </w:r>
      <w:r w:rsidR="00CD0B2B" w:rsidRPr="00AE0EC2">
        <w:rPr>
          <w:rFonts w:ascii="Arial" w:hAnsi="Arial" w:cs="Arial"/>
        </w:rPr>
        <w:t xml:space="preserve"> that the overall health situation decreases with </w:t>
      </w:r>
      <w:r w:rsidR="0092184F" w:rsidRPr="00AE0EC2">
        <w:rPr>
          <w:rFonts w:ascii="Arial" w:hAnsi="Arial" w:cs="Arial"/>
        </w:rPr>
        <w:t xml:space="preserve">the </w:t>
      </w:r>
      <w:r w:rsidR="00CD0B2B" w:rsidRPr="00AE0EC2">
        <w:rPr>
          <w:rFonts w:ascii="Arial" w:hAnsi="Arial" w:cs="Arial"/>
        </w:rPr>
        <w:t>increase of age and a significant</w:t>
      </w:r>
      <w:r w:rsidR="000F100E" w:rsidRPr="00AE0EC2">
        <w:rPr>
          <w:rFonts w:ascii="Arial" w:hAnsi="Arial" w:cs="Arial"/>
        </w:rPr>
        <w:t xml:space="preserve"> difference </w:t>
      </w:r>
      <w:r w:rsidR="0092184F" w:rsidRPr="00AE0EC2">
        <w:rPr>
          <w:rFonts w:ascii="Arial" w:hAnsi="Arial" w:cs="Arial"/>
        </w:rPr>
        <w:t xml:space="preserve">exists </w:t>
      </w:r>
      <w:r w:rsidR="000F100E" w:rsidRPr="00AE0EC2">
        <w:rPr>
          <w:rFonts w:ascii="Arial" w:hAnsi="Arial" w:cs="Arial"/>
        </w:rPr>
        <w:t xml:space="preserve">among </w:t>
      </w:r>
      <w:r w:rsidR="0092184F" w:rsidRPr="00AE0EC2">
        <w:rPr>
          <w:rFonts w:ascii="Arial" w:hAnsi="Arial" w:cs="Arial"/>
        </w:rPr>
        <w:t xml:space="preserve">the selected </w:t>
      </w:r>
      <w:r w:rsidR="000F100E" w:rsidRPr="00AE0EC2">
        <w:rPr>
          <w:rFonts w:ascii="Arial" w:hAnsi="Arial" w:cs="Arial"/>
        </w:rPr>
        <w:t>age cohorts.</w:t>
      </w:r>
      <w:r w:rsidR="00FC7399" w:rsidRPr="00AE0EC2">
        <w:rPr>
          <w:rFonts w:ascii="Arial" w:hAnsi="Arial" w:cs="Arial"/>
        </w:rPr>
        <w:t xml:space="preserve"> This is not</w:t>
      </w:r>
      <w:r w:rsidR="00240628" w:rsidRPr="00AE0EC2">
        <w:rPr>
          <w:rFonts w:ascii="Arial" w:hAnsi="Arial" w:cs="Arial"/>
        </w:rPr>
        <w:t xml:space="preserve"> only a</w:t>
      </w:r>
      <w:r w:rsidR="00FC7399" w:rsidRPr="00AE0EC2">
        <w:rPr>
          <w:rFonts w:ascii="Arial" w:hAnsi="Arial" w:cs="Arial"/>
        </w:rPr>
        <w:t xml:space="preserve"> consistent finding for Malaysia and Singapore but also </w:t>
      </w:r>
      <w:r w:rsidR="008F0944" w:rsidRPr="00AE0EC2">
        <w:rPr>
          <w:rFonts w:ascii="Arial" w:hAnsi="Arial" w:cs="Arial"/>
        </w:rPr>
        <w:t xml:space="preserve">at the </w:t>
      </w:r>
      <w:r w:rsidR="006659BD" w:rsidRPr="00AE0EC2">
        <w:rPr>
          <w:rFonts w:ascii="Arial" w:hAnsi="Arial" w:cs="Arial"/>
        </w:rPr>
        <w:t xml:space="preserve">regional and </w:t>
      </w:r>
      <w:r w:rsidR="00FC7399" w:rsidRPr="00AE0EC2">
        <w:rPr>
          <w:rFonts w:ascii="Arial" w:hAnsi="Arial" w:cs="Arial"/>
        </w:rPr>
        <w:t xml:space="preserve">global </w:t>
      </w:r>
      <w:r w:rsidR="009323D7" w:rsidRPr="00AE0EC2">
        <w:rPr>
          <w:rFonts w:ascii="Arial" w:hAnsi="Arial" w:cs="Arial"/>
        </w:rPr>
        <w:t>level</w:t>
      </w:r>
      <w:r w:rsidR="00FC7399" w:rsidRPr="00AE0EC2">
        <w:rPr>
          <w:rFonts w:ascii="Arial" w:hAnsi="Arial" w:cs="Arial"/>
        </w:rPr>
        <w:t>s</w:t>
      </w:r>
      <w:r w:rsidR="006659BD" w:rsidRPr="00AE0EC2">
        <w:rPr>
          <w:rFonts w:ascii="Arial" w:hAnsi="Arial" w:cs="Arial"/>
        </w:rPr>
        <w:t xml:space="preserve">. This finding confirms the theoretical notion of physical decline </w:t>
      </w:r>
      <w:r w:rsidR="00D436D2" w:rsidRPr="00AE0EC2">
        <w:rPr>
          <w:rFonts w:ascii="Arial" w:hAnsi="Arial" w:cs="Arial"/>
        </w:rPr>
        <w:t xml:space="preserve">in </w:t>
      </w:r>
      <w:r w:rsidR="006659BD" w:rsidRPr="00AE0EC2">
        <w:rPr>
          <w:rFonts w:ascii="Arial" w:hAnsi="Arial" w:cs="Arial"/>
        </w:rPr>
        <w:t xml:space="preserve">human </w:t>
      </w:r>
      <w:r w:rsidR="00D436D2" w:rsidRPr="00AE0EC2">
        <w:rPr>
          <w:rFonts w:ascii="Arial" w:hAnsi="Arial" w:cs="Arial"/>
        </w:rPr>
        <w:t>health</w:t>
      </w:r>
      <w:r w:rsidR="006659BD" w:rsidRPr="00AE0EC2">
        <w:rPr>
          <w:rFonts w:ascii="Arial" w:hAnsi="Arial" w:cs="Arial"/>
        </w:rPr>
        <w:t xml:space="preserve"> as </w:t>
      </w:r>
      <w:r w:rsidR="008F0944" w:rsidRPr="00AE0EC2">
        <w:rPr>
          <w:rFonts w:ascii="Arial" w:hAnsi="Arial" w:cs="Arial"/>
        </w:rPr>
        <w:t>individual</w:t>
      </w:r>
      <w:r w:rsidR="00436FB1" w:rsidRPr="00AE0EC2">
        <w:rPr>
          <w:rFonts w:ascii="Arial" w:hAnsi="Arial" w:cs="Arial"/>
        </w:rPr>
        <w:t>’</w:t>
      </w:r>
      <w:r w:rsidR="008F0944" w:rsidRPr="00AE0EC2">
        <w:rPr>
          <w:rFonts w:ascii="Arial" w:hAnsi="Arial" w:cs="Arial"/>
        </w:rPr>
        <w:t xml:space="preserve">s </w:t>
      </w:r>
      <w:r w:rsidR="006659BD" w:rsidRPr="00AE0EC2">
        <w:rPr>
          <w:rFonts w:ascii="Arial" w:hAnsi="Arial" w:cs="Arial"/>
        </w:rPr>
        <w:t xml:space="preserve">age. </w:t>
      </w:r>
    </w:p>
    <w:p w:rsidR="001E79DB" w:rsidRPr="00AE0EC2" w:rsidRDefault="001E79DB" w:rsidP="00AE0EC2">
      <w:pPr>
        <w:spacing w:before="100" w:beforeAutospacing="1" w:after="120" w:line="480" w:lineRule="auto"/>
        <w:ind w:firstLine="720"/>
        <w:jc w:val="center"/>
        <w:rPr>
          <w:rFonts w:ascii="Arial" w:hAnsi="Arial" w:cs="Arial"/>
          <w:b/>
        </w:rPr>
      </w:pPr>
      <w:r w:rsidRPr="00AE0EC2">
        <w:rPr>
          <w:rFonts w:ascii="Arial" w:hAnsi="Arial" w:cs="Arial"/>
          <w:b/>
        </w:rPr>
        <w:t xml:space="preserve">INSERT </w:t>
      </w:r>
      <w:r w:rsidR="008E2F44">
        <w:rPr>
          <w:rFonts w:ascii="Arial" w:hAnsi="Arial" w:cs="Arial"/>
          <w:b/>
        </w:rPr>
        <w:t>TABLES 2 AND 3</w:t>
      </w:r>
      <w:r w:rsidRPr="00AE0EC2">
        <w:rPr>
          <w:rFonts w:ascii="Arial" w:hAnsi="Arial" w:cs="Arial"/>
          <w:b/>
        </w:rPr>
        <w:t xml:space="preserve"> ABOUT HERE</w:t>
      </w:r>
    </w:p>
    <w:p w:rsidR="00B15A06" w:rsidRPr="00AE0EC2" w:rsidRDefault="000C51B5" w:rsidP="00AE0EC2">
      <w:pPr>
        <w:spacing w:before="100" w:beforeAutospacing="1" w:after="120" w:line="480" w:lineRule="auto"/>
        <w:ind w:firstLine="720"/>
        <w:rPr>
          <w:rFonts w:ascii="Arial" w:hAnsi="Arial" w:cs="Arial"/>
        </w:rPr>
      </w:pPr>
      <w:r w:rsidRPr="00AE0EC2">
        <w:rPr>
          <w:rFonts w:ascii="Arial" w:hAnsi="Arial" w:cs="Arial"/>
        </w:rPr>
        <w:t>T</w:t>
      </w:r>
      <w:r w:rsidR="008B3682" w:rsidRPr="00AE0EC2">
        <w:rPr>
          <w:rFonts w:ascii="Arial" w:hAnsi="Arial" w:cs="Arial"/>
        </w:rPr>
        <w:t xml:space="preserve">here </w:t>
      </w:r>
      <w:r w:rsidR="008E5434" w:rsidRPr="00AE0EC2">
        <w:rPr>
          <w:rFonts w:ascii="Arial" w:hAnsi="Arial" w:cs="Arial"/>
        </w:rPr>
        <w:t xml:space="preserve">is </w:t>
      </w:r>
      <w:r w:rsidR="008B3682" w:rsidRPr="00AE0EC2">
        <w:rPr>
          <w:rFonts w:ascii="Arial" w:hAnsi="Arial" w:cs="Arial"/>
        </w:rPr>
        <w:t xml:space="preserve">no significant gender </w:t>
      </w:r>
      <w:r w:rsidR="008E5434" w:rsidRPr="00AE0EC2">
        <w:rPr>
          <w:rFonts w:ascii="Arial" w:hAnsi="Arial" w:cs="Arial"/>
        </w:rPr>
        <w:t xml:space="preserve">difference </w:t>
      </w:r>
      <w:r w:rsidR="008B3682" w:rsidRPr="00AE0EC2">
        <w:rPr>
          <w:rFonts w:ascii="Arial" w:hAnsi="Arial" w:cs="Arial"/>
        </w:rPr>
        <w:t xml:space="preserve">between </w:t>
      </w:r>
      <w:r w:rsidR="008E5434" w:rsidRPr="00AE0EC2">
        <w:rPr>
          <w:rFonts w:ascii="Arial" w:hAnsi="Arial" w:cs="Arial"/>
        </w:rPr>
        <w:t xml:space="preserve">the </w:t>
      </w:r>
      <w:r w:rsidR="008B3682" w:rsidRPr="00AE0EC2">
        <w:rPr>
          <w:rFonts w:ascii="Arial" w:hAnsi="Arial" w:cs="Arial"/>
        </w:rPr>
        <w:t xml:space="preserve">two countries in terms of possessing </w:t>
      </w:r>
      <w:r w:rsidR="00D7643B" w:rsidRPr="00AE0EC2">
        <w:rPr>
          <w:rFonts w:ascii="Arial" w:hAnsi="Arial" w:cs="Arial"/>
        </w:rPr>
        <w:t>poor</w:t>
      </w:r>
      <w:r w:rsidR="00C67DF0" w:rsidRPr="00AE0EC2">
        <w:rPr>
          <w:rFonts w:ascii="Arial" w:hAnsi="Arial" w:cs="Arial"/>
        </w:rPr>
        <w:t>er</w:t>
      </w:r>
      <w:r w:rsidR="008E2F44">
        <w:rPr>
          <w:rFonts w:ascii="Arial" w:hAnsi="Arial" w:cs="Arial"/>
        </w:rPr>
        <w:t xml:space="preserve"> </w:t>
      </w:r>
      <w:r w:rsidR="008B3682" w:rsidRPr="00AE0EC2">
        <w:rPr>
          <w:rFonts w:ascii="Arial" w:hAnsi="Arial" w:cs="Arial"/>
        </w:rPr>
        <w:t>health</w:t>
      </w:r>
      <w:r w:rsidR="008E5434" w:rsidRPr="00AE0EC2">
        <w:rPr>
          <w:rFonts w:ascii="Arial" w:hAnsi="Arial" w:cs="Arial"/>
        </w:rPr>
        <w:t>.  In contrast</w:t>
      </w:r>
      <w:r w:rsidR="008B3682" w:rsidRPr="00AE0EC2">
        <w:rPr>
          <w:rFonts w:ascii="Arial" w:hAnsi="Arial" w:cs="Arial"/>
        </w:rPr>
        <w:t xml:space="preserve">, </w:t>
      </w:r>
      <w:r w:rsidR="008E5434" w:rsidRPr="00AE0EC2">
        <w:rPr>
          <w:rFonts w:ascii="Arial" w:hAnsi="Arial" w:cs="Arial"/>
        </w:rPr>
        <w:t xml:space="preserve">however, gender differences in health were </w:t>
      </w:r>
      <w:r w:rsidR="00E35725" w:rsidRPr="00AE0EC2">
        <w:rPr>
          <w:rFonts w:ascii="Arial" w:hAnsi="Arial" w:cs="Arial"/>
        </w:rPr>
        <w:t xml:space="preserve">found to be </w:t>
      </w:r>
      <w:r w:rsidR="008B3682" w:rsidRPr="00AE0EC2">
        <w:rPr>
          <w:rFonts w:ascii="Arial" w:hAnsi="Arial" w:cs="Arial"/>
        </w:rPr>
        <w:t xml:space="preserve">significant </w:t>
      </w:r>
      <w:r w:rsidR="00E35725" w:rsidRPr="00AE0EC2">
        <w:rPr>
          <w:rFonts w:ascii="Arial" w:hAnsi="Arial" w:cs="Arial"/>
        </w:rPr>
        <w:t xml:space="preserve">for </w:t>
      </w:r>
      <w:r w:rsidR="008B3682" w:rsidRPr="00AE0EC2">
        <w:rPr>
          <w:rFonts w:ascii="Arial" w:hAnsi="Arial" w:cs="Arial"/>
        </w:rPr>
        <w:t>regional as well as global</w:t>
      </w:r>
      <w:r w:rsidR="00E35725" w:rsidRPr="00AE0EC2">
        <w:rPr>
          <w:rFonts w:ascii="Arial" w:hAnsi="Arial" w:cs="Arial"/>
        </w:rPr>
        <w:t xml:space="preserve"> level data</w:t>
      </w:r>
      <w:r w:rsidR="008B3682" w:rsidRPr="00AE0EC2">
        <w:rPr>
          <w:rFonts w:ascii="Arial" w:hAnsi="Arial" w:cs="Arial"/>
        </w:rPr>
        <w:t xml:space="preserve">. </w:t>
      </w:r>
      <w:r w:rsidR="00C67DF0" w:rsidRPr="00AE0EC2">
        <w:rPr>
          <w:rFonts w:ascii="Arial" w:hAnsi="Arial" w:cs="Arial"/>
        </w:rPr>
        <w:t xml:space="preserve">This will be investigated </w:t>
      </w:r>
      <w:r w:rsidR="00FA4B56" w:rsidRPr="00AE0EC2">
        <w:rPr>
          <w:rFonts w:ascii="Arial" w:hAnsi="Arial" w:cs="Arial"/>
        </w:rPr>
        <w:t xml:space="preserve">further </w:t>
      </w:r>
      <w:r w:rsidR="00C67DF0" w:rsidRPr="00AE0EC2">
        <w:rPr>
          <w:rFonts w:ascii="Arial" w:hAnsi="Arial" w:cs="Arial"/>
        </w:rPr>
        <w:t xml:space="preserve">in multivariate analysis. </w:t>
      </w:r>
    </w:p>
    <w:p w:rsidR="00B15A06" w:rsidRPr="00AE0EC2" w:rsidRDefault="008B3682" w:rsidP="00AE0EC2">
      <w:pPr>
        <w:spacing w:before="100" w:beforeAutospacing="1" w:after="120" w:line="480" w:lineRule="auto"/>
        <w:ind w:firstLine="720"/>
        <w:rPr>
          <w:rFonts w:ascii="Arial" w:hAnsi="Arial" w:cs="Arial"/>
        </w:rPr>
      </w:pPr>
      <w:r w:rsidRPr="00AE0EC2">
        <w:rPr>
          <w:rFonts w:ascii="Arial" w:hAnsi="Arial" w:cs="Arial"/>
        </w:rPr>
        <w:t xml:space="preserve">Marital status is found to be an important factor for determining health condition. </w:t>
      </w:r>
      <w:r w:rsidR="00A11CAD" w:rsidRPr="00AE0EC2">
        <w:rPr>
          <w:rFonts w:ascii="Arial" w:hAnsi="Arial" w:cs="Arial"/>
        </w:rPr>
        <w:t xml:space="preserve">A </w:t>
      </w:r>
      <w:r w:rsidR="001E4E6B" w:rsidRPr="00AE0EC2">
        <w:rPr>
          <w:rFonts w:ascii="Arial" w:hAnsi="Arial" w:cs="Arial"/>
        </w:rPr>
        <w:t>h</w:t>
      </w:r>
      <w:r w:rsidRPr="00AE0EC2">
        <w:rPr>
          <w:rFonts w:ascii="Arial" w:hAnsi="Arial" w:cs="Arial"/>
        </w:rPr>
        <w:t xml:space="preserve">igher proportion of older widowed, divorced and separated </w:t>
      </w:r>
      <w:r w:rsidR="00A11CAD" w:rsidRPr="00AE0EC2">
        <w:rPr>
          <w:rFonts w:ascii="Arial" w:hAnsi="Arial" w:cs="Arial"/>
        </w:rPr>
        <w:t xml:space="preserve">individuals </w:t>
      </w:r>
      <w:r w:rsidR="00436FB1" w:rsidRPr="00AE0EC2">
        <w:rPr>
          <w:rFonts w:ascii="Arial" w:hAnsi="Arial" w:cs="Arial"/>
        </w:rPr>
        <w:t xml:space="preserve">reported to have </w:t>
      </w:r>
      <w:r w:rsidRPr="00AE0EC2">
        <w:rPr>
          <w:rFonts w:ascii="Arial" w:hAnsi="Arial" w:cs="Arial"/>
        </w:rPr>
        <w:t>poor hea</w:t>
      </w:r>
      <w:r w:rsidR="00A11CAD" w:rsidRPr="00AE0EC2">
        <w:rPr>
          <w:rFonts w:ascii="Arial" w:hAnsi="Arial" w:cs="Arial"/>
        </w:rPr>
        <w:t>l</w:t>
      </w:r>
      <w:r w:rsidRPr="00AE0EC2">
        <w:rPr>
          <w:rFonts w:ascii="Arial" w:hAnsi="Arial" w:cs="Arial"/>
        </w:rPr>
        <w:t>th not</w:t>
      </w:r>
      <w:r w:rsidR="006A6AA2" w:rsidRPr="00AE0EC2">
        <w:rPr>
          <w:rFonts w:ascii="Arial" w:hAnsi="Arial" w:cs="Arial"/>
        </w:rPr>
        <w:t xml:space="preserve"> only</w:t>
      </w:r>
      <w:r w:rsidRPr="00AE0EC2">
        <w:rPr>
          <w:rFonts w:ascii="Arial" w:hAnsi="Arial" w:cs="Arial"/>
        </w:rPr>
        <w:t xml:space="preserve"> in Malaysia and Singapore but </w:t>
      </w:r>
      <w:r w:rsidR="00A11CAD" w:rsidRPr="00AE0EC2">
        <w:rPr>
          <w:rFonts w:ascii="Arial" w:hAnsi="Arial" w:cs="Arial"/>
        </w:rPr>
        <w:t>across the globe</w:t>
      </w:r>
      <w:r w:rsidRPr="00AE0EC2">
        <w:rPr>
          <w:rFonts w:ascii="Arial" w:hAnsi="Arial" w:cs="Arial"/>
        </w:rPr>
        <w:t xml:space="preserve">. </w:t>
      </w:r>
      <w:r w:rsidR="00436FB1" w:rsidRPr="00AE0EC2">
        <w:rPr>
          <w:rFonts w:ascii="Arial" w:hAnsi="Arial" w:cs="Arial"/>
        </w:rPr>
        <w:t>In other words, p</w:t>
      </w:r>
      <w:r w:rsidR="006A6AA2" w:rsidRPr="00AE0EC2">
        <w:rPr>
          <w:rFonts w:ascii="Arial" w:hAnsi="Arial" w:cs="Arial"/>
        </w:rPr>
        <w:t xml:space="preserve">oor health is </w:t>
      </w:r>
      <w:r w:rsidR="00436FB1" w:rsidRPr="00AE0EC2">
        <w:rPr>
          <w:rFonts w:ascii="Arial" w:hAnsi="Arial" w:cs="Arial"/>
        </w:rPr>
        <w:t xml:space="preserve">more prevalent </w:t>
      </w:r>
      <w:r w:rsidR="00436FB1" w:rsidRPr="00AE0EC2">
        <w:rPr>
          <w:rFonts w:ascii="Arial" w:hAnsi="Arial" w:cs="Arial"/>
        </w:rPr>
        <w:lastRenderedPageBreak/>
        <w:t xml:space="preserve">among </w:t>
      </w:r>
      <w:r w:rsidR="00AF4AF3" w:rsidRPr="00AE0EC2">
        <w:rPr>
          <w:rFonts w:ascii="Arial" w:hAnsi="Arial" w:cs="Arial"/>
        </w:rPr>
        <w:t xml:space="preserve">elderly </w:t>
      </w:r>
      <w:r w:rsidR="00D50E86" w:rsidRPr="00AE0EC2">
        <w:rPr>
          <w:rFonts w:ascii="Arial" w:hAnsi="Arial" w:cs="Arial"/>
        </w:rPr>
        <w:t xml:space="preserve">who are </w:t>
      </w:r>
      <w:r w:rsidR="006A6AA2" w:rsidRPr="00AE0EC2">
        <w:rPr>
          <w:rFonts w:ascii="Arial" w:hAnsi="Arial" w:cs="Arial"/>
        </w:rPr>
        <w:t xml:space="preserve">widowed, divorced </w:t>
      </w:r>
      <w:r w:rsidR="00D50E86" w:rsidRPr="00AE0EC2">
        <w:rPr>
          <w:rFonts w:ascii="Arial" w:hAnsi="Arial" w:cs="Arial"/>
        </w:rPr>
        <w:t xml:space="preserve">or </w:t>
      </w:r>
      <w:r w:rsidR="006A6AA2" w:rsidRPr="00AE0EC2">
        <w:rPr>
          <w:rFonts w:ascii="Arial" w:hAnsi="Arial" w:cs="Arial"/>
        </w:rPr>
        <w:t xml:space="preserve">separated irrespective of geographical location. </w:t>
      </w:r>
      <w:r w:rsidR="00D50E86" w:rsidRPr="00AE0EC2">
        <w:rPr>
          <w:rFonts w:ascii="Arial" w:hAnsi="Arial" w:cs="Arial"/>
        </w:rPr>
        <w:t>I</w:t>
      </w:r>
      <w:r w:rsidR="00E355C8" w:rsidRPr="00AE0EC2">
        <w:rPr>
          <w:rFonts w:ascii="Arial" w:hAnsi="Arial" w:cs="Arial"/>
        </w:rPr>
        <w:t xml:space="preserve">n </w:t>
      </w:r>
      <w:proofErr w:type="gramStart"/>
      <w:r w:rsidR="00E355C8" w:rsidRPr="00AE0EC2">
        <w:rPr>
          <w:rFonts w:ascii="Arial" w:hAnsi="Arial" w:cs="Arial"/>
        </w:rPr>
        <w:t>Malaysia</w:t>
      </w:r>
      <w:proofErr w:type="gramEnd"/>
      <w:r w:rsidR="00E355C8" w:rsidRPr="00AE0EC2">
        <w:rPr>
          <w:rFonts w:ascii="Arial" w:hAnsi="Arial" w:cs="Arial"/>
        </w:rPr>
        <w:t xml:space="preserve"> </w:t>
      </w:r>
      <w:r w:rsidR="000C6958" w:rsidRPr="00AE0EC2">
        <w:rPr>
          <w:rFonts w:ascii="Arial" w:hAnsi="Arial" w:cs="Arial"/>
        </w:rPr>
        <w:t xml:space="preserve">the </w:t>
      </w:r>
      <w:r w:rsidR="00A11CAD" w:rsidRPr="00AE0EC2">
        <w:rPr>
          <w:rFonts w:ascii="Arial" w:hAnsi="Arial" w:cs="Arial"/>
        </w:rPr>
        <w:t xml:space="preserve">lowest </w:t>
      </w:r>
      <w:r w:rsidR="00E355C8" w:rsidRPr="00AE0EC2">
        <w:rPr>
          <w:rFonts w:ascii="Arial" w:hAnsi="Arial" w:cs="Arial"/>
        </w:rPr>
        <w:t>proportion of</w:t>
      </w:r>
      <w:r w:rsidR="006A6AA2" w:rsidRPr="00AE0EC2">
        <w:rPr>
          <w:rFonts w:ascii="Arial" w:hAnsi="Arial" w:cs="Arial"/>
        </w:rPr>
        <w:t xml:space="preserve"> people </w:t>
      </w:r>
      <w:r w:rsidR="000C6958" w:rsidRPr="00AE0EC2">
        <w:rPr>
          <w:rFonts w:ascii="Arial" w:hAnsi="Arial" w:cs="Arial"/>
        </w:rPr>
        <w:t xml:space="preserve">reported to have poor health </w:t>
      </w:r>
      <w:r w:rsidR="00D50E86" w:rsidRPr="00AE0EC2">
        <w:rPr>
          <w:rFonts w:ascii="Arial" w:hAnsi="Arial" w:cs="Arial"/>
        </w:rPr>
        <w:t xml:space="preserve">is amongst those who </w:t>
      </w:r>
      <w:r w:rsidR="00A11CAD" w:rsidRPr="00AE0EC2">
        <w:rPr>
          <w:rFonts w:ascii="Arial" w:hAnsi="Arial" w:cs="Arial"/>
        </w:rPr>
        <w:t>are</w:t>
      </w:r>
      <w:r w:rsidR="006A6AA2" w:rsidRPr="00AE0EC2">
        <w:rPr>
          <w:rFonts w:ascii="Arial" w:hAnsi="Arial" w:cs="Arial"/>
        </w:rPr>
        <w:t xml:space="preserve"> married and</w:t>
      </w:r>
      <w:r w:rsidR="00A11CAD" w:rsidRPr="00AE0EC2">
        <w:rPr>
          <w:rFonts w:ascii="Arial" w:hAnsi="Arial" w:cs="Arial"/>
        </w:rPr>
        <w:t xml:space="preserve"> have a</w:t>
      </w:r>
      <w:r w:rsidR="006A6AA2" w:rsidRPr="00AE0EC2">
        <w:rPr>
          <w:rFonts w:ascii="Arial" w:hAnsi="Arial" w:cs="Arial"/>
        </w:rPr>
        <w:t xml:space="preserve"> long term partner</w:t>
      </w:r>
      <w:r w:rsidR="000C6958" w:rsidRPr="00AE0EC2">
        <w:rPr>
          <w:rFonts w:ascii="Arial" w:hAnsi="Arial" w:cs="Arial"/>
        </w:rPr>
        <w:t>, where</w:t>
      </w:r>
      <w:r w:rsidR="00E355C8" w:rsidRPr="00AE0EC2">
        <w:rPr>
          <w:rFonts w:ascii="Arial" w:hAnsi="Arial" w:cs="Arial"/>
        </w:rPr>
        <w:t xml:space="preserve">as </w:t>
      </w:r>
      <w:r w:rsidR="006A6AA2" w:rsidRPr="00AE0EC2">
        <w:rPr>
          <w:rFonts w:ascii="Arial" w:hAnsi="Arial" w:cs="Arial"/>
        </w:rPr>
        <w:t xml:space="preserve">in </w:t>
      </w:r>
      <w:r w:rsidR="00E355C8" w:rsidRPr="00AE0EC2">
        <w:rPr>
          <w:rFonts w:ascii="Arial" w:hAnsi="Arial" w:cs="Arial"/>
        </w:rPr>
        <w:t xml:space="preserve">Singapore </w:t>
      </w:r>
      <w:r w:rsidR="000C6958" w:rsidRPr="00AE0EC2">
        <w:rPr>
          <w:rFonts w:ascii="Arial" w:hAnsi="Arial" w:cs="Arial"/>
        </w:rPr>
        <w:t xml:space="preserve">those who </w:t>
      </w:r>
      <w:r w:rsidR="00A11CAD" w:rsidRPr="00AE0EC2">
        <w:rPr>
          <w:rFonts w:ascii="Arial" w:hAnsi="Arial" w:cs="Arial"/>
        </w:rPr>
        <w:t xml:space="preserve">have </w:t>
      </w:r>
      <w:r w:rsidR="000C6958" w:rsidRPr="00AE0EC2">
        <w:rPr>
          <w:rFonts w:ascii="Arial" w:hAnsi="Arial" w:cs="Arial"/>
        </w:rPr>
        <w:t>never married</w:t>
      </w:r>
      <w:r w:rsidR="00D50E86" w:rsidRPr="00AE0EC2">
        <w:rPr>
          <w:rFonts w:ascii="Arial" w:hAnsi="Arial" w:cs="Arial"/>
        </w:rPr>
        <w:t xml:space="preserve"> comprise the smallest proportion of those reporting poor health</w:t>
      </w:r>
      <w:r w:rsidR="000C6958" w:rsidRPr="00AE0EC2">
        <w:rPr>
          <w:rFonts w:ascii="Arial" w:hAnsi="Arial" w:cs="Arial"/>
        </w:rPr>
        <w:t xml:space="preserve">. </w:t>
      </w:r>
    </w:p>
    <w:p w:rsidR="00B15A06" w:rsidRPr="00AE0EC2" w:rsidRDefault="00AF52D2" w:rsidP="00AE0EC2">
      <w:pPr>
        <w:spacing w:before="100" w:beforeAutospacing="1" w:after="120" w:line="480" w:lineRule="auto"/>
        <w:ind w:firstLine="720"/>
        <w:rPr>
          <w:rFonts w:ascii="Arial" w:hAnsi="Arial" w:cs="Arial"/>
        </w:rPr>
      </w:pPr>
      <w:r w:rsidRPr="00AE0EC2">
        <w:rPr>
          <w:rFonts w:ascii="Arial" w:hAnsi="Arial" w:cs="Arial"/>
        </w:rPr>
        <w:t xml:space="preserve">While exploring the effect of </w:t>
      </w:r>
      <w:r w:rsidR="00E83923" w:rsidRPr="00AE0EC2">
        <w:rPr>
          <w:rFonts w:ascii="Arial" w:hAnsi="Arial" w:cs="Arial"/>
        </w:rPr>
        <w:t>education</w:t>
      </w:r>
      <w:r w:rsidR="00E83923">
        <w:rPr>
          <w:rFonts w:ascii="Arial" w:hAnsi="Arial" w:cs="Arial"/>
        </w:rPr>
        <w:t>,</w:t>
      </w:r>
      <w:r w:rsidR="00D43DC5">
        <w:rPr>
          <w:rFonts w:ascii="Arial" w:hAnsi="Arial" w:cs="Arial"/>
        </w:rPr>
        <w:t xml:space="preserve"> </w:t>
      </w:r>
      <w:r w:rsidRPr="00AE0EC2">
        <w:rPr>
          <w:rFonts w:ascii="Arial" w:hAnsi="Arial" w:cs="Arial"/>
        </w:rPr>
        <w:t xml:space="preserve">we see that there is a significant variation in reporting poor health across the selected hierarchical occupational groups. Our analysis shows that </w:t>
      </w:r>
      <w:r w:rsidR="00B66B8A" w:rsidRPr="00AE0EC2">
        <w:rPr>
          <w:rFonts w:ascii="Arial" w:hAnsi="Arial" w:cs="Arial"/>
        </w:rPr>
        <w:t xml:space="preserve">the lowest </w:t>
      </w:r>
      <w:r w:rsidRPr="00AE0EC2">
        <w:rPr>
          <w:rFonts w:ascii="Arial" w:hAnsi="Arial" w:cs="Arial"/>
        </w:rPr>
        <w:t>proportion of respondents report</w:t>
      </w:r>
      <w:r w:rsidR="00B66B8A" w:rsidRPr="00AE0EC2">
        <w:rPr>
          <w:rFonts w:ascii="Arial" w:hAnsi="Arial" w:cs="Arial"/>
        </w:rPr>
        <w:t>ing</w:t>
      </w:r>
      <w:r w:rsidR="008E2F44">
        <w:rPr>
          <w:rFonts w:ascii="Arial" w:hAnsi="Arial" w:cs="Arial"/>
        </w:rPr>
        <w:t xml:space="preserve"> </w:t>
      </w:r>
      <w:r w:rsidR="00881A2E" w:rsidRPr="00AE0EC2">
        <w:rPr>
          <w:rFonts w:ascii="Arial" w:hAnsi="Arial" w:cs="Arial"/>
        </w:rPr>
        <w:t xml:space="preserve">poor health </w:t>
      </w:r>
      <w:r w:rsidR="00B66B8A" w:rsidRPr="00AE0EC2">
        <w:rPr>
          <w:rFonts w:ascii="Arial" w:hAnsi="Arial" w:cs="Arial"/>
        </w:rPr>
        <w:t xml:space="preserve">were </w:t>
      </w:r>
      <w:r w:rsidR="00881A2E" w:rsidRPr="00AE0EC2">
        <w:rPr>
          <w:rFonts w:ascii="Arial" w:hAnsi="Arial" w:cs="Arial"/>
        </w:rPr>
        <w:t xml:space="preserve">among white </w:t>
      </w:r>
      <w:r w:rsidR="00F860DA" w:rsidRPr="00AE0EC2">
        <w:rPr>
          <w:rFonts w:ascii="Arial" w:hAnsi="Arial" w:cs="Arial"/>
        </w:rPr>
        <w:t>collar occupation</w:t>
      </w:r>
      <w:r w:rsidR="008E2F44">
        <w:rPr>
          <w:rFonts w:ascii="Arial" w:hAnsi="Arial" w:cs="Arial"/>
        </w:rPr>
        <w:t>s.</w:t>
      </w:r>
      <w:r w:rsidR="00B66B8A" w:rsidRPr="00AE0EC2">
        <w:rPr>
          <w:rFonts w:ascii="Arial" w:hAnsi="Arial" w:cs="Arial"/>
        </w:rPr>
        <w:t xml:space="preserve"> </w:t>
      </w:r>
      <w:r w:rsidR="00A83924" w:rsidRPr="00AE0EC2">
        <w:rPr>
          <w:rFonts w:ascii="Arial" w:hAnsi="Arial" w:cs="Arial"/>
        </w:rPr>
        <w:t>T</w:t>
      </w:r>
      <w:r w:rsidR="00B66B8A" w:rsidRPr="00AE0EC2">
        <w:rPr>
          <w:rFonts w:ascii="Arial" w:hAnsi="Arial" w:cs="Arial"/>
        </w:rPr>
        <w:t xml:space="preserve">he </w:t>
      </w:r>
      <w:r w:rsidR="00881A2E" w:rsidRPr="00AE0EC2">
        <w:rPr>
          <w:rFonts w:ascii="Arial" w:hAnsi="Arial" w:cs="Arial"/>
        </w:rPr>
        <w:t xml:space="preserve">highest proportion of </w:t>
      </w:r>
      <w:r w:rsidR="00B66B8A" w:rsidRPr="00AE0EC2">
        <w:rPr>
          <w:rFonts w:ascii="Arial" w:hAnsi="Arial" w:cs="Arial"/>
        </w:rPr>
        <w:t xml:space="preserve">individuals reporting </w:t>
      </w:r>
      <w:r w:rsidR="00881A2E" w:rsidRPr="00AE0EC2">
        <w:rPr>
          <w:rFonts w:ascii="Arial" w:hAnsi="Arial" w:cs="Arial"/>
        </w:rPr>
        <w:t xml:space="preserve">poor health </w:t>
      </w:r>
      <w:r w:rsidR="00B66B8A" w:rsidRPr="00AE0EC2">
        <w:rPr>
          <w:rFonts w:ascii="Arial" w:hAnsi="Arial" w:cs="Arial"/>
        </w:rPr>
        <w:t>w</w:t>
      </w:r>
      <w:r w:rsidR="00B15A06" w:rsidRPr="00AE0EC2">
        <w:rPr>
          <w:rFonts w:ascii="Arial" w:hAnsi="Arial" w:cs="Arial"/>
        </w:rPr>
        <w:t xml:space="preserve">as </w:t>
      </w:r>
      <w:r w:rsidR="00881A2E" w:rsidRPr="00AE0EC2">
        <w:rPr>
          <w:rFonts w:ascii="Arial" w:hAnsi="Arial" w:cs="Arial"/>
        </w:rPr>
        <w:t>u</w:t>
      </w:r>
      <w:r w:rsidR="002739D3" w:rsidRPr="00AE0EC2">
        <w:rPr>
          <w:rFonts w:ascii="Arial" w:hAnsi="Arial" w:cs="Arial"/>
        </w:rPr>
        <w:t>nemployed</w:t>
      </w:r>
      <w:r w:rsidR="00881A2E" w:rsidRPr="00AE0EC2">
        <w:rPr>
          <w:rFonts w:ascii="Arial" w:hAnsi="Arial" w:cs="Arial"/>
        </w:rPr>
        <w:t>. This can be explained by the fact that unemployed people</w:t>
      </w:r>
      <w:r w:rsidR="002739D3" w:rsidRPr="00AE0EC2">
        <w:rPr>
          <w:rFonts w:ascii="Arial" w:hAnsi="Arial" w:cs="Arial"/>
        </w:rPr>
        <w:t xml:space="preserve"> are often considered to be </w:t>
      </w:r>
      <w:r w:rsidR="00881A2E" w:rsidRPr="00AE0EC2">
        <w:rPr>
          <w:rFonts w:ascii="Arial" w:hAnsi="Arial" w:cs="Arial"/>
        </w:rPr>
        <w:t xml:space="preserve">less educated </w:t>
      </w:r>
      <w:r w:rsidR="002739D3" w:rsidRPr="00AE0EC2">
        <w:rPr>
          <w:rFonts w:ascii="Arial" w:hAnsi="Arial" w:cs="Arial"/>
        </w:rPr>
        <w:t xml:space="preserve">and </w:t>
      </w:r>
      <w:r w:rsidR="001E4E6B" w:rsidRPr="00AE0EC2">
        <w:rPr>
          <w:rFonts w:ascii="Arial" w:hAnsi="Arial" w:cs="Arial"/>
        </w:rPr>
        <w:t xml:space="preserve">therefore are </w:t>
      </w:r>
      <w:r w:rsidR="002739D3" w:rsidRPr="00AE0EC2">
        <w:rPr>
          <w:rFonts w:ascii="Arial" w:hAnsi="Arial" w:cs="Arial"/>
        </w:rPr>
        <w:t>social</w:t>
      </w:r>
      <w:r w:rsidR="00A944B6" w:rsidRPr="00AE0EC2">
        <w:rPr>
          <w:rFonts w:ascii="Arial" w:hAnsi="Arial" w:cs="Arial"/>
        </w:rPr>
        <w:t>ly</w:t>
      </w:r>
      <w:r w:rsidR="008E2F44">
        <w:rPr>
          <w:rFonts w:ascii="Arial" w:hAnsi="Arial" w:cs="Arial"/>
        </w:rPr>
        <w:t xml:space="preserve"> </w:t>
      </w:r>
      <w:r w:rsidR="00A944B6" w:rsidRPr="00AE0EC2">
        <w:rPr>
          <w:rFonts w:ascii="Arial" w:hAnsi="Arial" w:cs="Arial"/>
        </w:rPr>
        <w:t>depressed</w:t>
      </w:r>
      <w:r w:rsidR="00881A2E" w:rsidRPr="00AE0EC2">
        <w:rPr>
          <w:rFonts w:ascii="Arial" w:hAnsi="Arial" w:cs="Arial"/>
        </w:rPr>
        <w:t>.</w:t>
      </w:r>
    </w:p>
    <w:p w:rsidR="00B15A06" w:rsidRPr="00AE0EC2" w:rsidRDefault="001357B5" w:rsidP="00AE0EC2">
      <w:pPr>
        <w:spacing w:before="100" w:beforeAutospacing="1" w:after="120" w:line="480" w:lineRule="auto"/>
        <w:ind w:firstLine="720"/>
        <w:rPr>
          <w:rFonts w:ascii="Arial" w:hAnsi="Arial" w:cs="Arial"/>
        </w:rPr>
      </w:pPr>
      <w:r w:rsidRPr="00AE0EC2">
        <w:rPr>
          <w:rFonts w:ascii="Arial" w:hAnsi="Arial" w:cs="Arial"/>
        </w:rPr>
        <w:t xml:space="preserve">Our analysis </w:t>
      </w:r>
      <w:r w:rsidR="0095662D" w:rsidRPr="00AE0EC2">
        <w:rPr>
          <w:rFonts w:ascii="Arial" w:hAnsi="Arial" w:cs="Arial"/>
        </w:rPr>
        <w:t xml:space="preserve">reveals </w:t>
      </w:r>
      <w:r w:rsidR="00DB7A83" w:rsidRPr="00AE0EC2">
        <w:rPr>
          <w:rFonts w:ascii="Arial" w:hAnsi="Arial" w:cs="Arial"/>
        </w:rPr>
        <w:t xml:space="preserve">that a </w:t>
      </w:r>
      <w:r w:rsidR="00AF328A" w:rsidRPr="00AE0EC2">
        <w:rPr>
          <w:rFonts w:ascii="Arial" w:hAnsi="Arial" w:cs="Arial"/>
        </w:rPr>
        <w:t>higher proportion</w:t>
      </w:r>
      <w:r w:rsidR="002327DA">
        <w:rPr>
          <w:rFonts w:ascii="Arial" w:hAnsi="Arial" w:cs="Arial"/>
        </w:rPr>
        <w:t xml:space="preserve"> </w:t>
      </w:r>
      <w:r w:rsidR="00A944B6" w:rsidRPr="00AE0EC2">
        <w:rPr>
          <w:rFonts w:ascii="Arial" w:hAnsi="Arial" w:cs="Arial"/>
        </w:rPr>
        <w:t xml:space="preserve">of </w:t>
      </w:r>
      <w:r w:rsidRPr="00AE0EC2">
        <w:rPr>
          <w:rFonts w:ascii="Arial" w:hAnsi="Arial" w:cs="Arial"/>
        </w:rPr>
        <w:t xml:space="preserve">people who suffer from poor health received financial help from friends </w:t>
      </w:r>
      <w:r w:rsidR="00215DAC" w:rsidRPr="00AE0EC2">
        <w:rPr>
          <w:rFonts w:ascii="Arial" w:hAnsi="Arial" w:cs="Arial"/>
        </w:rPr>
        <w:t xml:space="preserve">or </w:t>
      </w:r>
      <w:r w:rsidRPr="00AE0EC2">
        <w:rPr>
          <w:rFonts w:ascii="Arial" w:hAnsi="Arial" w:cs="Arial"/>
        </w:rPr>
        <w:t>relatives</w:t>
      </w:r>
      <w:r w:rsidR="002327DA">
        <w:rPr>
          <w:rFonts w:ascii="Arial" w:hAnsi="Arial" w:cs="Arial"/>
        </w:rPr>
        <w:t xml:space="preserve"> </w:t>
      </w:r>
      <w:r w:rsidR="00A83924" w:rsidRPr="00AE0EC2">
        <w:rPr>
          <w:rFonts w:ascii="Arial" w:hAnsi="Arial" w:cs="Arial"/>
        </w:rPr>
        <w:t>and a</w:t>
      </w:r>
      <w:r w:rsidR="0095662D" w:rsidRPr="00AE0EC2">
        <w:rPr>
          <w:rFonts w:ascii="Arial" w:hAnsi="Arial" w:cs="Arial"/>
        </w:rPr>
        <w:t xml:space="preserve"> lower proportion of older adults </w:t>
      </w:r>
      <w:r w:rsidR="008D0F7B" w:rsidRPr="00AE0EC2">
        <w:rPr>
          <w:rFonts w:ascii="Arial" w:hAnsi="Arial" w:cs="Arial"/>
        </w:rPr>
        <w:t>reporting</w:t>
      </w:r>
      <w:r w:rsidR="0095662D" w:rsidRPr="00AE0EC2">
        <w:rPr>
          <w:rFonts w:ascii="Arial" w:hAnsi="Arial" w:cs="Arial"/>
        </w:rPr>
        <w:t xml:space="preserve"> poor health</w:t>
      </w:r>
      <w:r w:rsidR="00DB7A83" w:rsidRPr="00AE0EC2">
        <w:rPr>
          <w:rFonts w:ascii="Arial" w:hAnsi="Arial" w:cs="Arial"/>
        </w:rPr>
        <w:t xml:space="preserve"> provide financial support. </w:t>
      </w:r>
      <w:r w:rsidR="00A944B6" w:rsidRPr="00AE0EC2">
        <w:rPr>
          <w:rFonts w:ascii="Arial" w:hAnsi="Arial" w:cs="Arial"/>
        </w:rPr>
        <w:t>Th</w:t>
      </w:r>
      <w:r w:rsidR="00AF328A" w:rsidRPr="00AE0EC2">
        <w:rPr>
          <w:rFonts w:ascii="Arial" w:hAnsi="Arial" w:cs="Arial"/>
        </w:rPr>
        <w:t xml:space="preserve">ese </w:t>
      </w:r>
      <w:r w:rsidR="00A944B6" w:rsidRPr="00AE0EC2">
        <w:rPr>
          <w:rFonts w:ascii="Arial" w:hAnsi="Arial" w:cs="Arial"/>
        </w:rPr>
        <w:t>finding</w:t>
      </w:r>
      <w:r w:rsidR="00AF328A" w:rsidRPr="00AE0EC2">
        <w:rPr>
          <w:rFonts w:ascii="Arial" w:hAnsi="Arial" w:cs="Arial"/>
        </w:rPr>
        <w:t>s</w:t>
      </w:r>
      <w:r w:rsidR="00A944B6" w:rsidRPr="00AE0EC2">
        <w:rPr>
          <w:rFonts w:ascii="Arial" w:hAnsi="Arial" w:cs="Arial"/>
        </w:rPr>
        <w:t xml:space="preserve"> help</w:t>
      </w:r>
      <w:r w:rsidR="00AF328A" w:rsidRPr="00AE0EC2">
        <w:rPr>
          <w:rFonts w:ascii="Arial" w:hAnsi="Arial" w:cs="Arial"/>
        </w:rPr>
        <w:t xml:space="preserve"> us</w:t>
      </w:r>
      <w:r w:rsidR="00A944B6" w:rsidRPr="00AE0EC2">
        <w:rPr>
          <w:rFonts w:ascii="Arial" w:hAnsi="Arial" w:cs="Arial"/>
        </w:rPr>
        <w:t xml:space="preserve"> to confirm the fact that by and large </w:t>
      </w:r>
      <w:r w:rsidR="008D0F7B" w:rsidRPr="00AE0EC2">
        <w:rPr>
          <w:rFonts w:ascii="Arial" w:hAnsi="Arial" w:cs="Arial"/>
        </w:rPr>
        <w:t xml:space="preserve">the </w:t>
      </w:r>
      <w:r w:rsidR="00BF18AD" w:rsidRPr="00AE0EC2">
        <w:rPr>
          <w:rFonts w:ascii="Arial" w:hAnsi="Arial" w:cs="Arial"/>
        </w:rPr>
        <w:t xml:space="preserve">intergenerational contact with respect to financial flow </w:t>
      </w:r>
      <w:r w:rsidR="00A944B6" w:rsidRPr="00AE0EC2">
        <w:rPr>
          <w:rFonts w:ascii="Arial" w:hAnsi="Arial" w:cs="Arial"/>
        </w:rPr>
        <w:t xml:space="preserve">is associated with </w:t>
      </w:r>
      <w:r w:rsidR="00BF18AD" w:rsidRPr="00AE0EC2">
        <w:rPr>
          <w:rFonts w:ascii="Arial" w:hAnsi="Arial" w:cs="Arial"/>
        </w:rPr>
        <w:t xml:space="preserve">poor health of older persons. </w:t>
      </w:r>
    </w:p>
    <w:p w:rsidR="00F23DD7" w:rsidRPr="00AE0EC2" w:rsidRDefault="00F318C1" w:rsidP="00AE0EC2">
      <w:pPr>
        <w:spacing w:before="100" w:beforeAutospacing="1" w:after="120" w:line="480" w:lineRule="auto"/>
        <w:ind w:firstLine="720"/>
        <w:rPr>
          <w:rFonts w:ascii="Arial" w:hAnsi="Arial" w:cs="Arial"/>
        </w:rPr>
      </w:pPr>
      <w:r w:rsidRPr="00AE0EC2">
        <w:rPr>
          <w:rFonts w:ascii="Arial" w:hAnsi="Arial" w:cs="Arial"/>
        </w:rPr>
        <w:t>Physical inactivity has been associated with lower socioeconomic status (Fong</w:t>
      </w:r>
      <w:r w:rsidR="00F220C1" w:rsidRPr="00AE0EC2">
        <w:rPr>
          <w:rFonts w:ascii="Arial" w:hAnsi="Arial" w:cs="Arial"/>
        </w:rPr>
        <w:t xml:space="preserve"> et al.</w:t>
      </w:r>
      <w:r w:rsidRPr="00AE0EC2">
        <w:rPr>
          <w:rFonts w:ascii="Arial" w:hAnsi="Arial" w:cs="Arial"/>
        </w:rPr>
        <w:t xml:space="preserve"> 2007).</w:t>
      </w:r>
      <w:r w:rsidR="002327DA">
        <w:rPr>
          <w:rFonts w:ascii="Arial" w:hAnsi="Arial" w:cs="Arial"/>
        </w:rPr>
        <w:t xml:space="preserve"> </w:t>
      </w:r>
      <w:r w:rsidR="008360B6" w:rsidRPr="00AE0EC2">
        <w:rPr>
          <w:rFonts w:ascii="Arial" w:hAnsi="Arial" w:cs="Arial"/>
        </w:rPr>
        <w:t>Older adults are likely to report that disability is a barrier to improving their health</w:t>
      </w:r>
      <w:r w:rsidR="00AF328A" w:rsidRPr="00AE0EC2">
        <w:rPr>
          <w:rFonts w:ascii="Arial" w:hAnsi="Arial" w:cs="Arial"/>
        </w:rPr>
        <w:t>iness</w:t>
      </w:r>
      <w:r w:rsidR="002327DA">
        <w:rPr>
          <w:rFonts w:ascii="Arial" w:hAnsi="Arial" w:cs="Arial"/>
        </w:rPr>
        <w:t xml:space="preserve"> </w:t>
      </w:r>
      <w:r w:rsidR="00AF328A" w:rsidRPr="00AE0EC2">
        <w:rPr>
          <w:rFonts w:ascii="Arial" w:hAnsi="Arial" w:cs="Arial"/>
        </w:rPr>
        <w:t xml:space="preserve">and wellbeing </w:t>
      </w:r>
      <w:r w:rsidR="00CE5A6B" w:rsidRPr="00AE0EC2">
        <w:rPr>
          <w:rFonts w:ascii="Arial" w:hAnsi="Arial" w:cs="Arial"/>
        </w:rPr>
        <w:t>(</w:t>
      </w:r>
      <w:r w:rsidR="002327DA" w:rsidRPr="00AE0EC2">
        <w:rPr>
          <w:rFonts w:ascii="Arial" w:hAnsi="Arial" w:cs="Arial"/>
        </w:rPr>
        <w:t xml:space="preserve">Rowe </w:t>
      </w:r>
      <w:r w:rsidR="002327DA">
        <w:rPr>
          <w:rFonts w:ascii="Arial" w:hAnsi="Arial" w:cs="Arial"/>
        </w:rPr>
        <w:t>and Kahn</w:t>
      </w:r>
      <w:r w:rsidR="002327DA" w:rsidRPr="00AE0EC2">
        <w:rPr>
          <w:rFonts w:ascii="Arial" w:hAnsi="Arial" w:cs="Arial"/>
        </w:rPr>
        <w:t xml:space="preserve"> 1987</w:t>
      </w:r>
      <w:r w:rsidR="002327DA">
        <w:rPr>
          <w:rFonts w:ascii="Arial" w:hAnsi="Arial" w:cs="Arial"/>
        </w:rPr>
        <w:t xml:space="preserve">; </w:t>
      </w:r>
      <w:r w:rsidR="00CE5A6B" w:rsidRPr="00AE0EC2">
        <w:rPr>
          <w:rFonts w:ascii="Arial" w:hAnsi="Arial" w:cs="Arial"/>
        </w:rPr>
        <w:t>Newsom</w:t>
      </w:r>
      <w:r w:rsidR="00E24B2D">
        <w:rPr>
          <w:rFonts w:ascii="Arial" w:hAnsi="Arial" w:cs="Arial"/>
        </w:rPr>
        <w:t xml:space="preserve"> </w:t>
      </w:r>
      <w:r w:rsidR="005D099D">
        <w:rPr>
          <w:rFonts w:ascii="Arial" w:hAnsi="Arial" w:cs="Arial"/>
          <w:i/>
        </w:rPr>
        <w:t>et al.</w:t>
      </w:r>
      <w:r w:rsidR="005A3449">
        <w:rPr>
          <w:rFonts w:ascii="Arial" w:hAnsi="Arial" w:cs="Arial"/>
          <w:i/>
        </w:rPr>
        <w:t xml:space="preserve"> </w:t>
      </w:r>
      <w:r w:rsidR="008360B6" w:rsidRPr="00AE0EC2">
        <w:rPr>
          <w:rFonts w:ascii="Arial" w:hAnsi="Arial" w:cs="Arial"/>
        </w:rPr>
        <w:t>2004).</w:t>
      </w:r>
      <w:r w:rsidR="007B61C7" w:rsidRPr="00AE0EC2">
        <w:rPr>
          <w:rFonts w:ascii="Arial" w:hAnsi="Arial" w:cs="Arial"/>
        </w:rPr>
        <w:t xml:space="preserve"> As expected</w:t>
      </w:r>
      <w:r w:rsidR="008D0F7B" w:rsidRPr="00AE0EC2">
        <w:rPr>
          <w:rFonts w:ascii="Arial" w:hAnsi="Arial" w:cs="Arial"/>
        </w:rPr>
        <w:t>,</w:t>
      </w:r>
      <w:r w:rsidR="007B61C7" w:rsidRPr="00AE0EC2">
        <w:rPr>
          <w:rFonts w:ascii="Arial" w:hAnsi="Arial" w:cs="Arial"/>
        </w:rPr>
        <w:t xml:space="preserve"> our analysis shows that poor health is associated with receiving more </w:t>
      </w:r>
      <w:r w:rsidR="00201778" w:rsidRPr="00AE0EC2">
        <w:rPr>
          <w:rFonts w:ascii="Arial" w:hAnsi="Arial" w:cs="Arial"/>
        </w:rPr>
        <w:t xml:space="preserve">help and care supports from friends </w:t>
      </w:r>
      <w:r w:rsidR="00215DAC" w:rsidRPr="00AE0EC2">
        <w:rPr>
          <w:rFonts w:ascii="Arial" w:hAnsi="Arial" w:cs="Arial"/>
        </w:rPr>
        <w:t xml:space="preserve">or </w:t>
      </w:r>
      <w:r w:rsidR="00201778" w:rsidRPr="00AE0EC2">
        <w:rPr>
          <w:rFonts w:ascii="Arial" w:hAnsi="Arial" w:cs="Arial"/>
        </w:rPr>
        <w:t>relatives. In Malaysia</w:t>
      </w:r>
      <w:r w:rsidR="002327DA">
        <w:rPr>
          <w:rFonts w:ascii="Arial" w:hAnsi="Arial" w:cs="Arial"/>
        </w:rPr>
        <w:t>,</w:t>
      </w:r>
      <w:r w:rsidR="00201778" w:rsidRPr="00AE0EC2">
        <w:rPr>
          <w:rFonts w:ascii="Arial" w:hAnsi="Arial" w:cs="Arial"/>
        </w:rPr>
        <w:t xml:space="preserve"> the </w:t>
      </w:r>
      <w:r w:rsidR="000460A9" w:rsidRPr="00AE0EC2">
        <w:rPr>
          <w:rFonts w:ascii="Arial" w:hAnsi="Arial" w:cs="Arial"/>
        </w:rPr>
        <w:t xml:space="preserve">positive </w:t>
      </w:r>
      <w:r w:rsidR="00201778" w:rsidRPr="00AE0EC2">
        <w:rPr>
          <w:rFonts w:ascii="Arial" w:hAnsi="Arial" w:cs="Arial"/>
        </w:rPr>
        <w:t xml:space="preserve">response rate is </w:t>
      </w:r>
      <w:r w:rsidR="007B61C7" w:rsidRPr="00AE0EC2">
        <w:rPr>
          <w:rFonts w:ascii="Arial" w:hAnsi="Arial" w:cs="Arial"/>
        </w:rPr>
        <w:t xml:space="preserve">found </w:t>
      </w:r>
      <w:r w:rsidR="00201778" w:rsidRPr="00AE0EC2">
        <w:rPr>
          <w:rFonts w:ascii="Arial" w:hAnsi="Arial" w:cs="Arial"/>
        </w:rPr>
        <w:t xml:space="preserve">to be </w:t>
      </w:r>
      <w:r w:rsidR="007B61C7" w:rsidRPr="00AE0EC2">
        <w:rPr>
          <w:rFonts w:ascii="Arial" w:hAnsi="Arial" w:cs="Arial"/>
        </w:rPr>
        <w:t>55.5</w:t>
      </w:r>
      <w:r w:rsidR="00E24B2D">
        <w:rPr>
          <w:rFonts w:ascii="Arial" w:hAnsi="Arial" w:cs="Arial"/>
        </w:rPr>
        <w:t xml:space="preserve"> </w:t>
      </w:r>
      <w:r w:rsidR="00D66A03" w:rsidRPr="00AE0EC2">
        <w:rPr>
          <w:rFonts w:ascii="Arial" w:hAnsi="Arial" w:cs="Arial"/>
        </w:rPr>
        <w:t>per cent</w:t>
      </w:r>
      <w:r w:rsidR="00E24B2D">
        <w:rPr>
          <w:rFonts w:ascii="Arial" w:hAnsi="Arial" w:cs="Arial"/>
        </w:rPr>
        <w:t xml:space="preserve"> </w:t>
      </w:r>
      <w:r w:rsidR="00201778" w:rsidRPr="00AE0EC2">
        <w:rPr>
          <w:rFonts w:ascii="Arial" w:hAnsi="Arial" w:cs="Arial"/>
        </w:rPr>
        <w:t>against 31.4</w:t>
      </w:r>
      <w:r w:rsidR="00E24B2D">
        <w:rPr>
          <w:rFonts w:ascii="Arial" w:hAnsi="Arial" w:cs="Arial"/>
        </w:rPr>
        <w:t xml:space="preserve"> </w:t>
      </w:r>
      <w:r w:rsidR="00D66A03" w:rsidRPr="00AE0EC2">
        <w:rPr>
          <w:rFonts w:ascii="Arial" w:hAnsi="Arial" w:cs="Arial"/>
        </w:rPr>
        <w:t>per cent</w:t>
      </w:r>
      <w:r w:rsidR="00201778" w:rsidRPr="00AE0EC2">
        <w:rPr>
          <w:rFonts w:ascii="Arial" w:hAnsi="Arial" w:cs="Arial"/>
        </w:rPr>
        <w:t xml:space="preserve"> of </w:t>
      </w:r>
      <w:r w:rsidR="008D0F7B" w:rsidRPr="00AE0EC2">
        <w:rPr>
          <w:rFonts w:ascii="Arial" w:hAnsi="Arial" w:cs="Arial"/>
        </w:rPr>
        <w:t xml:space="preserve">individuals who have </w:t>
      </w:r>
      <w:r w:rsidR="00201778" w:rsidRPr="00AE0EC2">
        <w:rPr>
          <w:rFonts w:ascii="Arial" w:hAnsi="Arial" w:cs="Arial"/>
        </w:rPr>
        <w:t>never received</w:t>
      </w:r>
      <w:r w:rsidR="008D0F7B" w:rsidRPr="00AE0EC2">
        <w:rPr>
          <w:rFonts w:ascii="Arial" w:hAnsi="Arial" w:cs="Arial"/>
        </w:rPr>
        <w:t xml:space="preserve"> such assistance</w:t>
      </w:r>
      <w:r w:rsidR="00201778" w:rsidRPr="00AE0EC2">
        <w:rPr>
          <w:rFonts w:ascii="Arial" w:hAnsi="Arial" w:cs="Arial"/>
        </w:rPr>
        <w:t>, whil</w:t>
      </w:r>
      <w:r w:rsidR="00215DAC" w:rsidRPr="00AE0EC2">
        <w:rPr>
          <w:rFonts w:ascii="Arial" w:hAnsi="Arial" w:cs="Arial"/>
        </w:rPr>
        <w:t xml:space="preserve">st </w:t>
      </w:r>
      <w:r w:rsidR="00201778" w:rsidRPr="00AE0EC2">
        <w:rPr>
          <w:rFonts w:ascii="Arial" w:hAnsi="Arial" w:cs="Arial"/>
        </w:rPr>
        <w:t>in Singapore</w:t>
      </w:r>
      <w:r w:rsidR="00215DAC" w:rsidRPr="00AE0EC2">
        <w:rPr>
          <w:rFonts w:ascii="Arial" w:hAnsi="Arial" w:cs="Arial"/>
        </w:rPr>
        <w:t>,</w:t>
      </w:r>
      <w:r w:rsidR="00201778" w:rsidRPr="00AE0EC2">
        <w:rPr>
          <w:rFonts w:ascii="Arial" w:hAnsi="Arial" w:cs="Arial"/>
        </w:rPr>
        <w:t xml:space="preserve"> the response rate was </w:t>
      </w:r>
      <w:r w:rsidR="007B61C7" w:rsidRPr="00AE0EC2">
        <w:rPr>
          <w:rFonts w:ascii="Arial" w:hAnsi="Arial" w:cs="Arial"/>
        </w:rPr>
        <w:t>38.5</w:t>
      </w:r>
      <w:r w:rsidR="003E6640" w:rsidRPr="00AE0EC2">
        <w:rPr>
          <w:rFonts w:ascii="Arial" w:hAnsi="Arial" w:cs="Arial"/>
        </w:rPr>
        <w:t xml:space="preserve"> p</w:t>
      </w:r>
      <w:r w:rsidR="00D66A03" w:rsidRPr="00AE0EC2">
        <w:rPr>
          <w:rFonts w:ascii="Arial" w:hAnsi="Arial" w:cs="Arial"/>
        </w:rPr>
        <w:t>er cent</w:t>
      </w:r>
      <w:r w:rsidR="00E24B2D">
        <w:rPr>
          <w:rFonts w:ascii="Arial" w:hAnsi="Arial" w:cs="Arial"/>
        </w:rPr>
        <w:t xml:space="preserve"> </w:t>
      </w:r>
      <w:r w:rsidR="00201778" w:rsidRPr="00AE0EC2">
        <w:rPr>
          <w:rFonts w:ascii="Arial" w:hAnsi="Arial" w:cs="Arial"/>
        </w:rPr>
        <w:t>against 28.8</w:t>
      </w:r>
      <w:r w:rsidR="00E24B2D">
        <w:rPr>
          <w:rFonts w:ascii="Arial" w:hAnsi="Arial" w:cs="Arial"/>
        </w:rPr>
        <w:t xml:space="preserve"> </w:t>
      </w:r>
      <w:r w:rsidR="00D66A03" w:rsidRPr="00AE0EC2">
        <w:rPr>
          <w:rFonts w:ascii="Arial" w:hAnsi="Arial" w:cs="Arial"/>
        </w:rPr>
        <w:t>per cent</w:t>
      </w:r>
      <w:r w:rsidR="00201778" w:rsidRPr="00AE0EC2">
        <w:rPr>
          <w:rFonts w:ascii="Arial" w:hAnsi="Arial" w:cs="Arial"/>
        </w:rPr>
        <w:t xml:space="preserve"> of people </w:t>
      </w:r>
      <w:r w:rsidR="008D0F7B" w:rsidRPr="00AE0EC2">
        <w:rPr>
          <w:rFonts w:ascii="Arial" w:hAnsi="Arial" w:cs="Arial"/>
        </w:rPr>
        <w:t xml:space="preserve">who </w:t>
      </w:r>
      <w:r w:rsidR="00201778" w:rsidRPr="00AE0EC2">
        <w:rPr>
          <w:rFonts w:ascii="Arial" w:hAnsi="Arial" w:cs="Arial"/>
        </w:rPr>
        <w:t xml:space="preserve">never received </w:t>
      </w:r>
      <w:r w:rsidR="000460A9" w:rsidRPr="00AE0EC2">
        <w:rPr>
          <w:rFonts w:ascii="Arial" w:hAnsi="Arial" w:cs="Arial"/>
        </w:rPr>
        <w:t xml:space="preserve">any help </w:t>
      </w:r>
      <w:r w:rsidR="008D0F7B" w:rsidRPr="00AE0EC2">
        <w:rPr>
          <w:rFonts w:ascii="Arial" w:hAnsi="Arial" w:cs="Arial"/>
        </w:rPr>
        <w:t>or</w:t>
      </w:r>
      <w:r w:rsidR="000460A9" w:rsidRPr="00AE0EC2">
        <w:rPr>
          <w:rFonts w:ascii="Arial" w:hAnsi="Arial" w:cs="Arial"/>
        </w:rPr>
        <w:t xml:space="preserve"> care.</w:t>
      </w:r>
      <w:r w:rsidR="00D43DC5">
        <w:rPr>
          <w:rFonts w:ascii="Arial" w:hAnsi="Arial" w:cs="Arial"/>
        </w:rPr>
        <w:t xml:space="preserve"> </w:t>
      </w:r>
      <w:r w:rsidR="000460A9" w:rsidRPr="00AE0EC2">
        <w:rPr>
          <w:rFonts w:ascii="Arial" w:hAnsi="Arial" w:cs="Arial"/>
        </w:rPr>
        <w:t xml:space="preserve">On the other hand, a lower </w:t>
      </w:r>
      <w:r w:rsidR="00965390" w:rsidRPr="00AE0EC2">
        <w:rPr>
          <w:rFonts w:ascii="Arial" w:hAnsi="Arial" w:cs="Arial"/>
        </w:rPr>
        <w:lastRenderedPageBreak/>
        <w:t xml:space="preserve">proportion of </w:t>
      </w:r>
      <w:r w:rsidR="000460A9" w:rsidRPr="00AE0EC2">
        <w:rPr>
          <w:rFonts w:ascii="Arial" w:hAnsi="Arial" w:cs="Arial"/>
        </w:rPr>
        <w:t xml:space="preserve">respondents with poor health </w:t>
      </w:r>
      <w:r w:rsidR="00215DAC" w:rsidRPr="00AE0EC2">
        <w:rPr>
          <w:rFonts w:ascii="Arial" w:hAnsi="Arial" w:cs="Arial"/>
        </w:rPr>
        <w:t>outcome</w:t>
      </w:r>
      <w:r w:rsidR="00965390" w:rsidRPr="00AE0EC2">
        <w:rPr>
          <w:rFonts w:ascii="Arial" w:hAnsi="Arial" w:cs="Arial"/>
        </w:rPr>
        <w:t>s</w:t>
      </w:r>
      <w:r w:rsidR="002327DA">
        <w:rPr>
          <w:rFonts w:ascii="Arial" w:hAnsi="Arial" w:cs="Arial"/>
        </w:rPr>
        <w:t xml:space="preserve"> </w:t>
      </w:r>
      <w:r w:rsidR="000460A9" w:rsidRPr="00AE0EC2">
        <w:rPr>
          <w:rFonts w:ascii="Arial" w:hAnsi="Arial" w:cs="Arial"/>
        </w:rPr>
        <w:t xml:space="preserve">have provided help and care to friends </w:t>
      </w:r>
      <w:r w:rsidR="00215DAC" w:rsidRPr="00AE0EC2">
        <w:rPr>
          <w:rFonts w:ascii="Arial" w:hAnsi="Arial" w:cs="Arial"/>
        </w:rPr>
        <w:t xml:space="preserve">or </w:t>
      </w:r>
      <w:r w:rsidR="000460A9" w:rsidRPr="00AE0EC2">
        <w:rPr>
          <w:rFonts w:ascii="Arial" w:hAnsi="Arial" w:cs="Arial"/>
        </w:rPr>
        <w:t>relatives. For example, in Malaysia about 27.0</w:t>
      </w:r>
      <w:r w:rsidR="00E24B2D">
        <w:rPr>
          <w:rFonts w:ascii="Arial" w:hAnsi="Arial" w:cs="Arial"/>
        </w:rPr>
        <w:t xml:space="preserve"> </w:t>
      </w:r>
      <w:r w:rsidR="00D66A03" w:rsidRPr="00AE0EC2">
        <w:rPr>
          <w:rFonts w:ascii="Arial" w:hAnsi="Arial" w:cs="Arial"/>
        </w:rPr>
        <w:t>per cent</w:t>
      </w:r>
      <w:r w:rsidR="000460A9" w:rsidRPr="00AE0EC2">
        <w:rPr>
          <w:rFonts w:ascii="Arial" w:hAnsi="Arial" w:cs="Arial"/>
        </w:rPr>
        <w:t xml:space="preserve"> respondents </w:t>
      </w:r>
      <w:r w:rsidR="00965390" w:rsidRPr="00AE0EC2">
        <w:rPr>
          <w:rFonts w:ascii="Arial" w:hAnsi="Arial" w:cs="Arial"/>
        </w:rPr>
        <w:t xml:space="preserve">have </w:t>
      </w:r>
      <w:r w:rsidR="000460A9" w:rsidRPr="00AE0EC2">
        <w:rPr>
          <w:rFonts w:ascii="Arial" w:hAnsi="Arial" w:cs="Arial"/>
        </w:rPr>
        <w:t>ever provided support compared with 41.7</w:t>
      </w:r>
      <w:r w:rsidR="00E24B2D">
        <w:rPr>
          <w:rFonts w:ascii="Arial" w:hAnsi="Arial" w:cs="Arial"/>
        </w:rPr>
        <w:t xml:space="preserve"> </w:t>
      </w:r>
      <w:r w:rsidR="00D66A03" w:rsidRPr="00AE0EC2">
        <w:rPr>
          <w:rFonts w:ascii="Arial" w:hAnsi="Arial" w:cs="Arial"/>
        </w:rPr>
        <w:t>per cent</w:t>
      </w:r>
      <w:r w:rsidR="00E24B2D">
        <w:rPr>
          <w:rFonts w:ascii="Arial" w:hAnsi="Arial" w:cs="Arial"/>
        </w:rPr>
        <w:t xml:space="preserve"> </w:t>
      </w:r>
      <w:r w:rsidR="00965390" w:rsidRPr="00AE0EC2">
        <w:rPr>
          <w:rFonts w:ascii="Arial" w:hAnsi="Arial" w:cs="Arial"/>
        </w:rPr>
        <w:t xml:space="preserve">who have </w:t>
      </w:r>
      <w:r w:rsidR="000460A9" w:rsidRPr="00AE0EC2">
        <w:rPr>
          <w:rFonts w:ascii="Arial" w:hAnsi="Arial" w:cs="Arial"/>
        </w:rPr>
        <w:t xml:space="preserve">never </w:t>
      </w:r>
      <w:r w:rsidR="00965390" w:rsidRPr="00AE0EC2">
        <w:rPr>
          <w:rFonts w:ascii="Arial" w:hAnsi="Arial" w:cs="Arial"/>
        </w:rPr>
        <w:t xml:space="preserve">done so, and </w:t>
      </w:r>
      <w:r w:rsidR="000460A9" w:rsidRPr="00AE0EC2">
        <w:rPr>
          <w:rFonts w:ascii="Arial" w:hAnsi="Arial" w:cs="Arial"/>
        </w:rPr>
        <w:t>in Singapore it was 21.4</w:t>
      </w:r>
      <w:r w:rsidR="00E24B2D">
        <w:rPr>
          <w:rFonts w:ascii="Arial" w:hAnsi="Arial" w:cs="Arial"/>
        </w:rPr>
        <w:t xml:space="preserve"> </w:t>
      </w:r>
      <w:r w:rsidR="00D66A03" w:rsidRPr="00AE0EC2">
        <w:rPr>
          <w:rFonts w:ascii="Arial" w:hAnsi="Arial" w:cs="Arial"/>
        </w:rPr>
        <w:t>per cent</w:t>
      </w:r>
      <w:r w:rsidR="000460A9" w:rsidRPr="00AE0EC2">
        <w:rPr>
          <w:rFonts w:ascii="Arial" w:hAnsi="Arial" w:cs="Arial"/>
        </w:rPr>
        <w:t xml:space="preserve"> </w:t>
      </w:r>
      <w:r w:rsidR="000460A9" w:rsidRPr="002327DA">
        <w:rPr>
          <w:rFonts w:ascii="Arial" w:hAnsi="Arial" w:cs="Arial"/>
        </w:rPr>
        <w:t>ever provided v</w:t>
      </w:r>
      <w:r w:rsidR="00560EA6" w:rsidRPr="002327DA">
        <w:rPr>
          <w:rFonts w:ascii="Arial" w:hAnsi="Arial" w:cs="Arial"/>
        </w:rPr>
        <w:t>ersus</w:t>
      </w:r>
      <w:r w:rsidR="000460A9" w:rsidRPr="002327DA">
        <w:rPr>
          <w:rFonts w:ascii="Arial" w:hAnsi="Arial" w:cs="Arial"/>
        </w:rPr>
        <w:t xml:space="preserve"> 33.7</w:t>
      </w:r>
      <w:r w:rsidR="00E24B2D" w:rsidRPr="002327DA">
        <w:rPr>
          <w:rFonts w:ascii="Arial" w:hAnsi="Arial" w:cs="Arial"/>
        </w:rPr>
        <w:t xml:space="preserve"> </w:t>
      </w:r>
      <w:r w:rsidR="00D66A03" w:rsidRPr="002327DA">
        <w:rPr>
          <w:rFonts w:ascii="Arial" w:hAnsi="Arial" w:cs="Arial"/>
        </w:rPr>
        <w:t>per cent</w:t>
      </w:r>
      <w:r w:rsidR="000460A9" w:rsidRPr="002327DA">
        <w:rPr>
          <w:rFonts w:ascii="Arial" w:hAnsi="Arial" w:cs="Arial"/>
        </w:rPr>
        <w:t xml:space="preserve"> never</w:t>
      </w:r>
      <w:r w:rsidR="00965390" w:rsidRPr="002327DA">
        <w:rPr>
          <w:rFonts w:ascii="Arial" w:hAnsi="Arial" w:cs="Arial"/>
        </w:rPr>
        <w:t xml:space="preserve"> provided support</w:t>
      </w:r>
      <w:r w:rsidR="000460A9" w:rsidRPr="002327DA">
        <w:rPr>
          <w:rFonts w:ascii="Arial" w:hAnsi="Arial" w:cs="Arial"/>
        </w:rPr>
        <w:t>. This</w:t>
      </w:r>
      <w:r w:rsidR="00EB5A4A" w:rsidRPr="002327DA">
        <w:rPr>
          <w:rFonts w:ascii="Arial" w:hAnsi="Arial" w:cs="Arial"/>
        </w:rPr>
        <w:t xml:space="preserve"> tendency </w:t>
      </w:r>
      <w:r w:rsidR="00965390" w:rsidRPr="002327DA">
        <w:rPr>
          <w:rFonts w:ascii="Arial" w:hAnsi="Arial" w:cs="Arial"/>
        </w:rPr>
        <w:t>to provide</w:t>
      </w:r>
      <w:r w:rsidR="00965390" w:rsidRPr="00AE0EC2">
        <w:rPr>
          <w:rFonts w:ascii="Arial" w:hAnsi="Arial" w:cs="Arial"/>
        </w:rPr>
        <w:t xml:space="preserve"> support </w:t>
      </w:r>
      <w:r w:rsidR="00EB5A4A" w:rsidRPr="00AE0EC2">
        <w:rPr>
          <w:rFonts w:ascii="Arial" w:hAnsi="Arial" w:cs="Arial"/>
        </w:rPr>
        <w:t xml:space="preserve">is also supported by findings </w:t>
      </w:r>
      <w:r w:rsidR="00215DAC" w:rsidRPr="00AE0EC2">
        <w:rPr>
          <w:rFonts w:ascii="Arial" w:hAnsi="Arial" w:cs="Arial"/>
        </w:rPr>
        <w:t xml:space="preserve">from </w:t>
      </w:r>
      <w:r w:rsidR="00EB5A4A" w:rsidRPr="00AE0EC2">
        <w:rPr>
          <w:rFonts w:ascii="Arial" w:hAnsi="Arial" w:cs="Arial"/>
        </w:rPr>
        <w:t>Asia and global dataset</w:t>
      </w:r>
      <w:r w:rsidR="002327DA">
        <w:rPr>
          <w:rFonts w:ascii="Arial" w:hAnsi="Arial" w:cs="Arial"/>
        </w:rPr>
        <w:t xml:space="preserve"> (see table 2)</w:t>
      </w:r>
      <w:r w:rsidR="00EB5A4A" w:rsidRPr="00AE0EC2">
        <w:rPr>
          <w:rFonts w:ascii="Arial" w:hAnsi="Arial" w:cs="Arial"/>
        </w:rPr>
        <w:t xml:space="preserve">. </w:t>
      </w:r>
    </w:p>
    <w:p w:rsidR="00BF18AD" w:rsidRDefault="0036746B" w:rsidP="00AE0EC2">
      <w:pPr>
        <w:spacing w:before="100" w:beforeAutospacing="1" w:after="120" w:line="480" w:lineRule="auto"/>
        <w:ind w:firstLine="720"/>
        <w:rPr>
          <w:rFonts w:ascii="Arial" w:hAnsi="Arial" w:cs="Arial"/>
        </w:rPr>
      </w:pPr>
      <w:r w:rsidRPr="00AE0EC2">
        <w:rPr>
          <w:rFonts w:ascii="Arial" w:hAnsi="Arial" w:cs="Arial"/>
        </w:rPr>
        <w:t>Th</w:t>
      </w:r>
      <w:r w:rsidR="00965390" w:rsidRPr="00AE0EC2">
        <w:rPr>
          <w:rFonts w:ascii="Arial" w:hAnsi="Arial" w:cs="Arial"/>
        </w:rPr>
        <w:t>is</w:t>
      </w:r>
      <w:r w:rsidRPr="00AE0EC2">
        <w:rPr>
          <w:rFonts w:ascii="Arial" w:hAnsi="Arial" w:cs="Arial"/>
        </w:rPr>
        <w:t xml:space="preserve"> study also examine</w:t>
      </w:r>
      <w:r w:rsidR="00BF18AD" w:rsidRPr="00AE0EC2">
        <w:rPr>
          <w:rFonts w:ascii="Arial" w:hAnsi="Arial" w:cs="Arial"/>
        </w:rPr>
        <w:t>d</w:t>
      </w:r>
      <w:r w:rsidRPr="00AE0EC2">
        <w:rPr>
          <w:rFonts w:ascii="Arial" w:hAnsi="Arial" w:cs="Arial"/>
        </w:rPr>
        <w:t xml:space="preserve"> various selected a</w:t>
      </w:r>
      <w:r w:rsidR="00A36024" w:rsidRPr="00AE0EC2">
        <w:rPr>
          <w:rFonts w:ascii="Arial" w:hAnsi="Arial" w:cs="Arial"/>
        </w:rPr>
        <w:t xml:space="preserve">ctivities </w:t>
      </w:r>
      <w:r w:rsidR="001D6B6B" w:rsidRPr="00AE0EC2">
        <w:rPr>
          <w:rFonts w:ascii="Arial" w:hAnsi="Arial" w:cs="Arial"/>
        </w:rPr>
        <w:t xml:space="preserve">of </w:t>
      </w:r>
      <w:r w:rsidRPr="00AE0EC2">
        <w:rPr>
          <w:rFonts w:ascii="Arial" w:hAnsi="Arial" w:cs="Arial"/>
        </w:rPr>
        <w:t>daily life</w:t>
      </w:r>
      <w:r w:rsidR="001D6B6B" w:rsidRPr="00AE0EC2">
        <w:rPr>
          <w:rFonts w:ascii="Arial" w:hAnsi="Arial" w:cs="Arial"/>
        </w:rPr>
        <w:t xml:space="preserve"> and how they are related to </w:t>
      </w:r>
      <w:r w:rsidR="00965390" w:rsidRPr="00AE0EC2">
        <w:rPr>
          <w:rFonts w:ascii="Arial" w:hAnsi="Arial" w:cs="Arial"/>
        </w:rPr>
        <w:t xml:space="preserve">the </w:t>
      </w:r>
      <w:r w:rsidR="001D6B6B" w:rsidRPr="00AE0EC2">
        <w:rPr>
          <w:rFonts w:ascii="Arial" w:hAnsi="Arial" w:cs="Arial"/>
        </w:rPr>
        <w:t xml:space="preserve">poor health of older adults both in Malaysia and Singapore. The findings </w:t>
      </w:r>
      <w:r w:rsidR="00965390" w:rsidRPr="00AE0EC2">
        <w:rPr>
          <w:rFonts w:ascii="Arial" w:hAnsi="Arial" w:cs="Arial"/>
        </w:rPr>
        <w:t xml:space="preserve">are </w:t>
      </w:r>
      <w:r w:rsidR="001D6B6B" w:rsidRPr="00AE0EC2">
        <w:rPr>
          <w:rFonts w:ascii="Arial" w:hAnsi="Arial" w:cs="Arial"/>
        </w:rPr>
        <w:t xml:space="preserve">then compared with </w:t>
      </w:r>
      <w:r w:rsidR="00965390" w:rsidRPr="00AE0EC2">
        <w:rPr>
          <w:rFonts w:ascii="Arial" w:hAnsi="Arial" w:cs="Arial"/>
        </w:rPr>
        <w:t xml:space="preserve">the </w:t>
      </w:r>
      <w:r w:rsidR="001D6B6B" w:rsidRPr="00AE0EC2">
        <w:rPr>
          <w:rFonts w:ascii="Arial" w:hAnsi="Arial" w:cs="Arial"/>
        </w:rPr>
        <w:t xml:space="preserve">evidence </w:t>
      </w:r>
      <w:r w:rsidR="00965390" w:rsidRPr="00AE0EC2">
        <w:rPr>
          <w:rFonts w:ascii="Arial" w:hAnsi="Arial" w:cs="Arial"/>
        </w:rPr>
        <w:t xml:space="preserve">available at the </w:t>
      </w:r>
      <w:r w:rsidR="001D6B6B" w:rsidRPr="00AE0EC2">
        <w:rPr>
          <w:rFonts w:ascii="Arial" w:hAnsi="Arial" w:cs="Arial"/>
        </w:rPr>
        <w:t>regional and glob</w:t>
      </w:r>
      <w:r w:rsidR="00CA029C" w:rsidRPr="00AE0EC2">
        <w:rPr>
          <w:rFonts w:ascii="Arial" w:hAnsi="Arial" w:cs="Arial"/>
        </w:rPr>
        <w:t>al levels. As can be seen from t</w:t>
      </w:r>
      <w:r w:rsidR="002327DA">
        <w:rPr>
          <w:rFonts w:ascii="Arial" w:hAnsi="Arial" w:cs="Arial"/>
        </w:rPr>
        <w:t>able 3</w:t>
      </w:r>
      <w:r w:rsidR="00965390" w:rsidRPr="00AE0EC2">
        <w:rPr>
          <w:rFonts w:ascii="Arial" w:hAnsi="Arial" w:cs="Arial"/>
        </w:rPr>
        <w:t xml:space="preserve">, </w:t>
      </w:r>
      <w:proofErr w:type="gramStart"/>
      <w:r w:rsidR="00F753DC" w:rsidRPr="00AE0EC2">
        <w:rPr>
          <w:rFonts w:ascii="Arial" w:hAnsi="Arial" w:cs="Arial"/>
        </w:rPr>
        <w:t>a vast majority</w:t>
      </w:r>
      <w:proofErr w:type="gramEnd"/>
      <w:r w:rsidR="00F753DC" w:rsidRPr="00AE0EC2">
        <w:rPr>
          <w:rFonts w:ascii="Arial" w:hAnsi="Arial" w:cs="Arial"/>
        </w:rPr>
        <w:t xml:space="preserve"> of older Malaysian</w:t>
      </w:r>
      <w:r w:rsidR="00215DAC" w:rsidRPr="00AE0EC2">
        <w:rPr>
          <w:rFonts w:ascii="Arial" w:hAnsi="Arial" w:cs="Arial"/>
        </w:rPr>
        <w:t>s</w:t>
      </w:r>
      <w:r w:rsidR="00F753DC" w:rsidRPr="00AE0EC2">
        <w:rPr>
          <w:rFonts w:ascii="Arial" w:hAnsi="Arial" w:cs="Arial"/>
        </w:rPr>
        <w:t xml:space="preserve"> than Singaporean</w:t>
      </w:r>
      <w:r w:rsidR="00215DAC" w:rsidRPr="00AE0EC2">
        <w:rPr>
          <w:rFonts w:ascii="Arial" w:hAnsi="Arial" w:cs="Arial"/>
        </w:rPr>
        <w:t>s</w:t>
      </w:r>
      <w:r w:rsidR="00F753DC" w:rsidRPr="00AE0EC2">
        <w:rPr>
          <w:rFonts w:ascii="Arial" w:hAnsi="Arial" w:cs="Arial"/>
        </w:rPr>
        <w:t xml:space="preserve"> reported to have poor health as having difficulties with daily living </w:t>
      </w:r>
      <w:r w:rsidR="00965390" w:rsidRPr="00AE0EC2">
        <w:rPr>
          <w:rFonts w:ascii="Arial" w:hAnsi="Arial" w:cs="Arial"/>
        </w:rPr>
        <w:t xml:space="preserve">activities </w:t>
      </w:r>
      <w:r w:rsidR="00F753DC" w:rsidRPr="00AE0EC2">
        <w:rPr>
          <w:rFonts w:ascii="Arial" w:hAnsi="Arial" w:cs="Arial"/>
        </w:rPr>
        <w:t>such as getting up from a chair, walking 100 meters, climbing stairs, lifting heavy objects, dressing, bathing, eating, getting in or out of bed, preparing a meal, doing work around the house/yard/garden and</w:t>
      </w:r>
      <w:r w:rsidR="00965390" w:rsidRPr="00AE0EC2">
        <w:rPr>
          <w:rFonts w:ascii="Arial" w:hAnsi="Arial" w:cs="Arial"/>
        </w:rPr>
        <w:t>,</w:t>
      </w:r>
      <w:r w:rsidR="00F753DC" w:rsidRPr="00AE0EC2">
        <w:rPr>
          <w:rFonts w:ascii="Arial" w:hAnsi="Arial" w:cs="Arial"/>
        </w:rPr>
        <w:t xml:space="preserve"> remembering things. </w:t>
      </w:r>
      <w:r w:rsidR="004D4F02" w:rsidRPr="00AE0EC2">
        <w:rPr>
          <w:rFonts w:ascii="Arial" w:hAnsi="Arial" w:cs="Arial"/>
        </w:rPr>
        <w:t xml:space="preserve">These finding are concomitant with </w:t>
      </w:r>
      <w:r w:rsidR="00BF18AD" w:rsidRPr="00AE0EC2">
        <w:rPr>
          <w:rFonts w:ascii="Arial" w:hAnsi="Arial" w:cs="Arial"/>
        </w:rPr>
        <w:t xml:space="preserve">the </w:t>
      </w:r>
      <w:r w:rsidR="004D4F02" w:rsidRPr="00AE0EC2">
        <w:rPr>
          <w:rFonts w:ascii="Arial" w:hAnsi="Arial" w:cs="Arial"/>
        </w:rPr>
        <w:t xml:space="preserve">findings </w:t>
      </w:r>
      <w:r w:rsidR="00965390" w:rsidRPr="00AE0EC2">
        <w:rPr>
          <w:rFonts w:ascii="Arial" w:hAnsi="Arial" w:cs="Arial"/>
        </w:rPr>
        <w:t xml:space="preserve">at the </w:t>
      </w:r>
      <w:r w:rsidR="004D4F02" w:rsidRPr="00AE0EC2">
        <w:rPr>
          <w:rFonts w:ascii="Arial" w:hAnsi="Arial" w:cs="Arial"/>
        </w:rPr>
        <w:t>regional and global levels. In Singapore</w:t>
      </w:r>
      <w:r w:rsidR="00215DAC" w:rsidRPr="00AE0EC2">
        <w:rPr>
          <w:rFonts w:ascii="Arial" w:hAnsi="Arial" w:cs="Arial"/>
        </w:rPr>
        <w:t>,</w:t>
      </w:r>
      <w:r w:rsidR="004D4F02" w:rsidRPr="00AE0EC2">
        <w:rPr>
          <w:rFonts w:ascii="Arial" w:hAnsi="Arial" w:cs="Arial"/>
        </w:rPr>
        <w:t xml:space="preserve"> some of the values of chi-square </w:t>
      </w:r>
      <w:r w:rsidR="00965390" w:rsidRPr="00AE0EC2">
        <w:rPr>
          <w:rFonts w:ascii="Arial" w:hAnsi="Arial" w:cs="Arial"/>
        </w:rPr>
        <w:t xml:space="preserve">that </w:t>
      </w:r>
      <w:r w:rsidR="004D4F02" w:rsidRPr="00AE0EC2">
        <w:rPr>
          <w:rFonts w:ascii="Arial" w:hAnsi="Arial" w:cs="Arial"/>
        </w:rPr>
        <w:t xml:space="preserve">are seen insignificant for dressing, bathing and eating may be </w:t>
      </w:r>
      <w:r w:rsidR="00A36024" w:rsidRPr="00AE0EC2">
        <w:rPr>
          <w:rFonts w:ascii="Arial" w:hAnsi="Arial" w:cs="Arial"/>
        </w:rPr>
        <w:t>attributable to the non-response</w:t>
      </w:r>
      <w:r w:rsidR="004D4F02" w:rsidRPr="00AE0EC2">
        <w:rPr>
          <w:rFonts w:ascii="Arial" w:hAnsi="Arial" w:cs="Arial"/>
        </w:rPr>
        <w:t xml:space="preserve">. </w:t>
      </w:r>
      <w:r w:rsidR="000121B6" w:rsidRPr="00AE0EC2">
        <w:rPr>
          <w:rFonts w:ascii="Arial" w:hAnsi="Arial" w:cs="Arial"/>
        </w:rPr>
        <w:t>Therefore</w:t>
      </w:r>
      <w:r w:rsidR="00A36024" w:rsidRPr="00AE0EC2">
        <w:rPr>
          <w:rFonts w:ascii="Arial" w:hAnsi="Arial" w:cs="Arial"/>
        </w:rPr>
        <w:t>,</w:t>
      </w:r>
      <w:r w:rsidR="000121B6" w:rsidRPr="00AE0EC2">
        <w:rPr>
          <w:rFonts w:ascii="Arial" w:hAnsi="Arial" w:cs="Arial"/>
        </w:rPr>
        <w:t xml:space="preserve"> one can conclude that poor </w:t>
      </w:r>
      <w:r w:rsidR="00215DAC" w:rsidRPr="00AE0EC2">
        <w:rPr>
          <w:rFonts w:ascii="Arial" w:hAnsi="Arial" w:cs="Arial"/>
        </w:rPr>
        <w:t>SRH</w:t>
      </w:r>
      <w:r w:rsidR="002327DA">
        <w:rPr>
          <w:rFonts w:ascii="Arial" w:hAnsi="Arial" w:cs="Arial"/>
        </w:rPr>
        <w:t xml:space="preserve"> </w:t>
      </w:r>
      <w:r w:rsidR="00BF18AD" w:rsidRPr="00AE0EC2">
        <w:rPr>
          <w:rFonts w:ascii="Arial" w:hAnsi="Arial" w:cs="Arial"/>
        </w:rPr>
        <w:t>may be</w:t>
      </w:r>
      <w:r w:rsidR="000121B6" w:rsidRPr="00AE0EC2">
        <w:rPr>
          <w:rFonts w:ascii="Arial" w:hAnsi="Arial" w:cs="Arial"/>
        </w:rPr>
        <w:t xml:space="preserve"> associated with what difficulties one </w:t>
      </w:r>
      <w:r w:rsidR="00BF18AD" w:rsidRPr="00AE0EC2">
        <w:rPr>
          <w:rFonts w:ascii="Arial" w:hAnsi="Arial" w:cs="Arial"/>
        </w:rPr>
        <w:t xml:space="preserve">would </w:t>
      </w:r>
      <w:r w:rsidR="00274CA5" w:rsidRPr="00AE0EC2">
        <w:rPr>
          <w:rFonts w:ascii="Arial" w:hAnsi="Arial" w:cs="Arial"/>
        </w:rPr>
        <w:t xml:space="preserve">usually </w:t>
      </w:r>
      <w:r w:rsidR="00BF18AD" w:rsidRPr="00AE0EC2">
        <w:rPr>
          <w:rFonts w:ascii="Arial" w:hAnsi="Arial" w:cs="Arial"/>
        </w:rPr>
        <w:t>face</w:t>
      </w:r>
      <w:r w:rsidR="000121B6" w:rsidRPr="00AE0EC2">
        <w:rPr>
          <w:rFonts w:ascii="Arial" w:hAnsi="Arial" w:cs="Arial"/>
        </w:rPr>
        <w:t xml:space="preserve"> in daily living.  </w:t>
      </w:r>
    </w:p>
    <w:p w:rsidR="001359A3" w:rsidRPr="00AE0EC2" w:rsidRDefault="001359A3" w:rsidP="00AE0EC2">
      <w:pPr>
        <w:spacing w:before="100" w:beforeAutospacing="1" w:after="120" w:line="480" w:lineRule="auto"/>
        <w:ind w:firstLine="720"/>
        <w:rPr>
          <w:rFonts w:ascii="Arial" w:hAnsi="Arial" w:cs="Arial"/>
        </w:rPr>
      </w:pPr>
    </w:p>
    <w:p w:rsidR="003911AA" w:rsidRPr="00AE0EC2" w:rsidRDefault="00BF18AD" w:rsidP="00AE0EC2">
      <w:pPr>
        <w:spacing w:before="100" w:beforeAutospacing="1" w:after="120" w:line="480" w:lineRule="auto"/>
        <w:outlineLvl w:val="0"/>
        <w:rPr>
          <w:rFonts w:ascii="Arial" w:hAnsi="Arial" w:cs="Arial"/>
          <w:b/>
          <w:i/>
        </w:rPr>
      </w:pPr>
      <w:r w:rsidRPr="00AE0EC2">
        <w:rPr>
          <w:rFonts w:ascii="Arial" w:hAnsi="Arial" w:cs="Arial"/>
          <w:b/>
          <w:i/>
        </w:rPr>
        <w:t xml:space="preserve">Multivariate </w:t>
      </w:r>
      <w:r w:rsidR="003911AA" w:rsidRPr="00AE0EC2">
        <w:rPr>
          <w:rFonts w:ascii="Arial" w:hAnsi="Arial" w:cs="Arial"/>
          <w:b/>
          <w:i/>
        </w:rPr>
        <w:t xml:space="preserve">logistic regression </w:t>
      </w:r>
      <w:r w:rsidRPr="00AE0EC2">
        <w:rPr>
          <w:rFonts w:ascii="Arial" w:hAnsi="Arial" w:cs="Arial"/>
          <w:b/>
          <w:i/>
        </w:rPr>
        <w:t>analysis</w:t>
      </w:r>
    </w:p>
    <w:p w:rsidR="007F5097" w:rsidRPr="00AE0EC2" w:rsidRDefault="00CE6E0A" w:rsidP="00AE0EC2">
      <w:pPr>
        <w:spacing w:before="100" w:beforeAutospacing="1" w:after="120" w:line="480" w:lineRule="auto"/>
        <w:ind w:firstLine="720"/>
        <w:rPr>
          <w:rFonts w:ascii="Arial" w:hAnsi="Arial" w:cs="Arial"/>
        </w:rPr>
      </w:pPr>
      <w:r w:rsidRPr="00AE0EC2">
        <w:rPr>
          <w:rFonts w:ascii="Arial" w:hAnsi="Arial" w:cs="Arial"/>
        </w:rPr>
        <w:t xml:space="preserve">To identify </w:t>
      </w:r>
      <w:r w:rsidR="00965390" w:rsidRPr="00AE0EC2">
        <w:rPr>
          <w:rFonts w:ascii="Arial" w:hAnsi="Arial" w:cs="Arial"/>
        </w:rPr>
        <w:t xml:space="preserve">the </w:t>
      </w:r>
      <w:r w:rsidRPr="00AE0EC2">
        <w:rPr>
          <w:rFonts w:ascii="Arial" w:hAnsi="Arial" w:cs="Arial"/>
        </w:rPr>
        <w:t xml:space="preserve">net effect of </w:t>
      </w:r>
      <w:r w:rsidR="002327DA">
        <w:rPr>
          <w:rFonts w:ascii="Arial" w:hAnsi="Arial" w:cs="Arial"/>
        </w:rPr>
        <w:t xml:space="preserve">selected </w:t>
      </w:r>
      <w:r w:rsidRPr="00AE0EC2">
        <w:rPr>
          <w:rFonts w:ascii="Arial" w:hAnsi="Arial" w:cs="Arial"/>
        </w:rPr>
        <w:t>variables we also perform</w:t>
      </w:r>
      <w:r w:rsidR="00215DAC" w:rsidRPr="00AE0EC2">
        <w:rPr>
          <w:rFonts w:ascii="Arial" w:hAnsi="Arial" w:cs="Arial"/>
        </w:rPr>
        <w:t>ed</w:t>
      </w:r>
      <w:r w:rsidRPr="00AE0EC2">
        <w:rPr>
          <w:rFonts w:ascii="Arial" w:hAnsi="Arial" w:cs="Arial"/>
        </w:rPr>
        <w:t xml:space="preserve"> multivariate logistic regression analysis controlling for various characteristics </w:t>
      </w:r>
      <w:r w:rsidR="00965390" w:rsidRPr="00AE0EC2">
        <w:rPr>
          <w:rFonts w:ascii="Arial" w:hAnsi="Arial" w:cs="Arial"/>
        </w:rPr>
        <w:t xml:space="preserve">such as </w:t>
      </w:r>
      <w:r w:rsidR="00A36024" w:rsidRPr="00AE0EC2">
        <w:rPr>
          <w:rFonts w:ascii="Arial" w:hAnsi="Arial" w:cs="Arial"/>
        </w:rPr>
        <w:t>age, gender, employment status and activities of daily living</w:t>
      </w:r>
      <w:r w:rsidR="00E83923">
        <w:rPr>
          <w:rFonts w:ascii="Arial" w:hAnsi="Arial" w:cs="Arial"/>
        </w:rPr>
        <w:t xml:space="preserve"> </w:t>
      </w:r>
      <w:r w:rsidRPr="00AE0EC2">
        <w:rPr>
          <w:rFonts w:ascii="Arial" w:hAnsi="Arial" w:cs="Arial"/>
        </w:rPr>
        <w:t xml:space="preserve">and the results </w:t>
      </w:r>
      <w:r w:rsidR="00DA66B7" w:rsidRPr="00AE0EC2">
        <w:rPr>
          <w:rFonts w:ascii="Arial" w:hAnsi="Arial" w:cs="Arial"/>
        </w:rPr>
        <w:t xml:space="preserve">of logistic regression </w:t>
      </w:r>
      <w:r w:rsidR="00641043" w:rsidRPr="00AE0EC2">
        <w:rPr>
          <w:rFonts w:ascii="Arial" w:hAnsi="Arial" w:cs="Arial"/>
        </w:rPr>
        <w:t xml:space="preserve">for Malaysia and Singapore </w:t>
      </w:r>
      <w:r w:rsidR="00CA029C" w:rsidRPr="00AE0EC2">
        <w:rPr>
          <w:rFonts w:ascii="Arial" w:hAnsi="Arial" w:cs="Arial"/>
        </w:rPr>
        <w:t xml:space="preserve">are </w:t>
      </w:r>
      <w:r w:rsidR="00641043" w:rsidRPr="00AE0EC2">
        <w:rPr>
          <w:rFonts w:ascii="Arial" w:hAnsi="Arial" w:cs="Arial"/>
        </w:rPr>
        <w:lastRenderedPageBreak/>
        <w:t xml:space="preserve">presented </w:t>
      </w:r>
      <w:r w:rsidR="002327DA">
        <w:rPr>
          <w:rFonts w:ascii="Arial" w:hAnsi="Arial" w:cs="Arial"/>
        </w:rPr>
        <w:t xml:space="preserve">in table </w:t>
      </w:r>
      <w:proofErr w:type="gramStart"/>
      <w:r w:rsidR="002327DA">
        <w:rPr>
          <w:rFonts w:ascii="Arial" w:hAnsi="Arial" w:cs="Arial"/>
        </w:rPr>
        <w:t>4</w:t>
      </w:r>
      <w:r w:rsidRPr="00AE0EC2">
        <w:rPr>
          <w:rFonts w:ascii="Arial" w:hAnsi="Arial" w:cs="Arial"/>
        </w:rPr>
        <w:t>.</w:t>
      </w:r>
      <w:r w:rsidR="00641043" w:rsidRPr="00AE0EC2">
        <w:rPr>
          <w:rFonts w:ascii="Arial" w:hAnsi="Arial" w:cs="Arial"/>
        </w:rPr>
        <w:t>Two</w:t>
      </w:r>
      <w:proofErr w:type="gramEnd"/>
      <w:r w:rsidR="00641043" w:rsidRPr="00AE0EC2">
        <w:rPr>
          <w:rFonts w:ascii="Arial" w:hAnsi="Arial" w:cs="Arial"/>
        </w:rPr>
        <w:t xml:space="preserve"> models were developed for each country</w:t>
      </w:r>
      <w:r w:rsidR="00965390" w:rsidRPr="00AE0EC2">
        <w:rPr>
          <w:rFonts w:ascii="Arial" w:hAnsi="Arial" w:cs="Arial"/>
        </w:rPr>
        <w:t>’s</w:t>
      </w:r>
      <w:r w:rsidR="00641043" w:rsidRPr="00AE0EC2">
        <w:rPr>
          <w:rFonts w:ascii="Arial" w:hAnsi="Arial" w:cs="Arial"/>
        </w:rPr>
        <w:t xml:space="preserve"> data</w:t>
      </w:r>
      <w:r w:rsidR="00274CA5" w:rsidRPr="00AE0EC2">
        <w:rPr>
          <w:rFonts w:ascii="Arial" w:hAnsi="Arial" w:cs="Arial"/>
        </w:rPr>
        <w:t>.</w:t>
      </w:r>
      <w:r w:rsidR="002327DA">
        <w:rPr>
          <w:rFonts w:ascii="Arial" w:hAnsi="Arial" w:cs="Arial"/>
        </w:rPr>
        <w:t xml:space="preserve"> A</w:t>
      </w:r>
      <w:r w:rsidR="00EB1436" w:rsidRPr="00AE0EC2">
        <w:rPr>
          <w:rFonts w:ascii="Arial" w:hAnsi="Arial" w:cs="Arial"/>
        </w:rPr>
        <w:t xml:space="preserve">ge is </w:t>
      </w:r>
      <w:r w:rsidR="00CA029C" w:rsidRPr="00AE0EC2">
        <w:rPr>
          <w:rFonts w:ascii="Arial" w:hAnsi="Arial" w:cs="Arial"/>
        </w:rPr>
        <w:t xml:space="preserve">found to be </w:t>
      </w:r>
      <w:r w:rsidR="00EB1436" w:rsidRPr="00AE0EC2">
        <w:rPr>
          <w:rFonts w:ascii="Arial" w:hAnsi="Arial" w:cs="Arial"/>
        </w:rPr>
        <w:t>t</w:t>
      </w:r>
      <w:r w:rsidR="00CA029C" w:rsidRPr="00AE0EC2">
        <w:rPr>
          <w:rFonts w:ascii="Arial" w:hAnsi="Arial" w:cs="Arial"/>
        </w:rPr>
        <w:t>he single most important factor</w:t>
      </w:r>
      <w:r w:rsidR="00EB1436" w:rsidRPr="00AE0EC2">
        <w:rPr>
          <w:rFonts w:ascii="Arial" w:hAnsi="Arial" w:cs="Arial"/>
        </w:rPr>
        <w:t xml:space="preserve"> influencing </w:t>
      </w:r>
      <w:r w:rsidR="00215DAC" w:rsidRPr="00AE0EC2">
        <w:rPr>
          <w:rFonts w:ascii="Arial" w:hAnsi="Arial" w:cs="Arial"/>
        </w:rPr>
        <w:t>SRH</w:t>
      </w:r>
      <w:r w:rsidR="00EB1436" w:rsidRPr="00AE0EC2">
        <w:rPr>
          <w:rFonts w:ascii="Arial" w:hAnsi="Arial" w:cs="Arial"/>
        </w:rPr>
        <w:t xml:space="preserve"> of individual</w:t>
      </w:r>
      <w:r w:rsidR="00CA029C" w:rsidRPr="00AE0EC2">
        <w:rPr>
          <w:rFonts w:ascii="Arial" w:hAnsi="Arial" w:cs="Arial"/>
        </w:rPr>
        <w:t xml:space="preserve"> in both countries</w:t>
      </w:r>
      <w:r w:rsidR="00641043" w:rsidRPr="00AE0EC2">
        <w:rPr>
          <w:rFonts w:ascii="Arial" w:hAnsi="Arial" w:cs="Arial"/>
        </w:rPr>
        <w:t xml:space="preserve"> after controlling for all the other </w:t>
      </w:r>
      <w:r w:rsidR="002327DA">
        <w:rPr>
          <w:rFonts w:ascii="Arial" w:hAnsi="Arial" w:cs="Arial"/>
        </w:rPr>
        <w:t xml:space="preserve">selected </w:t>
      </w:r>
      <w:r w:rsidR="00641043" w:rsidRPr="00AE0EC2">
        <w:rPr>
          <w:rFonts w:ascii="Arial" w:hAnsi="Arial" w:cs="Arial"/>
        </w:rPr>
        <w:t>variables in the analysis</w:t>
      </w:r>
      <w:r w:rsidR="00965390" w:rsidRPr="00AE0EC2">
        <w:rPr>
          <w:rFonts w:ascii="Arial" w:hAnsi="Arial" w:cs="Arial"/>
        </w:rPr>
        <w:t>.  T</w:t>
      </w:r>
      <w:r w:rsidR="00641043" w:rsidRPr="00AE0EC2">
        <w:rPr>
          <w:rFonts w:ascii="Arial" w:hAnsi="Arial" w:cs="Arial"/>
        </w:rPr>
        <w:t xml:space="preserve">his provides strong evidence of </w:t>
      </w:r>
      <w:r w:rsidR="00765A2B" w:rsidRPr="00AE0EC2">
        <w:rPr>
          <w:rFonts w:ascii="Arial" w:hAnsi="Arial" w:cs="Arial"/>
        </w:rPr>
        <w:t xml:space="preserve">a </w:t>
      </w:r>
      <w:r w:rsidR="00641043" w:rsidRPr="00AE0EC2">
        <w:rPr>
          <w:rFonts w:ascii="Arial" w:hAnsi="Arial" w:cs="Arial"/>
        </w:rPr>
        <w:t>biological functional decline as we age</w:t>
      </w:r>
      <w:r w:rsidR="00EB1436" w:rsidRPr="00AE0EC2">
        <w:rPr>
          <w:rFonts w:ascii="Arial" w:hAnsi="Arial" w:cs="Arial"/>
        </w:rPr>
        <w:t xml:space="preserve">. </w:t>
      </w:r>
      <w:r w:rsidR="002327DA">
        <w:rPr>
          <w:rFonts w:ascii="Arial" w:hAnsi="Arial" w:cs="Arial"/>
        </w:rPr>
        <w:t>It can be seen from table 4</w:t>
      </w:r>
      <w:r w:rsidR="007F3678" w:rsidRPr="00AE0EC2">
        <w:rPr>
          <w:rFonts w:ascii="Arial" w:hAnsi="Arial" w:cs="Arial"/>
        </w:rPr>
        <w:t xml:space="preserve"> that t</w:t>
      </w:r>
      <w:r w:rsidR="00DA66B7" w:rsidRPr="00AE0EC2">
        <w:rPr>
          <w:rFonts w:ascii="Arial" w:hAnsi="Arial" w:cs="Arial"/>
        </w:rPr>
        <w:t xml:space="preserve">he </w:t>
      </w:r>
      <w:r w:rsidR="008B6EE8">
        <w:rPr>
          <w:rFonts w:ascii="Arial" w:hAnsi="Arial" w:cs="Arial"/>
        </w:rPr>
        <w:t xml:space="preserve">adjusted </w:t>
      </w:r>
      <w:r w:rsidR="00F2098E" w:rsidRPr="00AE0EC2">
        <w:rPr>
          <w:rFonts w:ascii="Arial" w:hAnsi="Arial" w:cs="Arial"/>
        </w:rPr>
        <w:t>odds ratios (</w:t>
      </w:r>
      <w:r w:rsidR="00DA66B7" w:rsidRPr="00AE0EC2">
        <w:rPr>
          <w:rFonts w:ascii="Arial" w:hAnsi="Arial" w:cs="Arial"/>
        </w:rPr>
        <w:t>OR</w:t>
      </w:r>
      <w:r w:rsidR="00F2098E" w:rsidRPr="00AE0EC2">
        <w:rPr>
          <w:rFonts w:ascii="Arial" w:hAnsi="Arial" w:cs="Arial"/>
        </w:rPr>
        <w:t>)</w:t>
      </w:r>
      <w:r w:rsidR="00DA66B7" w:rsidRPr="00AE0EC2">
        <w:rPr>
          <w:rFonts w:ascii="Arial" w:hAnsi="Arial" w:cs="Arial"/>
        </w:rPr>
        <w:t xml:space="preserve"> for 50-59 </w:t>
      </w:r>
      <w:r w:rsidR="00CA029C" w:rsidRPr="00AE0EC2">
        <w:rPr>
          <w:rFonts w:ascii="Arial" w:hAnsi="Arial" w:cs="Arial"/>
        </w:rPr>
        <w:t>years compared to 60-6</w:t>
      </w:r>
      <w:r w:rsidR="001011DA" w:rsidRPr="00AE0EC2">
        <w:rPr>
          <w:rFonts w:ascii="Arial" w:hAnsi="Arial" w:cs="Arial"/>
        </w:rPr>
        <w:t xml:space="preserve">9 years Malaysian </w:t>
      </w:r>
      <w:r w:rsidR="00DA66B7" w:rsidRPr="00AE0EC2">
        <w:rPr>
          <w:rFonts w:ascii="Arial" w:hAnsi="Arial" w:cs="Arial"/>
        </w:rPr>
        <w:t>cohort</w:t>
      </w:r>
      <w:r w:rsidR="001011DA" w:rsidRPr="00AE0EC2">
        <w:rPr>
          <w:rFonts w:ascii="Arial" w:hAnsi="Arial" w:cs="Arial"/>
        </w:rPr>
        <w:t xml:space="preserve"> ranged from 1.487 (95</w:t>
      </w:r>
      <w:r w:rsidR="002327DA">
        <w:rPr>
          <w:rFonts w:ascii="Arial" w:hAnsi="Arial" w:cs="Arial"/>
        </w:rPr>
        <w:t>%</w:t>
      </w:r>
      <w:r w:rsidR="001011DA" w:rsidRPr="00AE0EC2">
        <w:rPr>
          <w:rFonts w:ascii="Arial" w:hAnsi="Arial" w:cs="Arial"/>
        </w:rPr>
        <w:t>CI 0.868-2.547) to 2.668 (95</w:t>
      </w:r>
      <w:r w:rsidR="002327DA">
        <w:rPr>
          <w:rFonts w:ascii="Arial" w:hAnsi="Arial" w:cs="Arial"/>
        </w:rPr>
        <w:t>%</w:t>
      </w:r>
      <w:r w:rsidR="001011DA" w:rsidRPr="00AE0EC2">
        <w:rPr>
          <w:rFonts w:ascii="Arial" w:hAnsi="Arial" w:cs="Arial"/>
        </w:rPr>
        <w:t xml:space="preserve">CI </w:t>
      </w:r>
      <w:r w:rsidR="00CA029C" w:rsidRPr="00AE0EC2">
        <w:rPr>
          <w:rFonts w:ascii="Arial" w:hAnsi="Arial" w:cs="Arial"/>
        </w:rPr>
        <w:t>1.515-4.700)</w:t>
      </w:r>
      <w:r w:rsidR="001011DA" w:rsidRPr="00AE0EC2">
        <w:rPr>
          <w:rFonts w:ascii="Arial" w:hAnsi="Arial" w:cs="Arial"/>
        </w:rPr>
        <w:t xml:space="preserve">. </w:t>
      </w:r>
      <w:r w:rsidR="00CA029C" w:rsidRPr="00AE0EC2">
        <w:rPr>
          <w:rFonts w:ascii="Arial" w:hAnsi="Arial" w:cs="Arial"/>
        </w:rPr>
        <w:t xml:space="preserve">The effect </w:t>
      </w:r>
      <w:r w:rsidR="00EB1436" w:rsidRPr="00AE0EC2">
        <w:rPr>
          <w:rFonts w:ascii="Arial" w:hAnsi="Arial" w:cs="Arial"/>
        </w:rPr>
        <w:t xml:space="preserve">is found to be </w:t>
      </w:r>
      <w:r w:rsidR="00CA029C" w:rsidRPr="00AE0EC2">
        <w:rPr>
          <w:rFonts w:ascii="Arial" w:hAnsi="Arial" w:cs="Arial"/>
        </w:rPr>
        <w:t xml:space="preserve">the highest </w:t>
      </w:r>
      <w:r w:rsidR="00EB1436" w:rsidRPr="00AE0EC2">
        <w:rPr>
          <w:rFonts w:ascii="Arial" w:hAnsi="Arial" w:cs="Arial"/>
        </w:rPr>
        <w:t xml:space="preserve">among </w:t>
      </w:r>
      <w:r w:rsidR="00F92CAB" w:rsidRPr="00AE0EC2">
        <w:rPr>
          <w:rFonts w:ascii="Arial" w:hAnsi="Arial" w:cs="Arial"/>
        </w:rPr>
        <w:t>the oldest age group 70-79 i</w:t>
      </w:r>
      <w:r w:rsidR="00EB1436" w:rsidRPr="00AE0EC2">
        <w:rPr>
          <w:rFonts w:ascii="Arial" w:hAnsi="Arial" w:cs="Arial"/>
        </w:rPr>
        <w:t xml:space="preserve">n Malaysia </w:t>
      </w:r>
      <w:r w:rsidR="00F92CAB" w:rsidRPr="00AE0EC2">
        <w:rPr>
          <w:rFonts w:ascii="Arial" w:hAnsi="Arial" w:cs="Arial"/>
        </w:rPr>
        <w:t xml:space="preserve">in which the risk of reporting poor health </w:t>
      </w:r>
      <w:r w:rsidR="000E3A41" w:rsidRPr="00AE0EC2">
        <w:rPr>
          <w:rFonts w:ascii="Arial" w:hAnsi="Arial" w:cs="Arial"/>
        </w:rPr>
        <w:t>is</w:t>
      </w:r>
      <w:r w:rsidR="00F92CAB" w:rsidRPr="00AE0EC2">
        <w:rPr>
          <w:rFonts w:ascii="Arial" w:hAnsi="Arial" w:cs="Arial"/>
        </w:rPr>
        <w:t xml:space="preserve"> seen to be</w:t>
      </w:r>
      <w:r w:rsidR="002327DA">
        <w:rPr>
          <w:rFonts w:ascii="Arial" w:hAnsi="Arial" w:cs="Arial"/>
        </w:rPr>
        <w:t xml:space="preserve"> </w:t>
      </w:r>
      <w:r w:rsidR="00F92CAB" w:rsidRPr="00AE0EC2">
        <w:rPr>
          <w:rFonts w:ascii="Arial" w:hAnsi="Arial" w:cs="Arial"/>
        </w:rPr>
        <w:t xml:space="preserve">almost </w:t>
      </w:r>
      <w:r w:rsidR="000E3A41" w:rsidRPr="00AE0EC2">
        <w:rPr>
          <w:rFonts w:ascii="Arial" w:hAnsi="Arial" w:cs="Arial"/>
        </w:rPr>
        <w:t>five times higher compared to youngest cohort 40-49</w:t>
      </w:r>
      <w:r w:rsidR="001011DA" w:rsidRPr="00AE0EC2">
        <w:rPr>
          <w:rFonts w:ascii="Arial" w:hAnsi="Arial" w:cs="Arial"/>
        </w:rPr>
        <w:t xml:space="preserve"> (</w:t>
      </w:r>
      <w:r w:rsidR="008B6EE8">
        <w:rPr>
          <w:rFonts w:ascii="Arial" w:hAnsi="Arial" w:cs="Arial"/>
        </w:rPr>
        <w:t xml:space="preserve">adjusted </w:t>
      </w:r>
      <w:r w:rsidR="001011DA" w:rsidRPr="00AE0EC2">
        <w:rPr>
          <w:rFonts w:ascii="Arial" w:hAnsi="Arial" w:cs="Arial"/>
        </w:rPr>
        <w:t>OR</w:t>
      </w:r>
      <w:r w:rsidR="00F92CAB" w:rsidRPr="00AE0EC2">
        <w:rPr>
          <w:rFonts w:ascii="Arial" w:hAnsi="Arial" w:cs="Arial"/>
        </w:rPr>
        <w:t xml:space="preserve"> =</w:t>
      </w:r>
      <w:r w:rsidR="001011DA" w:rsidRPr="00AE0EC2">
        <w:rPr>
          <w:rFonts w:ascii="Arial" w:hAnsi="Arial" w:cs="Arial"/>
        </w:rPr>
        <w:t xml:space="preserve"> 4.739, 95</w:t>
      </w:r>
      <w:r w:rsidR="002327DA">
        <w:rPr>
          <w:rFonts w:ascii="Arial" w:hAnsi="Arial" w:cs="Arial"/>
        </w:rPr>
        <w:t>%</w:t>
      </w:r>
      <w:r w:rsidR="001011DA" w:rsidRPr="00AE0EC2">
        <w:rPr>
          <w:rFonts w:ascii="Arial" w:hAnsi="Arial" w:cs="Arial"/>
        </w:rPr>
        <w:t>CI 2.518-8.921)</w:t>
      </w:r>
      <w:r w:rsidR="000E3A41" w:rsidRPr="00AE0EC2">
        <w:rPr>
          <w:rFonts w:ascii="Arial" w:hAnsi="Arial" w:cs="Arial"/>
        </w:rPr>
        <w:t>.</w:t>
      </w:r>
      <w:r w:rsidR="00F92CAB" w:rsidRPr="00AE0EC2">
        <w:rPr>
          <w:rFonts w:ascii="Arial" w:hAnsi="Arial" w:cs="Arial"/>
        </w:rPr>
        <w:t xml:space="preserve"> Although Singapore follows a similar pattern, its age effect is much lower than </w:t>
      </w:r>
      <w:r w:rsidR="00765A2B" w:rsidRPr="00AE0EC2">
        <w:rPr>
          <w:rFonts w:ascii="Arial" w:hAnsi="Arial" w:cs="Arial"/>
        </w:rPr>
        <w:t xml:space="preserve">that of </w:t>
      </w:r>
      <w:r w:rsidR="00F92CAB" w:rsidRPr="00AE0EC2">
        <w:rPr>
          <w:rFonts w:ascii="Arial" w:hAnsi="Arial" w:cs="Arial"/>
        </w:rPr>
        <w:t>Malaysia. For example, for age cohort 70-79</w:t>
      </w:r>
      <w:r w:rsidR="00765A2B" w:rsidRPr="00AE0EC2">
        <w:rPr>
          <w:rFonts w:ascii="Arial" w:hAnsi="Arial" w:cs="Arial"/>
        </w:rPr>
        <w:t xml:space="preserve"> years</w:t>
      </w:r>
      <w:r w:rsidR="00F92CAB" w:rsidRPr="00AE0EC2">
        <w:rPr>
          <w:rFonts w:ascii="Arial" w:hAnsi="Arial" w:cs="Arial"/>
        </w:rPr>
        <w:t xml:space="preserve">, the risk of reporting poor health is observed to be 2.5 times in Singapore, while it is 4.7 times in Malaysia. What </w:t>
      </w:r>
      <w:r w:rsidR="00765A2B" w:rsidRPr="00AE0EC2">
        <w:rPr>
          <w:rFonts w:ascii="Arial" w:hAnsi="Arial" w:cs="Arial"/>
        </w:rPr>
        <w:t xml:space="preserve">this </w:t>
      </w:r>
      <w:r w:rsidR="00F92CAB" w:rsidRPr="00AE0EC2">
        <w:rPr>
          <w:rFonts w:ascii="Arial" w:hAnsi="Arial" w:cs="Arial"/>
        </w:rPr>
        <w:t xml:space="preserve">indicates is that </w:t>
      </w:r>
      <w:r w:rsidR="00274CA5" w:rsidRPr="00AE0EC2">
        <w:rPr>
          <w:rFonts w:ascii="Arial" w:hAnsi="Arial" w:cs="Arial"/>
        </w:rPr>
        <w:t xml:space="preserve">older </w:t>
      </w:r>
      <w:r w:rsidR="00765A2B" w:rsidRPr="00AE0EC2">
        <w:rPr>
          <w:rFonts w:ascii="Arial" w:hAnsi="Arial" w:cs="Arial"/>
        </w:rPr>
        <w:t xml:space="preserve">Singaporean </w:t>
      </w:r>
      <w:r w:rsidR="00274CA5" w:rsidRPr="00AE0EC2">
        <w:rPr>
          <w:rFonts w:ascii="Arial" w:hAnsi="Arial" w:cs="Arial"/>
        </w:rPr>
        <w:t xml:space="preserve">adults </w:t>
      </w:r>
      <w:r w:rsidR="00A944EE" w:rsidRPr="00AE0EC2">
        <w:rPr>
          <w:rFonts w:ascii="Arial" w:hAnsi="Arial" w:cs="Arial"/>
        </w:rPr>
        <w:t xml:space="preserve">are </w:t>
      </w:r>
      <w:r w:rsidR="00F2098E" w:rsidRPr="00AE0EC2">
        <w:rPr>
          <w:rFonts w:ascii="Arial" w:hAnsi="Arial" w:cs="Arial"/>
        </w:rPr>
        <w:t xml:space="preserve">perceived </w:t>
      </w:r>
      <w:r w:rsidR="00A944EE" w:rsidRPr="00AE0EC2">
        <w:rPr>
          <w:rFonts w:ascii="Arial" w:hAnsi="Arial" w:cs="Arial"/>
        </w:rPr>
        <w:t xml:space="preserve">healthier than </w:t>
      </w:r>
      <w:r w:rsidR="00765A2B" w:rsidRPr="00AE0EC2">
        <w:rPr>
          <w:rFonts w:ascii="Arial" w:hAnsi="Arial" w:cs="Arial"/>
        </w:rPr>
        <w:t xml:space="preserve">their </w:t>
      </w:r>
      <w:r w:rsidR="00A944EE" w:rsidRPr="00AE0EC2">
        <w:rPr>
          <w:rFonts w:ascii="Arial" w:hAnsi="Arial" w:cs="Arial"/>
        </w:rPr>
        <w:t>Malaysian</w:t>
      </w:r>
      <w:r w:rsidR="00274CA5" w:rsidRPr="00AE0EC2">
        <w:rPr>
          <w:rFonts w:ascii="Arial" w:hAnsi="Arial" w:cs="Arial"/>
        </w:rPr>
        <w:t xml:space="preserve"> counterparts</w:t>
      </w:r>
      <w:r w:rsidR="00A944EE" w:rsidRPr="00AE0EC2">
        <w:rPr>
          <w:rFonts w:ascii="Arial" w:hAnsi="Arial" w:cs="Arial"/>
        </w:rPr>
        <w:t xml:space="preserve">. This finding is </w:t>
      </w:r>
      <w:r w:rsidR="00765A2B" w:rsidRPr="00AE0EC2">
        <w:rPr>
          <w:rFonts w:ascii="Arial" w:hAnsi="Arial" w:cs="Arial"/>
        </w:rPr>
        <w:t xml:space="preserve">consistent with </w:t>
      </w:r>
      <w:r w:rsidR="00A944EE" w:rsidRPr="00AE0EC2">
        <w:rPr>
          <w:rFonts w:ascii="Arial" w:hAnsi="Arial" w:cs="Arial"/>
        </w:rPr>
        <w:t xml:space="preserve">what one would expect given the socioeconomic development of the two countries.    </w:t>
      </w:r>
    </w:p>
    <w:p w:rsidR="001E79DB" w:rsidRPr="00AE0EC2" w:rsidRDefault="00E24027" w:rsidP="00AE0EC2">
      <w:pPr>
        <w:spacing w:before="100" w:beforeAutospacing="1" w:after="120" w:line="480" w:lineRule="auto"/>
        <w:ind w:firstLine="720"/>
        <w:jc w:val="center"/>
        <w:rPr>
          <w:rFonts w:ascii="Arial" w:hAnsi="Arial" w:cs="Arial"/>
          <w:b/>
        </w:rPr>
      </w:pPr>
      <w:r>
        <w:rPr>
          <w:rFonts w:ascii="Arial" w:hAnsi="Arial" w:cs="Arial"/>
          <w:b/>
        </w:rPr>
        <w:t>INSERT TABLE 4</w:t>
      </w:r>
      <w:r w:rsidR="001E79DB" w:rsidRPr="00AE0EC2">
        <w:rPr>
          <w:rFonts w:ascii="Arial" w:hAnsi="Arial" w:cs="Arial"/>
          <w:b/>
        </w:rPr>
        <w:t xml:space="preserve"> ABOUT HERE</w:t>
      </w:r>
    </w:p>
    <w:p w:rsidR="007F5097" w:rsidRPr="00AE0EC2" w:rsidRDefault="00F768A3" w:rsidP="00AE0EC2">
      <w:pPr>
        <w:spacing w:before="100" w:beforeAutospacing="1" w:after="120" w:line="480" w:lineRule="auto"/>
        <w:ind w:firstLine="720"/>
        <w:rPr>
          <w:rFonts w:ascii="Arial" w:hAnsi="Arial" w:cs="Arial"/>
        </w:rPr>
      </w:pPr>
      <w:r w:rsidRPr="00AE0EC2">
        <w:rPr>
          <w:rFonts w:ascii="Arial" w:hAnsi="Arial" w:cs="Arial"/>
        </w:rPr>
        <w:t>T</w:t>
      </w:r>
      <w:r w:rsidR="00DE427B" w:rsidRPr="00AE0EC2">
        <w:rPr>
          <w:rFonts w:ascii="Arial" w:hAnsi="Arial" w:cs="Arial"/>
        </w:rPr>
        <w:t xml:space="preserve">he effect of gender on </w:t>
      </w:r>
      <w:r w:rsidR="00215DAC" w:rsidRPr="00AE0EC2">
        <w:rPr>
          <w:rFonts w:ascii="Arial" w:hAnsi="Arial" w:cs="Arial"/>
        </w:rPr>
        <w:t>SRH</w:t>
      </w:r>
      <w:r w:rsidR="00E24027">
        <w:rPr>
          <w:rFonts w:ascii="Arial" w:hAnsi="Arial" w:cs="Arial"/>
        </w:rPr>
        <w:t xml:space="preserve"> </w:t>
      </w:r>
      <w:r w:rsidRPr="00AE0EC2">
        <w:rPr>
          <w:rFonts w:ascii="Arial" w:hAnsi="Arial" w:cs="Arial"/>
        </w:rPr>
        <w:t xml:space="preserve">status is examined </w:t>
      </w:r>
      <w:r w:rsidR="00415BF0" w:rsidRPr="00AE0EC2">
        <w:rPr>
          <w:rFonts w:ascii="Arial" w:hAnsi="Arial" w:cs="Arial"/>
        </w:rPr>
        <w:t xml:space="preserve">after controlling for all </w:t>
      </w:r>
      <w:r w:rsidR="00274CA5" w:rsidRPr="00AE0EC2">
        <w:rPr>
          <w:rFonts w:ascii="Arial" w:hAnsi="Arial" w:cs="Arial"/>
        </w:rPr>
        <w:t>remaining</w:t>
      </w:r>
      <w:r w:rsidR="00E24027">
        <w:rPr>
          <w:rFonts w:ascii="Arial" w:hAnsi="Arial" w:cs="Arial"/>
        </w:rPr>
        <w:t xml:space="preserve"> </w:t>
      </w:r>
      <w:r w:rsidR="00415BF0" w:rsidRPr="00AE0EC2">
        <w:rPr>
          <w:rFonts w:ascii="Arial" w:hAnsi="Arial" w:cs="Arial"/>
        </w:rPr>
        <w:t>variables</w:t>
      </w:r>
      <w:r w:rsidRPr="00AE0EC2">
        <w:rPr>
          <w:rFonts w:ascii="Arial" w:hAnsi="Arial" w:cs="Arial"/>
        </w:rPr>
        <w:t xml:space="preserve">. </w:t>
      </w:r>
      <w:r w:rsidR="00AB61E3" w:rsidRPr="00AE0EC2">
        <w:rPr>
          <w:rFonts w:ascii="Arial" w:hAnsi="Arial" w:cs="Arial"/>
        </w:rPr>
        <w:t xml:space="preserve">Although females are found to </w:t>
      </w:r>
      <w:r w:rsidR="00765A2B" w:rsidRPr="00AE0EC2">
        <w:rPr>
          <w:rFonts w:ascii="Arial" w:hAnsi="Arial" w:cs="Arial"/>
        </w:rPr>
        <w:t xml:space="preserve">have a </w:t>
      </w:r>
      <w:r w:rsidR="00AB61E3" w:rsidRPr="00AE0EC2">
        <w:rPr>
          <w:rFonts w:ascii="Arial" w:hAnsi="Arial" w:cs="Arial"/>
        </w:rPr>
        <w:t xml:space="preserve">lower chance of </w:t>
      </w:r>
      <w:r w:rsidRPr="00AE0EC2">
        <w:rPr>
          <w:rFonts w:ascii="Arial" w:hAnsi="Arial" w:cs="Arial"/>
        </w:rPr>
        <w:t xml:space="preserve">reporting </w:t>
      </w:r>
      <w:r w:rsidR="00AB61E3" w:rsidRPr="00AE0EC2">
        <w:rPr>
          <w:rFonts w:ascii="Arial" w:hAnsi="Arial" w:cs="Arial"/>
        </w:rPr>
        <w:t>poor health</w:t>
      </w:r>
      <w:r w:rsidRPr="00AE0EC2">
        <w:rPr>
          <w:rFonts w:ascii="Arial" w:hAnsi="Arial" w:cs="Arial"/>
        </w:rPr>
        <w:t>, the effect</w:t>
      </w:r>
      <w:r w:rsidR="00E24027">
        <w:rPr>
          <w:rFonts w:ascii="Arial" w:hAnsi="Arial" w:cs="Arial"/>
        </w:rPr>
        <w:t xml:space="preserve"> </w:t>
      </w:r>
      <w:r w:rsidR="00AB61E3" w:rsidRPr="00AE0EC2">
        <w:rPr>
          <w:rFonts w:ascii="Arial" w:hAnsi="Arial" w:cs="Arial"/>
        </w:rPr>
        <w:t>appear</w:t>
      </w:r>
      <w:r w:rsidR="00765A2B" w:rsidRPr="00AE0EC2">
        <w:rPr>
          <w:rFonts w:ascii="Arial" w:hAnsi="Arial" w:cs="Arial"/>
        </w:rPr>
        <w:t>s</w:t>
      </w:r>
      <w:r w:rsidR="00AB61E3" w:rsidRPr="00AE0EC2">
        <w:rPr>
          <w:rFonts w:ascii="Arial" w:hAnsi="Arial" w:cs="Arial"/>
        </w:rPr>
        <w:t xml:space="preserve"> to be insignificant for either country. </w:t>
      </w:r>
      <w:r w:rsidR="00914E9D" w:rsidRPr="00AE0EC2">
        <w:rPr>
          <w:rFonts w:ascii="Arial" w:hAnsi="Arial" w:cs="Arial"/>
        </w:rPr>
        <w:t xml:space="preserve">Thus, it can be concluded that there is no significant gender </w:t>
      </w:r>
      <w:r w:rsidR="00765A2B" w:rsidRPr="00AE0EC2">
        <w:rPr>
          <w:rFonts w:ascii="Arial" w:hAnsi="Arial" w:cs="Arial"/>
        </w:rPr>
        <w:t xml:space="preserve">difference </w:t>
      </w:r>
      <w:r w:rsidR="00914E9D" w:rsidRPr="00AE0EC2">
        <w:rPr>
          <w:rFonts w:ascii="Arial" w:hAnsi="Arial" w:cs="Arial"/>
        </w:rPr>
        <w:t>in reporting poor health</w:t>
      </w:r>
      <w:r w:rsidR="001E0165" w:rsidRPr="00AE0EC2">
        <w:rPr>
          <w:rFonts w:ascii="Arial" w:hAnsi="Arial" w:cs="Arial"/>
        </w:rPr>
        <w:t xml:space="preserve"> status</w:t>
      </w:r>
      <w:r w:rsidR="00914E9D" w:rsidRPr="00AE0EC2">
        <w:rPr>
          <w:rFonts w:ascii="Arial" w:hAnsi="Arial" w:cs="Arial"/>
        </w:rPr>
        <w:t xml:space="preserve"> in Malaysia and Singapore. Past literature shows that marital status is very important for health and longe</w:t>
      </w:r>
      <w:r w:rsidR="00274CA5" w:rsidRPr="00AE0EC2">
        <w:rPr>
          <w:rFonts w:ascii="Arial" w:hAnsi="Arial" w:cs="Arial"/>
        </w:rPr>
        <w:t>vity</w:t>
      </w:r>
      <w:r w:rsidR="00914E9D" w:rsidRPr="00AE0EC2">
        <w:rPr>
          <w:rFonts w:ascii="Arial" w:hAnsi="Arial" w:cs="Arial"/>
        </w:rPr>
        <w:t xml:space="preserve">. This study also examined marital status </w:t>
      </w:r>
      <w:r w:rsidR="00765A2B" w:rsidRPr="00AE0EC2">
        <w:rPr>
          <w:rFonts w:ascii="Arial" w:hAnsi="Arial" w:cs="Arial"/>
        </w:rPr>
        <w:t xml:space="preserve">and </w:t>
      </w:r>
      <w:proofErr w:type="gramStart"/>
      <w:r w:rsidR="001E0165" w:rsidRPr="00AE0EC2">
        <w:rPr>
          <w:rFonts w:ascii="Arial" w:hAnsi="Arial" w:cs="Arial"/>
        </w:rPr>
        <w:t>whether or not</w:t>
      </w:r>
      <w:proofErr w:type="gramEnd"/>
      <w:r w:rsidR="001E0165" w:rsidRPr="00AE0EC2">
        <w:rPr>
          <w:rFonts w:ascii="Arial" w:hAnsi="Arial" w:cs="Arial"/>
        </w:rPr>
        <w:t xml:space="preserve"> it has any </w:t>
      </w:r>
      <w:r w:rsidR="00071EED" w:rsidRPr="00AE0EC2">
        <w:rPr>
          <w:rFonts w:ascii="Arial" w:hAnsi="Arial" w:cs="Arial"/>
        </w:rPr>
        <w:t xml:space="preserve">causality </w:t>
      </w:r>
      <w:r w:rsidR="001E0165" w:rsidRPr="00AE0EC2">
        <w:rPr>
          <w:rFonts w:ascii="Arial" w:hAnsi="Arial" w:cs="Arial"/>
        </w:rPr>
        <w:t xml:space="preserve">with </w:t>
      </w:r>
      <w:r w:rsidR="00215DAC" w:rsidRPr="00AE0EC2">
        <w:rPr>
          <w:rFonts w:ascii="Arial" w:hAnsi="Arial" w:cs="Arial"/>
        </w:rPr>
        <w:t>SRH</w:t>
      </w:r>
      <w:r w:rsidR="001E0165" w:rsidRPr="00AE0EC2">
        <w:rPr>
          <w:rFonts w:ascii="Arial" w:hAnsi="Arial" w:cs="Arial"/>
        </w:rPr>
        <w:t xml:space="preserve">. </w:t>
      </w:r>
      <w:r w:rsidR="00071EED" w:rsidRPr="00AE0EC2">
        <w:rPr>
          <w:rFonts w:ascii="Arial" w:hAnsi="Arial" w:cs="Arial"/>
        </w:rPr>
        <w:t>Our analysis reveals that t</w:t>
      </w:r>
      <w:r w:rsidR="00EB7DC2" w:rsidRPr="00AE0EC2">
        <w:rPr>
          <w:rFonts w:ascii="Arial" w:hAnsi="Arial" w:cs="Arial"/>
        </w:rPr>
        <w:t xml:space="preserve">hose who are married </w:t>
      </w:r>
      <w:r w:rsidR="00071EED" w:rsidRPr="00AE0EC2">
        <w:rPr>
          <w:rFonts w:ascii="Arial" w:hAnsi="Arial" w:cs="Arial"/>
        </w:rPr>
        <w:t xml:space="preserve">and maintaining </w:t>
      </w:r>
      <w:r w:rsidR="00765A2B" w:rsidRPr="00AE0EC2">
        <w:rPr>
          <w:rFonts w:ascii="Arial" w:hAnsi="Arial" w:cs="Arial"/>
        </w:rPr>
        <w:t xml:space="preserve">a </w:t>
      </w:r>
      <w:proofErr w:type="gramStart"/>
      <w:r w:rsidR="00071EED" w:rsidRPr="00AE0EC2">
        <w:rPr>
          <w:rFonts w:ascii="Arial" w:hAnsi="Arial" w:cs="Arial"/>
        </w:rPr>
        <w:t>long term</w:t>
      </w:r>
      <w:proofErr w:type="gramEnd"/>
      <w:r w:rsidR="00071EED" w:rsidRPr="00AE0EC2">
        <w:rPr>
          <w:rFonts w:ascii="Arial" w:hAnsi="Arial" w:cs="Arial"/>
        </w:rPr>
        <w:t xml:space="preserve"> relationship </w:t>
      </w:r>
      <w:r w:rsidR="00EB7DC2" w:rsidRPr="00AE0EC2">
        <w:rPr>
          <w:rFonts w:ascii="Arial" w:hAnsi="Arial" w:cs="Arial"/>
        </w:rPr>
        <w:t>are found to be less likel</w:t>
      </w:r>
      <w:r w:rsidR="00765A2B" w:rsidRPr="00AE0EC2">
        <w:rPr>
          <w:rFonts w:ascii="Arial" w:hAnsi="Arial" w:cs="Arial"/>
        </w:rPr>
        <w:t xml:space="preserve">y to </w:t>
      </w:r>
      <w:r w:rsidR="00071EED" w:rsidRPr="00AE0EC2">
        <w:rPr>
          <w:rFonts w:ascii="Arial" w:hAnsi="Arial" w:cs="Arial"/>
        </w:rPr>
        <w:t>report</w:t>
      </w:r>
      <w:r w:rsidR="00E24027">
        <w:rPr>
          <w:rFonts w:ascii="Arial" w:hAnsi="Arial" w:cs="Arial"/>
        </w:rPr>
        <w:t xml:space="preserve"> </w:t>
      </w:r>
      <w:r w:rsidR="00EB7DC2" w:rsidRPr="00AE0EC2">
        <w:rPr>
          <w:rFonts w:ascii="Arial" w:hAnsi="Arial" w:cs="Arial"/>
        </w:rPr>
        <w:t>poor health</w:t>
      </w:r>
      <w:r w:rsidR="00E24027">
        <w:rPr>
          <w:rFonts w:ascii="Arial" w:hAnsi="Arial" w:cs="Arial"/>
        </w:rPr>
        <w:t xml:space="preserve"> </w:t>
      </w:r>
      <w:r w:rsidR="00215DAC" w:rsidRPr="00AE0EC2">
        <w:rPr>
          <w:rFonts w:ascii="Arial" w:hAnsi="Arial" w:cs="Arial"/>
        </w:rPr>
        <w:t xml:space="preserve">in Malaysia </w:t>
      </w:r>
      <w:r w:rsidR="00071EED" w:rsidRPr="00AE0EC2">
        <w:rPr>
          <w:rFonts w:ascii="Arial" w:hAnsi="Arial" w:cs="Arial"/>
        </w:rPr>
        <w:t>than those never married</w:t>
      </w:r>
      <w:r w:rsidR="00765A2B" w:rsidRPr="00AE0EC2">
        <w:rPr>
          <w:rFonts w:ascii="Arial" w:hAnsi="Arial" w:cs="Arial"/>
        </w:rPr>
        <w:t xml:space="preserve">, </w:t>
      </w:r>
      <w:r w:rsidR="00071EED" w:rsidRPr="00AE0EC2">
        <w:rPr>
          <w:rFonts w:ascii="Arial" w:hAnsi="Arial" w:cs="Arial"/>
        </w:rPr>
        <w:t xml:space="preserve">controlling for all other variables in the </w:t>
      </w:r>
      <w:r w:rsidR="00274CA5" w:rsidRPr="00AE0EC2">
        <w:rPr>
          <w:rFonts w:ascii="Arial" w:hAnsi="Arial" w:cs="Arial"/>
        </w:rPr>
        <w:t>model</w:t>
      </w:r>
      <w:r w:rsidR="00071EED" w:rsidRPr="00AE0EC2">
        <w:rPr>
          <w:rFonts w:ascii="Arial" w:hAnsi="Arial" w:cs="Arial"/>
        </w:rPr>
        <w:t>.</w:t>
      </w:r>
      <w:r w:rsidR="00A44359" w:rsidRPr="00AE0EC2">
        <w:rPr>
          <w:rFonts w:ascii="Arial" w:hAnsi="Arial" w:cs="Arial"/>
        </w:rPr>
        <w:t xml:space="preserve"> On the other hand, marital </w:t>
      </w:r>
      <w:r w:rsidR="00A44359" w:rsidRPr="00AE0EC2">
        <w:rPr>
          <w:rFonts w:ascii="Arial" w:hAnsi="Arial" w:cs="Arial"/>
        </w:rPr>
        <w:lastRenderedPageBreak/>
        <w:t xml:space="preserve">status has no </w:t>
      </w:r>
      <w:r w:rsidR="005B436A" w:rsidRPr="00AE0EC2">
        <w:rPr>
          <w:rFonts w:ascii="Arial" w:hAnsi="Arial" w:cs="Arial"/>
        </w:rPr>
        <w:t xml:space="preserve">significant </w:t>
      </w:r>
      <w:r w:rsidR="00A44359" w:rsidRPr="00AE0EC2">
        <w:rPr>
          <w:rFonts w:ascii="Arial" w:hAnsi="Arial" w:cs="Arial"/>
        </w:rPr>
        <w:t xml:space="preserve">impact on </w:t>
      </w:r>
      <w:r w:rsidR="00215DAC" w:rsidRPr="00AE0EC2">
        <w:rPr>
          <w:rFonts w:ascii="Arial" w:hAnsi="Arial" w:cs="Arial"/>
        </w:rPr>
        <w:t xml:space="preserve">SRH </w:t>
      </w:r>
      <w:r w:rsidR="00A44359" w:rsidRPr="00AE0EC2">
        <w:rPr>
          <w:rFonts w:ascii="Arial" w:hAnsi="Arial" w:cs="Arial"/>
        </w:rPr>
        <w:t>among older adults in Singapore.</w:t>
      </w:r>
      <w:r w:rsidR="00D43DC5">
        <w:rPr>
          <w:rFonts w:ascii="Arial" w:hAnsi="Arial" w:cs="Arial"/>
        </w:rPr>
        <w:t xml:space="preserve"> </w:t>
      </w:r>
      <w:r w:rsidR="00765A2B" w:rsidRPr="00AE0EC2">
        <w:rPr>
          <w:rFonts w:ascii="Arial" w:hAnsi="Arial" w:cs="Arial"/>
        </w:rPr>
        <w:t xml:space="preserve">Further investigation is required to </w:t>
      </w:r>
      <w:r w:rsidR="00274CA5" w:rsidRPr="00AE0EC2">
        <w:rPr>
          <w:rFonts w:ascii="Arial" w:hAnsi="Arial" w:cs="Arial"/>
        </w:rPr>
        <w:t>explain</w:t>
      </w:r>
      <w:r w:rsidR="00E24027">
        <w:rPr>
          <w:rFonts w:ascii="Arial" w:hAnsi="Arial" w:cs="Arial"/>
        </w:rPr>
        <w:t xml:space="preserve"> </w:t>
      </w:r>
      <w:r w:rsidR="00484CD6" w:rsidRPr="00AE0EC2">
        <w:rPr>
          <w:rFonts w:ascii="Arial" w:hAnsi="Arial" w:cs="Arial"/>
        </w:rPr>
        <w:t>this finding</w:t>
      </w:r>
      <w:r w:rsidR="00274CA5" w:rsidRPr="00AE0EC2">
        <w:rPr>
          <w:rFonts w:ascii="Arial" w:hAnsi="Arial" w:cs="Arial"/>
        </w:rPr>
        <w:t xml:space="preserve">. </w:t>
      </w:r>
    </w:p>
    <w:p w:rsidR="007F5097" w:rsidRPr="00AE0EC2" w:rsidRDefault="00123F1E" w:rsidP="00AE0EC2">
      <w:pPr>
        <w:spacing w:before="100" w:beforeAutospacing="1" w:after="120" w:line="480" w:lineRule="auto"/>
        <w:ind w:firstLine="720"/>
        <w:rPr>
          <w:rFonts w:ascii="Arial" w:hAnsi="Arial" w:cs="Arial"/>
          <w:color w:val="000000"/>
        </w:rPr>
      </w:pPr>
      <w:r w:rsidRPr="00AE0EC2">
        <w:rPr>
          <w:rFonts w:ascii="Arial" w:hAnsi="Arial" w:cs="Arial"/>
        </w:rPr>
        <w:t>H</w:t>
      </w:r>
      <w:r w:rsidR="00EB7DC2" w:rsidRPr="00AE0EC2">
        <w:rPr>
          <w:rFonts w:ascii="Arial" w:hAnsi="Arial" w:cs="Arial"/>
        </w:rPr>
        <w:t xml:space="preserve">ousehold </w:t>
      </w:r>
      <w:r w:rsidR="00977324" w:rsidRPr="00AE0EC2">
        <w:rPr>
          <w:rFonts w:ascii="Arial" w:hAnsi="Arial" w:cs="Arial"/>
        </w:rPr>
        <w:t xml:space="preserve">size appeared to </w:t>
      </w:r>
      <w:r w:rsidRPr="00AE0EC2">
        <w:rPr>
          <w:rFonts w:ascii="Arial" w:hAnsi="Arial" w:cs="Arial"/>
        </w:rPr>
        <w:t xml:space="preserve">have </w:t>
      </w:r>
      <w:r w:rsidR="00977324" w:rsidRPr="00AE0EC2">
        <w:rPr>
          <w:rFonts w:ascii="Arial" w:hAnsi="Arial" w:cs="Arial"/>
        </w:rPr>
        <w:t>no si</w:t>
      </w:r>
      <w:r w:rsidR="00EB7DC2" w:rsidRPr="00AE0EC2">
        <w:rPr>
          <w:rFonts w:ascii="Arial" w:hAnsi="Arial" w:cs="Arial"/>
        </w:rPr>
        <w:t xml:space="preserve">gnificant </w:t>
      </w:r>
      <w:r w:rsidR="00977324" w:rsidRPr="00AE0EC2">
        <w:rPr>
          <w:rFonts w:ascii="Arial" w:hAnsi="Arial" w:cs="Arial"/>
        </w:rPr>
        <w:t xml:space="preserve">influence on </w:t>
      </w:r>
      <w:r w:rsidRPr="00AE0EC2">
        <w:rPr>
          <w:rFonts w:ascii="Arial" w:hAnsi="Arial" w:cs="Arial"/>
        </w:rPr>
        <w:t xml:space="preserve">reporting </w:t>
      </w:r>
      <w:r w:rsidR="00977324" w:rsidRPr="00AE0EC2">
        <w:rPr>
          <w:rFonts w:ascii="Arial" w:hAnsi="Arial" w:cs="Arial"/>
        </w:rPr>
        <w:t xml:space="preserve">poor health </w:t>
      </w:r>
      <w:r w:rsidRPr="00AE0EC2">
        <w:rPr>
          <w:rFonts w:ascii="Arial" w:hAnsi="Arial" w:cs="Arial"/>
        </w:rPr>
        <w:t xml:space="preserve">status </w:t>
      </w:r>
      <w:r w:rsidR="00977324" w:rsidRPr="00AE0EC2">
        <w:rPr>
          <w:rFonts w:ascii="Arial" w:hAnsi="Arial" w:cs="Arial"/>
        </w:rPr>
        <w:t>while controlling for other factors</w:t>
      </w:r>
      <w:r w:rsidRPr="00AE0EC2">
        <w:rPr>
          <w:rFonts w:ascii="Arial" w:hAnsi="Arial" w:cs="Arial"/>
        </w:rPr>
        <w:t xml:space="preserve"> in </w:t>
      </w:r>
      <w:r w:rsidR="00240AFB" w:rsidRPr="00AE0EC2">
        <w:rPr>
          <w:rFonts w:ascii="Arial" w:hAnsi="Arial" w:cs="Arial"/>
        </w:rPr>
        <w:t>multivariate models</w:t>
      </w:r>
      <w:r w:rsidR="00977324" w:rsidRPr="00AE0EC2">
        <w:rPr>
          <w:rFonts w:ascii="Arial" w:hAnsi="Arial" w:cs="Arial"/>
        </w:rPr>
        <w:t xml:space="preserve">. </w:t>
      </w:r>
      <w:r w:rsidRPr="00AE0EC2">
        <w:rPr>
          <w:rFonts w:ascii="Arial" w:hAnsi="Arial" w:cs="Arial"/>
        </w:rPr>
        <w:t>On the other hand, e</w:t>
      </w:r>
      <w:r w:rsidR="00977324" w:rsidRPr="00AE0EC2">
        <w:rPr>
          <w:rFonts w:ascii="Arial" w:hAnsi="Arial" w:cs="Arial"/>
        </w:rPr>
        <w:t xml:space="preserve">ducation </w:t>
      </w:r>
      <w:r w:rsidRPr="00AE0EC2">
        <w:rPr>
          <w:rFonts w:ascii="Arial" w:hAnsi="Arial" w:cs="Arial"/>
        </w:rPr>
        <w:t xml:space="preserve">has </w:t>
      </w:r>
      <w:r w:rsidR="00484CD6" w:rsidRPr="00AE0EC2">
        <w:rPr>
          <w:rFonts w:ascii="Arial" w:hAnsi="Arial" w:cs="Arial"/>
        </w:rPr>
        <w:t xml:space="preserve">an </w:t>
      </w:r>
      <w:r w:rsidR="00977324" w:rsidRPr="00AE0EC2">
        <w:rPr>
          <w:rFonts w:ascii="Arial" w:hAnsi="Arial" w:cs="Arial"/>
        </w:rPr>
        <w:t>i</w:t>
      </w:r>
      <w:r w:rsidRPr="00AE0EC2">
        <w:rPr>
          <w:rFonts w:ascii="Arial" w:hAnsi="Arial" w:cs="Arial"/>
        </w:rPr>
        <w:t xml:space="preserve">nverse effect on poor health reporting in both Malaysia and Singapore i.e. </w:t>
      </w:r>
      <w:r w:rsidR="00484CD6" w:rsidRPr="00AE0EC2">
        <w:rPr>
          <w:rFonts w:ascii="Arial" w:hAnsi="Arial" w:cs="Arial"/>
        </w:rPr>
        <w:t xml:space="preserve">in general </w:t>
      </w:r>
      <w:r w:rsidRPr="00AE0EC2">
        <w:rPr>
          <w:rFonts w:ascii="Arial" w:hAnsi="Arial" w:cs="Arial"/>
        </w:rPr>
        <w:t xml:space="preserve">the higher the </w:t>
      </w:r>
      <w:r w:rsidR="00484CD6" w:rsidRPr="00AE0EC2">
        <w:rPr>
          <w:rFonts w:ascii="Arial" w:hAnsi="Arial" w:cs="Arial"/>
        </w:rPr>
        <w:t xml:space="preserve">level of </w:t>
      </w:r>
      <w:r w:rsidRPr="00AE0EC2">
        <w:rPr>
          <w:rFonts w:ascii="Arial" w:hAnsi="Arial" w:cs="Arial"/>
        </w:rPr>
        <w:t>education</w:t>
      </w:r>
      <w:r w:rsidR="00484CD6" w:rsidRPr="00AE0EC2">
        <w:rPr>
          <w:rFonts w:ascii="Arial" w:hAnsi="Arial" w:cs="Arial"/>
        </w:rPr>
        <w:t>al attainment,</w:t>
      </w:r>
      <w:r w:rsidRPr="00AE0EC2">
        <w:rPr>
          <w:rFonts w:ascii="Arial" w:hAnsi="Arial" w:cs="Arial"/>
        </w:rPr>
        <w:t xml:space="preserve"> the </w:t>
      </w:r>
      <w:r w:rsidR="00977324" w:rsidRPr="00AE0EC2">
        <w:rPr>
          <w:rFonts w:ascii="Arial" w:hAnsi="Arial" w:cs="Arial"/>
        </w:rPr>
        <w:t>lower</w:t>
      </w:r>
      <w:r w:rsidRPr="00AE0EC2">
        <w:rPr>
          <w:rFonts w:ascii="Arial" w:hAnsi="Arial" w:cs="Arial"/>
        </w:rPr>
        <w:t xml:space="preserve"> is the reporting </w:t>
      </w:r>
      <w:r w:rsidR="008D7BD5" w:rsidRPr="00AE0EC2">
        <w:rPr>
          <w:rFonts w:ascii="Arial" w:hAnsi="Arial" w:cs="Arial"/>
        </w:rPr>
        <w:t xml:space="preserve">of </w:t>
      </w:r>
      <w:r w:rsidR="00977324" w:rsidRPr="00AE0EC2">
        <w:rPr>
          <w:rFonts w:ascii="Arial" w:hAnsi="Arial" w:cs="Arial"/>
        </w:rPr>
        <w:t>poor health</w:t>
      </w:r>
      <w:r w:rsidRPr="00AE0EC2">
        <w:rPr>
          <w:rFonts w:ascii="Arial" w:hAnsi="Arial" w:cs="Arial"/>
        </w:rPr>
        <w:t xml:space="preserve"> status </w:t>
      </w:r>
      <w:r w:rsidR="00240AFB" w:rsidRPr="00AE0EC2">
        <w:rPr>
          <w:rFonts w:ascii="Arial" w:hAnsi="Arial" w:cs="Arial"/>
        </w:rPr>
        <w:t>of individuals</w:t>
      </w:r>
      <w:r w:rsidRPr="00AE0EC2">
        <w:rPr>
          <w:rFonts w:ascii="Arial" w:hAnsi="Arial" w:cs="Arial"/>
        </w:rPr>
        <w:t>.</w:t>
      </w:r>
      <w:r w:rsidR="00E24027">
        <w:rPr>
          <w:rFonts w:ascii="Arial" w:hAnsi="Arial" w:cs="Arial"/>
        </w:rPr>
        <w:t xml:space="preserve"> It can be seen from table 4</w:t>
      </w:r>
      <w:r w:rsidR="005B4495" w:rsidRPr="00AE0EC2">
        <w:rPr>
          <w:rFonts w:ascii="Arial" w:hAnsi="Arial" w:cs="Arial"/>
        </w:rPr>
        <w:t xml:space="preserve"> that in Malaysia </w:t>
      </w:r>
      <w:r w:rsidR="00002F33" w:rsidRPr="00AE0EC2">
        <w:rPr>
          <w:rFonts w:ascii="Arial" w:hAnsi="Arial" w:cs="Arial"/>
        </w:rPr>
        <w:t xml:space="preserve">reporting of </w:t>
      </w:r>
      <w:r w:rsidR="005B4495" w:rsidRPr="00AE0EC2">
        <w:rPr>
          <w:rFonts w:ascii="Arial" w:hAnsi="Arial" w:cs="Arial"/>
        </w:rPr>
        <w:t xml:space="preserve">poor health </w:t>
      </w:r>
      <w:r w:rsidR="004846E3" w:rsidRPr="00AE0EC2">
        <w:rPr>
          <w:rFonts w:ascii="Arial" w:hAnsi="Arial" w:cs="Arial"/>
        </w:rPr>
        <w:t xml:space="preserve">was found to be </w:t>
      </w:r>
      <w:r w:rsidR="005B4495" w:rsidRPr="00AE0EC2">
        <w:rPr>
          <w:rFonts w:ascii="Arial" w:hAnsi="Arial" w:cs="Arial"/>
        </w:rPr>
        <w:t>0.840</w:t>
      </w:r>
      <w:r w:rsidR="004846E3" w:rsidRPr="00AE0EC2">
        <w:rPr>
          <w:rFonts w:ascii="Arial" w:hAnsi="Arial" w:cs="Arial"/>
        </w:rPr>
        <w:t xml:space="preserve"> times (16.0</w:t>
      </w:r>
      <w:r w:rsidR="00E24027">
        <w:rPr>
          <w:rFonts w:ascii="Arial" w:hAnsi="Arial" w:cs="Arial"/>
        </w:rPr>
        <w:t xml:space="preserve"> </w:t>
      </w:r>
      <w:r w:rsidR="00D66A03" w:rsidRPr="00AE0EC2">
        <w:rPr>
          <w:rFonts w:ascii="Arial" w:hAnsi="Arial" w:cs="Arial"/>
        </w:rPr>
        <w:t>per cent</w:t>
      </w:r>
      <w:r w:rsidR="004846E3" w:rsidRPr="00AE0EC2">
        <w:rPr>
          <w:rFonts w:ascii="Arial" w:hAnsi="Arial" w:cs="Arial"/>
        </w:rPr>
        <w:t>)</w:t>
      </w:r>
      <w:r w:rsidR="005B4495" w:rsidRPr="00AE0EC2">
        <w:rPr>
          <w:rFonts w:ascii="Arial" w:hAnsi="Arial" w:cs="Arial"/>
        </w:rPr>
        <w:t xml:space="preserve"> lower </w:t>
      </w:r>
      <w:r w:rsidR="004846E3" w:rsidRPr="00AE0EC2">
        <w:rPr>
          <w:rFonts w:ascii="Arial" w:hAnsi="Arial" w:cs="Arial"/>
        </w:rPr>
        <w:t xml:space="preserve">for </w:t>
      </w:r>
      <w:r w:rsidR="005B4495" w:rsidRPr="00AE0EC2">
        <w:rPr>
          <w:rFonts w:ascii="Arial" w:hAnsi="Arial" w:cs="Arial"/>
        </w:rPr>
        <w:t xml:space="preserve">secondary </w:t>
      </w:r>
      <w:r w:rsidR="00484CD6" w:rsidRPr="00AE0EC2">
        <w:rPr>
          <w:rFonts w:ascii="Arial" w:hAnsi="Arial" w:cs="Arial"/>
        </w:rPr>
        <w:t xml:space="preserve">educated </w:t>
      </w:r>
      <w:r w:rsidR="004846E3" w:rsidRPr="00AE0EC2">
        <w:rPr>
          <w:rFonts w:ascii="Arial" w:hAnsi="Arial" w:cs="Arial"/>
        </w:rPr>
        <w:t>and 0.236 times (76.4</w:t>
      </w:r>
      <w:r w:rsidR="00E24027">
        <w:rPr>
          <w:rFonts w:ascii="Arial" w:hAnsi="Arial" w:cs="Arial"/>
        </w:rPr>
        <w:t xml:space="preserve"> </w:t>
      </w:r>
      <w:r w:rsidR="00D66A03" w:rsidRPr="00AE0EC2">
        <w:rPr>
          <w:rFonts w:ascii="Arial" w:hAnsi="Arial" w:cs="Arial"/>
        </w:rPr>
        <w:t>per cent</w:t>
      </w:r>
      <w:r w:rsidR="004846E3" w:rsidRPr="00AE0EC2">
        <w:rPr>
          <w:rFonts w:ascii="Arial" w:hAnsi="Arial" w:cs="Arial"/>
        </w:rPr>
        <w:t xml:space="preserve">) lower for tertiary or higher levels of educated older adults compared to those </w:t>
      </w:r>
      <w:r w:rsidR="00002F33" w:rsidRPr="00AE0EC2">
        <w:rPr>
          <w:rFonts w:ascii="Arial" w:hAnsi="Arial" w:cs="Arial"/>
        </w:rPr>
        <w:t>educated to primary school level</w:t>
      </w:r>
      <w:r w:rsidR="004846E3" w:rsidRPr="00AE0EC2">
        <w:rPr>
          <w:rFonts w:ascii="Arial" w:hAnsi="Arial" w:cs="Arial"/>
        </w:rPr>
        <w:t xml:space="preserve"> primary. </w:t>
      </w:r>
      <w:r w:rsidR="005B4495" w:rsidRPr="00AE0EC2">
        <w:rPr>
          <w:rFonts w:ascii="Arial" w:hAnsi="Arial" w:cs="Arial"/>
          <w:color w:val="000000"/>
        </w:rPr>
        <w:t>T</w:t>
      </w:r>
      <w:r w:rsidR="00E24027">
        <w:rPr>
          <w:rFonts w:ascii="Arial" w:hAnsi="Arial" w:cs="Arial"/>
          <w:color w:val="000000"/>
        </w:rPr>
        <w:t>able 4</w:t>
      </w:r>
      <w:r w:rsidR="004846E3" w:rsidRPr="00AE0EC2">
        <w:rPr>
          <w:rFonts w:ascii="Arial" w:hAnsi="Arial" w:cs="Arial"/>
          <w:color w:val="000000"/>
        </w:rPr>
        <w:t xml:space="preserve"> also </w:t>
      </w:r>
      <w:r w:rsidR="005B4495" w:rsidRPr="00AE0EC2">
        <w:rPr>
          <w:rFonts w:ascii="Arial" w:hAnsi="Arial" w:cs="Arial"/>
          <w:color w:val="000000"/>
        </w:rPr>
        <w:t xml:space="preserve">indicates that the odds of </w:t>
      </w:r>
      <w:r w:rsidR="0004491E" w:rsidRPr="00AE0EC2">
        <w:rPr>
          <w:rFonts w:ascii="Arial" w:hAnsi="Arial" w:cs="Arial"/>
          <w:color w:val="000000"/>
        </w:rPr>
        <w:t xml:space="preserve">reporting poor health </w:t>
      </w:r>
      <w:r w:rsidR="005B4495" w:rsidRPr="00AE0EC2">
        <w:rPr>
          <w:rFonts w:ascii="Arial" w:hAnsi="Arial" w:cs="Arial"/>
          <w:color w:val="000000"/>
        </w:rPr>
        <w:t xml:space="preserve">decrease by </w:t>
      </w:r>
      <w:r w:rsidR="004846E3" w:rsidRPr="00AE0EC2">
        <w:rPr>
          <w:rFonts w:ascii="Arial" w:hAnsi="Arial" w:cs="Arial"/>
          <w:color w:val="000000"/>
        </w:rPr>
        <w:t>76.4</w:t>
      </w:r>
      <w:r w:rsidR="00E24027">
        <w:rPr>
          <w:rFonts w:ascii="Arial" w:hAnsi="Arial" w:cs="Arial"/>
          <w:color w:val="000000"/>
        </w:rPr>
        <w:t xml:space="preserve"> </w:t>
      </w:r>
      <w:r w:rsidR="00D66A03" w:rsidRPr="00AE0EC2">
        <w:rPr>
          <w:rFonts w:ascii="Arial" w:hAnsi="Arial" w:cs="Arial"/>
          <w:color w:val="000000"/>
        </w:rPr>
        <w:t>per cent</w:t>
      </w:r>
      <w:r w:rsidR="005B4495" w:rsidRPr="00AE0EC2">
        <w:rPr>
          <w:rFonts w:ascii="Arial" w:hAnsi="Arial" w:cs="Arial"/>
          <w:color w:val="000000"/>
        </w:rPr>
        <w:t xml:space="preserve"> for one unit increase in </w:t>
      </w:r>
      <w:r w:rsidR="004846E3" w:rsidRPr="00AE0EC2">
        <w:rPr>
          <w:rFonts w:ascii="Arial" w:hAnsi="Arial" w:cs="Arial"/>
          <w:color w:val="000000"/>
        </w:rPr>
        <w:t>tertiary and higher education</w:t>
      </w:r>
      <w:r w:rsidR="00002F33" w:rsidRPr="00AE0EC2">
        <w:rPr>
          <w:rFonts w:ascii="Arial" w:hAnsi="Arial" w:cs="Arial"/>
          <w:color w:val="000000"/>
        </w:rPr>
        <w:t>,</w:t>
      </w:r>
      <w:r w:rsidR="00E24027">
        <w:rPr>
          <w:rFonts w:ascii="Arial" w:hAnsi="Arial" w:cs="Arial"/>
          <w:color w:val="000000"/>
        </w:rPr>
        <w:t xml:space="preserve"> </w:t>
      </w:r>
      <w:r w:rsidR="00240AFB" w:rsidRPr="00AE0EC2">
        <w:rPr>
          <w:rFonts w:ascii="Arial" w:hAnsi="Arial" w:cs="Arial"/>
          <w:color w:val="000000"/>
        </w:rPr>
        <w:t xml:space="preserve">and </w:t>
      </w:r>
      <w:r w:rsidR="00002F33" w:rsidRPr="00AE0EC2">
        <w:rPr>
          <w:rFonts w:ascii="Arial" w:hAnsi="Arial" w:cs="Arial"/>
          <w:color w:val="000000"/>
        </w:rPr>
        <w:t xml:space="preserve">are </w:t>
      </w:r>
      <w:r w:rsidR="00240AFB" w:rsidRPr="00AE0EC2">
        <w:rPr>
          <w:rFonts w:ascii="Arial" w:hAnsi="Arial" w:cs="Arial"/>
          <w:color w:val="000000"/>
        </w:rPr>
        <w:t xml:space="preserve">found to be </w:t>
      </w:r>
      <w:r w:rsidR="00553EF4" w:rsidRPr="00AE0EC2">
        <w:rPr>
          <w:rFonts w:ascii="Arial" w:hAnsi="Arial" w:cs="Arial"/>
          <w:color w:val="000000"/>
        </w:rPr>
        <w:t>statistically significant</w:t>
      </w:r>
      <w:r w:rsidR="005B4495" w:rsidRPr="00AE0EC2">
        <w:rPr>
          <w:rFonts w:ascii="Arial" w:hAnsi="Arial" w:cs="Arial"/>
          <w:color w:val="000000"/>
        </w:rPr>
        <w:t xml:space="preserve">. </w:t>
      </w:r>
      <w:r w:rsidR="0004491E" w:rsidRPr="00AE0EC2">
        <w:rPr>
          <w:rFonts w:ascii="Arial" w:hAnsi="Arial" w:cs="Arial"/>
        </w:rPr>
        <w:t>Th</w:t>
      </w:r>
      <w:r w:rsidR="00002F33" w:rsidRPr="00AE0EC2">
        <w:rPr>
          <w:rFonts w:ascii="Arial" w:hAnsi="Arial" w:cs="Arial"/>
        </w:rPr>
        <w:t xml:space="preserve">is </w:t>
      </w:r>
      <w:r w:rsidR="0004491E" w:rsidRPr="00AE0EC2">
        <w:rPr>
          <w:rFonts w:ascii="Arial" w:hAnsi="Arial" w:cs="Arial"/>
        </w:rPr>
        <w:t xml:space="preserve">implies that Malaysians who possess tertiary or higher education </w:t>
      </w:r>
      <w:r w:rsidR="00002F33" w:rsidRPr="00AE0EC2">
        <w:rPr>
          <w:rFonts w:ascii="Arial" w:hAnsi="Arial" w:cs="Arial"/>
        </w:rPr>
        <w:t>have a</w:t>
      </w:r>
      <w:r w:rsidR="0004491E" w:rsidRPr="00AE0EC2">
        <w:rPr>
          <w:rFonts w:ascii="Arial" w:hAnsi="Arial" w:cs="Arial"/>
        </w:rPr>
        <w:t xml:space="preserve"> lower chance of reporting poor health. </w:t>
      </w:r>
      <w:r w:rsidR="00553EF4" w:rsidRPr="00AE0EC2">
        <w:rPr>
          <w:rFonts w:ascii="Arial" w:hAnsi="Arial" w:cs="Arial"/>
          <w:color w:val="000000"/>
        </w:rPr>
        <w:t xml:space="preserve">A similar pattern </w:t>
      </w:r>
      <w:r w:rsidR="00002F33" w:rsidRPr="00AE0EC2">
        <w:rPr>
          <w:rFonts w:ascii="Arial" w:hAnsi="Arial" w:cs="Arial"/>
          <w:color w:val="000000"/>
        </w:rPr>
        <w:t xml:space="preserve">can </w:t>
      </w:r>
      <w:r w:rsidR="00553EF4" w:rsidRPr="00AE0EC2">
        <w:rPr>
          <w:rFonts w:ascii="Arial" w:hAnsi="Arial" w:cs="Arial"/>
          <w:color w:val="000000"/>
        </w:rPr>
        <w:t>also</w:t>
      </w:r>
      <w:r w:rsidR="00002F33" w:rsidRPr="00AE0EC2">
        <w:rPr>
          <w:rFonts w:ascii="Arial" w:hAnsi="Arial" w:cs="Arial"/>
          <w:color w:val="000000"/>
        </w:rPr>
        <w:t xml:space="preserve"> be</w:t>
      </w:r>
      <w:r w:rsidR="00553EF4" w:rsidRPr="00AE0EC2">
        <w:rPr>
          <w:rFonts w:ascii="Arial" w:hAnsi="Arial" w:cs="Arial"/>
          <w:color w:val="000000"/>
        </w:rPr>
        <w:t xml:space="preserve"> seen in our analysis for Singapore</w:t>
      </w:r>
      <w:r w:rsidR="00002F33" w:rsidRPr="00AE0EC2">
        <w:rPr>
          <w:rFonts w:ascii="Arial" w:hAnsi="Arial" w:cs="Arial"/>
          <w:color w:val="000000"/>
        </w:rPr>
        <w:t>;</w:t>
      </w:r>
      <w:r w:rsidR="00553EF4" w:rsidRPr="00AE0EC2">
        <w:rPr>
          <w:rFonts w:ascii="Arial" w:hAnsi="Arial" w:cs="Arial"/>
          <w:color w:val="000000"/>
        </w:rPr>
        <w:t xml:space="preserve"> however, </w:t>
      </w:r>
      <w:r w:rsidR="00240AFB" w:rsidRPr="00AE0EC2">
        <w:rPr>
          <w:rFonts w:ascii="Arial" w:hAnsi="Arial" w:cs="Arial"/>
          <w:color w:val="000000"/>
        </w:rPr>
        <w:t xml:space="preserve">the </w:t>
      </w:r>
      <w:r w:rsidR="00860B72" w:rsidRPr="00AE0EC2">
        <w:rPr>
          <w:rFonts w:ascii="Arial" w:hAnsi="Arial" w:cs="Arial"/>
          <w:color w:val="000000"/>
        </w:rPr>
        <w:t xml:space="preserve">hierarchy in </w:t>
      </w:r>
      <w:r w:rsidR="00553EF4" w:rsidRPr="00AE0EC2">
        <w:rPr>
          <w:rFonts w:ascii="Arial" w:hAnsi="Arial" w:cs="Arial"/>
          <w:color w:val="000000"/>
        </w:rPr>
        <w:t>education</w:t>
      </w:r>
      <w:r w:rsidR="00860B72" w:rsidRPr="00AE0EC2">
        <w:rPr>
          <w:rFonts w:ascii="Arial" w:hAnsi="Arial" w:cs="Arial"/>
          <w:color w:val="000000"/>
        </w:rPr>
        <w:t>al</w:t>
      </w:r>
      <w:r w:rsidR="00553EF4" w:rsidRPr="00AE0EC2">
        <w:rPr>
          <w:rFonts w:ascii="Arial" w:hAnsi="Arial" w:cs="Arial"/>
          <w:color w:val="000000"/>
        </w:rPr>
        <w:t xml:space="preserve"> effect is found to be statistically </w:t>
      </w:r>
      <w:r w:rsidR="00071B67" w:rsidRPr="00AE0EC2">
        <w:rPr>
          <w:rFonts w:ascii="Arial" w:hAnsi="Arial" w:cs="Arial"/>
          <w:color w:val="000000"/>
        </w:rPr>
        <w:t>in</w:t>
      </w:r>
      <w:r w:rsidR="00553EF4" w:rsidRPr="00AE0EC2">
        <w:rPr>
          <w:rFonts w:ascii="Arial" w:hAnsi="Arial" w:cs="Arial"/>
          <w:color w:val="000000"/>
        </w:rPr>
        <w:t>significant.</w:t>
      </w:r>
    </w:p>
    <w:p w:rsidR="007F5097" w:rsidRPr="00AE0EC2" w:rsidRDefault="00240AFB" w:rsidP="00AE0EC2">
      <w:pPr>
        <w:spacing w:before="100" w:beforeAutospacing="1" w:after="120" w:line="480" w:lineRule="auto"/>
        <w:ind w:firstLine="720"/>
        <w:rPr>
          <w:rFonts w:ascii="Arial" w:hAnsi="Arial" w:cs="Arial"/>
        </w:rPr>
      </w:pPr>
      <w:r w:rsidRPr="00AE0EC2">
        <w:rPr>
          <w:rFonts w:ascii="Arial" w:hAnsi="Arial" w:cs="Arial"/>
        </w:rPr>
        <w:t>In the paper, u</w:t>
      </w:r>
      <w:r w:rsidR="00977324" w:rsidRPr="00AE0EC2">
        <w:rPr>
          <w:rFonts w:ascii="Arial" w:hAnsi="Arial" w:cs="Arial"/>
        </w:rPr>
        <w:t xml:space="preserve">nemployment is found to be an important factor for both the countries </w:t>
      </w:r>
      <w:r w:rsidR="00533BFA" w:rsidRPr="00AE0EC2">
        <w:rPr>
          <w:rFonts w:ascii="Arial" w:hAnsi="Arial" w:cs="Arial"/>
        </w:rPr>
        <w:t xml:space="preserve">as compared </w:t>
      </w:r>
      <w:r w:rsidR="00F2098E" w:rsidRPr="00AE0EC2">
        <w:rPr>
          <w:rFonts w:ascii="Arial" w:hAnsi="Arial" w:cs="Arial"/>
        </w:rPr>
        <w:t xml:space="preserve">to </w:t>
      </w:r>
      <w:r w:rsidR="00533BFA" w:rsidRPr="00AE0EC2">
        <w:rPr>
          <w:rFonts w:ascii="Arial" w:hAnsi="Arial" w:cs="Arial"/>
        </w:rPr>
        <w:t>other</w:t>
      </w:r>
      <w:r w:rsidR="00E24027">
        <w:rPr>
          <w:rFonts w:ascii="Arial" w:hAnsi="Arial" w:cs="Arial"/>
        </w:rPr>
        <w:t xml:space="preserve"> </w:t>
      </w:r>
      <w:r w:rsidR="00533BFA" w:rsidRPr="00AE0EC2">
        <w:rPr>
          <w:rFonts w:ascii="Arial" w:hAnsi="Arial" w:cs="Arial"/>
        </w:rPr>
        <w:t xml:space="preserve">occupational </w:t>
      </w:r>
      <w:r w:rsidR="00F2098E" w:rsidRPr="00AE0EC2">
        <w:rPr>
          <w:rFonts w:ascii="Arial" w:hAnsi="Arial" w:cs="Arial"/>
        </w:rPr>
        <w:t>categories</w:t>
      </w:r>
      <w:r w:rsidR="00533BFA" w:rsidRPr="00AE0EC2">
        <w:rPr>
          <w:rFonts w:ascii="Arial" w:hAnsi="Arial" w:cs="Arial"/>
        </w:rPr>
        <w:t xml:space="preserve">. In other words, </w:t>
      </w:r>
      <w:r w:rsidR="000A0C73" w:rsidRPr="00AE0EC2">
        <w:rPr>
          <w:rFonts w:ascii="Arial" w:hAnsi="Arial" w:cs="Arial"/>
        </w:rPr>
        <w:t xml:space="preserve">those who are </w:t>
      </w:r>
      <w:r w:rsidR="00533BFA" w:rsidRPr="00AE0EC2">
        <w:rPr>
          <w:rFonts w:ascii="Arial" w:hAnsi="Arial" w:cs="Arial"/>
        </w:rPr>
        <w:t>unemploy</w:t>
      </w:r>
      <w:r w:rsidR="000A0C73" w:rsidRPr="00AE0EC2">
        <w:rPr>
          <w:rFonts w:ascii="Arial" w:hAnsi="Arial" w:cs="Arial"/>
        </w:rPr>
        <w:t xml:space="preserve">ed </w:t>
      </w:r>
      <w:r w:rsidR="004C5D92" w:rsidRPr="00AE0EC2">
        <w:rPr>
          <w:rFonts w:ascii="Arial" w:hAnsi="Arial" w:cs="Arial"/>
        </w:rPr>
        <w:t>have a</w:t>
      </w:r>
      <w:r w:rsidR="000A0C73" w:rsidRPr="00AE0EC2">
        <w:rPr>
          <w:rFonts w:ascii="Arial" w:hAnsi="Arial" w:cs="Arial"/>
        </w:rPr>
        <w:t xml:space="preserve"> 2.495 times </w:t>
      </w:r>
      <w:r w:rsidR="000E3B6F" w:rsidRPr="00AE0EC2">
        <w:rPr>
          <w:rFonts w:ascii="Arial" w:hAnsi="Arial" w:cs="Arial"/>
        </w:rPr>
        <w:t>(</w:t>
      </w:r>
      <w:r w:rsidR="00E24027">
        <w:rPr>
          <w:rFonts w:ascii="Arial" w:hAnsi="Arial" w:cs="Arial"/>
        </w:rPr>
        <w:t>95%</w:t>
      </w:r>
      <w:r w:rsidR="000E3B6F" w:rsidRPr="00AE0EC2">
        <w:rPr>
          <w:rFonts w:ascii="Arial" w:hAnsi="Arial" w:cs="Arial"/>
        </w:rPr>
        <w:t>CI, 1.148-5.422) and 1.755 times (</w:t>
      </w:r>
      <w:r w:rsidR="00E24027">
        <w:rPr>
          <w:rFonts w:ascii="Arial" w:hAnsi="Arial" w:cs="Arial"/>
        </w:rPr>
        <w:t>95%</w:t>
      </w:r>
      <w:r w:rsidR="000E3B6F" w:rsidRPr="00AE0EC2">
        <w:rPr>
          <w:rFonts w:ascii="Arial" w:hAnsi="Arial" w:cs="Arial"/>
        </w:rPr>
        <w:t xml:space="preserve">CI, 1.006-3.061) </w:t>
      </w:r>
      <w:r w:rsidR="000A0C73" w:rsidRPr="00AE0EC2">
        <w:rPr>
          <w:rFonts w:ascii="Arial" w:hAnsi="Arial" w:cs="Arial"/>
        </w:rPr>
        <w:t xml:space="preserve">higher chance of reporting poor health </w:t>
      </w:r>
      <w:r w:rsidR="00E24027">
        <w:rPr>
          <w:rFonts w:ascii="Arial" w:hAnsi="Arial" w:cs="Arial"/>
        </w:rPr>
        <w:t xml:space="preserve">condition </w:t>
      </w:r>
      <w:r w:rsidR="000E3B6F" w:rsidRPr="00AE0EC2">
        <w:rPr>
          <w:rFonts w:ascii="Arial" w:hAnsi="Arial" w:cs="Arial"/>
        </w:rPr>
        <w:t xml:space="preserve">than those </w:t>
      </w:r>
      <w:r w:rsidRPr="00AE0EC2">
        <w:rPr>
          <w:rFonts w:ascii="Arial" w:hAnsi="Arial" w:cs="Arial"/>
        </w:rPr>
        <w:t xml:space="preserve">who </w:t>
      </w:r>
      <w:r w:rsidR="00215DAC" w:rsidRPr="00AE0EC2">
        <w:rPr>
          <w:rFonts w:ascii="Arial" w:hAnsi="Arial" w:cs="Arial"/>
        </w:rPr>
        <w:t>belong to</w:t>
      </w:r>
      <w:r w:rsidR="000E3B6F" w:rsidRPr="00AE0EC2">
        <w:rPr>
          <w:rFonts w:ascii="Arial" w:hAnsi="Arial" w:cs="Arial"/>
        </w:rPr>
        <w:t xml:space="preserve"> white collar occupation</w:t>
      </w:r>
      <w:r w:rsidR="004C5D92" w:rsidRPr="00AE0EC2">
        <w:rPr>
          <w:rFonts w:ascii="Arial" w:hAnsi="Arial" w:cs="Arial"/>
        </w:rPr>
        <w:t>s</w:t>
      </w:r>
      <w:r w:rsidR="000E3B6F" w:rsidRPr="00AE0EC2">
        <w:rPr>
          <w:rFonts w:ascii="Arial" w:hAnsi="Arial" w:cs="Arial"/>
        </w:rPr>
        <w:t xml:space="preserve"> in Malaysia and Singapore respectively.</w:t>
      </w:r>
      <w:r w:rsidR="00D43DC5">
        <w:rPr>
          <w:rFonts w:ascii="Arial" w:hAnsi="Arial" w:cs="Arial"/>
        </w:rPr>
        <w:t xml:space="preserve"> </w:t>
      </w:r>
      <w:r w:rsidR="004C5D92" w:rsidRPr="00AE0EC2">
        <w:rPr>
          <w:rFonts w:ascii="Arial" w:hAnsi="Arial" w:cs="Arial"/>
        </w:rPr>
        <w:t xml:space="preserve">This </w:t>
      </w:r>
      <w:r w:rsidRPr="00AE0EC2">
        <w:rPr>
          <w:rFonts w:ascii="Arial" w:hAnsi="Arial" w:cs="Arial"/>
        </w:rPr>
        <w:t xml:space="preserve">indicates a common message that </w:t>
      </w:r>
      <w:r w:rsidR="004C5D92" w:rsidRPr="00AE0EC2">
        <w:rPr>
          <w:rFonts w:ascii="Arial" w:hAnsi="Arial" w:cs="Arial"/>
        </w:rPr>
        <w:t xml:space="preserve">a </w:t>
      </w:r>
      <w:r w:rsidRPr="00AE0EC2">
        <w:rPr>
          <w:rFonts w:ascii="Arial" w:hAnsi="Arial" w:cs="Arial"/>
        </w:rPr>
        <w:t>poor</w:t>
      </w:r>
      <w:r w:rsidR="00215DAC" w:rsidRPr="00AE0EC2">
        <w:rPr>
          <w:rFonts w:ascii="Arial" w:hAnsi="Arial" w:cs="Arial"/>
        </w:rPr>
        <w:t>er</w:t>
      </w:r>
      <w:r w:rsidRPr="00AE0EC2">
        <w:rPr>
          <w:rFonts w:ascii="Arial" w:hAnsi="Arial" w:cs="Arial"/>
        </w:rPr>
        <w:t xml:space="preserve"> health outcome is associated with lower occupational status. </w:t>
      </w:r>
      <w:r w:rsidR="00DB10FC" w:rsidRPr="00AE0EC2">
        <w:rPr>
          <w:rFonts w:ascii="Arial" w:hAnsi="Arial" w:cs="Arial"/>
        </w:rPr>
        <w:t xml:space="preserve">This can be explained </w:t>
      </w:r>
      <w:r w:rsidR="00215DAC" w:rsidRPr="00AE0EC2">
        <w:rPr>
          <w:rFonts w:ascii="Arial" w:hAnsi="Arial" w:cs="Arial"/>
        </w:rPr>
        <w:t xml:space="preserve">further </w:t>
      </w:r>
      <w:r w:rsidR="00DB10FC" w:rsidRPr="00AE0EC2">
        <w:rPr>
          <w:rFonts w:ascii="Arial" w:hAnsi="Arial" w:cs="Arial"/>
        </w:rPr>
        <w:t xml:space="preserve">by the fact that higher educated people usually engage </w:t>
      </w:r>
      <w:r w:rsidR="00215DAC" w:rsidRPr="00AE0EC2">
        <w:rPr>
          <w:rFonts w:ascii="Arial" w:hAnsi="Arial" w:cs="Arial"/>
        </w:rPr>
        <w:t xml:space="preserve">in </w:t>
      </w:r>
      <w:r w:rsidR="00DB10FC" w:rsidRPr="00AE0EC2">
        <w:rPr>
          <w:rFonts w:ascii="Arial" w:hAnsi="Arial" w:cs="Arial"/>
        </w:rPr>
        <w:t xml:space="preserve">white collar jobs and </w:t>
      </w:r>
      <w:r w:rsidR="004C5D92" w:rsidRPr="00AE0EC2">
        <w:rPr>
          <w:rFonts w:ascii="Arial" w:hAnsi="Arial" w:cs="Arial"/>
        </w:rPr>
        <w:t>report</w:t>
      </w:r>
      <w:r w:rsidR="0084740C" w:rsidRPr="00AE0EC2">
        <w:rPr>
          <w:rFonts w:ascii="Arial" w:hAnsi="Arial" w:cs="Arial"/>
        </w:rPr>
        <w:t xml:space="preserve"> better health. This is not an unexpected finding and may not necessarily be contradict with </w:t>
      </w:r>
      <w:r w:rsidR="004C5D92" w:rsidRPr="00AE0EC2">
        <w:rPr>
          <w:rFonts w:ascii="Arial" w:hAnsi="Arial" w:cs="Arial"/>
        </w:rPr>
        <w:t xml:space="preserve">the </w:t>
      </w:r>
      <w:r w:rsidR="0084740C" w:rsidRPr="00AE0EC2">
        <w:rPr>
          <w:rFonts w:ascii="Arial" w:hAnsi="Arial" w:cs="Arial"/>
        </w:rPr>
        <w:t xml:space="preserve">previous finding.  </w:t>
      </w:r>
    </w:p>
    <w:p w:rsidR="00AE4DE2" w:rsidRPr="00E24027" w:rsidRDefault="00E24027" w:rsidP="00AE0EC2">
      <w:pPr>
        <w:spacing w:before="100" w:beforeAutospacing="1" w:after="120" w:line="480" w:lineRule="auto"/>
        <w:ind w:firstLine="720"/>
        <w:rPr>
          <w:rFonts w:ascii="Arial" w:hAnsi="Arial" w:cs="Arial"/>
        </w:rPr>
      </w:pPr>
      <w:r>
        <w:rPr>
          <w:rFonts w:ascii="Arial" w:hAnsi="Arial" w:cs="Arial"/>
          <w:color w:val="000000"/>
        </w:rPr>
        <w:lastRenderedPageBreak/>
        <w:t>It can be seen from table 4</w:t>
      </w:r>
      <w:r w:rsidR="00AE4DE2" w:rsidRPr="00AE0EC2">
        <w:rPr>
          <w:rFonts w:ascii="Arial" w:hAnsi="Arial" w:cs="Arial"/>
          <w:color w:val="000000"/>
        </w:rPr>
        <w:t xml:space="preserve"> that </w:t>
      </w:r>
      <w:r w:rsidR="00530E24" w:rsidRPr="00AE0EC2">
        <w:rPr>
          <w:rFonts w:ascii="Arial" w:hAnsi="Arial" w:cs="Arial"/>
          <w:color w:val="000000"/>
        </w:rPr>
        <w:t>receiving</w:t>
      </w:r>
      <w:r w:rsidR="00AE4DE2" w:rsidRPr="00AE0EC2">
        <w:rPr>
          <w:rFonts w:ascii="Arial" w:hAnsi="Arial" w:cs="Arial"/>
          <w:color w:val="000000"/>
        </w:rPr>
        <w:t xml:space="preserve"> financial support from friends </w:t>
      </w:r>
      <w:r w:rsidR="00215DAC" w:rsidRPr="00AE0EC2">
        <w:rPr>
          <w:rFonts w:ascii="Arial" w:hAnsi="Arial" w:cs="Arial"/>
          <w:color w:val="000000"/>
        </w:rPr>
        <w:t>or</w:t>
      </w:r>
      <w:r w:rsidR="00AE4DE2" w:rsidRPr="00AE0EC2">
        <w:rPr>
          <w:rFonts w:ascii="Arial" w:hAnsi="Arial" w:cs="Arial"/>
          <w:color w:val="000000"/>
        </w:rPr>
        <w:t xml:space="preserve"> relatives </w:t>
      </w:r>
      <w:r w:rsidR="00181355" w:rsidRPr="00AE0EC2">
        <w:rPr>
          <w:rFonts w:ascii="Arial" w:hAnsi="Arial" w:cs="Arial"/>
          <w:color w:val="000000"/>
        </w:rPr>
        <w:t xml:space="preserve">has influence with opposite direction for Malaysia and Singapore. </w:t>
      </w:r>
      <w:r w:rsidR="00AE4DE2" w:rsidRPr="00AE0EC2">
        <w:rPr>
          <w:rFonts w:ascii="Arial" w:hAnsi="Arial" w:cs="Arial"/>
          <w:color w:val="000000"/>
        </w:rPr>
        <w:t xml:space="preserve">However, </w:t>
      </w:r>
      <w:r w:rsidR="003911AA" w:rsidRPr="00AE0EC2">
        <w:rPr>
          <w:rFonts w:ascii="Arial" w:hAnsi="Arial" w:cs="Arial"/>
          <w:color w:val="000000"/>
        </w:rPr>
        <w:t xml:space="preserve">some </w:t>
      </w:r>
      <w:r w:rsidR="00AE4DE2" w:rsidRPr="00AE0EC2">
        <w:rPr>
          <w:rFonts w:ascii="Arial" w:hAnsi="Arial" w:cs="Arial"/>
          <w:color w:val="000000"/>
        </w:rPr>
        <w:t xml:space="preserve">of these effects </w:t>
      </w:r>
      <w:r w:rsidR="001F3A38">
        <w:rPr>
          <w:rFonts w:ascii="Arial" w:hAnsi="Arial" w:cs="Arial"/>
          <w:color w:val="000000"/>
        </w:rPr>
        <w:t xml:space="preserve">are </w:t>
      </w:r>
      <w:r w:rsidR="00AE4DE2" w:rsidRPr="00AE0EC2">
        <w:rPr>
          <w:rFonts w:ascii="Arial" w:hAnsi="Arial" w:cs="Arial"/>
          <w:color w:val="000000"/>
        </w:rPr>
        <w:t xml:space="preserve">seen to be statistically significant. </w:t>
      </w:r>
      <w:r w:rsidR="007622ED" w:rsidRPr="00AE0EC2">
        <w:rPr>
          <w:rFonts w:ascii="Arial" w:hAnsi="Arial" w:cs="Arial"/>
          <w:color w:val="000000"/>
        </w:rPr>
        <w:t xml:space="preserve">On the other hand, </w:t>
      </w:r>
      <w:r w:rsidR="00F806EA" w:rsidRPr="00AE0EC2">
        <w:rPr>
          <w:rFonts w:ascii="Arial" w:hAnsi="Arial" w:cs="Arial"/>
          <w:color w:val="000000"/>
        </w:rPr>
        <w:t>in both Malaysia and Singapore</w:t>
      </w:r>
      <w:r w:rsidR="00215DAC" w:rsidRPr="00AE0EC2">
        <w:rPr>
          <w:rFonts w:ascii="Arial" w:hAnsi="Arial" w:cs="Arial"/>
          <w:color w:val="000000"/>
        </w:rPr>
        <w:t>,</w:t>
      </w:r>
      <w:r w:rsidR="00F806EA" w:rsidRPr="00AE0EC2">
        <w:rPr>
          <w:rFonts w:ascii="Arial" w:hAnsi="Arial" w:cs="Arial"/>
          <w:color w:val="000000"/>
        </w:rPr>
        <w:t xml:space="preserve"> those who provided financial support are less likely to report poor</w:t>
      </w:r>
      <w:r w:rsidR="00215DAC" w:rsidRPr="00AE0EC2">
        <w:rPr>
          <w:rFonts w:ascii="Arial" w:hAnsi="Arial" w:cs="Arial"/>
          <w:color w:val="000000"/>
        </w:rPr>
        <w:t>er</w:t>
      </w:r>
      <w:r w:rsidR="00F806EA" w:rsidRPr="00AE0EC2">
        <w:rPr>
          <w:rFonts w:ascii="Arial" w:hAnsi="Arial" w:cs="Arial"/>
          <w:color w:val="000000"/>
        </w:rPr>
        <w:t xml:space="preserve"> health status. This is expected as healthier people across the countries can able to extend financial support to others. </w:t>
      </w:r>
      <w:r w:rsidR="00181355" w:rsidRPr="00E24027">
        <w:rPr>
          <w:rFonts w:ascii="Arial" w:hAnsi="Arial" w:cs="Arial"/>
        </w:rPr>
        <w:t xml:space="preserve">In other words, wealthier people are </w:t>
      </w:r>
      <w:r>
        <w:rPr>
          <w:rFonts w:ascii="Arial" w:hAnsi="Arial" w:cs="Arial"/>
        </w:rPr>
        <w:t xml:space="preserve">relatively </w:t>
      </w:r>
      <w:proofErr w:type="gramStart"/>
      <w:r w:rsidR="00181355" w:rsidRPr="00E24027">
        <w:rPr>
          <w:rFonts w:ascii="Arial" w:hAnsi="Arial" w:cs="Arial"/>
        </w:rPr>
        <w:t>more healthy</w:t>
      </w:r>
      <w:proofErr w:type="gramEnd"/>
      <w:r>
        <w:rPr>
          <w:rFonts w:ascii="Arial" w:hAnsi="Arial" w:cs="Arial"/>
        </w:rPr>
        <w:t xml:space="preserve"> and financially well-off</w:t>
      </w:r>
      <w:r w:rsidR="00181355" w:rsidRPr="00E24027">
        <w:rPr>
          <w:rFonts w:ascii="Arial" w:hAnsi="Arial" w:cs="Arial"/>
        </w:rPr>
        <w:t xml:space="preserve"> and therefore </w:t>
      </w:r>
      <w:r>
        <w:rPr>
          <w:rFonts w:ascii="Arial" w:hAnsi="Arial" w:cs="Arial"/>
        </w:rPr>
        <w:t xml:space="preserve">be </w:t>
      </w:r>
      <w:r w:rsidR="00181355" w:rsidRPr="00E24027">
        <w:rPr>
          <w:rFonts w:ascii="Arial" w:hAnsi="Arial" w:cs="Arial"/>
        </w:rPr>
        <w:t>able to provide financial support</w:t>
      </w:r>
      <w:r>
        <w:rPr>
          <w:rFonts w:ascii="Arial" w:hAnsi="Arial" w:cs="Arial"/>
        </w:rPr>
        <w:t xml:space="preserve"> to others</w:t>
      </w:r>
      <w:r w:rsidR="00181355" w:rsidRPr="00E24027">
        <w:rPr>
          <w:rFonts w:ascii="Arial" w:hAnsi="Arial" w:cs="Arial"/>
        </w:rPr>
        <w:t xml:space="preserve">. </w:t>
      </w:r>
    </w:p>
    <w:p w:rsidR="007F5097" w:rsidRPr="00AE0EC2" w:rsidRDefault="00F806EA" w:rsidP="00AE0EC2">
      <w:pPr>
        <w:spacing w:before="100" w:beforeAutospacing="1" w:after="120" w:line="480" w:lineRule="auto"/>
        <w:ind w:firstLine="720"/>
        <w:rPr>
          <w:rFonts w:ascii="Arial" w:hAnsi="Arial" w:cs="Arial"/>
        </w:rPr>
      </w:pPr>
      <w:r w:rsidRPr="00AE0EC2">
        <w:rPr>
          <w:rFonts w:ascii="Arial" w:hAnsi="Arial" w:cs="Arial"/>
        </w:rPr>
        <w:t xml:space="preserve">Our analysis shows that </w:t>
      </w:r>
      <w:r w:rsidR="00215DAC" w:rsidRPr="00AE0EC2">
        <w:rPr>
          <w:rFonts w:ascii="Arial" w:hAnsi="Arial" w:cs="Arial"/>
        </w:rPr>
        <w:t xml:space="preserve">in </w:t>
      </w:r>
      <w:r w:rsidRPr="00AE0EC2">
        <w:rPr>
          <w:rFonts w:ascii="Arial" w:hAnsi="Arial" w:cs="Arial"/>
        </w:rPr>
        <w:t>Malaysia</w:t>
      </w:r>
      <w:r w:rsidR="00E83923">
        <w:rPr>
          <w:rFonts w:ascii="Arial" w:hAnsi="Arial" w:cs="Arial"/>
        </w:rPr>
        <w:t>,</w:t>
      </w:r>
      <w:r w:rsidRPr="00AE0EC2">
        <w:rPr>
          <w:rFonts w:ascii="Arial" w:hAnsi="Arial" w:cs="Arial"/>
        </w:rPr>
        <w:t xml:space="preserve"> those who received help and care supports </w:t>
      </w:r>
      <w:r w:rsidR="00CC1C9B">
        <w:rPr>
          <w:rFonts w:ascii="Arial" w:hAnsi="Arial" w:cs="Arial"/>
        </w:rPr>
        <w:t xml:space="preserve">are seen to </w:t>
      </w:r>
      <w:r w:rsidRPr="00AE0EC2">
        <w:rPr>
          <w:rFonts w:ascii="Arial" w:hAnsi="Arial" w:cs="Arial"/>
        </w:rPr>
        <w:t>report</w:t>
      </w:r>
      <w:r w:rsidR="00CC1C9B">
        <w:rPr>
          <w:rFonts w:ascii="Arial" w:hAnsi="Arial" w:cs="Arial"/>
        </w:rPr>
        <w:t xml:space="preserve"> </w:t>
      </w:r>
      <w:r w:rsidRPr="00AE0EC2">
        <w:rPr>
          <w:rFonts w:ascii="Arial" w:hAnsi="Arial" w:cs="Arial"/>
        </w:rPr>
        <w:t>poor health status than those who do not. On the other hand, i</w:t>
      </w:r>
      <w:r w:rsidR="00B431F2" w:rsidRPr="00AE0EC2">
        <w:rPr>
          <w:rFonts w:ascii="Arial" w:hAnsi="Arial" w:cs="Arial"/>
        </w:rPr>
        <w:t xml:space="preserve">n Singapore, those who provided help and care support </w:t>
      </w:r>
      <w:r w:rsidRPr="00AE0EC2">
        <w:rPr>
          <w:rFonts w:ascii="Arial" w:hAnsi="Arial" w:cs="Arial"/>
        </w:rPr>
        <w:t xml:space="preserve">to </w:t>
      </w:r>
      <w:r w:rsidR="00CC1C9B">
        <w:rPr>
          <w:rFonts w:ascii="Arial" w:hAnsi="Arial" w:cs="Arial"/>
        </w:rPr>
        <w:t>others (</w:t>
      </w:r>
      <w:r w:rsidRPr="00AE0EC2">
        <w:rPr>
          <w:rFonts w:ascii="Arial" w:hAnsi="Arial" w:cs="Arial"/>
        </w:rPr>
        <w:t>fri</w:t>
      </w:r>
      <w:r w:rsidR="003C6430" w:rsidRPr="00AE0EC2">
        <w:rPr>
          <w:rFonts w:ascii="Arial" w:hAnsi="Arial" w:cs="Arial"/>
        </w:rPr>
        <w:t xml:space="preserve">ends </w:t>
      </w:r>
      <w:r w:rsidR="00215DAC" w:rsidRPr="00AE0EC2">
        <w:rPr>
          <w:rFonts w:ascii="Arial" w:hAnsi="Arial" w:cs="Arial"/>
        </w:rPr>
        <w:t>or</w:t>
      </w:r>
      <w:r w:rsidR="003C6430" w:rsidRPr="00AE0EC2">
        <w:rPr>
          <w:rFonts w:ascii="Arial" w:hAnsi="Arial" w:cs="Arial"/>
        </w:rPr>
        <w:t xml:space="preserve"> relatives</w:t>
      </w:r>
      <w:r w:rsidR="00CC1C9B">
        <w:rPr>
          <w:rFonts w:ascii="Arial" w:hAnsi="Arial" w:cs="Arial"/>
        </w:rPr>
        <w:t>)</w:t>
      </w:r>
      <w:r w:rsidR="003C6430" w:rsidRPr="00AE0EC2">
        <w:rPr>
          <w:rFonts w:ascii="Arial" w:hAnsi="Arial" w:cs="Arial"/>
        </w:rPr>
        <w:t xml:space="preserve"> </w:t>
      </w:r>
      <w:r w:rsidR="00B431F2" w:rsidRPr="00AE0EC2">
        <w:rPr>
          <w:rFonts w:ascii="Arial" w:hAnsi="Arial" w:cs="Arial"/>
        </w:rPr>
        <w:t xml:space="preserve">are found to be </w:t>
      </w:r>
      <w:r w:rsidR="003C6430" w:rsidRPr="00AE0EC2">
        <w:rPr>
          <w:rFonts w:ascii="Arial" w:hAnsi="Arial" w:cs="Arial"/>
        </w:rPr>
        <w:t>43.7</w:t>
      </w:r>
      <w:r w:rsidR="00CC1C9B">
        <w:rPr>
          <w:rFonts w:ascii="Arial" w:hAnsi="Arial" w:cs="Arial"/>
        </w:rPr>
        <w:t xml:space="preserve"> </w:t>
      </w:r>
      <w:r w:rsidR="00D66A03" w:rsidRPr="00AE0EC2">
        <w:rPr>
          <w:rFonts w:ascii="Arial" w:hAnsi="Arial" w:cs="Arial"/>
        </w:rPr>
        <w:t>per cent</w:t>
      </w:r>
      <w:r w:rsidR="00CC1C9B">
        <w:rPr>
          <w:rFonts w:ascii="Arial" w:hAnsi="Arial" w:cs="Arial"/>
        </w:rPr>
        <w:t xml:space="preserve"> </w:t>
      </w:r>
      <w:r w:rsidR="00B431F2" w:rsidRPr="00AE0EC2">
        <w:rPr>
          <w:rFonts w:ascii="Arial" w:hAnsi="Arial" w:cs="Arial"/>
        </w:rPr>
        <w:t xml:space="preserve">less likely to </w:t>
      </w:r>
      <w:r w:rsidR="003F3B64" w:rsidRPr="00AE0EC2">
        <w:rPr>
          <w:rFonts w:ascii="Arial" w:hAnsi="Arial" w:cs="Arial"/>
        </w:rPr>
        <w:t>report poor</w:t>
      </w:r>
      <w:r w:rsidR="00215DAC" w:rsidRPr="00AE0EC2">
        <w:rPr>
          <w:rFonts w:ascii="Arial" w:hAnsi="Arial" w:cs="Arial"/>
        </w:rPr>
        <w:t>er</w:t>
      </w:r>
      <w:r w:rsidR="003F3B64" w:rsidRPr="00AE0EC2">
        <w:rPr>
          <w:rFonts w:ascii="Arial" w:hAnsi="Arial" w:cs="Arial"/>
        </w:rPr>
        <w:t xml:space="preserve"> health </w:t>
      </w:r>
      <w:r w:rsidR="003C6430" w:rsidRPr="00AE0EC2">
        <w:rPr>
          <w:rFonts w:ascii="Arial" w:hAnsi="Arial" w:cs="Arial"/>
        </w:rPr>
        <w:t>(</w:t>
      </w:r>
      <w:r w:rsidR="008B6EE8">
        <w:rPr>
          <w:rFonts w:ascii="Arial" w:hAnsi="Arial" w:cs="Arial"/>
        </w:rPr>
        <w:t xml:space="preserve">adjusted </w:t>
      </w:r>
      <w:r w:rsidR="003C6430" w:rsidRPr="00AE0EC2">
        <w:rPr>
          <w:rFonts w:ascii="Arial" w:hAnsi="Arial" w:cs="Arial"/>
        </w:rPr>
        <w:t xml:space="preserve">OR = 0.563, </w:t>
      </w:r>
      <w:r w:rsidR="00CC1C9B">
        <w:rPr>
          <w:rFonts w:ascii="Arial" w:hAnsi="Arial" w:cs="Arial"/>
        </w:rPr>
        <w:t>95%</w:t>
      </w:r>
      <w:r w:rsidR="003C6430" w:rsidRPr="00AE0EC2">
        <w:rPr>
          <w:rFonts w:ascii="Arial" w:hAnsi="Arial" w:cs="Arial"/>
        </w:rPr>
        <w:t>CI</w:t>
      </w:r>
      <w:r w:rsidR="00CC1C9B">
        <w:rPr>
          <w:rFonts w:ascii="Arial" w:hAnsi="Arial" w:cs="Arial"/>
        </w:rPr>
        <w:t>:</w:t>
      </w:r>
      <w:r w:rsidR="003C6430" w:rsidRPr="00AE0EC2">
        <w:rPr>
          <w:rFonts w:ascii="Arial" w:hAnsi="Arial" w:cs="Arial"/>
        </w:rPr>
        <w:t xml:space="preserve"> 0.370-0.856). T</w:t>
      </w:r>
      <w:r w:rsidR="003F3B64" w:rsidRPr="00AE0EC2">
        <w:rPr>
          <w:rFonts w:ascii="Arial" w:hAnsi="Arial" w:cs="Arial"/>
        </w:rPr>
        <w:t xml:space="preserve">his is </w:t>
      </w:r>
      <w:r w:rsidR="003C6430" w:rsidRPr="00AE0EC2">
        <w:rPr>
          <w:rFonts w:ascii="Arial" w:hAnsi="Arial" w:cs="Arial"/>
        </w:rPr>
        <w:t>an expected finding and is concomitant with what</w:t>
      </w:r>
      <w:r w:rsidR="00067D2A" w:rsidRPr="00AE0EC2">
        <w:rPr>
          <w:rFonts w:ascii="Arial" w:hAnsi="Arial" w:cs="Arial"/>
        </w:rPr>
        <w:t xml:space="preserve"> we see in </w:t>
      </w:r>
      <w:r w:rsidR="00215DAC" w:rsidRPr="00AE0EC2">
        <w:rPr>
          <w:rFonts w:ascii="Arial" w:hAnsi="Arial" w:cs="Arial"/>
        </w:rPr>
        <w:t xml:space="preserve">the literature for </w:t>
      </w:r>
      <w:r w:rsidR="00067D2A" w:rsidRPr="00AE0EC2">
        <w:rPr>
          <w:rFonts w:ascii="Arial" w:hAnsi="Arial" w:cs="Arial"/>
        </w:rPr>
        <w:t xml:space="preserve">developed countries. Although Malaysia has a similar tendency, results </w:t>
      </w:r>
      <w:r w:rsidR="00BB4E85" w:rsidRPr="00AE0EC2">
        <w:rPr>
          <w:rFonts w:ascii="Arial" w:hAnsi="Arial" w:cs="Arial"/>
        </w:rPr>
        <w:t xml:space="preserve">are only found to be significant for </w:t>
      </w:r>
      <w:r w:rsidR="00067D2A" w:rsidRPr="00AE0EC2">
        <w:rPr>
          <w:rFonts w:ascii="Arial" w:hAnsi="Arial" w:cs="Arial"/>
        </w:rPr>
        <w:t>Singapore</w:t>
      </w:r>
      <w:r w:rsidR="008C6C15" w:rsidRPr="00AE0EC2">
        <w:rPr>
          <w:rFonts w:ascii="Arial" w:hAnsi="Arial" w:cs="Arial"/>
        </w:rPr>
        <w:t xml:space="preserve">. Perhaps this </w:t>
      </w:r>
      <w:r w:rsidR="000A7BE1" w:rsidRPr="00AE0EC2">
        <w:rPr>
          <w:rFonts w:ascii="Arial" w:hAnsi="Arial" w:cs="Arial"/>
        </w:rPr>
        <w:t>provides a</w:t>
      </w:r>
      <w:r w:rsidR="00BB4E85" w:rsidRPr="00AE0EC2">
        <w:rPr>
          <w:rFonts w:ascii="Arial" w:hAnsi="Arial" w:cs="Arial"/>
        </w:rPr>
        <w:t xml:space="preserve"> strong message that helping others may keep </w:t>
      </w:r>
      <w:r w:rsidR="000A7BE1" w:rsidRPr="00AE0EC2">
        <w:rPr>
          <w:rFonts w:ascii="Arial" w:hAnsi="Arial" w:cs="Arial"/>
        </w:rPr>
        <w:t xml:space="preserve">individuals in </w:t>
      </w:r>
      <w:r w:rsidR="00215DAC" w:rsidRPr="00AE0EC2">
        <w:rPr>
          <w:rFonts w:ascii="Arial" w:hAnsi="Arial" w:cs="Arial"/>
        </w:rPr>
        <w:t xml:space="preserve">better </w:t>
      </w:r>
      <w:r w:rsidR="00BB4E85" w:rsidRPr="00AE0EC2">
        <w:rPr>
          <w:rFonts w:ascii="Arial" w:hAnsi="Arial" w:cs="Arial"/>
        </w:rPr>
        <w:t xml:space="preserve">health by many ways physically, mentally and socially.   </w:t>
      </w:r>
    </w:p>
    <w:p w:rsidR="00400B48" w:rsidRPr="00AE0EC2" w:rsidRDefault="0043138A" w:rsidP="00AE0EC2">
      <w:pPr>
        <w:spacing w:before="100" w:beforeAutospacing="1" w:after="120" w:line="480" w:lineRule="auto"/>
        <w:ind w:firstLine="720"/>
        <w:rPr>
          <w:rFonts w:ascii="Arial" w:hAnsi="Arial" w:cs="Arial"/>
        </w:rPr>
      </w:pPr>
      <w:r w:rsidRPr="00AE0EC2">
        <w:rPr>
          <w:rFonts w:ascii="Arial" w:hAnsi="Arial" w:cs="Arial"/>
        </w:rPr>
        <w:t xml:space="preserve">Evidence suggests that many older persons are seen to be inactive despite efforts to promote the benefits of regular physical activity </w:t>
      </w:r>
      <w:r w:rsidR="00B137A7" w:rsidRPr="00AE0EC2">
        <w:rPr>
          <w:rFonts w:ascii="Arial" w:hAnsi="Arial" w:cs="Arial"/>
        </w:rPr>
        <w:t>(Cent</w:t>
      </w:r>
      <w:r w:rsidR="008D6047">
        <w:rPr>
          <w:rFonts w:ascii="Arial" w:hAnsi="Arial" w:cs="Arial"/>
        </w:rPr>
        <w:t>re</w:t>
      </w:r>
      <w:r w:rsidR="00B137A7" w:rsidRPr="00AE0EC2">
        <w:rPr>
          <w:rFonts w:ascii="Arial" w:hAnsi="Arial" w:cs="Arial"/>
        </w:rPr>
        <w:t xml:space="preserve"> for Disease Control</w:t>
      </w:r>
      <w:r w:rsidRPr="00AE0EC2">
        <w:rPr>
          <w:rFonts w:ascii="Arial" w:hAnsi="Arial" w:cs="Arial"/>
        </w:rPr>
        <w:t xml:space="preserve">, 2007). </w:t>
      </w:r>
      <w:r w:rsidR="002867FD" w:rsidRPr="00AE0EC2">
        <w:rPr>
          <w:rFonts w:ascii="Arial" w:hAnsi="Arial" w:cs="Arial"/>
        </w:rPr>
        <w:t>The presence of difficulties (</w:t>
      </w:r>
      <w:r w:rsidR="004F2868" w:rsidRPr="00AE0EC2">
        <w:rPr>
          <w:rFonts w:ascii="Arial" w:hAnsi="Arial" w:cs="Arial"/>
        </w:rPr>
        <w:t>physical disability or ADL-I</w:t>
      </w:r>
      <w:r w:rsidR="000A7BE1" w:rsidRPr="00AE0EC2">
        <w:rPr>
          <w:rFonts w:ascii="Arial" w:hAnsi="Arial" w:cs="Arial"/>
        </w:rPr>
        <w:t>)</w:t>
      </w:r>
      <w:r w:rsidR="002867FD" w:rsidRPr="00AE0EC2">
        <w:rPr>
          <w:rFonts w:ascii="Arial" w:hAnsi="Arial" w:cs="Arial"/>
        </w:rPr>
        <w:t xml:space="preserve"> is an important risk factor for explaining health condition</w:t>
      </w:r>
      <w:r w:rsidR="000A7BE1" w:rsidRPr="00AE0EC2">
        <w:rPr>
          <w:rFonts w:ascii="Arial" w:hAnsi="Arial" w:cs="Arial"/>
        </w:rPr>
        <w:t>s</w:t>
      </w:r>
      <w:r w:rsidR="002867FD" w:rsidRPr="00AE0EC2">
        <w:rPr>
          <w:rFonts w:ascii="Arial" w:hAnsi="Arial" w:cs="Arial"/>
        </w:rPr>
        <w:t xml:space="preserve"> both in Malaysia and Singapore.</w:t>
      </w:r>
      <w:r w:rsidR="00614AFC" w:rsidRPr="00AE0EC2">
        <w:rPr>
          <w:rFonts w:ascii="Arial" w:hAnsi="Arial" w:cs="Arial"/>
        </w:rPr>
        <w:t xml:space="preserve"> This means that the higher the frailty the </w:t>
      </w:r>
      <w:r w:rsidR="00A22A3B" w:rsidRPr="00AE0EC2">
        <w:rPr>
          <w:rFonts w:ascii="Arial" w:hAnsi="Arial" w:cs="Arial"/>
        </w:rPr>
        <w:t xml:space="preserve">higher is </w:t>
      </w:r>
      <w:r w:rsidR="00614AFC" w:rsidRPr="00AE0EC2">
        <w:rPr>
          <w:rFonts w:ascii="Arial" w:hAnsi="Arial" w:cs="Arial"/>
        </w:rPr>
        <w:t>the</w:t>
      </w:r>
      <w:r w:rsidR="00A22A3B" w:rsidRPr="00AE0EC2">
        <w:rPr>
          <w:rFonts w:ascii="Arial" w:hAnsi="Arial" w:cs="Arial"/>
        </w:rPr>
        <w:t>ir</w:t>
      </w:r>
      <w:r w:rsidR="00640957">
        <w:rPr>
          <w:rFonts w:ascii="Arial" w:hAnsi="Arial" w:cs="Arial"/>
        </w:rPr>
        <w:t xml:space="preserve"> </w:t>
      </w:r>
      <w:r w:rsidR="00215DAC" w:rsidRPr="00AE0EC2">
        <w:rPr>
          <w:rFonts w:ascii="Arial" w:hAnsi="Arial" w:cs="Arial"/>
        </w:rPr>
        <w:t>chance</w:t>
      </w:r>
      <w:r w:rsidR="00A22A3B" w:rsidRPr="00AE0EC2">
        <w:rPr>
          <w:rFonts w:ascii="Arial" w:hAnsi="Arial" w:cs="Arial"/>
        </w:rPr>
        <w:t xml:space="preserve"> of </w:t>
      </w:r>
      <w:r w:rsidR="000A7BE1" w:rsidRPr="00AE0EC2">
        <w:rPr>
          <w:rFonts w:ascii="Arial" w:hAnsi="Arial" w:cs="Arial"/>
        </w:rPr>
        <w:t xml:space="preserve">an individual </w:t>
      </w:r>
      <w:r w:rsidR="00DB10FC" w:rsidRPr="00AE0EC2">
        <w:rPr>
          <w:rFonts w:ascii="Arial" w:hAnsi="Arial" w:cs="Arial"/>
        </w:rPr>
        <w:t xml:space="preserve">reporting </w:t>
      </w:r>
      <w:r w:rsidR="00A22A3B" w:rsidRPr="00AE0EC2">
        <w:rPr>
          <w:rFonts w:ascii="Arial" w:hAnsi="Arial" w:cs="Arial"/>
        </w:rPr>
        <w:t xml:space="preserve">poor </w:t>
      </w:r>
      <w:r w:rsidR="0002670A" w:rsidRPr="00AE0EC2">
        <w:rPr>
          <w:rFonts w:ascii="Arial" w:hAnsi="Arial" w:cs="Arial"/>
        </w:rPr>
        <w:t>health</w:t>
      </w:r>
      <w:r w:rsidR="00614AFC" w:rsidRPr="00AE0EC2">
        <w:rPr>
          <w:rFonts w:ascii="Arial" w:hAnsi="Arial" w:cs="Arial"/>
        </w:rPr>
        <w:t xml:space="preserve">. This is an expected finding. On the other </w:t>
      </w:r>
      <w:r w:rsidR="004F2868" w:rsidRPr="00AE0EC2">
        <w:rPr>
          <w:rFonts w:ascii="Arial" w:hAnsi="Arial" w:cs="Arial"/>
        </w:rPr>
        <w:t xml:space="preserve">hand, </w:t>
      </w:r>
      <w:r w:rsidR="009D6BFA" w:rsidRPr="00AE0EC2">
        <w:rPr>
          <w:rFonts w:ascii="Arial" w:hAnsi="Arial" w:cs="Arial"/>
        </w:rPr>
        <w:t xml:space="preserve">the presence of </w:t>
      </w:r>
      <w:r w:rsidR="004F2868" w:rsidRPr="00AE0EC2">
        <w:rPr>
          <w:rFonts w:ascii="Arial" w:hAnsi="Arial" w:cs="Arial"/>
        </w:rPr>
        <w:t xml:space="preserve">personal disability or ADL-II </w:t>
      </w:r>
      <w:r w:rsidR="009D6BFA" w:rsidRPr="00AE0EC2">
        <w:rPr>
          <w:rFonts w:ascii="Arial" w:hAnsi="Arial" w:cs="Arial"/>
        </w:rPr>
        <w:t xml:space="preserve">renders older adults 1.737 times </w:t>
      </w:r>
      <w:r w:rsidR="00A22A3B" w:rsidRPr="00AE0EC2">
        <w:rPr>
          <w:rFonts w:ascii="Arial" w:hAnsi="Arial" w:cs="Arial"/>
        </w:rPr>
        <w:t>(</w:t>
      </w:r>
      <w:r w:rsidR="003911AA" w:rsidRPr="00AE0EC2">
        <w:rPr>
          <w:rFonts w:ascii="Arial" w:hAnsi="Arial" w:cs="Arial"/>
        </w:rPr>
        <w:t>with 95</w:t>
      </w:r>
      <w:r w:rsidR="008B6EE8">
        <w:rPr>
          <w:rFonts w:ascii="Arial" w:hAnsi="Arial" w:cs="Arial"/>
        </w:rPr>
        <w:t>%</w:t>
      </w:r>
      <w:r w:rsidR="00A22A3B" w:rsidRPr="00AE0EC2">
        <w:rPr>
          <w:rFonts w:ascii="Arial" w:hAnsi="Arial" w:cs="Arial"/>
        </w:rPr>
        <w:t>CI</w:t>
      </w:r>
      <w:r w:rsidR="008B6EE8">
        <w:rPr>
          <w:rFonts w:ascii="Arial" w:hAnsi="Arial" w:cs="Arial"/>
        </w:rPr>
        <w:t>:</w:t>
      </w:r>
      <w:r w:rsidR="00A22A3B" w:rsidRPr="00AE0EC2">
        <w:rPr>
          <w:rFonts w:ascii="Arial" w:hAnsi="Arial" w:cs="Arial"/>
        </w:rPr>
        <w:t xml:space="preserve"> 0.954-3.162) </w:t>
      </w:r>
      <w:r w:rsidR="009D6BFA" w:rsidRPr="00AE0EC2">
        <w:rPr>
          <w:rFonts w:ascii="Arial" w:hAnsi="Arial" w:cs="Arial"/>
        </w:rPr>
        <w:t xml:space="preserve">more likely </w:t>
      </w:r>
      <w:r w:rsidR="00A22A3B" w:rsidRPr="00AE0EC2">
        <w:rPr>
          <w:rFonts w:ascii="Arial" w:hAnsi="Arial" w:cs="Arial"/>
        </w:rPr>
        <w:t xml:space="preserve">to </w:t>
      </w:r>
      <w:r w:rsidR="009D6BFA" w:rsidRPr="00AE0EC2">
        <w:rPr>
          <w:rFonts w:ascii="Arial" w:hAnsi="Arial" w:cs="Arial"/>
        </w:rPr>
        <w:t xml:space="preserve">report </w:t>
      </w:r>
      <w:r w:rsidR="00A22A3B" w:rsidRPr="00AE0EC2">
        <w:rPr>
          <w:rFonts w:ascii="Arial" w:hAnsi="Arial" w:cs="Arial"/>
        </w:rPr>
        <w:t xml:space="preserve">poor health </w:t>
      </w:r>
      <w:r w:rsidR="009D6BFA" w:rsidRPr="00AE0EC2">
        <w:rPr>
          <w:rFonts w:ascii="Arial" w:hAnsi="Arial" w:cs="Arial"/>
        </w:rPr>
        <w:t xml:space="preserve">in Malaysia whereas </w:t>
      </w:r>
      <w:r w:rsidR="00A22A3B" w:rsidRPr="00AE0EC2">
        <w:rPr>
          <w:rFonts w:ascii="Arial" w:hAnsi="Arial" w:cs="Arial"/>
        </w:rPr>
        <w:t xml:space="preserve">the risk </w:t>
      </w:r>
      <w:r w:rsidRPr="00AE0EC2">
        <w:rPr>
          <w:rFonts w:ascii="Arial" w:hAnsi="Arial" w:cs="Arial"/>
        </w:rPr>
        <w:t xml:space="preserve">seen to be </w:t>
      </w:r>
      <w:r w:rsidR="009D6BFA" w:rsidRPr="00AE0EC2">
        <w:rPr>
          <w:rFonts w:ascii="Arial" w:hAnsi="Arial" w:cs="Arial"/>
        </w:rPr>
        <w:t xml:space="preserve">1.884 times </w:t>
      </w:r>
      <w:r w:rsidR="00A22A3B" w:rsidRPr="00AE0EC2">
        <w:rPr>
          <w:rFonts w:ascii="Arial" w:hAnsi="Arial" w:cs="Arial"/>
        </w:rPr>
        <w:t>(</w:t>
      </w:r>
      <w:r w:rsidR="003911AA" w:rsidRPr="00AE0EC2">
        <w:rPr>
          <w:rFonts w:ascii="Arial" w:hAnsi="Arial" w:cs="Arial"/>
        </w:rPr>
        <w:t>95</w:t>
      </w:r>
      <w:r w:rsidR="008B6EE8">
        <w:rPr>
          <w:rFonts w:ascii="Arial" w:hAnsi="Arial" w:cs="Arial"/>
        </w:rPr>
        <w:t>%</w:t>
      </w:r>
      <w:r w:rsidR="00A22A3B" w:rsidRPr="00AE0EC2">
        <w:rPr>
          <w:rFonts w:ascii="Arial" w:hAnsi="Arial" w:cs="Arial"/>
        </w:rPr>
        <w:t>CI</w:t>
      </w:r>
      <w:r w:rsidR="003911AA" w:rsidRPr="00AE0EC2">
        <w:rPr>
          <w:rFonts w:ascii="Arial" w:hAnsi="Arial" w:cs="Arial"/>
        </w:rPr>
        <w:t>:</w:t>
      </w:r>
      <w:r w:rsidR="00A22A3B" w:rsidRPr="00AE0EC2">
        <w:rPr>
          <w:rFonts w:ascii="Arial" w:hAnsi="Arial" w:cs="Arial"/>
        </w:rPr>
        <w:t xml:space="preserve"> 1.164-3.051) </w:t>
      </w:r>
      <w:r w:rsidR="00A22A3B" w:rsidRPr="00AE0EC2">
        <w:rPr>
          <w:rFonts w:ascii="Arial" w:hAnsi="Arial" w:cs="Arial"/>
        </w:rPr>
        <w:lastRenderedPageBreak/>
        <w:t xml:space="preserve">higher </w:t>
      </w:r>
      <w:r w:rsidR="00DB10FC" w:rsidRPr="00AE0EC2">
        <w:rPr>
          <w:rFonts w:ascii="Arial" w:hAnsi="Arial" w:cs="Arial"/>
        </w:rPr>
        <w:t xml:space="preserve">than reference group </w:t>
      </w:r>
      <w:r w:rsidR="009D6BFA" w:rsidRPr="00AE0EC2">
        <w:rPr>
          <w:rFonts w:ascii="Arial" w:hAnsi="Arial" w:cs="Arial"/>
        </w:rPr>
        <w:t>in Singapore. Th</w:t>
      </w:r>
      <w:r w:rsidR="00A22A3B" w:rsidRPr="00AE0EC2">
        <w:rPr>
          <w:rFonts w:ascii="Arial" w:hAnsi="Arial" w:cs="Arial"/>
        </w:rPr>
        <w:t xml:space="preserve">ese </w:t>
      </w:r>
      <w:r w:rsidR="009D6BFA" w:rsidRPr="00AE0EC2">
        <w:rPr>
          <w:rFonts w:ascii="Arial" w:hAnsi="Arial" w:cs="Arial"/>
        </w:rPr>
        <w:t>finding</w:t>
      </w:r>
      <w:r w:rsidR="00A22A3B" w:rsidRPr="00AE0EC2">
        <w:rPr>
          <w:rFonts w:ascii="Arial" w:hAnsi="Arial" w:cs="Arial"/>
        </w:rPr>
        <w:t>s</w:t>
      </w:r>
      <w:r w:rsidR="009D6BFA" w:rsidRPr="00AE0EC2">
        <w:rPr>
          <w:rFonts w:ascii="Arial" w:hAnsi="Arial" w:cs="Arial"/>
        </w:rPr>
        <w:t xml:space="preserve"> carr</w:t>
      </w:r>
      <w:r w:rsidR="00A22A3B" w:rsidRPr="00AE0EC2">
        <w:rPr>
          <w:rFonts w:ascii="Arial" w:hAnsi="Arial" w:cs="Arial"/>
        </w:rPr>
        <w:t xml:space="preserve">y </w:t>
      </w:r>
      <w:r w:rsidR="009D6BFA" w:rsidRPr="00AE0EC2">
        <w:rPr>
          <w:rFonts w:ascii="Arial" w:hAnsi="Arial" w:cs="Arial"/>
        </w:rPr>
        <w:t xml:space="preserve">a consistent </w:t>
      </w:r>
      <w:r w:rsidR="00A22A3B" w:rsidRPr="00AE0EC2">
        <w:rPr>
          <w:rFonts w:ascii="Arial" w:hAnsi="Arial" w:cs="Arial"/>
        </w:rPr>
        <w:t xml:space="preserve">but </w:t>
      </w:r>
      <w:r w:rsidR="009D6BFA" w:rsidRPr="00AE0EC2">
        <w:rPr>
          <w:rFonts w:ascii="Arial" w:hAnsi="Arial" w:cs="Arial"/>
        </w:rPr>
        <w:t xml:space="preserve">important message that disability is the major threat to </w:t>
      </w:r>
      <w:r w:rsidR="000A7BE1" w:rsidRPr="00AE0EC2">
        <w:rPr>
          <w:rFonts w:ascii="Arial" w:hAnsi="Arial" w:cs="Arial"/>
        </w:rPr>
        <w:t xml:space="preserve">the </w:t>
      </w:r>
      <w:r w:rsidR="00970A1E" w:rsidRPr="00AE0EC2">
        <w:rPr>
          <w:rFonts w:ascii="Arial" w:hAnsi="Arial" w:cs="Arial"/>
        </w:rPr>
        <w:t>older adult</w:t>
      </w:r>
      <w:r w:rsidR="000A7BE1" w:rsidRPr="00AE0EC2">
        <w:rPr>
          <w:rFonts w:ascii="Arial" w:hAnsi="Arial" w:cs="Arial"/>
        </w:rPr>
        <w:t>’s</w:t>
      </w:r>
      <w:r w:rsidR="004F4E97">
        <w:rPr>
          <w:rFonts w:ascii="Arial" w:hAnsi="Arial" w:cs="Arial"/>
        </w:rPr>
        <w:t xml:space="preserve"> </w:t>
      </w:r>
      <w:r w:rsidR="009D6BFA" w:rsidRPr="00AE0EC2">
        <w:rPr>
          <w:rFonts w:ascii="Arial" w:hAnsi="Arial" w:cs="Arial"/>
        </w:rPr>
        <w:t>health situation</w:t>
      </w:r>
      <w:r w:rsidR="004F4E97">
        <w:rPr>
          <w:rFonts w:ascii="Arial" w:hAnsi="Arial" w:cs="Arial"/>
        </w:rPr>
        <w:t xml:space="preserve"> </w:t>
      </w:r>
      <w:r w:rsidR="00A22A3B" w:rsidRPr="00AE0EC2">
        <w:rPr>
          <w:rFonts w:ascii="Arial" w:hAnsi="Arial" w:cs="Arial"/>
        </w:rPr>
        <w:t xml:space="preserve">even </w:t>
      </w:r>
      <w:r w:rsidR="00970A1E" w:rsidRPr="00AE0EC2">
        <w:rPr>
          <w:rFonts w:ascii="Arial" w:hAnsi="Arial" w:cs="Arial"/>
        </w:rPr>
        <w:t>after c</w:t>
      </w:r>
      <w:r w:rsidR="00A22A3B" w:rsidRPr="00AE0EC2">
        <w:rPr>
          <w:rFonts w:ascii="Arial" w:hAnsi="Arial" w:cs="Arial"/>
        </w:rPr>
        <w:t>ontrolling for other factors</w:t>
      </w:r>
      <w:r w:rsidR="00970A1E" w:rsidRPr="00AE0EC2">
        <w:rPr>
          <w:rFonts w:ascii="Arial" w:hAnsi="Arial" w:cs="Arial"/>
        </w:rPr>
        <w:t xml:space="preserve"> in the models</w:t>
      </w:r>
      <w:r w:rsidR="009D6BFA" w:rsidRPr="00AE0EC2">
        <w:rPr>
          <w:rFonts w:ascii="Arial" w:hAnsi="Arial" w:cs="Arial"/>
        </w:rPr>
        <w:t>. Memory laps</w:t>
      </w:r>
      <w:r w:rsidR="000A7BE1" w:rsidRPr="00AE0EC2">
        <w:rPr>
          <w:rFonts w:ascii="Arial" w:hAnsi="Arial" w:cs="Arial"/>
        </w:rPr>
        <w:t>e</w:t>
      </w:r>
      <w:r w:rsidR="009D6BFA" w:rsidRPr="00AE0EC2">
        <w:rPr>
          <w:rFonts w:ascii="Arial" w:hAnsi="Arial" w:cs="Arial"/>
        </w:rPr>
        <w:t xml:space="preserve"> is used as a crude measure of cognitive disorder </w:t>
      </w:r>
      <w:r w:rsidR="00E4159C" w:rsidRPr="00AE0EC2">
        <w:rPr>
          <w:rFonts w:ascii="Arial" w:hAnsi="Arial" w:cs="Arial"/>
        </w:rPr>
        <w:t xml:space="preserve">among older adults and it can be seen </w:t>
      </w:r>
      <w:r w:rsidR="008B6EE8">
        <w:rPr>
          <w:rFonts w:ascii="Arial" w:hAnsi="Arial" w:cs="Arial"/>
        </w:rPr>
        <w:t>from table 4</w:t>
      </w:r>
      <w:r w:rsidR="009D6BFA" w:rsidRPr="00AE0EC2">
        <w:rPr>
          <w:rFonts w:ascii="Arial" w:hAnsi="Arial" w:cs="Arial"/>
        </w:rPr>
        <w:t xml:space="preserve"> that </w:t>
      </w:r>
      <w:r w:rsidR="005F18D0" w:rsidRPr="00AE0EC2">
        <w:rPr>
          <w:rFonts w:ascii="Arial" w:hAnsi="Arial" w:cs="Arial"/>
        </w:rPr>
        <w:t>presence of difficulties</w:t>
      </w:r>
      <w:r w:rsidR="00E4159C" w:rsidRPr="00AE0EC2">
        <w:rPr>
          <w:rFonts w:ascii="Arial" w:hAnsi="Arial" w:cs="Arial"/>
        </w:rPr>
        <w:t xml:space="preserve"> with remembering has a strong</w:t>
      </w:r>
      <w:r w:rsidR="008B6EE8">
        <w:rPr>
          <w:rFonts w:ascii="Arial" w:hAnsi="Arial" w:cs="Arial"/>
        </w:rPr>
        <w:t xml:space="preserve"> </w:t>
      </w:r>
      <w:r w:rsidR="00970A1E" w:rsidRPr="00AE0EC2">
        <w:rPr>
          <w:rFonts w:ascii="Arial" w:hAnsi="Arial" w:cs="Arial"/>
        </w:rPr>
        <w:t>influence o</w:t>
      </w:r>
      <w:r w:rsidR="000A7BE1" w:rsidRPr="00AE0EC2">
        <w:rPr>
          <w:rFonts w:ascii="Arial" w:hAnsi="Arial" w:cs="Arial"/>
        </w:rPr>
        <w:t>n</w:t>
      </w:r>
      <w:r w:rsidR="00970A1E" w:rsidRPr="00AE0EC2">
        <w:rPr>
          <w:rFonts w:ascii="Arial" w:hAnsi="Arial" w:cs="Arial"/>
        </w:rPr>
        <w:t xml:space="preserve"> reporting </w:t>
      </w:r>
      <w:r w:rsidR="005F18D0" w:rsidRPr="00AE0EC2">
        <w:rPr>
          <w:rFonts w:ascii="Arial" w:hAnsi="Arial" w:cs="Arial"/>
        </w:rPr>
        <w:t xml:space="preserve">poor health and </w:t>
      </w:r>
      <w:r w:rsidR="000A7BE1" w:rsidRPr="00AE0EC2">
        <w:rPr>
          <w:rFonts w:ascii="Arial" w:hAnsi="Arial" w:cs="Arial"/>
        </w:rPr>
        <w:t xml:space="preserve">the </w:t>
      </w:r>
      <w:r w:rsidR="005F18D0" w:rsidRPr="00AE0EC2">
        <w:rPr>
          <w:rFonts w:ascii="Arial" w:hAnsi="Arial" w:cs="Arial"/>
        </w:rPr>
        <w:t>odds ratio</w:t>
      </w:r>
      <w:r w:rsidR="00970A1E" w:rsidRPr="00AE0EC2">
        <w:rPr>
          <w:rFonts w:ascii="Arial" w:hAnsi="Arial" w:cs="Arial"/>
        </w:rPr>
        <w:t xml:space="preserve">s </w:t>
      </w:r>
      <w:r w:rsidR="000A7BE1" w:rsidRPr="00AE0EC2">
        <w:rPr>
          <w:rFonts w:ascii="Arial" w:hAnsi="Arial" w:cs="Arial"/>
        </w:rPr>
        <w:t xml:space="preserve">are </w:t>
      </w:r>
      <w:r w:rsidR="005F18D0" w:rsidRPr="00AE0EC2">
        <w:rPr>
          <w:rFonts w:ascii="Arial" w:hAnsi="Arial" w:cs="Arial"/>
        </w:rPr>
        <w:t>significant for Singapore</w:t>
      </w:r>
      <w:r w:rsidR="00970A1E" w:rsidRPr="00AE0EC2">
        <w:rPr>
          <w:rFonts w:ascii="Arial" w:hAnsi="Arial" w:cs="Arial"/>
        </w:rPr>
        <w:t xml:space="preserve"> (</w:t>
      </w:r>
      <w:r w:rsidR="008B6EE8">
        <w:rPr>
          <w:rFonts w:ascii="Arial" w:hAnsi="Arial" w:cs="Arial"/>
        </w:rPr>
        <w:t xml:space="preserve">adjusted </w:t>
      </w:r>
      <w:r w:rsidR="00970A1E" w:rsidRPr="00AE0EC2">
        <w:rPr>
          <w:rFonts w:ascii="Arial" w:hAnsi="Arial" w:cs="Arial"/>
        </w:rPr>
        <w:t xml:space="preserve">OR=1.497, </w:t>
      </w:r>
      <w:r w:rsidR="003911AA" w:rsidRPr="00AE0EC2">
        <w:rPr>
          <w:rFonts w:ascii="Arial" w:hAnsi="Arial" w:cs="Arial"/>
        </w:rPr>
        <w:t>95</w:t>
      </w:r>
      <w:r w:rsidR="008B6EE8">
        <w:rPr>
          <w:rFonts w:ascii="Arial" w:hAnsi="Arial" w:cs="Arial"/>
        </w:rPr>
        <w:t>%</w:t>
      </w:r>
      <w:r w:rsidR="00970A1E" w:rsidRPr="00AE0EC2">
        <w:rPr>
          <w:rFonts w:ascii="Arial" w:hAnsi="Arial" w:cs="Arial"/>
        </w:rPr>
        <w:t>CI</w:t>
      </w:r>
      <w:r w:rsidR="003911AA" w:rsidRPr="00AE0EC2">
        <w:rPr>
          <w:rFonts w:ascii="Arial" w:hAnsi="Arial" w:cs="Arial"/>
        </w:rPr>
        <w:t>:</w:t>
      </w:r>
      <w:r w:rsidR="00970A1E" w:rsidRPr="00AE0EC2">
        <w:rPr>
          <w:rFonts w:ascii="Arial" w:hAnsi="Arial" w:cs="Arial"/>
        </w:rPr>
        <w:t xml:space="preserve"> 1.024-2.190)</w:t>
      </w:r>
      <w:r w:rsidR="005F18D0" w:rsidRPr="00AE0EC2">
        <w:rPr>
          <w:rFonts w:ascii="Arial" w:hAnsi="Arial" w:cs="Arial"/>
        </w:rPr>
        <w:t>.</w:t>
      </w:r>
      <w:r w:rsidR="00970A1E" w:rsidRPr="00AE0EC2">
        <w:rPr>
          <w:rFonts w:ascii="Arial" w:hAnsi="Arial" w:cs="Arial"/>
        </w:rPr>
        <w:t xml:space="preserve"> This indi</w:t>
      </w:r>
      <w:r w:rsidR="0053140D" w:rsidRPr="00AE0EC2">
        <w:rPr>
          <w:rFonts w:ascii="Arial" w:hAnsi="Arial" w:cs="Arial"/>
        </w:rPr>
        <w:t>cates that cognitive impairment</w:t>
      </w:r>
      <w:r w:rsidR="00970A1E" w:rsidRPr="00AE0EC2">
        <w:rPr>
          <w:rFonts w:ascii="Arial" w:hAnsi="Arial" w:cs="Arial"/>
        </w:rPr>
        <w:t xml:space="preserve"> directly </w:t>
      </w:r>
      <w:r w:rsidR="0053140D" w:rsidRPr="00AE0EC2">
        <w:rPr>
          <w:rFonts w:ascii="Arial" w:hAnsi="Arial" w:cs="Arial"/>
        </w:rPr>
        <w:t xml:space="preserve">affects </w:t>
      </w:r>
      <w:r w:rsidR="00900014" w:rsidRPr="00AE0EC2">
        <w:rPr>
          <w:rFonts w:ascii="Arial" w:hAnsi="Arial" w:cs="Arial"/>
        </w:rPr>
        <w:t xml:space="preserve">health of older </w:t>
      </w:r>
      <w:r w:rsidR="00970A1E" w:rsidRPr="00AE0EC2">
        <w:rPr>
          <w:rFonts w:ascii="Arial" w:hAnsi="Arial" w:cs="Arial"/>
        </w:rPr>
        <w:t xml:space="preserve">persons. </w:t>
      </w:r>
      <w:proofErr w:type="gramStart"/>
      <w:r w:rsidR="00900014" w:rsidRPr="00AE0EC2">
        <w:rPr>
          <w:rFonts w:ascii="Arial" w:hAnsi="Arial" w:cs="Arial"/>
        </w:rPr>
        <w:t>Thus</w:t>
      </w:r>
      <w:proofErr w:type="gramEnd"/>
      <w:r w:rsidR="00900014" w:rsidRPr="00AE0EC2">
        <w:rPr>
          <w:rFonts w:ascii="Arial" w:hAnsi="Arial" w:cs="Arial"/>
        </w:rPr>
        <w:t xml:space="preserve"> to enhance the quality of life we need better understanding of the factors that increase the risk of developing cognitive im</w:t>
      </w:r>
      <w:r w:rsidR="00954DC5" w:rsidRPr="00AE0EC2">
        <w:rPr>
          <w:rFonts w:ascii="Arial" w:hAnsi="Arial" w:cs="Arial"/>
        </w:rPr>
        <w:t>p</w:t>
      </w:r>
      <w:r w:rsidR="00900014" w:rsidRPr="00AE0EC2">
        <w:rPr>
          <w:rFonts w:ascii="Arial" w:hAnsi="Arial" w:cs="Arial"/>
        </w:rPr>
        <w:t>airment</w:t>
      </w:r>
      <w:r w:rsidR="00954DC5" w:rsidRPr="00AE0EC2">
        <w:rPr>
          <w:rFonts w:ascii="Arial" w:hAnsi="Arial" w:cs="Arial"/>
        </w:rPr>
        <w:t>.</w:t>
      </w:r>
    </w:p>
    <w:p w:rsidR="00452383" w:rsidRPr="00AE0EC2" w:rsidRDefault="00777360" w:rsidP="00AE0EC2">
      <w:pPr>
        <w:spacing w:before="100" w:beforeAutospacing="1" w:after="120" w:line="480" w:lineRule="auto"/>
        <w:outlineLvl w:val="0"/>
        <w:rPr>
          <w:rFonts w:ascii="Arial" w:hAnsi="Arial" w:cs="Arial"/>
          <w:b/>
        </w:rPr>
      </w:pPr>
      <w:r w:rsidRPr="00AE0EC2">
        <w:rPr>
          <w:rFonts w:ascii="Arial" w:hAnsi="Arial" w:cs="Arial"/>
          <w:b/>
        </w:rPr>
        <w:t>C</w:t>
      </w:r>
      <w:r w:rsidR="007B3940" w:rsidRPr="00AE0EC2">
        <w:rPr>
          <w:rFonts w:ascii="Arial" w:hAnsi="Arial" w:cs="Arial"/>
          <w:b/>
        </w:rPr>
        <w:t>onclusion</w:t>
      </w:r>
    </w:p>
    <w:p w:rsidR="001E1659" w:rsidRPr="00AE0EC2" w:rsidRDefault="003A030C" w:rsidP="00AE0EC2">
      <w:pPr>
        <w:spacing w:before="100" w:beforeAutospacing="1" w:after="120" w:line="480" w:lineRule="auto"/>
        <w:ind w:firstLine="720"/>
        <w:rPr>
          <w:rFonts w:ascii="Arial" w:hAnsi="Arial" w:cs="Arial"/>
        </w:rPr>
      </w:pPr>
      <w:r w:rsidRPr="00AE0EC2">
        <w:rPr>
          <w:rFonts w:ascii="Arial" w:hAnsi="Arial" w:cs="Arial"/>
        </w:rPr>
        <w:t>The principal aim</w:t>
      </w:r>
      <w:r w:rsidR="00606F4F" w:rsidRPr="00AE0EC2">
        <w:rPr>
          <w:rFonts w:ascii="Arial" w:hAnsi="Arial" w:cs="Arial"/>
        </w:rPr>
        <w:t xml:space="preserve"> of th</w:t>
      </w:r>
      <w:r w:rsidR="000A7BE1" w:rsidRPr="00AE0EC2">
        <w:rPr>
          <w:rFonts w:ascii="Arial" w:hAnsi="Arial" w:cs="Arial"/>
        </w:rPr>
        <w:t xml:space="preserve">is </w:t>
      </w:r>
      <w:r w:rsidR="00606F4F" w:rsidRPr="00AE0EC2">
        <w:rPr>
          <w:rFonts w:ascii="Arial" w:hAnsi="Arial" w:cs="Arial"/>
        </w:rPr>
        <w:t xml:space="preserve">study has been to identify key determinants of </w:t>
      </w:r>
      <w:r w:rsidR="00E4159C" w:rsidRPr="00AE0EC2">
        <w:rPr>
          <w:rFonts w:ascii="Arial" w:hAnsi="Arial" w:cs="Arial"/>
        </w:rPr>
        <w:t>SRH</w:t>
      </w:r>
      <w:r w:rsidR="00606F4F" w:rsidRPr="00AE0EC2">
        <w:rPr>
          <w:rFonts w:ascii="Arial" w:hAnsi="Arial" w:cs="Arial"/>
        </w:rPr>
        <w:t xml:space="preserve"> among older adults in both Malaysia and Singapore and to make a cross country comparison. This study uses data collect</w:t>
      </w:r>
      <w:r w:rsidR="00C910B3" w:rsidRPr="00AE0EC2">
        <w:rPr>
          <w:rFonts w:ascii="Arial" w:hAnsi="Arial" w:cs="Arial"/>
        </w:rPr>
        <w:t xml:space="preserve">ed in the </w:t>
      </w:r>
      <w:r w:rsidR="001F3A38">
        <w:rPr>
          <w:rFonts w:ascii="Arial" w:hAnsi="Arial" w:cs="Arial"/>
        </w:rPr>
        <w:t xml:space="preserve">Global Ageing Survey </w:t>
      </w:r>
      <w:r w:rsidR="00C910B3" w:rsidRPr="00AE0EC2">
        <w:rPr>
          <w:rFonts w:ascii="Arial" w:hAnsi="Arial" w:cs="Arial"/>
        </w:rPr>
        <w:t>2007 which is</w:t>
      </w:r>
      <w:r w:rsidR="001F3A38">
        <w:rPr>
          <w:rFonts w:ascii="Arial" w:hAnsi="Arial" w:cs="Arial"/>
        </w:rPr>
        <w:t xml:space="preserve"> </w:t>
      </w:r>
      <w:proofErr w:type="gramStart"/>
      <w:r w:rsidR="00946E15" w:rsidRPr="00AE0EC2">
        <w:rPr>
          <w:rFonts w:ascii="Arial" w:hAnsi="Arial" w:cs="Arial"/>
        </w:rPr>
        <w:t xml:space="preserve">as </w:t>
      </w:r>
      <w:r w:rsidR="004527BE" w:rsidRPr="00AE0EC2">
        <w:rPr>
          <w:rFonts w:ascii="Arial" w:hAnsi="Arial" w:cs="Arial"/>
        </w:rPr>
        <w:t>yet</w:t>
      </w:r>
      <w:proofErr w:type="gramEnd"/>
      <w:r w:rsidR="000A7BE1" w:rsidRPr="00AE0EC2">
        <w:rPr>
          <w:rFonts w:ascii="Arial" w:hAnsi="Arial" w:cs="Arial"/>
        </w:rPr>
        <w:t>,</w:t>
      </w:r>
      <w:r w:rsidR="001F3A38">
        <w:rPr>
          <w:rFonts w:ascii="Arial" w:hAnsi="Arial" w:cs="Arial"/>
        </w:rPr>
        <w:t xml:space="preserve"> </w:t>
      </w:r>
      <w:r w:rsidR="00C910B3" w:rsidRPr="00AE0EC2">
        <w:rPr>
          <w:rFonts w:ascii="Arial" w:hAnsi="Arial" w:cs="Arial"/>
        </w:rPr>
        <w:t xml:space="preserve">the </w:t>
      </w:r>
      <w:r w:rsidR="00946E15" w:rsidRPr="00AE0EC2">
        <w:rPr>
          <w:rFonts w:ascii="Arial" w:hAnsi="Arial" w:cs="Arial"/>
        </w:rPr>
        <w:t xml:space="preserve">world’s </w:t>
      </w:r>
      <w:r w:rsidR="00C910B3" w:rsidRPr="00AE0EC2">
        <w:rPr>
          <w:rFonts w:ascii="Arial" w:hAnsi="Arial" w:cs="Arial"/>
        </w:rPr>
        <w:t>biggest global</w:t>
      </w:r>
      <w:r w:rsidR="00946E15" w:rsidRPr="00AE0EC2">
        <w:rPr>
          <w:rFonts w:ascii="Arial" w:hAnsi="Arial" w:cs="Arial"/>
        </w:rPr>
        <w:t xml:space="preserve"> ageing survey of its kind</w:t>
      </w:r>
      <w:r w:rsidR="00C910B3" w:rsidRPr="00AE0EC2">
        <w:rPr>
          <w:rFonts w:ascii="Arial" w:hAnsi="Arial" w:cs="Arial"/>
        </w:rPr>
        <w:t>.</w:t>
      </w:r>
      <w:r w:rsidR="00D43DC5">
        <w:rPr>
          <w:rFonts w:ascii="Arial" w:hAnsi="Arial" w:cs="Arial"/>
        </w:rPr>
        <w:t xml:space="preserve"> </w:t>
      </w:r>
      <w:r w:rsidR="003B050D" w:rsidRPr="00AE0EC2">
        <w:rPr>
          <w:rFonts w:ascii="Arial" w:hAnsi="Arial" w:cs="Arial"/>
        </w:rPr>
        <w:t xml:space="preserve">This study has benefited from using some of the most important variables from such a recent global ageing survey. </w:t>
      </w:r>
      <w:r w:rsidR="00095C5D" w:rsidRPr="00AE0EC2">
        <w:rPr>
          <w:rFonts w:ascii="Arial" w:hAnsi="Arial" w:cs="Arial"/>
        </w:rPr>
        <w:t>We then perform</w:t>
      </w:r>
      <w:r w:rsidR="000A7BE1" w:rsidRPr="00AE0EC2">
        <w:rPr>
          <w:rFonts w:ascii="Arial" w:hAnsi="Arial" w:cs="Arial"/>
        </w:rPr>
        <w:t>ed</w:t>
      </w:r>
      <w:r w:rsidR="00095C5D" w:rsidRPr="00AE0EC2">
        <w:rPr>
          <w:rFonts w:ascii="Arial" w:hAnsi="Arial" w:cs="Arial"/>
        </w:rPr>
        <w:t xml:space="preserve"> a variety of analytical techniques, e</w:t>
      </w:r>
      <w:r w:rsidR="00606F4F" w:rsidRPr="00AE0EC2">
        <w:rPr>
          <w:rFonts w:ascii="Arial" w:hAnsi="Arial" w:cs="Arial"/>
        </w:rPr>
        <w:t>xploratory</w:t>
      </w:r>
      <w:r w:rsidR="00C910B3" w:rsidRPr="00AE0EC2">
        <w:rPr>
          <w:rFonts w:ascii="Arial" w:hAnsi="Arial" w:cs="Arial"/>
        </w:rPr>
        <w:t xml:space="preserve">, </w:t>
      </w:r>
      <w:r w:rsidR="00946E15" w:rsidRPr="00AE0EC2">
        <w:rPr>
          <w:rFonts w:ascii="Arial" w:hAnsi="Arial" w:cs="Arial"/>
        </w:rPr>
        <w:t xml:space="preserve">bivariate </w:t>
      </w:r>
      <w:r w:rsidR="00C910B3" w:rsidRPr="00AE0EC2">
        <w:rPr>
          <w:rFonts w:ascii="Arial" w:hAnsi="Arial" w:cs="Arial"/>
        </w:rPr>
        <w:t>and multivariate sta</w:t>
      </w:r>
      <w:r w:rsidR="00606F4F" w:rsidRPr="00AE0EC2">
        <w:rPr>
          <w:rFonts w:ascii="Arial" w:hAnsi="Arial" w:cs="Arial"/>
        </w:rPr>
        <w:t>tistical analyses</w:t>
      </w:r>
      <w:r w:rsidR="00095C5D" w:rsidRPr="00AE0EC2">
        <w:rPr>
          <w:rFonts w:ascii="Arial" w:hAnsi="Arial" w:cs="Arial"/>
        </w:rPr>
        <w:t xml:space="preserve">, </w:t>
      </w:r>
      <w:r w:rsidR="00606F4F" w:rsidRPr="00AE0EC2">
        <w:rPr>
          <w:rFonts w:ascii="Arial" w:hAnsi="Arial" w:cs="Arial"/>
        </w:rPr>
        <w:t xml:space="preserve">to </w:t>
      </w:r>
      <w:r w:rsidR="00C910B3" w:rsidRPr="00AE0EC2">
        <w:rPr>
          <w:rFonts w:ascii="Arial" w:hAnsi="Arial" w:cs="Arial"/>
        </w:rPr>
        <w:t xml:space="preserve">tease out </w:t>
      </w:r>
      <w:r w:rsidR="00946E15" w:rsidRPr="00AE0EC2">
        <w:rPr>
          <w:rFonts w:ascii="Arial" w:hAnsi="Arial" w:cs="Arial"/>
        </w:rPr>
        <w:t xml:space="preserve">key </w:t>
      </w:r>
      <w:r w:rsidR="00606F4F" w:rsidRPr="00AE0EC2">
        <w:rPr>
          <w:rFonts w:ascii="Arial" w:hAnsi="Arial" w:cs="Arial"/>
        </w:rPr>
        <w:t xml:space="preserve">determinants of </w:t>
      </w:r>
      <w:r w:rsidR="00C910B3" w:rsidRPr="00AE0EC2">
        <w:rPr>
          <w:rFonts w:ascii="Arial" w:hAnsi="Arial" w:cs="Arial"/>
        </w:rPr>
        <w:t xml:space="preserve">reporting </w:t>
      </w:r>
      <w:r w:rsidR="00606F4F" w:rsidRPr="00AE0EC2">
        <w:rPr>
          <w:rFonts w:ascii="Arial" w:hAnsi="Arial" w:cs="Arial"/>
        </w:rPr>
        <w:t xml:space="preserve">poor health </w:t>
      </w:r>
      <w:r w:rsidR="00946E15" w:rsidRPr="00AE0EC2">
        <w:rPr>
          <w:rFonts w:ascii="Arial" w:hAnsi="Arial" w:cs="Arial"/>
        </w:rPr>
        <w:t xml:space="preserve">in old age between </w:t>
      </w:r>
      <w:r w:rsidR="00387056" w:rsidRPr="00AE0EC2">
        <w:rPr>
          <w:rFonts w:ascii="Arial" w:hAnsi="Arial" w:cs="Arial"/>
        </w:rPr>
        <w:t xml:space="preserve">the </w:t>
      </w:r>
      <w:r w:rsidR="00946E15" w:rsidRPr="00AE0EC2">
        <w:rPr>
          <w:rFonts w:ascii="Arial" w:hAnsi="Arial" w:cs="Arial"/>
        </w:rPr>
        <w:t xml:space="preserve">two </w:t>
      </w:r>
      <w:r w:rsidR="00C910B3" w:rsidRPr="00AE0EC2">
        <w:rPr>
          <w:rFonts w:ascii="Arial" w:hAnsi="Arial" w:cs="Arial"/>
        </w:rPr>
        <w:t>countries</w:t>
      </w:r>
      <w:r w:rsidR="00606F4F" w:rsidRPr="00AE0EC2">
        <w:rPr>
          <w:rFonts w:ascii="Arial" w:hAnsi="Arial" w:cs="Arial"/>
        </w:rPr>
        <w:t xml:space="preserve">. </w:t>
      </w:r>
      <w:r w:rsidRPr="00AE0EC2">
        <w:rPr>
          <w:rFonts w:ascii="Arial" w:hAnsi="Arial" w:cs="Arial"/>
        </w:rPr>
        <w:t>Th</w:t>
      </w:r>
      <w:r w:rsidR="00A22CA0" w:rsidRPr="00AE0EC2">
        <w:rPr>
          <w:rFonts w:ascii="Arial" w:hAnsi="Arial" w:cs="Arial"/>
        </w:rPr>
        <w:t xml:space="preserve">e present </w:t>
      </w:r>
      <w:r w:rsidRPr="00AE0EC2">
        <w:rPr>
          <w:rFonts w:ascii="Arial" w:hAnsi="Arial" w:cs="Arial"/>
        </w:rPr>
        <w:t xml:space="preserve">study </w:t>
      </w:r>
      <w:r w:rsidR="00256B1E" w:rsidRPr="00AE0EC2">
        <w:rPr>
          <w:rFonts w:ascii="Arial" w:hAnsi="Arial" w:cs="Arial"/>
        </w:rPr>
        <w:t xml:space="preserve">generally </w:t>
      </w:r>
      <w:r w:rsidRPr="00AE0EC2">
        <w:rPr>
          <w:rFonts w:ascii="Arial" w:hAnsi="Arial" w:cs="Arial"/>
        </w:rPr>
        <w:t>eluc</w:t>
      </w:r>
      <w:r w:rsidR="00256B1E" w:rsidRPr="00AE0EC2">
        <w:rPr>
          <w:rFonts w:ascii="Arial" w:hAnsi="Arial" w:cs="Arial"/>
        </w:rPr>
        <w:t>idates health inequalit</w:t>
      </w:r>
      <w:r w:rsidR="00A22CA0" w:rsidRPr="00AE0EC2">
        <w:rPr>
          <w:rFonts w:ascii="Arial" w:hAnsi="Arial" w:cs="Arial"/>
        </w:rPr>
        <w:t>y</w:t>
      </w:r>
      <w:r w:rsidR="00331687">
        <w:rPr>
          <w:rFonts w:ascii="Arial" w:hAnsi="Arial" w:cs="Arial"/>
        </w:rPr>
        <w:t xml:space="preserve"> </w:t>
      </w:r>
      <w:r w:rsidR="00A22CA0" w:rsidRPr="00AE0EC2">
        <w:rPr>
          <w:rFonts w:ascii="Arial" w:hAnsi="Arial" w:cs="Arial"/>
        </w:rPr>
        <w:t xml:space="preserve">among older adults </w:t>
      </w:r>
      <w:r w:rsidR="00256B1E" w:rsidRPr="00AE0EC2">
        <w:rPr>
          <w:rFonts w:ascii="Arial" w:hAnsi="Arial" w:cs="Arial"/>
        </w:rPr>
        <w:t xml:space="preserve">primarily </w:t>
      </w:r>
      <w:proofErr w:type="gramStart"/>
      <w:r w:rsidR="00256B1E" w:rsidRPr="00AE0EC2">
        <w:rPr>
          <w:rFonts w:ascii="Arial" w:hAnsi="Arial" w:cs="Arial"/>
        </w:rPr>
        <w:t>with regard to</w:t>
      </w:r>
      <w:proofErr w:type="gramEnd"/>
      <w:r w:rsidR="00256B1E" w:rsidRPr="00AE0EC2">
        <w:rPr>
          <w:rFonts w:ascii="Arial" w:hAnsi="Arial" w:cs="Arial"/>
        </w:rPr>
        <w:t xml:space="preserve"> the reporting of subjective health (self</w:t>
      </w:r>
      <w:r w:rsidR="00D43DC5">
        <w:rPr>
          <w:rFonts w:ascii="Arial" w:hAnsi="Arial" w:cs="Arial"/>
        </w:rPr>
        <w:t>-</w:t>
      </w:r>
      <w:r w:rsidR="00256B1E" w:rsidRPr="00AE0EC2">
        <w:rPr>
          <w:rFonts w:ascii="Arial" w:hAnsi="Arial" w:cs="Arial"/>
        </w:rPr>
        <w:t xml:space="preserve"> reported) </w:t>
      </w:r>
      <w:r w:rsidR="00A22CA0" w:rsidRPr="00AE0EC2">
        <w:rPr>
          <w:rFonts w:ascii="Arial" w:hAnsi="Arial" w:cs="Arial"/>
        </w:rPr>
        <w:t>is</w:t>
      </w:r>
      <w:r w:rsidR="00331687">
        <w:rPr>
          <w:rFonts w:ascii="Arial" w:hAnsi="Arial" w:cs="Arial"/>
        </w:rPr>
        <w:t xml:space="preserve"> </w:t>
      </w:r>
      <w:r w:rsidR="00256B1E" w:rsidRPr="00AE0EC2">
        <w:rPr>
          <w:rFonts w:ascii="Arial" w:hAnsi="Arial" w:cs="Arial"/>
        </w:rPr>
        <w:t xml:space="preserve">mainly </w:t>
      </w:r>
      <w:r w:rsidRPr="00AE0EC2">
        <w:rPr>
          <w:rFonts w:ascii="Arial" w:hAnsi="Arial" w:cs="Arial"/>
        </w:rPr>
        <w:t>dependent on numerous characteristics of individuals.</w:t>
      </w:r>
      <w:r w:rsidR="00A22CA0" w:rsidRPr="00AE0EC2">
        <w:rPr>
          <w:rFonts w:ascii="Arial" w:hAnsi="Arial" w:cs="Arial"/>
        </w:rPr>
        <w:t xml:space="preserve"> Our analysis provides interesting findings on </w:t>
      </w:r>
      <w:r w:rsidR="00E4159C" w:rsidRPr="00AE0EC2">
        <w:rPr>
          <w:rFonts w:ascii="Arial" w:hAnsi="Arial" w:cs="Arial"/>
        </w:rPr>
        <w:t>SRH</w:t>
      </w:r>
      <w:r w:rsidR="001F3A38">
        <w:rPr>
          <w:rFonts w:ascii="Arial" w:hAnsi="Arial" w:cs="Arial"/>
        </w:rPr>
        <w:t xml:space="preserve"> </w:t>
      </w:r>
      <w:r w:rsidR="001E1659" w:rsidRPr="00AE0EC2">
        <w:rPr>
          <w:rFonts w:ascii="Arial" w:hAnsi="Arial" w:cs="Arial"/>
        </w:rPr>
        <w:t>which ha</w:t>
      </w:r>
      <w:r w:rsidR="003D3612" w:rsidRPr="00AE0EC2">
        <w:rPr>
          <w:rFonts w:ascii="Arial" w:hAnsi="Arial" w:cs="Arial"/>
        </w:rPr>
        <w:t xml:space="preserve">ve </w:t>
      </w:r>
      <w:r w:rsidR="001E1659" w:rsidRPr="00AE0EC2">
        <w:rPr>
          <w:rFonts w:ascii="Arial" w:hAnsi="Arial" w:cs="Arial"/>
        </w:rPr>
        <w:t xml:space="preserve">practical implications for public health policy formulation.  </w:t>
      </w:r>
    </w:p>
    <w:p w:rsidR="007F5097" w:rsidRPr="00AE0EC2" w:rsidRDefault="00331687" w:rsidP="00AE0EC2">
      <w:pPr>
        <w:spacing w:before="100" w:beforeAutospacing="1" w:after="120" w:line="480" w:lineRule="auto"/>
        <w:ind w:firstLine="720"/>
        <w:rPr>
          <w:rFonts w:ascii="Arial" w:hAnsi="Arial" w:cs="Arial"/>
        </w:rPr>
      </w:pPr>
      <w:r>
        <w:rPr>
          <w:rFonts w:ascii="Arial" w:hAnsi="Arial" w:cs="Arial"/>
        </w:rPr>
        <w:t>Biological a</w:t>
      </w:r>
      <w:r w:rsidR="001E1659" w:rsidRPr="00AE0EC2">
        <w:rPr>
          <w:rFonts w:ascii="Arial" w:hAnsi="Arial" w:cs="Arial"/>
        </w:rPr>
        <w:t xml:space="preserve">ge is found to </w:t>
      </w:r>
      <w:r w:rsidR="00B22243" w:rsidRPr="00AE0EC2">
        <w:rPr>
          <w:rFonts w:ascii="Arial" w:hAnsi="Arial" w:cs="Arial"/>
        </w:rPr>
        <w:t xml:space="preserve">have </w:t>
      </w:r>
      <w:r w:rsidR="006F7A46" w:rsidRPr="00AE0EC2">
        <w:rPr>
          <w:rFonts w:ascii="Arial" w:hAnsi="Arial" w:cs="Arial"/>
        </w:rPr>
        <w:t xml:space="preserve">a </w:t>
      </w:r>
      <w:r w:rsidR="001E1659" w:rsidRPr="00AE0EC2">
        <w:rPr>
          <w:rFonts w:ascii="Arial" w:hAnsi="Arial" w:cs="Arial"/>
        </w:rPr>
        <w:t xml:space="preserve">positive </w:t>
      </w:r>
      <w:r w:rsidR="006F7A46" w:rsidRPr="00AE0EC2">
        <w:rPr>
          <w:rFonts w:ascii="Arial" w:hAnsi="Arial" w:cs="Arial"/>
        </w:rPr>
        <w:t xml:space="preserve">influence on </w:t>
      </w:r>
      <w:r w:rsidR="001E1659" w:rsidRPr="00AE0EC2">
        <w:rPr>
          <w:rFonts w:ascii="Arial" w:hAnsi="Arial" w:cs="Arial"/>
        </w:rPr>
        <w:t xml:space="preserve">reporting poor health </w:t>
      </w:r>
      <w:r w:rsidR="006F7A46" w:rsidRPr="00AE0EC2">
        <w:rPr>
          <w:rFonts w:ascii="Arial" w:hAnsi="Arial" w:cs="Arial"/>
        </w:rPr>
        <w:t xml:space="preserve">in both countries </w:t>
      </w:r>
      <w:r w:rsidR="001E1659" w:rsidRPr="00AE0EC2">
        <w:rPr>
          <w:rFonts w:ascii="Arial" w:hAnsi="Arial" w:cs="Arial"/>
        </w:rPr>
        <w:t xml:space="preserve">which means that the higher the age the higher proportion of reporting poor health. </w:t>
      </w:r>
      <w:r w:rsidR="00954DC5" w:rsidRPr="00AE0EC2">
        <w:rPr>
          <w:rFonts w:ascii="Arial" w:hAnsi="Arial" w:cs="Arial"/>
        </w:rPr>
        <w:t>However, s</w:t>
      </w:r>
      <w:r w:rsidR="00905DE3" w:rsidRPr="00AE0EC2">
        <w:rPr>
          <w:rFonts w:ascii="Arial" w:hAnsi="Arial" w:cs="Arial"/>
        </w:rPr>
        <w:t xml:space="preserve">ocial support would make a difference in the </w:t>
      </w:r>
      <w:r w:rsidR="00E4159C" w:rsidRPr="00AE0EC2">
        <w:rPr>
          <w:rFonts w:ascii="Arial" w:hAnsi="Arial" w:cs="Arial"/>
        </w:rPr>
        <w:t>SRH</w:t>
      </w:r>
      <w:r w:rsidR="00905DE3" w:rsidRPr="00AE0EC2">
        <w:rPr>
          <w:rFonts w:ascii="Arial" w:hAnsi="Arial" w:cs="Arial"/>
        </w:rPr>
        <w:t xml:space="preserve"> of older people</w:t>
      </w:r>
      <w:r w:rsidR="003D3612" w:rsidRPr="00AE0EC2">
        <w:rPr>
          <w:rFonts w:ascii="Arial" w:hAnsi="Arial" w:cs="Arial"/>
        </w:rPr>
        <w:t xml:space="preserve"> and t</w:t>
      </w:r>
      <w:r w:rsidR="00905DE3" w:rsidRPr="00AE0EC2">
        <w:rPr>
          <w:rFonts w:ascii="Arial" w:hAnsi="Arial" w:cs="Arial"/>
        </w:rPr>
        <w:t>he presence of a spouse</w:t>
      </w:r>
      <w:r w:rsidR="00B22243" w:rsidRPr="00AE0EC2">
        <w:rPr>
          <w:rFonts w:ascii="Arial" w:hAnsi="Arial" w:cs="Arial"/>
        </w:rPr>
        <w:t xml:space="preserve"> and </w:t>
      </w:r>
      <w:r w:rsidR="00B22243" w:rsidRPr="00AE0EC2">
        <w:rPr>
          <w:rFonts w:ascii="Arial" w:hAnsi="Arial" w:cs="Arial"/>
        </w:rPr>
        <w:lastRenderedPageBreak/>
        <w:t>family members</w:t>
      </w:r>
      <w:r w:rsidR="00905DE3" w:rsidRPr="00AE0EC2">
        <w:rPr>
          <w:rFonts w:ascii="Arial" w:hAnsi="Arial" w:cs="Arial"/>
        </w:rPr>
        <w:t xml:space="preserve"> could also mean more social support. </w:t>
      </w:r>
      <w:r w:rsidR="00834BAC" w:rsidRPr="00AE0EC2">
        <w:rPr>
          <w:rFonts w:ascii="Arial" w:hAnsi="Arial" w:cs="Arial"/>
        </w:rPr>
        <w:t>Better financial preparedness and access to better health care</w:t>
      </w:r>
      <w:r w:rsidR="008F131B" w:rsidRPr="00AE0EC2">
        <w:rPr>
          <w:rFonts w:ascii="Arial" w:hAnsi="Arial" w:cs="Arial"/>
        </w:rPr>
        <w:t xml:space="preserve"> services</w:t>
      </w:r>
      <w:r w:rsidR="00834BAC" w:rsidRPr="00AE0EC2">
        <w:rPr>
          <w:rFonts w:ascii="Arial" w:hAnsi="Arial" w:cs="Arial"/>
        </w:rPr>
        <w:t xml:space="preserve"> may </w:t>
      </w:r>
      <w:r w:rsidR="008F131B" w:rsidRPr="00AE0EC2">
        <w:rPr>
          <w:rFonts w:ascii="Arial" w:hAnsi="Arial" w:cs="Arial"/>
        </w:rPr>
        <w:t xml:space="preserve">have </w:t>
      </w:r>
      <w:r w:rsidR="00834BAC" w:rsidRPr="00AE0EC2">
        <w:rPr>
          <w:rFonts w:ascii="Arial" w:hAnsi="Arial" w:cs="Arial"/>
        </w:rPr>
        <w:t>improve</w:t>
      </w:r>
      <w:r w:rsidR="008F131B" w:rsidRPr="00AE0EC2">
        <w:rPr>
          <w:rFonts w:ascii="Arial" w:hAnsi="Arial" w:cs="Arial"/>
        </w:rPr>
        <w:t>d</w:t>
      </w:r>
      <w:r>
        <w:rPr>
          <w:rFonts w:ascii="Arial" w:hAnsi="Arial" w:cs="Arial"/>
        </w:rPr>
        <w:t xml:space="preserve"> </w:t>
      </w:r>
      <w:r w:rsidR="008125D0" w:rsidRPr="00AE0EC2">
        <w:rPr>
          <w:rFonts w:ascii="Arial" w:hAnsi="Arial" w:cs="Arial"/>
        </w:rPr>
        <w:t xml:space="preserve">the </w:t>
      </w:r>
      <w:r w:rsidR="00834BAC" w:rsidRPr="00AE0EC2">
        <w:rPr>
          <w:rFonts w:ascii="Arial" w:hAnsi="Arial" w:cs="Arial"/>
        </w:rPr>
        <w:t xml:space="preserve">health status of older adults and this is supported </w:t>
      </w:r>
      <w:r w:rsidR="008125D0" w:rsidRPr="00AE0EC2">
        <w:rPr>
          <w:rFonts w:ascii="Arial" w:hAnsi="Arial" w:cs="Arial"/>
        </w:rPr>
        <w:t xml:space="preserve">in </w:t>
      </w:r>
      <w:r w:rsidR="00834BAC" w:rsidRPr="00AE0EC2">
        <w:rPr>
          <w:rFonts w:ascii="Arial" w:hAnsi="Arial" w:cs="Arial"/>
        </w:rPr>
        <w:t xml:space="preserve">our analysis </w:t>
      </w:r>
      <w:r w:rsidR="008F131B" w:rsidRPr="00AE0EC2">
        <w:rPr>
          <w:rFonts w:ascii="Arial" w:hAnsi="Arial" w:cs="Arial"/>
        </w:rPr>
        <w:t xml:space="preserve">by the fact that </w:t>
      </w:r>
      <w:r w:rsidR="00834BAC" w:rsidRPr="00AE0EC2">
        <w:rPr>
          <w:rFonts w:ascii="Arial" w:hAnsi="Arial" w:cs="Arial"/>
        </w:rPr>
        <w:t>Singaporeans are less likely to report poor health compared to Malaysian</w:t>
      </w:r>
      <w:r w:rsidR="003D3612" w:rsidRPr="00AE0EC2">
        <w:rPr>
          <w:rFonts w:ascii="Arial" w:hAnsi="Arial" w:cs="Arial"/>
        </w:rPr>
        <w:t>s</w:t>
      </w:r>
      <w:r w:rsidR="00834BAC" w:rsidRPr="00AE0EC2">
        <w:rPr>
          <w:rFonts w:ascii="Arial" w:hAnsi="Arial" w:cs="Arial"/>
        </w:rPr>
        <w:t xml:space="preserve">.   </w:t>
      </w:r>
    </w:p>
    <w:p w:rsidR="007F5097" w:rsidRPr="00AE0EC2" w:rsidRDefault="00FD1244" w:rsidP="00D43DC5">
      <w:pPr>
        <w:spacing w:before="100" w:beforeAutospacing="1" w:after="120" w:line="480" w:lineRule="auto"/>
        <w:ind w:firstLine="720"/>
        <w:rPr>
          <w:rFonts w:ascii="Arial" w:hAnsi="Arial" w:cs="Arial"/>
        </w:rPr>
      </w:pPr>
      <w:r w:rsidRPr="00AE0EC2">
        <w:rPr>
          <w:rFonts w:ascii="Arial" w:hAnsi="Arial" w:cs="Arial"/>
        </w:rPr>
        <w:t>P</w:t>
      </w:r>
      <w:r w:rsidR="000815C7" w:rsidRPr="00AE0EC2">
        <w:rPr>
          <w:rFonts w:ascii="Arial" w:hAnsi="Arial" w:cs="Arial"/>
        </w:rPr>
        <w:t xml:space="preserve">oor health was </w:t>
      </w:r>
      <w:r w:rsidRPr="00AE0EC2">
        <w:rPr>
          <w:rFonts w:ascii="Arial" w:hAnsi="Arial" w:cs="Arial"/>
        </w:rPr>
        <w:t xml:space="preserve">assumed to be </w:t>
      </w:r>
      <w:r w:rsidR="000815C7" w:rsidRPr="00AE0EC2">
        <w:rPr>
          <w:rFonts w:ascii="Arial" w:hAnsi="Arial" w:cs="Arial"/>
        </w:rPr>
        <w:t>high</w:t>
      </w:r>
      <w:r w:rsidRPr="00AE0EC2">
        <w:rPr>
          <w:rFonts w:ascii="Arial" w:hAnsi="Arial" w:cs="Arial"/>
        </w:rPr>
        <w:t>er</w:t>
      </w:r>
      <w:r w:rsidR="000815C7" w:rsidRPr="00AE0EC2">
        <w:rPr>
          <w:rFonts w:ascii="Arial" w:hAnsi="Arial" w:cs="Arial"/>
        </w:rPr>
        <w:t xml:space="preserve"> among socially disadvantaged </w:t>
      </w:r>
      <w:r w:rsidRPr="00AE0EC2">
        <w:rPr>
          <w:rFonts w:ascii="Arial" w:hAnsi="Arial" w:cs="Arial"/>
        </w:rPr>
        <w:t xml:space="preserve">elderly </w:t>
      </w:r>
      <w:r w:rsidR="000815C7" w:rsidRPr="00AE0EC2">
        <w:rPr>
          <w:rFonts w:ascii="Arial" w:hAnsi="Arial" w:cs="Arial"/>
        </w:rPr>
        <w:t>group</w:t>
      </w:r>
      <w:r w:rsidR="00DF09A0">
        <w:rPr>
          <w:rFonts w:ascii="Arial" w:hAnsi="Arial" w:cs="Arial"/>
        </w:rPr>
        <w:t>s</w:t>
      </w:r>
      <w:r w:rsidR="00D43DC5">
        <w:rPr>
          <w:rFonts w:ascii="Arial" w:hAnsi="Arial" w:cs="Arial"/>
        </w:rPr>
        <w:t>.</w:t>
      </w:r>
      <w:r w:rsidRPr="00AE0EC2">
        <w:rPr>
          <w:rFonts w:ascii="Arial" w:hAnsi="Arial" w:cs="Arial"/>
        </w:rPr>
        <w:t xml:space="preserve"> such as</w:t>
      </w:r>
      <w:r w:rsidR="00D43DC5">
        <w:rPr>
          <w:rFonts w:ascii="Arial" w:hAnsi="Arial" w:cs="Arial"/>
        </w:rPr>
        <w:t xml:space="preserve"> people with poor reading and numeracy skills</w:t>
      </w:r>
      <w:r w:rsidR="00640957">
        <w:rPr>
          <w:rFonts w:ascii="Arial" w:hAnsi="Arial" w:cs="Arial"/>
        </w:rPr>
        <w:t>,</w:t>
      </w:r>
      <w:r w:rsidR="00D43DC5">
        <w:rPr>
          <w:rFonts w:ascii="Arial" w:hAnsi="Arial" w:cs="Arial"/>
        </w:rPr>
        <w:t xml:space="preserve"> or those who are economically inactive due to disabilities, </w:t>
      </w:r>
      <w:r w:rsidR="00DF09A0">
        <w:rPr>
          <w:rFonts w:ascii="Arial" w:hAnsi="Arial" w:cs="Arial"/>
        </w:rPr>
        <w:t xml:space="preserve">- </w:t>
      </w:r>
      <w:r w:rsidR="008125D0" w:rsidRPr="00AE0EC2">
        <w:rPr>
          <w:rFonts w:ascii="Arial" w:hAnsi="Arial" w:cs="Arial"/>
        </w:rPr>
        <w:t>an assumption supported by the findings of t</w:t>
      </w:r>
      <w:r w:rsidR="000815C7" w:rsidRPr="00AE0EC2">
        <w:rPr>
          <w:rFonts w:ascii="Arial" w:hAnsi="Arial" w:cs="Arial"/>
        </w:rPr>
        <w:t>h</w:t>
      </w:r>
      <w:r w:rsidR="008125D0" w:rsidRPr="00AE0EC2">
        <w:rPr>
          <w:rFonts w:ascii="Arial" w:hAnsi="Arial" w:cs="Arial"/>
        </w:rPr>
        <w:t>is</w:t>
      </w:r>
      <w:r w:rsidR="007F5097" w:rsidRPr="00AE0EC2">
        <w:rPr>
          <w:rFonts w:ascii="Arial" w:hAnsi="Arial" w:cs="Arial"/>
        </w:rPr>
        <w:t xml:space="preserve"> study</w:t>
      </w:r>
      <w:r w:rsidRPr="00AE0EC2">
        <w:rPr>
          <w:rFonts w:ascii="Arial" w:hAnsi="Arial" w:cs="Arial"/>
        </w:rPr>
        <w:t xml:space="preserve">. For example, poor health is reported to be the highest among elderly </w:t>
      </w:r>
      <w:r w:rsidR="008125D0" w:rsidRPr="00AE0EC2">
        <w:rPr>
          <w:rFonts w:ascii="Arial" w:hAnsi="Arial" w:cs="Arial"/>
        </w:rPr>
        <w:t>who are</w:t>
      </w:r>
      <w:r w:rsidR="00331687">
        <w:rPr>
          <w:rFonts w:ascii="Arial" w:hAnsi="Arial" w:cs="Arial"/>
        </w:rPr>
        <w:t xml:space="preserve"> </w:t>
      </w:r>
      <w:r w:rsidRPr="00AE0EC2">
        <w:rPr>
          <w:rFonts w:ascii="Arial" w:hAnsi="Arial" w:cs="Arial"/>
        </w:rPr>
        <w:t xml:space="preserve">widowed, divorced and separated. </w:t>
      </w:r>
      <w:r w:rsidR="00285CDB" w:rsidRPr="00AE0EC2">
        <w:rPr>
          <w:rFonts w:ascii="Arial" w:hAnsi="Arial" w:cs="Arial"/>
        </w:rPr>
        <w:t xml:space="preserve">Education has </w:t>
      </w:r>
      <w:r w:rsidR="00031FFF" w:rsidRPr="00AE0EC2">
        <w:rPr>
          <w:rFonts w:ascii="Arial" w:hAnsi="Arial" w:cs="Arial"/>
        </w:rPr>
        <w:t xml:space="preserve">a </w:t>
      </w:r>
      <w:r w:rsidR="00285CDB" w:rsidRPr="00AE0EC2">
        <w:rPr>
          <w:rFonts w:ascii="Arial" w:hAnsi="Arial" w:cs="Arial"/>
        </w:rPr>
        <w:t xml:space="preserve">huge impact on health perception and it is found </w:t>
      </w:r>
      <w:r w:rsidR="00A546E8" w:rsidRPr="00AE0EC2">
        <w:rPr>
          <w:rFonts w:ascii="Arial" w:hAnsi="Arial" w:cs="Arial"/>
        </w:rPr>
        <w:t xml:space="preserve">in our study </w:t>
      </w:r>
      <w:r w:rsidR="00285CDB" w:rsidRPr="00AE0EC2">
        <w:rPr>
          <w:rFonts w:ascii="Arial" w:hAnsi="Arial" w:cs="Arial"/>
        </w:rPr>
        <w:t xml:space="preserve">that </w:t>
      </w:r>
      <w:r w:rsidR="00031FFF" w:rsidRPr="00AE0EC2">
        <w:rPr>
          <w:rFonts w:ascii="Arial" w:hAnsi="Arial" w:cs="Arial"/>
        </w:rPr>
        <w:t xml:space="preserve">the </w:t>
      </w:r>
      <w:r w:rsidR="00A546E8" w:rsidRPr="00AE0EC2">
        <w:rPr>
          <w:rFonts w:ascii="Arial" w:hAnsi="Arial" w:cs="Arial"/>
        </w:rPr>
        <w:t>possession of p</w:t>
      </w:r>
      <w:r w:rsidR="00285CDB" w:rsidRPr="00AE0EC2">
        <w:rPr>
          <w:rFonts w:ascii="Arial" w:hAnsi="Arial" w:cs="Arial"/>
        </w:rPr>
        <w:t>oor health is associated with lower education.</w:t>
      </w:r>
      <w:r w:rsidR="00A546E8" w:rsidRPr="00AE0EC2">
        <w:rPr>
          <w:rFonts w:ascii="Arial" w:hAnsi="Arial" w:cs="Arial"/>
        </w:rPr>
        <w:t xml:space="preserve"> Therefore, the </w:t>
      </w:r>
      <w:r w:rsidR="00841C89" w:rsidRPr="00AE0EC2">
        <w:rPr>
          <w:rFonts w:ascii="Arial" w:hAnsi="Arial" w:cs="Arial"/>
        </w:rPr>
        <w:t xml:space="preserve">lower (than Malaysia) </w:t>
      </w:r>
      <w:r w:rsidR="00A546E8" w:rsidRPr="00AE0EC2">
        <w:rPr>
          <w:rFonts w:ascii="Arial" w:hAnsi="Arial" w:cs="Arial"/>
        </w:rPr>
        <w:t xml:space="preserve">reporting </w:t>
      </w:r>
      <w:r w:rsidR="00841C89" w:rsidRPr="00AE0EC2">
        <w:rPr>
          <w:rFonts w:ascii="Arial" w:hAnsi="Arial" w:cs="Arial"/>
        </w:rPr>
        <w:t xml:space="preserve">of </w:t>
      </w:r>
      <w:r w:rsidR="00A546E8" w:rsidRPr="00AE0EC2">
        <w:rPr>
          <w:rFonts w:ascii="Arial" w:hAnsi="Arial" w:cs="Arial"/>
        </w:rPr>
        <w:t xml:space="preserve">poor health among </w:t>
      </w:r>
      <w:r w:rsidR="00BC20E1" w:rsidRPr="00AE0EC2">
        <w:rPr>
          <w:rFonts w:ascii="Arial" w:hAnsi="Arial" w:cs="Arial"/>
        </w:rPr>
        <w:t xml:space="preserve">older </w:t>
      </w:r>
      <w:r w:rsidR="00841C89" w:rsidRPr="00AE0EC2">
        <w:rPr>
          <w:rFonts w:ascii="Arial" w:hAnsi="Arial" w:cs="Arial"/>
        </w:rPr>
        <w:t xml:space="preserve">Singaporean </w:t>
      </w:r>
      <w:r w:rsidR="00BC20E1" w:rsidRPr="00AE0EC2">
        <w:rPr>
          <w:rFonts w:ascii="Arial" w:hAnsi="Arial" w:cs="Arial"/>
        </w:rPr>
        <w:t xml:space="preserve">adults was attributed to their higher </w:t>
      </w:r>
      <w:r w:rsidR="00031FFF" w:rsidRPr="00AE0EC2">
        <w:rPr>
          <w:rFonts w:ascii="Arial" w:hAnsi="Arial" w:cs="Arial"/>
        </w:rPr>
        <w:t xml:space="preserve">level of </w:t>
      </w:r>
      <w:r w:rsidR="00BC20E1" w:rsidRPr="00AE0EC2">
        <w:rPr>
          <w:rFonts w:ascii="Arial" w:hAnsi="Arial" w:cs="Arial"/>
        </w:rPr>
        <w:t>educat</w:t>
      </w:r>
      <w:r w:rsidR="00031FFF" w:rsidRPr="00AE0EC2">
        <w:rPr>
          <w:rFonts w:ascii="Arial" w:hAnsi="Arial" w:cs="Arial"/>
        </w:rPr>
        <w:t xml:space="preserve">ion. </w:t>
      </w:r>
      <w:r w:rsidR="00CB0283" w:rsidRPr="00AE0EC2">
        <w:rPr>
          <w:rFonts w:ascii="Arial" w:hAnsi="Arial" w:cs="Arial"/>
        </w:rPr>
        <w:t xml:space="preserve">On the other hand, unemployment increases the risk of reporting poor health in both countries. </w:t>
      </w:r>
      <w:r w:rsidR="00E018E3" w:rsidRPr="00AE0EC2">
        <w:rPr>
          <w:rFonts w:ascii="Arial" w:hAnsi="Arial" w:cs="Arial"/>
        </w:rPr>
        <w:t>Thus</w:t>
      </w:r>
      <w:r w:rsidR="00331687">
        <w:rPr>
          <w:rFonts w:ascii="Arial" w:hAnsi="Arial" w:cs="Arial"/>
        </w:rPr>
        <w:t>,</w:t>
      </w:r>
      <w:r w:rsidR="00E018E3" w:rsidRPr="00AE0EC2">
        <w:rPr>
          <w:rFonts w:ascii="Arial" w:hAnsi="Arial" w:cs="Arial"/>
        </w:rPr>
        <w:t xml:space="preserve"> it may be concluded that lower level</w:t>
      </w:r>
      <w:r w:rsidR="00841C89" w:rsidRPr="00AE0EC2">
        <w:rPr>
          <w:rFonts w:ascii="Arial" w:hAnsi="Arial" w:cs="Arial"/>
        </w:rPr>
        <w:t>s</w:t>
      </w:r>
      <w:r w:rsidR="00E018E3" w:rsidRPr="00AE0EC2">
        <w:rPr>
          <w:rFonts w:ascii="Arial" w:hAnsi="Arial" w:cs="Arial"/>
        </w:rPr>
        <w:t xml:space="preserve"> of education and unemployment are associated with </w:t>
      </w:r>
      <w:r w:rsidR="00841C89" w:rsidRPr="00AE0EC2">
        <w:rPr>
          <w:rFonts w:ascii="Arial" w:hAnsi="Arial" w:cs="Arial"/>
        </w:rPr>
        <w:t xml:space="preserve">a </w:t>
      </w:r>
      <w:r w:rsidR="00E018E3" w:rsidRPr="00AE0EC2">
        <w:rPr>
          <w:rFonts w:ascii="Arial" w:hAnsi="Arial" w:cs="Arial"/>
        </w:rPr>
        <w:t>higher risk of reporting poor</w:t>
      </w:r>
      <w:r w:rsidR="00331687">
        <w:rPr>
          <w:rFonts w:ascii="Arial" w:hAnsi="Arial" w:cs="Arial"/>
        </w:rPr>
        <w:t xml:space="preserve"> </w:t>
      </w:r>
      <w:r w:rsidR="00E018E3" w:rsidRPr="00AE0EC2">
        <w:rPr>
          <w:rFonts w:ascii="Arial" w:hAnsi="Arial" w:cs="Arial"/>
        </w:rPr>
        <w:t>health among older adults</w:t>
      </w:r>
      <w:r w:rsidR="00841C89" w:rsidRPr="00AE0EC2">
        <w:rPr>
          <w:rFonts w:ascii="Arial" w:hAnsi="Arial" w:cs="Arial"/>
        </w:rPr>
        <w:t xml:space="preserve"> in Malaysia and Singapore</w:t>
      </w:r>
      <w:r w:rsidR="00E018E3" w:rsidRPr="00AE0EC2">
        <w:rPr>
          <w:rFonts w:ascii="Arial" w:hAnsi="Arial" w:cs="Arial"/>
        </w:rPr>
        <w:t xml:space="preserve">. </w:t>
      </w:r>
      <w:r w:rsidR="00031FFF" w:rsidRPr="00AE0EC2">
        <w:rPr>
          <w:rFonts w:ascii="Arial" w:hAnsi="Arial" w:cs="Arial"/>
        </w:rPr>
        <w:t>It can also be seen from earlier studies that e</w:t>
      </w:r>
      <w:r w:rsidR="00EE4CE9" w:rsidRPr="00AE0EC2">
        <w:rPr>
          <w:rFonts w:ascii="Arial" w:hAnsi="Arial" w:cs="Arial"/>
        </w:rPr>
        <w:t>ducation is negatively related to the risk</w:t>
      </w:r>
      <w:r w:rsidR="001F3A38">
        <w:rPr>
          <w:rFonts w:ascii="Arial" w:hAnsi="Arial" w:cs="Arial"/>
        </w:rPr>
        <w:t xml:space="preserve"> </w:t>
      </w:r>
      <w:r w:rsidR="00EE4CE9" w:rsidRPr="00AE0EC2">
        <w:rPr>
          <w:rFonts w:ascii="Arial" w:hAnsi="Arial" w:cs="Arial"/>
        </w:rPr>
        <w:t xml:space="preserve">of </w:t>
      </w:r>
      <w:r w:rsidR="00841C89" w:rsidRPr="00AE0EC2">
        <w:rPr>
          <w:rFonts w:ascii="Arial" w:hAnsi="Arial" w:cs="Arial"/>
        </w:rPr>
        <w:t xml:space="preserve">the </w:t>
      </w:r>
      <w:r w:rsidR="00EE4CE9" w:rsidRPr="00AE0EC2">
        <w:rPr>
          <w:rFonts w:ascii="Arial" w:hAnsi="Arial" w:cs="Arial"/>
        </w:rPr>
        <w:t>onset of funct</w:t>
      </w:r>
      <w:r w:rsidR="0046511F" w:rsidRPr="00AE0EC2">
        <w:rPr>
          <w:rFonts w:ascii="Arial" w:hAnsi="Arial" w:cs="Arial"/>
        </w:rPr>
        <w:t>ional limitations (Zimmer</w:t>
      </w:r>
      <w:r w:rsidR="001F3A38">
        <w:rPr>
          <w:rFonts w:ascii="Arial" w:hAnsi="Arial" w:cs="Arial"/>
        </w:rPr>
        <w:t xml:space="preserve"> </w:t>
      </w:r>
      <w:r w:rsidR="005D099D">
        <w:rPr>
          <w:rFonts w:ascii="Arial" w:hAnsi="Arial" w:cs="Arial"/>
          <w:i/>
        </w:rPr>
        <w:t>et al.</w:t>
      </w:r>
      <w:r w:rsidR="0046511F" w:rsidRPr="00AE0EC2">
        <w:rPr>
          <w:rFonts w:ascii="Arial" w:hAnsi="Arial" w:cs="Arial"/>
        </w:rPr>
        <w:t xml:space="preserve"> 1998)</w:t>
      </w:r>
      <w:r w:rsidR="005A3449">
        <w:rPr>
          <w:rFonts w:ascii="Arial" w:hAnsi="Arial" w:cs="Arial"/>
        </w:rPr>
        <w:t>,</w:t>
      </w:r>
      <w:r w:rsidR="0046511F" w:rsidRPr="00AE0EC2">
        <w:rPr>
          <w:rFonts w:ascii="Arial" w:hAnsi="Arial" w:cs="Arial"/>
        </w:rPr>
        <w:t xml:space="preserve"> and mortality (Liu</w:t>
      </w:r>
      <w:r w:rsidR="001F3A38">
        <w:rPr>
          <w:rFonts w:ascii="Arial" w:hAnsi="Arial" w:cs="Arial"/>
        </w:rPr>
        <w:t xml:space="preserve"> </w:t>
      </w:r>
      <w:r w:rsidR="001F3A38" w:rsidRPr="00640957">
        <w:rPr>
          <w:rFonts w:ascii="Arial" w:hAnsi="Arial" w:cs="Arial"/>
          <w:i/>
          <w:iCs/>
        </w:rPr>
        <w:t>et al</w:t>
      </w:r>
      <w:r w:rsidR="001F3A38">
        <w:rPr>
          <w:rFonts w:ascii="Arial" w:hAnsi="Arial" w:cs="Arial"/>
        </w:rPr>
        <w:t xml:space="preserve">. </w:t>
      </w:r>
      <w:r w:rsidR="00EE4CE9" w:rsidRPr="00AE0EC2">
        <w:rPr>
          <w:rFonts w:ascii="Arial" w:hAnsi="Arial" w:cs="Arial"/>
        </w:rPr>
        <w:t>1998).</w:t>
      </w:r>
    </w:p>
    <w:p w:rsidR="007F5097" w:rsidRPr="00AE0EC2" w:rsidRDefault="00CB0283" w:rsidP="00AE0EC2">
      <w:pPr>
        <w:spacing w:before="100" w:beforeAutospacing="1" w:after="120" w:line="480" w:lineRule="auto"/>
        <w:ind w:firstLine="720"/>
        <w:rPr>
          <w:rFonts w:ascii="Arial" w:hAnsi="Arial" w:cs="Arial"/>
        </w:rPr>
      </w:pPr>
      <w:r w:rsidRPr="00AE0EC2">
        <w:rPr>
          <w:rFonts w:ascii="Arial" w:hAnsi="Arial" w:cs="Arial"/>
        </w:rPr>
        <w:t>Th</w:t>
      </w:r>
      <w:r w:rsidR="00841C89" w:rsidRPr="00AE0EC2">
        <w:rPr>
          <w:rFonts w:ascii="Arial" w:hAnsi="Arial" w:cs="Arial"/>
        </w:rPr>
        <w:t>is</w:t>
      </w:r>
      <w:r w:rsidR="005625C9" w:rsidRPr="00AE0EC2">
        <w:rPr>
          <w:rFonts w:ascii="Arial" w:hAnsi="Arial" w:cs="Arial"/>
        </w:rPr>
        <w:t xml:space="preserve"> study </w:t>
      </w:r>
      <w:r w:rsidR="00031FFF" w:rsidRPr="00AE0EC2">
        <w:rPr>
          <w:rFonts w:ascii="Arial" w:hAnsi="Arial" w:cs="Arial"/>
        </w:rPr>
        <w:t xml:space="preserve">has </w:t>
      </w:r>
      <w:r w:rsidR="005625C9" w:rsidRPr="00AE0EC2">
        <w:rPr>
          <w:rFonts w:ascii="Arial" w:hAnsi="Arial" w:cs="Arial"/>
        </w:rPr>
        <w:t xml:space="preserve">examined the association between </w:t>
      </w:r>
      <w:r w:rsidRPr="00AE0EC2">
        <w:rPr>
          <w:rFonts w:ascii="Arial" w:hAnsi="Arial" w:cs="Arial"/>
        </w:rPr>
        <w:t>inter</w:t>
      </w:r>
      <w:r w:rsidR="005625C9" w:rsidRPr="00AE0EC2">
        <w:rPr>
          <w:rFonts w:ascii="Arial" w:hAnsi="Arial" w:cs="Arial"/>
        </w:rPr>
        <w:t xml:space="preserve">generational support and health status of older adults. It suggests that </w:t>
      </w:r>
      <w:r w:rsidR="00841C89" w:rsidRPr="00AE0EC2">
        <w:rPr>
          <w:rFonts w:ascii="Arial" w:hAnsi="Arial" w:cs="Arial"/>
        </w:rPr>
        <w:t xml:space="preserve">in Singapore and Malaysia </w:t>
      </w:r>
      <w:r w:rsidR="005625C9" w:rsidRPr="00AE0EC2">
        <w:rPr>
          <w:rFonts w:ascii="Arial" w:hAnsi="Arial" w:cs="Arial"/>
        </w:rPr>
        <w:t>those who received financial support from friend</w:t>
      </w:r>
      <w:r w:rsidR="00E4159C" w:rsidRPr="00AE0EC2">
        <w:rPr>
          <w:rFonts w:ascii="Arial" w:hAnsi="Arial" w:cs="Arial"/>
        </w:rPr>
        <w:t xml:space="preserve">s or </w:t>
      </w:r>
      <w:r w:rsidR="005625C9" w:rsidRPr="00AE0EC2">
        <w:rPr>
          <w:rFonts w:ascii="Arial" w:hAnsi="Arial" w:cs="Arial"/>
        </w:rPr>
        <w:t>relatives were highly likely to report poor health. On the other hand, those who prov</w:t>
      </w:r>
      <w:r w:rsidR="00D91B57" w:rsidRPr="00AE0EC2">
        <w:rPr>
          <w:rFonts w:ascii="Arial" w:hAnsi="Arial" w:cs="Arial"/>
        </w:rPr>
        <w:t>id</w:t>
      </w:r>
      <w:r w:rsidR="005625C9" w:rsidRPr="00AE0EC2">
        <w:rPr>
          <w:rFonts w:ascii="Arial" w:hAnsi="Arial" w:cs="Arial"/>
        </w:rPr>
        <w:t>e financial supports to others are less likely to report poor health</w:t>
      </w:r>
      <w:r w:rsidR="00E2028A" w:rsidRPr="00AE0EC2">
        <w:rPr>
          <w:rFonts w:ascii="Arial" w:hAnsi="Arial" w:cs="Arial"/>
        </w:rPr>
        <w:t xml:space="preserve">. </w:t>
      </w:r>
      <w:r w:rsidR="00D91B57" w:rsidRPr="00AE0EC2">
        <w:rPr>
          <w:rFonts w:ascii="Arial" w:hAnsi="Arial" w:cs="Arial"/>
        </w:rPr>
        <w:t xml:space="preserve">Moreover, </w:t>
      </w:r>
      <w:r w:rsidR="00E4159C" w:rsidRPr="00AE0EC2">
        <w:rPr>
          <w:rFonts w:ascii="Arial" w:hAnsi="Arial" w:cs="Arial"/>
        </w:rPr>
        <w:t xml:space="preserve">in Singapore </w:t>
      </w:r>
      <w:r w:rsidR="00D91B57" w:rsidRPr="00AE0EC2">
        <w:rPr>
          <w:rFonts w:ascii="Arial" w:hAnsi="Arial" w:cs="Arial"/>
        </w:rPr>
        <w:t xml:space="preserve">those who provide help and care </w:t>
      </w:r>
      <w:r w:rsidR="00841C89" w:rsidRPr="00AE0EC2">
        <w:rPr>
          <w:rFonts w:ascii="Arial" w:hAnsi="Arial" w:cs="Arial"/>
        </w:rPr>
        <w:t>reported being</w:t>
      </w:r>
      <w:r w:rsidR="00640957">
        <w:rPr>
          <w:rFonts w:ascii="Arial" w:hAnsi="Arial" w:cs="Arial"/>
        </w:rPr>
        <w:t xml:space="preserve"> </w:t>
      </w:r>
      <w:r w:rsidR="005E4297" w:rsidRPr="00AE0EC2">
        <w:rPr>
          <w:rFonts w:ascii="Arial" w:hAnsi="Arial" w:cs="Arial"/>
        </w:rPr>
        <w:t xml:space="preserve">healthier than </w:t>
      </w:r>
      <w:r w:rsidR="00841C89" w:rsidRPr="00AE0EC2">
        <w:rPr>
          <w:rFonts w:ascii="Arial" w:hAnsi="Arial" w:cs="Arial"/>
        </w:rPr>
        <w:t>their counterparts</w:t>
      </w:r>
      <w:r w:rsidR="005E4297" w:rsidRPr="00AE0EC2">
        <w:rPr>
          <w:rFonts w:ascii="Arial" w:hAnsi="Arial" w:cs="Arial"/>
        </w:rPr>
        <w:t xml:space="preserve"> in Malaysia. </w:t>
      </w:r>
      <w:r w:rsidR="00E2028A" w:rsidRPr="00AE0EC2">
        <w:rPr>
          <w:rFonts w:ascii="Arial" w:hAnsi="Arial" w:cs="Arial"/>
        </w:rPr>
        <w:t xml:space="preserve">These are </w:t>
      </w:r>
      <w:r w:rsidR="00E018E3" w:rsidRPr="00AE0EC2">
        <w:rPr>
          <w:rFonts w:ascii="Arial" w:hAnsi="Arial" w:cs="Arial"/>
        </w:rPr>
        <w:t xml:space="preserve">all </w:t>
      </w:r>
      <w:r w:rsidR="00E2028A" w:rsidRPr="00AE0EC2">
        <w:rPr>
          <w:rFonts w:ascii="Arial" w:hAnsi="Arial" w:cs="Arial"/>
        </w:rPr>
        <w:t>expected findings</w:t>
      </w:r>
      <w:r w:rsidR="00331687">
        <w:rPr>
          <w:rFonts w:ascii="Arial" w:hAnsi="Arial" w:cs="Arial"/>
        </w:rPr>
        <w:t xml:space="preserve"> and are consi</w:t>
      </w:r>
      <w:r w:rsidR="00205ABA">
        <w:rPr>
          <w:rFonts w:ascii="Arial" w:hAnsi="Arial" w:cs="Arial"/>
        </w:rPr>
        <w:t>stent with results of Khan (2014</w:t>
      </w:r>
      <w:r w:rsidR="00331687">
        <w:rPr>
          <w:rFonts w:ascii="Arial" w:hAnsi="Arial" w:cs="Arial"/>
        </w:rPr>
        <w:t>).</w:t>
      </w:r>
    </w:p>
    <w:p w:rsidR="00CB0283" w:rsidRPr="00AE0EC2" w:rsidRDefault="005F7A93" w:rsidP="00AE0EC2">
      <w:pPr>
        <w:pStyle w:val="CommentText"/>
        <w:spacing w:before="100" w:beforeAutospacing="1" w:after="120" w:line="480" w:lineRule="auto"/>
        <w:ind w:firstLine="720"/>
        <w:rPr>
          <w:rFonts w:ascii="Arial" w:hAnsi="Arial" w:cs="Arial"/>
          <w:sz w:val="24"/>
          <w:szCs w:val="24"/>
        </w:rPr>
      </w:pPr>
      <w:r w:rsidRPr="00AE0EC2">
        <w:rPr>
          <w:rFonts w:ascii="Arial" w:hAnsi="Arial" w:cs="Arial"/>
          <w:sz w:val="24"/>
          <w:szCs w:val="24"/>
        </w:rPr>
        <w:lastRenderedPageBreak/>
        <w:t xml:space="preserve">Our analyses help </w:t>
      </w:r>
      <w:r w:rsidR="00073209" w:rsidRPr="00AE0EC2">
        <w:rPr>
          <w:rFonts w:ascii="Arial" w:hAnsi="Arial" w:cs="Arial"/>
          <w:sz w:val="24"/>
          <w:szCs w:val="24"/>
        </w:rPr>
        <w:t xml:space="preserve">us </w:t>
      </w:r>
      <w:r w:rsidRPr="00AE0EC2">
        <w:rPr>
          <w:rFonts w:ascii="Arial" w:hAnsi="Arial" w:cs="Arial"/>
          <w:sz w:val="24"/>
          <w:szCs w:val="24"/>
        </w:rPr>
        <w:t xml:space="preserve">to understand </w:t>
      </w:r>
      <w:r w:rsidR="00073209" w:rsidRPr="00AE0EC2">
        <w:rPr>
          <w:rFonts w:ascii="Arial" w:hAnsi="Arial" w:cs="Arial"/>
          <w:sz w:val="24"/>
          <w:szCs w:val="24"/>
        </w:rPr>
        <w:t xml:space="preserve">certain intergenerational issues of these two countries. </w:t>
      </w:r>
      <w:r w:rsidR="00E2028A" w:rsidRPr="00AE0EC2">
        <w:rPr>
          <w:rFonts w:ascii="Arial" w:hAnsi="Arial" w:cs="Arial"/>
          <w:sz w:val="24"/>
          <w:szCs w:val="24"/>
        </w:rPr>
        <w:t xml:space="preserve"> First, there exists an intergenerational solidarity between generations despite rapid changes i</w:t>
      </w:r>
      <w:r w:rsidR="001F3A38">
        <w:rPr>
          <w:rFonts w:ascii="Arial" w:hAnsi="Arial" w:cs="Arial"/>
          <w:sz w:val="24"/>
          <w:szCs w:val="24"/>
        </w:rPr>
        <w:t>n social transformation. Secondly</w:t>
      </w:r>
      <w:r w:rsidR="00E2028A" w:rsidRPr="00AE0EC2">
        <w:rPr>
          <w:rFonts w:ascii="Arial" w:hAnsi="Arial" w:cs="Arial"/>
          <w:sz w:val="24"/>
          <w:szCs w:val="24"/>
        </w:rPr>
        <w:t xml:space="preserve">, intergenerational support is gradually weakening with </w:t>
      </w:r>
      <w:r w:rsidR="00AE4C64" w:rsidRPr="00AE0EC2">
        <w:rPr>
          <w:rFonts w:ascii="Arial" w:hAnsi="Arial" w:cs="Arial"/>
          <w:sz w:val="24"/>
          <w:szCs w:val="24"/>
        </w:rPr>
        <w:t xml:space="preserve">the </w:t>
      </w:r>
      <w:r w:rsidR="00E2028A" w:rsidRPr="00AE0EC2">
        <w:rPr>
          <w:rFonts w:ascii="Arial" w:hAnsi="Arial" w:cs="Arial"/>
          <w:sz w:val="24"/>
          <w:szCs w:val="24"/>
        </w:rPr>
        <w:t>pa</w:t>
      </w:r>
      <w:r w:rsidR="00B01CE2" w:rsidRPr="00AE0EC2">
        <w:rPr>
          <w:rFonts w:ascii="Arial" w:hAnsi="Arial" w:cs="Arial"/>
          <w:sz w:val="24"/>
          <w:szCs w:val="24"/>
        </w:rPr>
        <w:t xml:space="preserve">ssage </w:t>
      </w:r>
      <w:r w:rsidR="00E2028A" w:rsidRPr="00AE0EC2">
        <w:rPr>
          <w:rFonts w:ascii="Arial" w:hAnsi="Arial" w:cs="Arial"/>
          <w:sz w:val="24"/>
          <w:szCs w:val="24"/>
        </w:rPr>
        <w:t xml:space="preserve">of time. </w:t>
      </w:r>
      <w:r w:rsidR="00073209" w:rsidRPr="00AE0EC2">
        <w:rPr>
          <w:rFonts w:ascii="Arial" w:hAnsi="Arial" w:cs="Arial"/>
          <w:sz w:val="24"/>
          <w:szCs w:val="24"/>
        </w:rPr>
        <w:t xml:space="preserve">In Singapore, this has been recognised by the government – hence the Maintenance of Parents Act, and incentives for HDB housing given to those who live with/close to parents etc.  </w:t>
      </w:r>
      <w:r w:rsidR="00B01CE2" w:rsidRPr="00AE0EC2">
        <w:rPr>
          <w:rFonts w:ascii="Arial" w:hAnsi="Arial" w:cs="Arial"/>
          <w:sz w:val="24"/>
          <w:szCs w:val="24"/>
        </w:rPr>
        <w:t>Finally, both countries ar</w:t>
      </w:r>
      <w:r w:rsidR="00454141" w:rsidRPr="00AE0EC2">
        <w:rPr>
          <w:rFonts w:ascii="Arial" w:hAnsi="Arial" w:cs="Arial"/>
          <w:sz w:val="24"/>
          <w:szCs w:val="24"/>
        </w:rPr>
        <w:t>e sharing almost similar cultural</w:t>
      </w:r>
      <w:r w:rsidR="00B01CE2" w:rsidRPr="00AE0EC2">
        <w:rPr>
          <w:rFonts w:ascii="Arial" w:hAnsi="Arial" w:cs="Arial"/>
          <w:sz w:val="24"/>
          <w:szCs w:val="24"/>
        </w:rPr>
        <w:t xml:space="preserve"> a</w:t>
      </w:r>
      <w:r w:rsidR="00454141" w:rsidRPr="00AE0EC2">
        <w:rPr>
          <w:rFonts w:ascii="Arial" w:hAnsi="Arial" w:cs="Arial"/>
          <w:sz w:val="24"/>
          <w:szCs w:val="24"/>
        </w:rPr>
        <w:t xml:space="preserve">s well as </w:t>
      </w:r>
      <w:r w:rsidR="00B01CE2" w:rsidRPr="00AE0EC2">
        <w:rPr>
          <w:rFonts w:ascii="Arial" w:hAnsi="Arial" w:cs="Arial"/>
          <w:sz w:val="24"/>
          <w:szCs w:val="24"/>
        </w:rPr>
        <w:t>Asian values</w:t>
      </w:r>
      <w:r w:rsidR="00954DC5" w:rsidRPr="00AE0EC2">
        <w:rPr>
          <w:rFonts w:ascii="Arial" w:hAnsi="Arial" w:cs="Arial"/>
          <w:sz w:val="24"/>
          <w:szCs w:val="24"/>
        </w:rPr>
        <w:t>.</w:t>
      </w:r>
      <w:r w:rsidR="00AC2512">
        <w:rPr>
          <w:rFonts w:ascii="Arial" w:hAnsi="Arial" w:cs="Arial"/>
          <w:sz w:val="24"/>
          <w:szCs w:val="24"/>
        </w:rPr>
        <w:t xml:space="preserve"> </w:t>
      </w:r>
    </w:p>
    <w:p w:rsidR="007F5097" w:rsidRPr="00AE0EC2" w:rsidRDefault="0022065C" w:rsidP="00AE0EC2">
      <w:pPr>
        <w:spacing w:before="100" w:beforeAutospacing="1" w:after="120" w:line="480" w:lineRule="auto"/>
        <w:ind w:firstLine="720"/>
        <w:rPr>
          <w:rFonts w:ascii="Arial" w:hAnsi="Arial" w:cs="Arial"/>
        </w:rPr>
      </w:pPr>
      <w:r w:rsidRPr="00AE0EC2">
        <w:rPr>
          <w:rFonts w:ascii="Arial" w:hAnsi="Arial" w:cs="Arial"/>
        </w:rPr>
        <w:t xml:space="preserve">Disability in old age is </w:t>
      </w:r>
      <w:r w:rsidR="00A91CF1" w:rsidRPr="00AE0EC2">
        <w:rPr>
          <w:rFonts w:ascii="Arial" w:hAnsi="Arial" w:cs="Arial"/>
        </w:rPr>
        <w:t xml:space="preserve">an important topic in an ageing society. As mentioned </w:t>
      </w:r>
      <w:proofErr w:type="gramStart"/>
      <w:r w:rsidR="00A91CF1" w:rsidRPr="00AE0EC2">
        <w:rPr>
          <w:rFonts w:ascii="Arial" w:hAnsi="Arial" w:cs="Arial"/>
        </w:rPr>
        <w:t>earlier</w:t>
      </w:r>
      <w:r w:rsidR="007768F0" w:rsidRPr="00AE0EC2">
        <w:rPr>
          <w:rFonts w:ascii="Arial" w:hAnsi="Arial" w:cs="Arial"/>
        </w:rPr>
        <w:t>,</w:t>
      </w:r>
      <w:r w:rsidR="00CB0283" w:rsidRPr="00AE0EC2">
        <w:rPr>
          <w:rFonts w:ascii="Arial" w:hAnsi="Arial" w:cs="Arial"/>
        </w:rPr>
        <w:t>poor</w:t>
      </w:r>
      <w:proofErr w:type="gramEnd"/>
      <w:r w:rsidR="00CB0283" w:rsidRPr="00AE0EC2">
        <w:rPr>
          <w:rFonts w:ascii="Arial" w:hAnsi="Arial" w:cs="Arial"/>
        </w:rPr>
        <w:t xml:space="preserve"> health</w:t>
      </w:r>
      <w:r w:rsidR="007768F0" w:rsidRPr="00AE0EC2">
        <w:rPr>
          <w:rFonts w:ascii="Arial" w:hAnsi="Arial" w:cs="Arial"/>
        </w:rPr>
        <w:t xml:space="preserve"> across the globe </w:t>
      </w:r>
      <w:r w:rsidR="00CB0283" w:rsidRPr="00AE0EC2">
        <w:rPr>
          <w:rFonts w:ascii="Arial" w:hAnsi="Arial" w:cs="Arial"/>
        </w:rPr>
        <w:t xml:space="preserve">may be associated with reduction in </w:t>
      </w:r>
      <w:r w:rsidR="007768F0" w:rsidRPr="00AE0EC2">
        <w:rPr>
          <w:rFonts w:ascii="Arial" w:hAnsi="Arial" w:cs="Arial"/>
        </w:rPr>
        <w:t xml:space="preserve">the </w:t>
      </w:r>
      <w:r w:rsidR="00CB0283" w:rsidRPr="00AE0EC2">
        <w:rPr>
          <w:rFonts w:ascii="Arial" w:hAnsi="Arial" w:cs="Arial"/>
        </w:rPr>
        <w:t xml:space="preserve">physical as well as psychological condition </w:t>
      </w:r>
      <w:r w:rsidR="00AE4C64" w:rsidRPr="00AE0EC2">
        <w:rPr>
          <w:rFonts w:ascii="Arial" w:hAnsi="Arial" w:cs="Arial"/>
        </w:rPr>
        <w:t xml:space="preserve">in old age. </w:t>
      </w:r>
      <w:r w:rsidR="00BC20E1" w:rsidRPr="00AE0EC2">
        <w:rPr>
          <w:rFonts w:ascii="Arial" w:hAnsi="Arial" w:cs="Arial"/>
        </w:rPr>
        <w:t xml:space="preserve">Investigation </w:t>
      </w:r>
      <w:r w:rsidR="007768F0" w:rsidRPr="00AE0EC2">
        <w:rPr>
          <w:rFonts w:ascii="Arial" w:hAnsi="Arial" w:cs="Arial"/>
        </w:rPr>
        <w:t xml:space="preserve">of </w:t>
      </w:r>
      <w:r w:rsidR="00BC20E1" w:rsidRPr="00AE0EC2">
        <w:rPr>
          <w:rFonts w:ascii="Arial" w:hAnsi="Arial" w:cs="Arial"/>
        </w:rPr>
        <w:t>selected a</w:t>
      </w:r>
      <w:r w:rsidR="004D7D72" w:rsidRPr="00AE0EC2">
        <w:rPr>
          <w:rFonts w:ascii="Arial" w:hAnsi="Arial" w:cs="Arial"/>
        </w:rPr>
        <w:t xml:space="preserve">ctivities </w:t>
      </w:r>
      <w:r w:rsidR="00BC20E1" w:rsidRPr="00AE0EC2">
        <w:rPr>
          <w:rFonts w:ascii="Arial" w:hAnsi="Arial" w:cs="Arial"/>
        </w:rPr>
        <w:t xml:space="preserve">of daily life reveals how they are associated with poor health reporting in Singapore and Malaysia. </w:t>
      </w:r>
      <w:r w:rsidR="00FE1AB0" w:rsidRPr="00AE0EC2">
        <w:rPr>
          <w:rFonts w:ascii="Arial" w:hAnsi="Arial" w:cs="Arial"/>
        </w:rPr>
        <w:t xml:space="preserve">Our analysis shows that </w:t>
      </w:r>
      <w:proofErr w:type="gramStart"/>
      <w:r w:rsidR="00FE1AB0" w:rsidRPr="00AE0EC2">
        <w:rPr>
          <w:rFonts w:ascii="Arial" w:hAnsi="Arial" w:cs="Arial"/>
        </w:rPr>
        <w:t>a vast majority</w:t>
      </w:r>
      <w:proofErr w:type="gramEnd"/>
      <w:r w:rsidR="00FE1AB0" w:rsidRPr="00AE0EC2">
        <w:rPr>
          <w:rFonts w:ascii="Arial" w:hAnsi="Arial" w:cs="Arial"/>
        </w:rPr>
        <w:t xml:space="preserve"> of older Malaysian</w:t>
      </w:r>
      <w:r w:rsidR="00AE4C64" w:rsidRPr="00AE0EC2">
        <w:rPr>
          <w:rFonts w:ascii="Arial" w:hAnsi="Arial" w:cs="Arial"/>
        </w:rPr>
        <w:t>s</w:t>
      </w:r>
      <w:r w:rsidR="00FE1AB0" w:rsidRPr="00AE0EC2">
        <w:rPr>
          <w:rFonts w:ascii="Arial" w:hAnsi="Arial" w:cs="Arial"/>
        </w:rPr>
        <w:t xml:space="preserve"> than Singaporean</w:t>
      </w:r>
      <w:r w:rsidR="00AE4C64" w:rsidRPr="00AE0EC2">
        <w:rPr>
          <w:rFonts w:ascii="Arial" w:hAnsi="Arial" w:cs="Arial"/>
        </w:rPr>
        <w:t>s</w:t>
      </w:r>
      <w:r w:rsidR="000E1E7D" w:rsidRPr="00AE0EC2">
        <w:rPr>
          <w:rFonts w:ascii="Arial" w:hAnsi="Arial" w:cs="Arial"/>
        </w:rPr>
        <w:t xml:space="preserve"> reported </w:t>
      </w:r>
      <w:r w:rsidR="00FE1AB0" w:rsidRPr="00AE0EC2">
        <w:rPr>
          <w:rFonts w:ascii="Arial" w:hAnsi="Arial" w:cs="Arial"/>
        </w:rPr>
        <w:t xml:space="preserve">poor health </w:t>
      </w:r>
      <w:r w:rsidR="00FD0963" w:rsidRPr="00AE0EC2">
        <w:rPr>
          <w:rFonts w:ascii="Arial" w:hAnsi="Arial" w:cs="Arial"/>
        </w:rPr>
        <w:t xml:space="preserve">as having difficulties with daily living </w:t>
      </w:r>
      <w:r w:rsidR="004B3181" w:rsidRPr="00AE0EC2">
        <w:rPr>
          <w:rFonts w:ascii="Arial" w:hAnsi="Arial" w:cs="Arial"/>
        </w:rPr>
        <w:t>activities</w:t>
      </w:r>
      <w:r w:rsidR="004D7D72" w:rsidRPr="00AE0EC2">
        <w:rPr>
          <w:rFonts w:ascii="Arial" w:hAnsi="Arial" w:cs="Arial"/>
        </w:rPr>
        <w:t>.</w:t>
      </w:r>
      <w:r w:rsidR="001F3A38">
        <w:rPr>
          <w:rFonts w:ascii="Arial" w:hAnsi="Arial" w:cs="Arial"/>
        </w:rPr>
        <w:t xml:space="preserve"> </w:t>
      </w:r>
      <w:r w:rsidR="00543ED2" w:rsidRPr="00AE0EC2">
        <w:rPr>
          <w:rFonts w:ascii="Arial" w:hAnsi="Arial" w:cs="Arial"/>
        </w:rPr>
        <w:t>Th</w:t>
      </w:r>
      <w:r w:rsidR="004B3181" w:rsidRPr="00AE0EC2">
        <w:rPr>
          <w:rFonts w:ascii="Arial" w:hAnsi="Arial" w:cs="Arial"/>
        </w:rPr>
        <w:t>is</w:t>
      </w:r>
      <w:r w:rsidR="00543ED2" w:rsidRPr="00AE0EC2">
        <w:rPr>
          <w:rFonts w:ascii="Arial" w:hAnsi="Arial" w:cs="Arial"/>
        </w:rPr>
        <w:t xml:space="preserve"> study suggests that cognitive impairment directly influences</w:t>
      </w:r>
      <w:r w:rsidR="00E4159C" w:rsidRPr="00AE0EC2">
        <w:rPr>
          <w:rFonts w:ascii="Arial" w:hAnsi="Arial" w:cs="Arial"/>
        </w:rPr>
        <w:t xml:space="preserve"> SRH</w:t>
      </w:r>
      <w:r w:rsidR="00543ED2" w:rsidRPr="00AE0EC2">
        <w:rPr>
          <w:rFonts w:ascii="Arial" w:hAnsi="Arial" w:cs="Arial"/>
        </w:rPr>
        <w:t xml:space="preserve"> in both Singapore and Malaysia.</w:t>
      </w:r>
      <w:r w:rsidR="00640957">
        <w:rPr>
          <w:rFonts w:ascii="Arial" w:hAnsi="Arial" w:cs="Arial"/>
        </w:rPr>
        <w:t xml:space="preserve"> </w:t>
      </w:r>
      <w:r w:rsidR="00AE4C64" w:rsidRPr="00AE0EC2">
        <w:rPr>
          <w:rFonts w:ascii="Arial" w:hAnsi="Arial" w:cs="Arial"/>
        </w:rPr>
        <w:t>Therefore, government</w:t>
      </w:r>
      <w:r w:rsidR="004B3181" w:rsidRPr="00AE0EC2">
        <w:rPr>
          <w:rFonts w:ascii="Arial" w:hAnsi="Arial" w:cs="Arial"/>
        </w:rPr>
        <w:t>s</w:t>
      </w:r>
      <w:r w:rsidR="00AE4C64" w:rsidRPr="00AE0EC2">
        <w:rPr>
          <w:rFonts w:ascii="Arial" w:hAnsi="Arial" w:cs="Arial"/>
        </w:rPr>
        <w:t xml:space="preserve"> should improve health care facilities for older adults particularly </w:t>
      </w:r>
      <w:proofErr w:type="gramStart"/>
      <w:r w:rsidR="00AE4C64" w:rsidRPr="00AE0EC2">
        <w:rPr>
          <w:rFonts w:ascii="Arial" w:hAnsi="Arial" w:cs="Arial"/>
        </w:rPr>
        <w:t>with regard to</w:t>
      </w:r>
      <w:proofErr w:type="gramEnd"/>
      <w:r w:rsidR="00AE4C64" w:rsidRPr="00AE0EC2">
        <w:rPr>
          <w:rFonts w:ascii="Arial" w:hAnsi="Arial" w:cs="Arial"/>
        </w:rPr>
        <w:t xml:space="preserve"> social care including personal help and domiciliary care provisions. </w:t>
      </w:r>
      <w:r w:rsidR="006B3468" w:rsidRPr="00AE0EC2">
        <w:rPr>
          <w:rFonts w:ascii="Arial" w:hAnsi="Arial" w:cs="Arial"/>
        </w:rPr>
        <w:t xml:space="preserve">Social workers have been doing numerous activities for </w:t>
      </w:r>
      <w:r w:rsidR="000A70CF" w:rsidRPr="00AE0EC2">
        <w:rPr>
          <w:rFonts w:ascii="Arial" w:hAnsi="Arial" w:cs="Arial"/>
        </w:rPr>
        <w:t xml:space="preserve">elderly care </w:t>
      </w:r>
      <w:r w:rsidR="006B3468" w:rsidRPr="00AE0EC2">
        <w:rPr>
          <w:rFonts w:ascii="Arial" w:hAnsi="Arial" w:cs="Arial"/>
        </w:rPr>
        <w:t>in both countries</w:t>
      </w:r>
      <w:r w:rsidR="000A70CF" w:rsidRPr="00AE0EC2">
        <w:rPr>
          <w:rFonts w:ascii="Arial" w:hAnsi="Arial" w:cs="Arial"/>
        </w:rPr>
        <w:t xml:space="preserve">, for example, </w:t>
      </w:r>
      <w:r w:rsidR="006B3468" w:rsidRPr="00AE0EC2">
        <w:rPr>
          <w:rFonts w:ascii="Arial" w:hAnsi="Arial" w:cs="Arial"/>
        </w:rPr>
        <w:t>a v</w:t>
      </w:r>
      <w:r w:rsidR="006B3468" w:rsidRPr="00AE0EC2">
        <w:rPr>
          <w:rFonts w:ascii="Arial" w:hAnsi="Arial" w:cs="Arial"/>
          <w:color w:val="000000"/>
        </w:rPr>
        <w:t>oluntary welfare organisation (VWO) in Singapore and NGOs and charitable organisations</w:t>
      </w:r>
      <w:r w:rsidR="000A70CF" w:rsidRPr="00AE0EC2">
        <w:rPr>
          <w:rFonts w:ascii="Arial" w:hAnsi="Arial" w:cs="Arial"/>
          <w:color w:val="000000"/>
        </w:rPr>
        <w:t xml:space="preserve"> in Malaysia. </w:t>
      </w:r>
      <w:r w:rsidR="00AE4C64" w:rsidRPr="00AE0EC2">
        <w:rPr>
          <w:rFonts w:ascii="Arial" w:hAnsi="Arial" w:cs="Arial"/>
        </w:rPr>
        <w:t xml:space="preserve">Improving social care services can in turn help build confidence </w:t>
      </w:r>
      <w:r w:rsidR="004B3181" w:rsidRPr="00AE0EC2">
        <w:rPr>
          <w:rFonts w:ascii="Arial" w:hAnsi="Arial" w:cs="Arial"/>
        </w:rPr>
        <w:t xml:space="preserve">in the </w:t>
      </w:r>
      <w:r w:rsidR="00AE4C64" w:rsidRPr="00AE0EC2">
        <w:rPr>
          <w:rFonts w:ascii="Arial" w:hAnsi="Arial" w:cs="Arial"/>
        </w:rPr>
        <w:t>health of older adults. Non-governmental organisations</w:t>
      </w:r>
      <w:r w:rsidR="000A70CF" w:rsidRPr="00AE0EC2">
        <w:rPr>
          <w:rFonts w:ascii="Arial" w:hAnsi="Arial" w:cs="Arial"/>
        </w:rPr>
        <w:t xml:space="preserve">, </w:t>
      </w:r>
      <w:r w:rsidR="00AE4C64" w:rsidRPr="00AE0EC2">
        <w:rPr>
          <w:rFonts w:ascii="Arial" w:hAnsi="Arial" w:cs="Arial"/>
        </w:rPr>
        <w:t xml:space="preserve">civil society </w:t>
      </w:r>
      <w:r w:rsidR="000A70CF" w:rsidRPr="00AE0EC2">
        <w:rPr>
          <w:rFonts w:ascii="Arial" w:hAnsi="Arial" w:cs="Arial"/>
        </w:rPr>
        <w:t xml:space="preserve">and community based voluntary organisations </w:t>
      </w:r>
      <w:r w:rsidR="00FB02A0" w:rsidRPr="00AE0EC2">
        <w:rPr>
          <w:rFonts w:ascii="Arial" w:hAnsi="Arial" w:cs="Arial"/>
        </w:rPr>
        <w:t>can also play important role by enhancing awareness and implementing new projects</w:t>
      </w:r>
      <w:r w:rsidR="006B3468" w:rsidRPr="00AE0EC2">
        <w:rPr>
          <w:rFonts w:ascii="Arial" w:hAnsi="Arial" w:cs="Arial"/>
        </w:rPr>
        <w:t xml:space="preserve"> in collaboration with</w:t>
      </w:r>
      <w:r w:rsidR="00FB02A0" w:rsidRPr="00AE0EC2">
        <w:rPr>
          <w:rFonts w:ascii="Arial" w:hAnsi="Arial" w:cs="Arial"/>
        </w:rPr>
        <w:t xml:space="preserve"> the government. </w:t>
      </w:r>
    </w:p>
    <w:p w:rsidR="000E1E7D" w:rsidRPr="00AE0EC2" w:rsidRDefault="00543ED2" w:rsidP="00AE0EC2">
      <w:pPr>
        <w:spacing w:before="100" w:beforeAutospacing="1" w:after="120" w:line="480" w:lineRule="auto"/>
        <w:ind w:firstLine="720"/>
        <w:rPr>
          <w:rFonts w:ascii="Arial" w:hAnsi="Arial" w:cs="Arial"/>
        </w:rPr>
      </w:pPr>
      <w:r w:rsidRPr="00AE0EC2">
        <w:rPr>
          <w:rFonts w:ascii="Arial" w:hAnsi="Arial" w:cs="Arial"/>
        </w:rPr>
        <w:t xml:space="preserve">While the validity and reliability </w:t>
      </w:r>
      <w:r w:rsidR="004B3181" w:rsidRPr="00AE0EC2">
        <w:rPr>
          <w:rFonts w:ascii="Arial" w:hAnsi="Arial" w:cs="Arial"/>
        </w:rPr>
        <w:t xml:space="preserve">have been </w:t>
      </w:r>
      <w:r w:rsidRPr="00AE0EC2">
        <w:rPr>
          <w:rFonts w:ascii="Arial" w:hAnsi="Arial" w:cs="Arial"/>
        </w:rPr>
        <w:t>checked, no significance bias or inconsistenc</w:t>
      </w:r>
      <w:r w:rsidR="004B3181" w:rsidRPr="00AE0EC2">
        <w:rPr>
          <w:rFonts w:ascii="Arial" w:hAnsi="Arial" w:cs="Arial"/>
        </w:rPr>
        <w:t>ies have</w:t>
      </w:r>
      <w:r w:rsidRPr="00AE0EC2">
        <w:rPr>
          <w:rFonts w:ascii="Arial" w:hAnsi="Arial" w:cs="Arial"/>
        </w:rPr>
        <w:t xml:space="preserve"> been found in </w:t>
      </w:r>
      <w:r w:rsidR="001A78C2" w:rsidRPr="00AE0EC2">
        <w:rPr>
          <w:rFonts w:ascii="Arial" w:hAnsi="Arial" w:cs="Arial"/>
        </w:rPr>
        <w:t>the data</w:t>
      </w:r>
      <w:r w:rsidRPr="00AE0EC2">
        <w:rPr>
          <w:rFonts w:ascii="Arial" w:hAnsi="Arial" w:cs="Arial"/>
        </w:rPr>
        <w:t xml:space="preserve">set. However, one cannot rule out that no </w:t>
      </w:r>
      <w:r w:rsidR="002F003E" w:rsidRPr="00AE0EC2">
        <w:rPr>
          <w:rFonts w:ascii="Arial" w:hAnsi="Arial" w:cs="Arial"/>
        </w:rPr>
        <w:t>limitation</w:t>
      </w:r>
      <w:r w:rsidRPr="00AE0EC2">
        <w:rPr>
          <w:rFonts w:ascii="Arial" w:hAnsi="Arial" w:cs="Arial"/>
        </w:rPr>
        <w:t xml:space="preserve"> exists as to </w:t>
      </w:r>
      <w:r w:rsidR="00126800" w:rsidRPr="00AE0EC2">
        <w:rPr>
          <w:rFonts w:ascii="Arial" w:hAnsi="Arial" w:cs="Arial"/>
        </w:rPr>
        <w:t xml:space="preserve">how to </w:t>
      </w:r>
      <w:r w:rsidR="00126800" w:rsidRPr="00AE0EC2">
        <w:rPr>
          <w:rFonts w:ascii="Arial" w:hAnsi="Arial" w:cs="Arial"/>
        </w:rPr>
        <w:lastRenderedPageBreak/>
        <w:t xml:space="preserve">collate the data and particularly on </w:t>
      </w:r>
      <w:r w:rsidR="002F003E" w:rsidRPr="00AE0EC2">
        <w:rPr>
          <w:rFonts w:ascii="Arial" w:hAnsi="Arial" w:cs="Arial"/>
        </w:rPr>
        <w:t xml:space="preserve">the accuracy of self-reported </w:t>
      </w:r>
      <w:r w:rsidRPr="00AE0EC2">
        <w:rPr>
          <w:rFonts w:ascii="Arial" w:hAnsi="Arial" w:cs="Arial"/>
        </w:rPr>
        <w:t xml:space="preserve">health </w:t>
      </w:r>
      <w:r w:rsidR="002F003E" w:rsidRPr="00AE0EC2">
        <w:rPr>
          <w:rFonts w:ascii="Arial" w:hAnsi="Arial" w:cs="Arial"/>
        </w:rPr>
        <w:t>data</w:t>
      </w:r>
      <w:r w:rsidR="00456462" w:rsidRPr="00AE0EC2">
        <w:rPr>
          <w:rFonts w:ascii="Arial" w:hAnsi="Arial" w:cs="Arial"/>
        </w:rPr>
        <w:t>.</w:t>
      </w:r>
      <w:r w:rsidR="00126800" w:rsidRPr="00AE0EC2">
        <w:rPr>
          <w:rFonts w:ascii="Arial" w:hAnsi="Arial" w:cs="Arial"/>
        </w:rPr>
        <w:t xml:space="preserve"> Despite limitations</w:t>
      </w:r>
      <w:r w:rsidR="004B3181" w:rsidRPr="00AE0EC2">
        <w:rPr>
          <w:rFonts w:ascii="Arial" w:hAnsi="Arial" w:cs="Arial"/>
        </w:rPr>
        <w:t>,</w:t>
      </w:r>
      <w:r w:rsidR="000B3455">
        <w:rPr>
          <w:rFonts w:ascii="Arial" w:hAnsi="Arial" w:cs="Arial"/>
        </w:rPr>
        <w:t xml:space="preserve"> </w:t>
      </w:r>
      <w:r w:rsidR="00BF7ED1" w:rsidRPr="00AE0EC2">
        <w:rPr>
          <w:rFonts w:ascii="Arial" w:hAnsi="Arial" w:cs="Arial"/>
        </w:rPr>
        <w:t>we</w:t>
      </w:r>
      <w:r w:rsidR="00126800" w:rsidRPr="00AE0EC2">
        <w:rPr>
          <w:rFonts w:ascii="Arial" w:hAnsi="Arial" w:cs="Arial"/>
        </w:rPr>
        <w:t xml:space="preserve"> claim that </w:t>
      </w:r>
      <w:r w:rsidR="001A78C2" w:rsidRPr="00AE0EC2">
        <w:rPr>
          <w:rFonts w:ascii="Arial" w:hAnsi="Arial" w:cs="Arial"/>
        </w:rPr>
        <w:t xml:space="preserve">our </w:t>
      </w:r>
      <w:r w:rsidR="00126800" w:rsidRPr="00AE0EC2">
        <w:rPr>
          <w:rFonts w:ascii="Arial" w:hAnsi="Arial" w:cs="Arial"/>
        </w:rPr>
        <w:t xml:space="preserve">results will help the governments in understanding the </w:t>
      </w:r>
      <w:r w:rsidR="001A78C2" w:rsidRPr="00AE0EC2">
        <w:rPr>
          <w:rFonts w:ascii="Arial" w:hAnsi="Arial" w:cs="Arial"/>
        </w:rPr>
        <w:t xml:space="preserve">general </w:t>
      </w:r>
      <w:r w:rsidR="00126800" w:rsidRPr="00AE0EC2">
        <w:rPr>
          <w:rFonts w:ascii="Arial" w:hAnsi="Arial" w:cs="Arial"/>
        </w:rPr>
        <w:t xml:space="preserve">health aspiration of their older adults and will benefit for taking proper policy implications.  It is evident that neither </w:t>
      </w:r>
      <w:r w:rsidR="00CE5DCC" w:rsidRPr="00AE0EC2">
        <w:rPr>
          <w:rFonts w:ascii="Arial" w:hAnsi="Arial" w:cs="Arial"/>
        </w:rPr>
        <w:t>government</w:t>
      </w:r>
      <w:r w:rsidR="004B3181" w:rsidRPr="00AE0EC2">
        <w:rPr>
          <w:rFonts w:ascii="Arial" w:hAnsi="Arial" w:cs="Arial"/>
        </w:rPr>
        <w:t xml:space="preserve">s </w:t>
      </w:r>
      <w:r w:rsidR="00126800" w:rsidRPr="00AE0EC2">
        <w:rPr>
          <w:rFonts w:ascii="Arial" w:hAnsi="Arial" w:cs="Arial"/>
        </w:rPr>
        <w:t>well prepared at the policy level to meet the challenges in an ageing society</w:t>
      </w:r>
      <w:r w:rsidR="00CE5DCC" w:rsidRPr="00AE0EC2">
        <w:rPr>
          <w:rFonts w:ascii="Arial" w:hAnsi="Arial" w:cs="Arial"/>
        </w:rPr>
        <w:t>. T</w:t>
      </w:r>
      <w:r w:rsidR="00126800" w:rsidRPr="00AE0EC2">
        <w:rPr>
          <w:rFonts w:ascii="Arial" w:hAnsi="Arial" w:cs="Arial"/>
        </w:rPr>
        <w:t>herefore</w:t>
      </w:r>
      <w:r w:rsidR="00E4159C" w:rsidRPr="00AE0EC2">
        <w:rPr>
          <w:rFonts w:ascii="Arial" w:hAnsi="Arial" w:cs="Arial"/>
        </w:rPr>
        <w:t>,</w:t>
      </w:r>
      <w:r w:rsidR="00126800" w:rsidRPr="00AE0EC2">
        <w:rPr>
          <w:rFonts w:ascii="Arial" w:hAnsi="Arial" w:cs="Arial"/>
        </w:rPr>
        <w:t xml:space="preserve"> more research is required to understand </w:t>
      </w:r>
      <w:r w:rsidR="00C72B19" w:rsidRPr="00AE0EC2">
        <w:rPr>
          <w:rFonts w:ascii="Arial" w:hAnsi="Arial" w:cs="Arial"/>
        </w:rPr>
        <w:t xml:space="preserve">health aspiration particularly on preventive and social medicine rather than curative side. </w:t>
      </w:r>
      <w:r w:rsidR="000A70CF" w:rsidRPr="00AE0EC2">
        <w:rPr>
          <w:rFonts w:ascii="Arial" w:hAnsi="Arial" w:cs="Arial"/>
        </w:rPr>
        <w:t>S</w:t>
      </w:r>
      <w:r w:rsidR="00C72B19" w:rsidRPr="00AE0EC2">
        <w:rPr>
          <w:rFonts w:ascii="Arial" w:hAnsi="Arial" w:cs="Arial"/>
        </w:rPr>
        <w:t xml:space="preserve">pecial emphasis is needed to explore the prevalence of communicable as well as </w:t>
      </w:r>
      <w:r w:rsidR="001A78C2" w:rsidRPr="00AE0EC2">
        <w:rPr>
          <w:rFonts w:ascii="Arial" w:hAnsi="Arial" w:cs="Arial"/>
        </w:rPr>
        <w:t>non-communicable diseases</w:t>
      </w:r>
      <w:r w:rsidR="00110EE0" w:rsidRPr="00AE0EC2">
        <w:rPr>
          <w:rFonts w:ascii="Arial" w:hAnsi="Arial" w:cs="Arial"/>
        </w:rPr>
        <w:t>, as well as</w:t>
      </w:r>
      <w:r w:rsidR="000B3455">
        <w:rPr>
          <w:rFonts w:ascii="Arial" w:hAnsi="Arial" w:cs="Arial"/>
        </w:rPr>
        <w:t xml:space="preserve"> </w:t>
      </w:r>
      <w:r w:rsidR="00E4159C" w:rsidRPr="00AE0EC2">
        <w:rPr>
          <w:rFonts w:ascii="Arial" w:hAnsi="Arial" w:cs="Arial"/>
        </w:rPr>
        <w:t xml:space="preserve">providing services </w:t>
      </w:r>
      <w:r w:rsidR="00110EE0" w:rsidRPr="00AE0EC2">
        <w:rPr>
          <w:rFonts w:ascii="Arial" w:hAnsi="Arial" w:cs="Arial"/>
        </w:rPr>
        <w:t xml:space="preserve">for </w:t>
      </w:r>
      <w:r w:rsidR="00C72B19" w:rsidRPr="00AE0EC2">
        <w:rPr>
          <w:rFonts w:ascii="Arial" w:hAnsi="Arial" w:cs="Arial"/>
        </w:rPr>
        <w:t xml:space="preserve">disability and </w:t>
      </w:r>
      <w:proofErr w:type="gramStart"/>
      <w:r w:rsidR="00C72B19" w:rsidRPr="00AE0EC2">
        <w:rPr>
          <w:rFonts w:ascii="Arial" w:hAnsi="Arial" w:cs="Arial"/>
        </w:rPr>
        <w:t>long term</w:t>
      </w:r>
      <w:proofErr w:type="gramEnd"/>
      <w:r w:rsidR="00C72B19" w:rsidRPr="00AE0EC2">
        <w:rPr>
          <w:rFonts w:ascii="Arial" w:hAnsi="Arial" w:cs="Arial"/>
        </w:rPr>
        <w:t xml:space="preserve"> care</w:t>
      </w:r>
      <w:r w:rsidR="00126800" w:rsidRPr="00AE0EC2">
        <w:rPr>
          <w:rFonts w:ascii="Arial" w:hAnsi="Arial" w:cs="Arial"/>
        </w:rPr>
        <w:t xml:space="preserve">. </w:t>
      </w:r>
      <w:r w:rsidR="00C72B19" w:rsidRPr="00AE0EC2">
        <w:rPr>
          <w:rFonts w:ascii="Arial" w:hAnsi="Arial" w:cs="Arial"/>
        </w:rPr>
        <w:t>T</w:t>
      </w:r>
      <w:r w:rsidR="00A95C65" w:rsidRPr="00AE0EC2">
        <w:rPr>
          <w:rFonts w:ascii="Arial" w:hAnsi="Arial" w:cs="Arial"/>
        </w:rPr>
        <w:t>he government social support system is required to address the need of older adults</w:t>
      </w:r>
      <w:r w:rsidR="00C72B19" w:rsidRPr="00AE0EC2">
        <w:rPr>
          <w:rFonts w:ascii="Arial" w:hAnsi="Arial" w:cs="Arial"/>
        </w:rPr>
        <w:t xml:space="preserve"> and perhaps t</w:t>
      </w:r>
      <w:r w:rsidR="00A95C65" w:rsidRPr="00AE0EC2">
        <w:rPr>
          <w:rFonts w:ascii="Arial" w:hAnsi="Arial" w:cs="Arial"/>
        </w:rPr>
        <w:t xml:space="preserve">he NGOs can also play an important role in providing support for elderly in the community. </w:t>
      </w:r>
    </w:p>
    <w:p w:rsidR="007F5097" w:rsidRPr="00AE0EC2" w:rsidRDefault="00064592" w:rsidP="00AE0EC2">
      <w:pPr>
        <w:spacing w:before="100" w:beforeAutospacing="1" w:after="120" w:line="480" w:lineRule="auto"/>
        <w:ind w:firstLine="720"/>
        <w:rPr>
          <w:rFonts w:ascii="Arial" w:hAnsi="Arial" w:cs="Arial"/>
        </w:rPr>
      </w:pPr>
      <w:r w:rsidRPr="00AE0EC2">
        <w:rPr>
          <w:rFonts w:ascii="Arial" w:hAnsi="Arial" w:cs="Arial"/>
        </w:rPr>
        <w:t xml:space="preserve">According to Rowe </w:t>
      </w:r>
      <w:r w:rsidR="00AE0EC2">
        <w:rPr>
          <w:rFonts w:ascii="Arial" w:hAnsi="Arial" w:cs="Arial"/>
        </w:rPr>
        <w:t>and</w:t>
      </w:r>
      <w:r w:rsidRPr="00AE0EC2">
        <w:rPr>
          <w:rFonts w:ascii="Arial" w:hAnsi="Arial" w:cs="Arial"/>
        </w:rPr>
        <w:t xml:space="preserve"> Kahn (1987)</w:t>
      </w:r>
      <w:r w:rsidR="00CE5DCC" w:rsidRPr="00AE0EC2">
        <w:rPr>
          <w:rFonts w:ascii="Arial" w:hAnsi="Arial" w:cs="Arial"/>
        </w:rPr>
        <w:t>, societies</w:t>
      </w:r>
      <w:r w:rsidR="001F3A38">
        <w:rPr>
          <w:rFonts w:ascii="Arial" w:hAnsi="Arial" w:cs="Arial"/>
        </w:rPr>
        <w:t xml:space="preserve"> </w:t>
      </w:r>
      <w:r w:rsidRPr="00AE0EC2">
        <w:rPr>
          <w:rFonts w:ascii="Arial" w:hAnsi="Arial" w:cs="Arial"/>
        </w:rPr>
        <w:t xml:space="preserve">need a </w:t>
      </w:r>
      <w:proofErr w:type="gramStart"/>
      <w:r w:rsidRPr="00AE0EC2">
        <w:rPr>
          <w:rFonts w:ascii="Arial" w:hAnsi="Arial" w:cs="Arial"/>
        </w:rPr>
        <w:t>long term</w:t>
      </w:r>
      <w:proofErr w:type="gramEnd"/>
      <w:r w:rsidRPr="00AE0EC2">
        <w:rPr>
          <w:rFonts w:ascii="Arial" w:hAnsi="Arial" w:cs="Arial"/>
        </w:rPr>
        <w:t xml:space="preserve"> research-based strategies either to delay or to prevent common diseases in old age. Therefore, health strategy and planning are essential for government</w:t>
      </w:r>
      <w:r w:rsidR="00CE5DCC" w:rsidRPr="00AE0EC2">
        <w:rPr>
          <w:rFonts w:ascii="Arial" w:hAnsi="Arial" w:cs="Arial"/>
        </w:rPr>
        <w:t>s</w:t>
      </w:r>
      <w:r w:rsidRPr="00AE0EC2">
        <w:rPr>
          <w:rFonts w:ascii="Arial" w:hAnsi="Arial" w:cs="Arial"/>
        </w:rPr>
        <w:t xml:space="preserve"> in which other organi</w:t>
      </w:r>
      <w:r w:rsidR="000A70CF" w:rsidRPr="00AE0EC2">
        <w:rPr>
          <w:rFonts w:ascii="Arial" w:hAnsi="Arial" w:cs="Arial"/>
        </w:rPr>
        <w:t>s</w:t>
      </w:r>
      <w:r w:rsidRPr="00AE0EC2">
        <w:rPr>
          <w:rFonts w:ascii="Arial" w:hAnsi="Arial" w:cs="Arial"/>
        </w:rPr>
        <w:t>ations</w:t>
      </w:r>
      <w:r w:rsidR="00110EE0" w:rsidRPr="00AE0EC2">
        <w:rPr>
          <w:rFonts w:ascii="Arial" w:hAnsi="Arial" w:cs="Arial"/>
        </w:rPr>
        <w:t>,</w:t>
      </w:r>
      <w:r w:rsidRPr="00AE0EC2">
        <w:rPr>
          <w:rFonts w:ascii="Arial" w:hAnsi="Arial" w:cs="Arial"/>
        </w:rPr>
        <w:t xml:space="preserve"> particularly the non-governmental organisations</w:t>
      </w:r>
      <w:r w:rsidR="00110EE0" w:rsidRPr="00AE0EC2">
        <w:rPr>
          <w:rFonts w:ascii="Arial" w:hAnsi="Arial" w:cs="Arial"/>
        </w:rPr>
        <w:t>,</w:t>
      </w:r>
      <w:r w:rsidRPr="00AE0EC2">
        <w:rPr>
          <w:rFonts w:ascii="Arial" w:hAnsi="Arial" w:cs="Arial"/>
        </w:rPr>
        <w:t xml:space="preserve"> have a role to play in helping </w:t>
      </w:r>
      <w:r w:rsidR="00110EE0" w:rsidRPr="00AE0EC2">
        <w:rPr>
          <w:rFonts w:ascii="Arial" w:hAnsi="Arial" w:cs="Arial"/>
        </w:rPr>
        <w:t xml:space="preserve">to </w:t>
      </w:r>
      <w:r w:rsidRPr="00AE0EC2">
        <w:rPr>
          <w:rFonts w:ascii="Arial" w:hAnsi="Arial" w:cs="Arial"/>
        </w:rPr>
        <w:t>improve the health and well-being of the older population and reducing</w:t>
      </w:r>
      <w:r w:rsidR="00110EE0" w:rsidRPr="00AE0EC2">
        <w:rPr>
          <w:rFonts w:ascii="Arial" w:hAnsi="Arial" w:cs="Arial"/>
        </w:rPr>
        <w:t xml:space="preserve"> health</w:t>
      </w:r>
      <w:r w:rsidRPr="00AE0EC2">
        <w:rPr>
          <w:rFonts w:ascii="Arial" w:hAnsi="Arial" w:cs="Arial"/>
        </w:rPr>
        <w:t xml:space="preserve"> inequalities. Thus</w:t>
      </w:r>
      <w:r w:rsidR="00E4159C" w:rsidRPr="00AE0EC2">
        <w:rPr>
          <w:rFonts w:ascii="Arial" w:hAnsi="Arial" w:cs="Arial"/>
        </w:rPr>
        <w:t>,</w:t>
      </w:r>
      <w:r w:rsidRPr="00AE0EC2">
        <w:rPr>
          <w:rFonts w:ascii="Arial" w:hAnsi="Arial" w:cs="Arial"/>
        </w:rPr>
        <w:t xml:space="preserve"> one can argue that more research is needed on health awareness, individual’s health management and health related quality of life. </w:t>
      </w:r>
    </w:p>
    <w:p w:rsidR="00451485" w:rsidRDefault="00401A1E" w:rsidP="00AE0EC2">
      <w:pPr>
        <w:spacing w:before="100" w:beforeAutospacing="1" w:after="120" w:line="480" w:lineRule="auto"/>
        <w:ind w:firstLine="720"/>
        <w:rPr>
          <w:rFonts w:ascii="Arial" w:hAnsi="Arial" w:cs="Arial"/>
        </w:rPr>
      </w:pPr>
      <w:r w:rsidRPr="00AE0EC2">
        <w:rPr>
          <w:rFonts w:ascii="Arial" w:hAnsi="Arial" w:cs="Arial"/>
        </w:rPr>
        <w:t>Finally, t</w:t>
      </w:r>
      <w:r w:rsidR="00451485" w:rsidRPr="00AE0EC2">
        <w:rPr>
          <w:rFonts w:ascii="Arial" w:hAnsi="Arial" w:cs="Arial"/>
        </w:rPr>
        <w:t>h</w:t>
      </w:r>
      <w:r w:rsidR="00110EE0" w:rsidRPr="00AE0EC2">
        <w:rPr>
          <w:rFonts w:ascii="Arial" w:hAnsi="Arial" w:cs="Arial"/>
        </w:rPr>
        <w:t>is</w:t>
      </w:r>
      <w:r w:rsidR="00451485" w:rsidRPr="00AE0EC2">
        <w:rPr>
          <w:rFonts w:ascii="Arial" w:hAnsi="Arial" w:cs="Arial"/>
        </w:rPr>
        <w:t xml:space="preserve"> study describes a comparative health situation between two neighbouring South-East Asian countries</w:t>
      </w:r>
      <w:r w:rsidR="007F5097" w:rsidRPr="00AE0EC2">
        <w:rPr>
          <w:rFonts w:ascii="Arial" w:hAnsi="Arial" w:cs="Arial"/>
        </w:rPr>
        <w:t xml:space="preserve"> - </w:t>
      </w:r>
      <w:r w:rsidR="00110EE0" w:rsidRPr="00AE0EC2">
        <w:rPr>
          <w:rFonts w:ascii="Arial" w:hAnsi="Arial" w:cs="Arial"/>
        </w:rPr>
        <w:t xml:space="preserve">Malaysia </w:t>
      </w:r>
      <w:r w:rsidR="00451485" w:rsidRPr="00AE0EC2">
        <w:rPr>
          <w:rFonts w:ascii="Arial" w:hAnsi="Arial" w:cs="Arial"/>
        </w:rPr>
        <w:t>and Singapore</w:t>
      </w:r>
      <w:r w:rsidR="007F5097" w:rsidRPr="00AE0EC2">
        <w:rPr>
          <w:rFonts w:ascii="Arial" w:hAnsi="Arial" w:cs="Arial"/>
        </w:rPr>
        <w:t xml:space="preserve"> - </w:t>
      </w:r>
      <w:r w:rsidR="00110EE0" w:rsidRPr="00AE0EC2">
        <w:rPr>
          <w:rFonts w:ascii="Arial" w:hAnsi="Arial" w:cs="Arial"/>
        </w:rPr>
        <w:t xml:space="preserve">and </w:t>
      </w:r>
      <w:r w:rsidR="00E4159C" w:rsidRPr="00AE0EC2">
        <w:rPr>
          <w:rFonts w:ascii="Arial" w:hAnsi="Arial" w:cs="Arial"/>
        </w:rPr>
        <w:t xml:space="preserve">our findings elucidate how the </w:t>
      </w:r>
      <w:r w:rsidR="00AE41FE" w:rsidRPr="00AE0EC2">
        <w:rPr>
          <w:rFonts w:ascii="Arial" w:hAnsi="Arial" w:cs="Arial"/>
        </w:rPr>
        <w:t xml:space="preserve">selected variables </w:t>
      </w:r>
      <w:r w:rsidR="00E4159C" w:rsidRPr="00AE0EC2">
        <w:rPr>
          <w:rFonts w:ascii="Arial" w:hAnsi="Arial" w:cs="Arial"/>
        </w:rPr>
        <w:t>influence</w:t>
      </w:r>
      <w:r w:rsidR="00640957">
        <w:rPr>
          <w:rFonts w:ascii="Arial" w:hAnsi="Arial" w:cs="Arial"/>
        </w:rPr>
        <w:t xml:space="preserve"> </w:t>
      </w:r>
      <w:r w:rsidR="007866D1" w:rsidRPr="00AE0EC2">
        <w:rPr>
          <w:rFonts w:ascii="Arial" w:hAnsi="Arial" w:cs="Arial"/>
        </w:rPr>
        <w:t xml:space="preserve">the </w:t>
      </w:r>
      <w:r w:rsidR="00AE41FE" w:rsidRPr="00AE0EC2">
        <w:rPr>
          <w:rFonts w:ascii="Arial" w:hAnsi="Arial" w:cs="Arial"/>
        </w:rPr>
        <w:t xml:space="preserve">SRH among </w:t>
      </w:r>
      <w:r w:rsidR="007866D1" w:rsidRPr="00AE0EC2">
        <w:rPr>
          <w:rFonts w:ascii="Arial" w:hAnsi="Arial" w:cs="Arial"/>
        </w:rPr>
        <w:t xml:space="preserve">their </w:t>
      </w:r>
      <w:r w:rsidR="00AE41FE" w:rsidRPr="00AE0EC2">
        <w:rPr>
          <w:rFonts w:ascii="Arial" w:hAnsi="Arial" w:cs="Arial"/>
        </w:rPr>
        <w:t xml:space="preserve">older adults. </w:t>
      </w:r>
      <w:r w:rsidR="00451485" w:rsidRPr="00AE0EC2">
        <w:rPr>
          <w:rFonts w:ascii="Arial" w:hAnsi="Arial" w:cs="Arial"/>
        </w:rPr>
        <w:t xml:space="preserve">Since </w:t>
      </w:r>
      <w:r w:rsidRPr="00AE0EC2">
        <w:rPr>
          <w:rFonts w:ascii="Arial" w:hAnsi="Arial" w:cs="Arial"/>
        </w:rPr>
        <w:t xml:space="preserve">both countries </w:t>
      </w:r>
      <w:r w:rsidR="00451485" w:rsidRPr="00AE0EC2">
        <w:rPr>
          <w:rFonts w:ascii="Arial" w:hAnsi="Arial" w:cs="Arial"/>
        </w:rPr>
        <w:t xml:space="preserve">share </w:t>
      </w:r>
      <w:r w:rsidR="00110EE0" w:rsidRPr="00AE0EC2">
        <w:rPr>
          <w:rFonts w:ascii="Arial" w:hAnsi="Arial" w:cs="Arial"/>
        </w:rPr>
        <w:t xml:space="preserve">a </w:t>
      </w:r>
      <w:r w:rsidR="00451485" w:rsidRPr="00AE0EC2">
        <w:rPr>
          <w:rFonts w:ascii="Arial" w:hAnsi="Arial" w:cs="Arial"/>
        </w:rPr>
        <w:t xml:space="preserve">similar culture and </w:t>
      </w:r>
      <w:r w:rsidR="00110EE0" w:rsidRPr="00AE0EC2">
        <w:rPr>
          <w:rFonts w:ascii="Arial" w:hAnsi="Arial" w:cs="Arial"/>
        </w:rPr>
        <w:t xml:space="preserve">gain </w:t>
      </w:r>
      <w:r w:rsidR="00451485" w:rsidRPr="00AE0EC2">
        <w:rPr>
          <w:rFonts w:ascii="Arial" w:hAnsi="Arial" w:cs="Arial"/>
        </w:rPr>
        <w:t xml:space="preserve">practical </w:t>
      </w:r>
      <w:r w:rsidR="00110EE0" w:rsidRPr="00AE0EC2">
        <w:rPr>
          <w:rFonts w:ascii="Arial" w:hAnsi="Arial" w:cs="Arial"/>
        </w:rPr>
        <w:t xml:space="preserve">lessons </w:t>
      </w:r>
      <w:r w:rsidR="00451485" w:rsidRPr="00AE0EC2">
        <w:rPr>
          <w:rFonts w:ascii="Arial" w:hAnsi="Arial" w:cs="Arial"/>
        </w:rPr>
        <w:t xml:space="preserve">from each other, it is anticipated that the finding of the study will help </w:t>
      </w:r>
      <w:r w:rsidR="00AE41FE" w:rsidRPr="00AE0EC2">
        <w:rPr>
          <w:rFonts w:ascii="Arial" w:hAnsi="Arial" w:cs="Arial"/>
        </w:rPr>
        <w:t>policy-</w:t>
      </w:r>
      <w:r w:rsidR="00451485" w:rsidRPr="00AE0EC2">
        <w:rPr>
          <w:rFonts w:ascii="Arial" w:hAnsi="Arial" w:cs="Arial"/>
        </w:rPr>
        <w:t>makers not only in understanding health situations but also to predict the future hea</w:t>
      </w:r>
      <w:r w:rsidR="004A1775" w:rsidRPr="00AE0EC2">
        <w:rPr>
          <w:rFonts w:ascii="Arial" w:hAnsi="Arial" w:cs="Arial"/>
        </w:rPr>
        <w:t>l</w:t>
      </w:r>
      <w:r w:rsidR="00451485" w:rsidRPr="00AE0EC2">
        <w:rPr>
          <w:rFonts w:ascii="Arial" w:hAnsi="Arial" w:cs="Arial"/>
        </w:rPr>
        <w:t xml:space="preserve">th of older adults of these </w:t>
      </w:r>
      <w:proofErr w:type="gramStart"/>
      <w:r w:rsidR="00451485" w:rsidRPr="00AE0EC2">
        <w:rPr>
          <w:rFonts w:ascii="Arial" w:hAnsi="Arial" w:cs="Arial"/>
        </w:rPr>
        <w:t>countries as a whole</w:t>
      </w:r>
      <w:proofErr w:type="gramEnd"/>
      <w:r w:rsidR="00451485" w:rsidRPr="00AE0EC2">
        <w:rPr>
          <w:rFonts w:ascii="Arial" w:hAnsi="Arial" w:cs="Arial"/>
        </w:rPr>
        <w:t xml:space="preserve">.  </w:t>
      </w:r>
    </w:p>
    <w:p w:rsidR="00841AF6" w:rsidRDefault="00084969" w:rsidP="001359A3">
      <w:pPr>
        <w:spacing w:before="100" w:beforeAutospacing="1" w:after="120" w:line="480" w:lineRule="auto"/>
        <w:ind w:firstLine="720"/>
        <w:rPr>
          <w:rFonts w:ascii="Arial" w:hAnsi="Arial" w:cs="Arial"/>
        </w:rPr>
      </w:pPr>
      <w:r>
        <w:rPr>
          <w:rFonts w:ascii="Arial" w:hAnsi="Arial" w:cs="Arial"/>
        </w:rPr>
        <w:lastRenderedPageBreak/>
        <w:t xml:space="preserve">One of the main limitations of the study is that the survey considers population aged between 40 and 79 years. Given that Singapore’s life expectancy is currently 82 years the study is unable to </w:t>
      </w:r>
      <w:r w:rsidR="00AC4A3F">
        <w:rPr>
          <w:rFonts w:ascii="Arial" w:hAnsi="Arial" w:cs="Arial"/>
        </w:rPr>
        <w:t xml:space="preserve">capture a fuller </w:t>
      </w:r>
      <w:r>
        <w:rPr>
          <w:rFonts w:ascii="Arial" w:hAnsi="Arial" w:cs="Arial"/>
        </w:rPr>
        <w:t xml:space="preserve">picture </w:t>
      </w:r>
      <w:r w:rsidR="00AC4A3F">
        <w:rPr>
          <w:rFonts w:ascii="Arial" w:hAnsi="Arial" w:cs="Arial"/>
        </w:rPr>
        <w:t xml:space="preserve">of an </w:t>
      </w:r>
      <w:r>
        <w:rPr>
          <w:rFonts w:ascii="Arial" w:hAnsi="Arial" w:cs="Arial"/>
        </w:rPr>
        <w:t xml:space="preserve">ageing population who are 60 years and above.   </w:t>
      </w:r>
    </w:p>
    <w:p w:rsidR="004553A1" w:rsidRPr="00AE0EC2" w:rsidRDefault="004553A1" w:rsidP="00AE0EC2">
      <w:pPr>
        <w:spacing w:before="100" w:beforeAutospacing="1" w:after="120" w:line="480" w:lineRule="auto"/>
        <w:outlineLvl w:val="0"/>
        <w:rPr>
          <w:rFonts w:ascii="Arial" w:hAnsi="Arial" w:cs="Arial"/>
          <w:b/>
        </w:rPr>
      </w:pPr>
      <w:r w:rsidRPr="00AE0EC2">
        <w:rPr>
          <w:rFonts w:ascii="Arial" w:hAnsi="Arial" w:cs="Arial"/>
          <w:b/>
        </w:rPr>
        <w:t>A</w:t>
      </w:r>
      <w:r w:rsidR="00593BCB" w:rsidRPr="00AE0EC2">
        <w:rPr>
          <w:rFonts w:ascii="Arial" w:hAnsi="Arial" w:cs="Arial"/>
          <w:b/>
        </w:rPr>
        <w:t>cknowledgements</w:t>
      </w:r>
    </w:p>
    <w:p w:rsidR="00593BCB" w:rsidRDefault="00593BCB" w:rsidP="00205ABA">
      <w:pPr>
        <w:spacing w:before="100" w:beforeAutospacing="1" w:after="120" w:line="480" w:lineRule="auto"/>
        <w:rPr>
          <w:rFonts w:ascii="Arial" w:hAnsi="Arial" w:cs="Arial"/>
        </w:rPr>
      </w:pPr>
      <w:r w:rsidRPr="00AE0EC2">
        <w:rPr>
          <w:rFonts w:ascii="Arial" w:hAnsi="Arial" w:cs="Arial"/>
        </w:rPr>
        <w:t xml:space="preserve">This research arises as a part of the strategic alliance between the Oxford Institute of </w:t>
      </w:r>
      <w:r w:rsidR="00841AF6">
        <w:rPr>
          <w:rFonts w:ascii="Arial" w:hAnsi="Arial" w:cs="Arial"/>
        </w:rPr>
        <w:t xml:space="preserve">Population </w:t>
      </w:r>
      <w:r w:rsidRPr="00AE0EC2">
        <w:rPr>
          <w:rFonts w:ascii="Arial" w:hAnsi="Arial" w:cs="Arial"/>
        </w:rPr>
        <w:t xml:space="preserve">Ageing and the HSBC Bank Plc for promoting the understanding of ageing issues across the globe. Authors gratefully acknowledge the </w:t>
      </w:r>
      <w:r w:rsidR="009100EC">
        <w:rPr>
          <w:rFonts w:ascii="Arial" w:hAnsi="Arial" w:cs="Arial"/>
        </w:rPr>
        <w:t xml:space="preserve">help and research support </w:t>
      </w:r>
      <w:r w:rsidR="00811D01">
        <w:rPr>
          <w:rFonts w:ascii="Arial" w:hAnsi="Arial" w:cs="Arial"/>
        </w:rPr>
        <w:t xml:space="preserve">were </w:t>
      </w:r>
      <w:r w:rsidR="009100EC">
        <w:rPr>
          <w:rFonts w:ascii="Arial" w:hAnsi="Arial" w:cs="Arial"/>
        </w:rPr>
        <w:t>r</w:t>
      </w:r>
      <w:r w:rsidR="00811D01">
        <w:rPr>
          <w:rFonts w:ascii="Arial" w:hAnsi="Arial" w:cs="Arial"/>
        </w:rPr>
        <w:t xml:space="preserve">eceived </w:t>
      </w:r>
      <w:r w:rsidR="009100EC">
        <w:rPr>
          <w:rFonts w:ascii="Arial" w:hAnsi="Arial" w:cs="Arial"/>
        </w:rPr>
        <w:t xml:space="preserve">from Dr. George Leeson </w:t>
      </w:r>
      <w:r w:rsidRPr="00AE0EC2">
        <w:rPr>
          <w:rFonts w:ascii="Arial" w:hAnsi="Arial" w:cs="Arial"/>
        </w:rPr>
        <w:t xml:space="preserve">at the Oxford Institute of </w:t>
      </w:r>
      <w:r w:rsidR="003911AA" w:rsidRPr="00AE0EC2">
        <w:rPr>
          <w:rFonts w:ascii="Arial" w:hAnsi="Arial" w:cs="Arial"/>
        </w:rPr>
        <w:t xml:space="preserve">Population </w:t>
      </w:r>
      <w:r w:rsidRPr="00AE0EC2">
        <w:rPr>
          <w:rFonts w:ascii="Arial" w:hAnsi="Arial" w:cs="Arial"/>
        </w:rPr>
        <w:t xml:space="preserve">Ageing, </w:t>
      </w:r>
      <w:r w:rsidR="00E43CB6">
        <w:rPr>
          <w:rFonts w:ascii="Arial" w:hAnsi="Arial" w:cs="Arial"/>
        </w:rPr>
        <w:t xml:space="preserve">the </w:t>
      </w:r>
      <w:r w:rsidRPr="00AE0EC2">
        <w:rPr>
          <w:rFonts w:ascii="Arial" w:hAnsi="Arial" w:cs="Arial"/>
        </w:rPr>
        <w:t>University of Oxford</w:t>
      </w:r>
      <w:r w:rsidR="006A67F7" w:rsidRPr="00AE0EC2">
        <w:rPr>
          <w:rFonts w:ascii="Arial" w:hAnsi="Arial" w:cs="Arial"/>
        </w:rPr>
        <w:t xml:space="preserve"> in the UK</w:t>
      </w:r>
      <w:r w:rsidRPr="00AE0EC2">
        <w:rPr>
          <w:rFonts w:ascii="Arial" w:hAnsi="Arial" w:cs="Arial"/>
        </w:rPr>
        <w:t xml:space="preserve">. </w:t>
      </w:r>
    </w:p>
    <w:p w:rsidR="003C4A8B" w:rsidRPr="00AE0EC2" w:rsidRDefault="003C4A8B" w:rsidP="00AE0EC2">
      <w:pPr>
        <w:spacing w:before="100" w:beforeAutospacing="1" w:after="120" w:line="480" w:lineRule="auto"/>
        <w:outlineLvl w:val="0"/>
        <w:rPr>
          <w:rFonts w:ascii="Arial" w:hAnsi="Arial" w:cs="Arial"/>
          <w:b/>
        </w:rPr>
      </w:pPr>
      <w:bookmarkStart w:id="5" w:name="OLE_LINK42"/>
      <w:bookmarkStart w:id="6" w:name="OLE_LINK43"/>
      <w:r w:rsidRPr="00AE0EC2">
        <w:rPr>
          <w:rFonts w:ascii="Arial" w:hAnsi="Arial" w:cs="Arial"/>
          <w:b/>
        </w:rPr>
        <w:t>References</w:t>
      </w:r>
    </w:p>
    <w:p w:rsidR="003C4A8B" w:rsidRPr="00CC2A86" w:rsidRDefault="003C4A8B" w:rsidP="00AE0EC2">
      <w:pPr>
        <w:spacing w:before="100" w:beforeAutospacing="1" w:after="120" w:line="480" w:lineRule="auto"/>
        <w:ind w:left="540" w:hanging="540"/>
        <w:rPr>
          <w:rFonts w:ascii="Arial" w:hAnsi="Arial" w:cs="Arial"/>
          <w:lang w:val="en-US"/>
        </w:rPr>
      </w:pPr>
      <w:r w:rsidRPr="00CC2A86">
        <w:rPr>
          <w:rFonts w:ascii="Arial" w:hAnsi="Arial" w:cs="Arial"/>
          <w:lang w:val="en-US"/>
        </w:rPr>
        <w:t>ADB</w:t>
      </w:r>
      <w:r w:rsidR="0072160A" w:rsidRPr="00CC2A86">
        <w:rPr>
          <w:rFonts w:ascii="Arial" w:hAnsi="Arial" w:cs="Arial"/>
          <w:lang w:val="en-US"/>
        </w:rPr>
        <w:t xml:space="preserve">. </w:t>
      </w:r>
      <w:r w:rsidR="000770B4" w:rsidRPr="00CC2A86">
        <w:rPr>
          <w:rFonts w:ascii="Arial" w:hAnsi="Arial" w:cs="Arial"/>
          <w:lang w:val="en-US"/>
        </w:rPr>
        <w:t>(</w:t>
      </w:r>
      <w:r w:rsidR="00BC0537" w:rsidRPr="00CC2A86">
        <w:rPr>
          <w:rFonts w:ascii="Arial" w:hAnsi="Arial" w:cs="Arial"/>
          <w:lang w:val="en-US"/>
        </w:rPr>
        <w:t>2007</w:t>
      </w:r>
      <w:r w:rsidR="000770B4" w:rsidRPr="00CC2A86">
        <w:rPr>
          <w:rFonts w:ascii="Arial" w:hAnsi="Arial" w:cs="Arial"/>
          <w:lang w:val="en-US"/>
        </w:rPr>
        <w:t>)</w:t>
      </w:r>
      <w:r w:rsidRPr="00CC2A86">
        <w:rPr>
          <w:rFonts w:ascii="Arial" w:hAnsi="Arial" w:cs="Arial"/>
          <w:lang w:val="en-US"/>
        </w:rPr>
        <w:t>.</w:t>
      </w:r>
      <w:r w:rsidR="0072160A" w:rsidRPr="00CC2A86">
        <w:rPr>
          <w:rFonts w:ascii="Arial" w:hAnsi="Arial" w:cs="Arial"/>
          <w:lang w:val="en-US"/>
        </w:rPr>
        <w:t xml:space="preserve"> </w:t>
      </w:r>
      <w:r w:rsidR="00AA1D7F" w:rsidRPr="00640957">
        <w:rPr>
          <w:rFonts w:ascii="Arial" w:hAnsi="Arial" w:cs="Arial"/>
          <w:lang w:val="en-US"/>
        </w:rPr>
        <w:t xml:space="preserve">Purchasing </w:t>
      </w:r>
      <w:r w:rsidR="000770B4" w:rsidRPr="00CC2A86">
        <w:rPr>
          <w:rFonts w:ascii="Arial" w:hAnsi="Arial" w:cs="Arial"/>
          <w:lang w:val="en-US"/>
        </w:rPr>
        <w:t>p</w:t>
      </w:r>
      <w:r w:rsidR="00AA1D7F" w:rsidRPr="00640957">
        <w:rPr>
          <w:rFonts w:ascii="Arial" w:hAnsi="Arial" w:cs="Arial"/>
          <w:lang w:val="en-US"/>
        </w:rPr>
        <w:t xml:space="preserve">ower </w:t>
      </w:r>
      <w:r w:rsidR="000770B4" w:rsidRPr="00CC2A86">
        <w:rPr>
          <w:rFonts w:ascii="Arial" w:hAnsi="Arial" w:cs="Arial"/>
          <w:lang w:val="en-US"/>
        </w:rPr>
        <w:t>p</w:t>
      </w:r>
      <w:r w:rsidR="00AA1D7F" w:rsidRPr="00640957">
        <w:rPr>
          <w:rFonts w:ascii="Arial" w:hAnsi="Arial" w:cs="Arial"/>
          <w:lang w:val="en-US"/>
        </w:rPr>
        <w:t xml:space="preserve">arities and </w:t>
      </w:r>
      <w:r w:rsidR="000770B4" w:rsidRPr="00CC2A86">
        <w:rPr>
          <w:rFonts w:ascii="Arial" w:hAnsi="Arial" w:cs="Arial"/>
          <w:lang w:val="en-US"/>
        </w:rPr>
        <w:t>r</w:t>
      </w:r>
      <w:r w:rsidR="00AA1D7F" w:rsidRPr="00640957">
        <w:rPr>
          <w:rFonts w:ascii="Arial" w:hAnsi="Arial" w:cs="Arial"/>
          <w:lang w:val="en-US"/>
        </w:rPr>
        <w:t xml:space="preserve">eal </w:t>
      </w:r>
      <w:r w:rsidR="000770B4" w:rsidRPr="00CC2A86">
        <w:rPr>
          <w:rFonts w:ascii="Arial" w:hAnsi="Arial" w:cs="Arial"/>
          <w:lang w:val="en-US"/>
        </w:rPr>
        <w:t>e</w:t>
      </w:r>
      <w:r w:rsidRPr="00640957">
        <w:rPr>
          <w:rFonts w:ascii="Arial" w:hAnsi="Arial" w:cs="Arial"/>
          <w:lang w:val="en-US"/>
        </w:rPr>
        <w:t>xpenditures</w:t>
      </w:r>
      <w:r w:rsidR="00BC0537" w:rsidRPr="00CC2A86">
        <w:rPr>
          <w:rFonts w:ascii="Arial" w:hAnsi="Arial" w:cs="Arial"/>
          <w:lang w:val="en-US"/>
        </w:rPr>
        <w:t>.</w:t>
      </w:r>
      <w:r w:rsidR="000770B4" w:rsidRPr="00CC2A86">
        <w:rPr>
          <w:rFonts w:ascii="Arial" w:hAnsi="Arial" w:cs="Arial"/>
          <w:lang w:val="en-US"/>
        </w:rPr>
        <w:t xml:space="preserve"> Manila: </w:t>
      </w:r>
      <w:r w:rsidR="00BC0537" w:rsidRPr="00CC2A86">
        <w:rPr>
          <w:rFonts w:ascii="Arial" w:hAnsi="Arial" w:cs="Arial"/>
          <w:lang w:val="en-US"/>
        </w:rPr>
        <w:t>Economics and Research Department, Asian Development Bank.</w:t>
      </w:r>
    </w:p>
    <w:p w:rsidR="003C4A8B" w:rsidRPr="00CC2A86" w:rsidRDefault="00AA1D7F" w:rsidP="00AE0EC2">
      <w:pPr>
        <w:spacing w:before="100" w:beforeAutospacing="1" w:after="120" w:line="480" w:lineRule="auto"/>
        <w:ind w:left="540" w:hanging="540"/>
        <w:rPr>
          <w:rFonts w:ascii="Arial" w:hAnsi="Arial" w:cs="Arial"/>
        </w:rPr>
      </w:pPr>
      <w:r w:rsidRPr="00CC2A86">
        <w:rPr>
          <w:rFonts w:ascii="Arial" w:hAnsi="Arial" w:cs="Arial"/>
        </w:rPr>
        <w:t xml:space="preserve">Alam, M. </w:t>
      </w:r>
      <w:r w:rsidR="00D033EC" w:rsidRPr="00CC2A86">
        <w:rPr>
          <w:rFonts w:ascii="Arial" w:hAnsi="Arial" w:cs="Arial"/>
        </w:rPr>
        <w:t>a</w:t>
      </w:r>
      <w:r w:rsidR="00AE0EC2" w:rsidRPr="00CC2A86">
        <w:rPr>
          <w:rFonts w:ascii="Arial" w:hAnsi="Arial" w:cs="Arial"/>
        </w:rPr>
        <w:t>nd</w:t>
      </w:r>
      <w:r w:rsidR="00F00E47" w:rsidRPr="00CC2A86">
        <w:rPr>
          <w:rFonts w:ascii="Arial" w:hAnsi="Arial" w:cs="Arial"/>
        </w:rPr>
        <w:t xml:space="preserve"> </w:t>
      </w:r>
      <w:r w:rsidR="00BC0537" w:rsidRPr="00CC2A86">
        <w:rPr>
          <w:rFonts w:ascii="Arial" w:hAnsi="Arial" w:cs="Arial"/>
        </w:rPr>
        <w:t xml:space="preserve">Karim, M. </w:t>
      </w:r>
      <w:r w:rsidR="000770B4" w:rsidRPr="00CC2A86">
        <w:rPr>
          <w:rFonts w:ascii="Arial" w:hAnsi="Arial" w:cs="Arial"/>
        </w:rPr>
        <w:t>(</w:t>
      </w:r>
      <w:r w:rsidR="00BC0537" w:rsidRPr="00CC2A86">
        <w:rPr>
          <w:rFonts w:ascii="Arial" w:hAnsi="Arial" w:cs="Arial"/>
        </w:rPr>
        <w:t>2006</w:t>
      </w:r>
      <w:r w:rsidR="000770B4" w:rsidRPr="00CC2A86">
        <w:rPr>
          <w:rFonts w:ascii="Arial" w:hAnsi="Arial" w:cs="Arial"/>
        </w:rPr>
        <w:t>)</w:t>
      </w:r>
      <w:r w:rsidR="00BC0537" w:rsidRPr="00CC2A86">
        <w:rPr>
          <w:rFonts w:ascii="Arial" w:hAnsi="Arial" w:cs="Arial"/>
        </w:rPr>
        <w:t>. Changing demographics, emerging risks of economic-demographic m</w:t>
      </w:r>
      <w:r w:rsidR="00FD0781" w:rsidRPr="00CC2A86">
        <w:rPr>
          <w:rFonts w:ascii="Arial" w:hAnsi="Arial" w:cs="Arial"/>
        </w:rPr>
        <w:t xml:space="preserve">ismatch </w:t>
      </w:r>
      <w:r w:rsidR="00BC0537" w:rsidRPr="00CC2A86">
        <w:rPr>
          <w:rFonts w:ascii="Arial" w:hAnsi="Arial" w:cs="Arial"/>
        </w:rPr>
        <w:t>and vulnerabilities faced by older p</w:t>
      </w:r>
      <w:r w:rsidR="003C4A8B" w:rsidRPr="00CC2A86">
        <w:rPr>
          <w:rFonts w:ascii="Arial" w:hAnsi="Arial" w:cs="Arial"/>
        </w:rPr>
        <w:t>ersons in South Asia: Situati</w:t>
      </w:r>
      <w:r w:rsidR="00BC0537" w:rsidRPr="00CC2A86">
        <w:rPr>
          <w:rFonts w:ascii="Arial" w:hAnsi="Arial" w:cs="Arial"/>
        </w:rPr>
        <w:t>on r</w:t>
      </w:r>
      <w:r w:rsidR="00FD0781" w:rsidRPr="00CC2A86">
        <w:rPr>
          <w:rFonts w:ascii="Arial" w:hAnsi="Arial" w:cs="Arial"/>
        </w:rPr>
        <w:t>eview in India and Pakistan.</w:t>
      </w:r>
      <w:r w:rsidR="00080D5D" w:rsidRPr="00CC2A86">
        <w:rPr>
          <w:rFonts w:ascii="Arial" w:hAnsi="Arial" w:cs="Arial"/>
        </w:rPr>
        <w:t xml:space="preserve"> </w:t>
      </w:r>
      <w:r w:rsidR="003C4A8B" w:rsidRPr="00640957">
        <w:rPr>
          <w:rFonts w:ascii="Arial" w:hAnsi="Arial" w:cs="Arial"/>
        </w:rPr>
        <w:t>Asia-Pacific Population Journal</w:t>
      </w:r>
      <w:r w:rsidR="000770B4" w:rsidRPr="00CC2A86">
        <w:rPr>
          <w:rFonts w:ascii="Arial" w:hAnsi="Arial" w:cs="Arial"/>
        </w:rPr>
        <w:t>,</w:t>
      </w:r>
      <w:r w:rsidR="003C4A8B" w:rsidRPr="00640957">
        <w:rPr>
          <w:rFonts w:ascii="Arial" w:hAnsi="Arial" w:cs="Arial"/>
        </w:rPr>
        <w:t xml:space="preserve"> </w:t>
      </w:r>
      <w:r w:rsidR="00FD0781" w:rsidRPr="00640957">
        <w:rPr>
          <w:rFonts w:ascii="Arial" w:hAnsi="Arial" w:cs="Arial"/>
        </w:rPr>
        <w:t>21</w:t>
      </w:r>
      <w:r w:rsidR="00080D5D" w:rsidRPr="00640957">
        <w:rPr>
          <w:rFonts w:ascii="Arial" w:hAnsi="Arial" w:cs="Arial"/>
        </w:rPr>
        <w:t>(</w:t>
      </w:r>
      <w:r w:rsidR="00BC0537" w:rsidRPr="00CC2A86">
        <w:rPr>
          <w:rFonts w:ascii="Arial" w:hAnsi="Arial" w:cs="Arial"/>
        </w:rPr>
        <w:t>3</w:t>
      </w:r>
      <w:r w:rsidR="00080D5D" w:rsidRPr="00CC2A86">
        <w:rPr>
          <w:rFonts w:ascii="Arial" w:hAnsi="Arial" w:cs="Arial"/>
        </w:rPr>
        <w:t>):</w:t>
      </w:r>
      <w:r w:rsidR="003C4A8B" w:rsidRPr="00CC2A86">
        <w:rPr>
          <w:rFonts w:ascii="Arial" w:hAnsi="Arial" w:cs="Arial"/>
        </w:rPr>
        <w:t xml:space="preserve">63-92. </w:t>
      </w:r>
    </w:p>
    <w:p w:rsidR="00D033EC" w:rsidRPr="00CC2A86" w:rsidRDefault="00D033EC" w:rsidP="00AE0EC2">
      <w:pPr>
        <w:spacing w:before="100" w:beforeAutospacing="1" w:after="120" w:line="480" w:lineRule="auto"/>
        <w:ind w:left="540" w:hanging="540"/>
        <w:rPr>
          <w:rFonts w:ascii="Arial" w:hAnsi="Arial" w:cs="Arial"/>
        </w:rPr>
      </w:pPr>
      <w:r w:rsidRPr="00CC2A86">
        <w:rPr>
          <w:rFonts w:ascii="Arial" w:hAnsi="Arial" w:cs="Arial"/>
        </w:rPr>
        <w:t xml:space="preserve">Al-Kandari, Y. and Crews, D. </w:t>
      </w:r>
      <w:r w:rsidR="000770B4" w:rsidRPr="00CC2A86">
        <w:rPr>
          <w:rFonts w:ascii="Arial" w:hAnsi="Arial" w:cs="Arial"/>
        </w:rPr>
        <w:t>(</w:t>
      </w:r>
      <w:r w:rsidRPr="00CC2A86">
        <w:rPr>
          <w:rFonts w:ascii="Arial" w:hAnsi="Arial" w:cs="Arial"/>
        </w:rPr>
        <w:t>2014</w:t>
      </w:r>
      <w:r w:rsidR="000770B4" w:rsidRPr="00CC2A86">
        <w:rPr>
          <w:rFonts w:ascii="Arial" w:hAnsi="Arial" w:cs="Arial"/>
        </w:rPr>
        <w:t>)</w:t>
      </w:r>
      <w:r w:rsidRPr="00CC2A86">
        <w:rPr>
          <w:rFonts w:ascii="Arial" w:hAnsi="Arial" w:cs="Arial"/>
        </w:rPr>
        <w:t>. Social support and health among elderly Kuwaitis, Journal of Biosocial Science</w:t>
      </w:r>
      <w:r w:rsidR="000770B4" w:rsidRPr="00CC2A86">
        <w:rPr>
          <w:rFonts w:ascii="Arial" w:hAnsi="Arial" w:cs="Arial"/>
        </w:rPr>
        <w:t>,</w:t>
      </w:r>
      <w:r w:rsidRPr="00CC2A86">
        <w:rPr>
          <w:rFonts w:ascii="Arial" w:hAnsi="Arial" w:cs="Arial"/>
        </w:rPr>
        <w:t xml:space="preserve"> </w:t>
      </w:r>
      <w:r w:rsidRPr="00640957">
        <w:rPr>
          <w:rFonts w:ascii="Arial" w:hAnsi="Arial" w:cs="Arial"/>
        </w:rPr>
        <w:t>46</w:t>
      </w:r>
      <w:r w:rsidRPr="00CC2A86">
        <w:rPr>
          <w:rFonts w:ascii="Arial" w:hAnsi="Arial" w:cs="Arial"/>
        </w:rPr>
        <w:t xml:space="preserve">: 518-530. </w:t>
      </w:r>
    </w:p>
    <w:p w:rsidR="003C4A8B" w:rsidRPr="00CC2A86" w:rsidRDefault="003C4A8B" w:rsidP="00AE0EC2">
      <w:pPr>
        <w:spacing w:before="100" w:beforeAutospacing="1" w:after="120" w:line="480" w:lineRule="auto"/>
        <w:ind w:left="540" w:hanging="540"/>
        <w:rPr>
          <w:rFonts w:ascii="Arial" w:hAnsi="Arial" w:cs="Arial"/>
          <w:lang w:val="en-US"/>
        </w:rPr>
      </w:pPr>
      <w:bookmarkStart w:id="7" w:name="OLE_LINK18"/>
      <w:bookmarkStart w:id="8" w:name="OLE_LINK19"/>
      <w:r w:rsidRPr="00CC2A86">
        <w:rPr>
          <w:rFonts w:ascii="Arial" w:hAnsi="Arial" w:cs="Arial"/>
          <w:lang w:val="en-US"/>
        </w:rPr>
        <w:t xml:space="preserve">Appels, A., Bosma, H., Grabauskas, V., Gostautas, A. </w:t>
      </w:r>
      <w:r w:rsidR="000770B4" w:rsidRPr="00CC2A86">
        <w:rPr>
          <w:rFonts w:ascii="Arial" w:hAnsi="Arial" w:cs="Arial"/>
          <w:lang w:val="en-US"/>
        </w:rPr>
        <w:t xml:space="preserve">&amp; </w:t>
      </w:r>
      <w:r w:rsidRPr="00CC2A86">
        <w:rPr>
          <w:rFonts w:ascii="Arial" w:hAnsi="Arial" w:cs="Arial"/>
          <w:lang w:val="en-US"/>
        </w:rPr>
        <w:t>Sturmans</w:t>
      </w:r>
      <w:bookmarkEnd w:id="7"/>
      <w:bookmarkEnd w:id="8"/>
      <w:r w:rsidR="00BC0537" w:rsidRPr="00CC2A86">
        <w:rPr>
          <w:rFonts w:ascii="Arial" w:hAnsi="Arial" w:cs="Arial"/>
          <w:lang w:val="en-US"/>
        </w:rPr>
        <w:t xml:space="preserve">, F. </w:t>
      </w:r>
      <w:r w:rsidR="000770B4" w:rsidRPr="00CC2A86">
        <w:rPr>
          <w:rFonts w:ascii="Arial" w:hAnsi="Arial" w:cs="Arial"/>
          <w:lang w:val="en-US"/>
        </w:rPr>
        <w:t>(</w:t>
      </w:r>
      <w:r w:rsidR="00BC0537" w:rsidRPr="00CC2A86">
        <w:rPr>
          <w:rFonts w:ascii="Arial" w:hAnsi="Arial" w:cs="Arial"/>
          <w:lang w:val="en-US"/>
        </w:rPr>
        <w:t>1996</w:t>
      </w:r>
      <w:r w:rsidR="000770B4" w:rsidRPr="00CC2A86">
        <w:rPr>
          <w:rFonts w:ascii="Arial" w:hAnsi="Arial" w:cs="Arial"/>
          <w:lang w:val="en-US"/>
        </w:rPr>
        <w:t>)</w:t>
      </w:r>
      <w:r w:rsidR="00BC0537" w:rsidRPr="00CC2A86">
        <w:rPr>
          <w:rFonts w:ascii="Arial" w:hAnsi="Arial" w:cs="Arial"/>
          <w:lang w:val="en-US"/>
        </w:rPr>
        <w:t>.</w:t>
      </w:r>
      <w:r w:rsidR="000770B4" w:rsidRPr="00CC2A86">
        <w:rPr>
          <w:rFonts w:ascii="Arial" w:hAnsi="Arial" w:cs="Arial"/>
          <w:lang w:val="en-US"/>
        </w:rPr>
        <w:t xml:space="preserve"> </w:t>
      </w:r>
      <w:r w:rsidR="00502CD3">
        <w:rPr>
          <w:rFonts w:ascii="Arial" w:hAnsi="Arial" w:cs="Arial"/>
          <w:lang w:val="en-US"/>
        </w:rPr>
        <w:t>Self-</w:t>
      </w:r>
      <w:r w:rsidR="00BC0537" w:rsidRPr="00CC2A86">
        <w:rPr>
          <w:rFonts w:ascii="Arial" w:hAnsi="Arial" w:cs="Arial"/>
          <w:lang w:val="en-US"/>
        </w:rPr>
        <w:t>rated health and m</w:t>
      </w:r>
      <w:r w:rsidRPr="00CC2A86">
        <w:rPr>
          <w:rFonts w:ascii="Arial" w:hAnsi="Arial" w:cs="Arial"/>
          <w:lang w:val="en-US"/>
        </w:rPr>
        <w:t>ortali</w:t>
      </w:r>
      <w:r w:rsidR="00536CD7" w:rsidRPr="00CC2A86">
        <w:rPr>
          <w:rFonts w:ascii="Arial" w:hAnsi="Arial" w:cs="Arial"/>
          <w:lang w:val="en-US"/>
        </w:rPr>
        <w:t>ty in a Lithuanian and a Dutch P</w:t>
      </w:r>
      <w:r w:rsidRPr="00CC2A86">
        <w:rPr>
          <w:rFonts w:ascii="Arial" w:hAnsi="Arial" w:cs="Arial"/>
          <w:lang w:val="en-US"/>
        </w:rPr>
        <w:t>opulation. Social Science and Medicine</w:t>
      </w:r>
      <w:r w:rsidR="000770B4" w:rsidRPr="00CC2A86">
        <w:rPr>
          <w:rFonts w:ascii="Arial" w:hAnsi="Arial" w:cs="Arial"/>
          <w:lang w:val="en-US"/>
        </w:rPr>
        <w:t>,</w:t>
      </w:r>
      <w:r w:rsidR="00080D5D" w:rsidRPr="00640957">
        <w:rPr>
          <w:rFonts w:ascii="Arial" w:hAnsi="Arial" w:cs="Arial"/>
          <w:lang w:val="en-US"/>
        </w:rPr>
        <w:t xml:space="preserve"> </w:t>
      </w:r>
      <w:r w:rsidR="00BC0537" w:rsidRPr="00640957">
        <w:rPr>
          <w:rFonts w:ascii="Arial" w:hAnsi="Arial" w:cs="Arial"/>
          <w:lang w:val="en-US"/>
        </w:rPr>
        <w:t>42</w:t>
      </w:r>
      <w:r w:rsidR="00080D5D" w:rsidRPr="00640957">
        <w:rPr>
          <w:rFonts w:ascii="Arial" w:hAnsi="Arial" w:cs="Arial"/>
          <w:lang w:val="en-US"/>
        </w:rPr>
        <w:t>(</w:t>
      </w:r>
      <w:r w:rsidR="00BC0537" w:rsidRPr="00CC2A86">
        <w:rPr>
          <w:rFonts w:ascii="Arial" w:hAnsi="Arial" w:cs="Arial"/>
          <w:lang w:val="en-US"/>
        </w:rPr>
        <w:t>5</w:t>
      </w:r>
      <w:r w:rsidR="00080D5D" w:rsidRPr="00CC2A86">
        <w:rPr>
          <w:rFonts w:ascii="Arial" w:hAnsi="Arial" w:cs="Arial"/>
          <w:lang w:val="en-US"/>
        </w:rPr>
        <w:t>)</w:t>
      </w:r>
      <w:r w:rsidR="000770B4" w:rsidRPr="00CC2A86">
        <w:rPr>
          <w:rFonts w:ascii="Arial" w:hAnsi="Arial" w:cs="Arial"/>
          <w:lang w:val="en-US"/>
        </w:rPr>
        <w:t>,</w:t>
      </w:r>
      <w:r w:rsidR="00BC0537" w:rsidRPr="00CC2A86">
        <w:rPr>
          <w:rFonts w:ascii="Arial" w:hAnsi="Arial" w:cs="Arial"/>
          <w:lang w:val="en-US"/>
        </w:rPr>
        <w:t xml:space="preserve"> 681-</w:t>
      </w:r>
      <w:r w:rsidR="000770B4" w:rsidRPr="00CC2A86">
        <w:rPr>
          <w:rFonts w:ascii="Arial" w:hAnsi="Arial" w:cs="Arial"/>
          <w:lang w:val="en-US"/>
        </w:rPr>
        <w:t>6</w:t>
      </w:r>
      <w:r w:rsidRPr="00CC2A86">
        <w:rPr>
          <w:rFonts w:ascii="Arial" w:hAnsi="Arial" w:cs="Arial"/>
          <w:lang w:val="en-US"/>
        </w:rPr>
        <w:t>90.</w:t>
      </w:r>
    </w:p>
    <w:p w:rsidR="003C4A8B" w:rsidRPr="00CC2A86" w:rsidRDefault="00536CD7" w:rsidP="00BC0537">
      <w:pPr>
        <w:spacing w:before="100" w:beforeAutospacing="1" w:after="120" w:line="480" w:lineRule="auto"/>
        <w:ind w:left="540" w:hanging="540"/>
        <w:rPr>
          <w:rFonts w:ascii="Arial" w:hAnsi="Arial" w:cs="Arial"/>
          <w:lang w:val="en-US"/>
        </w:rPr>
      </w:pPr>
      <w:r w:rsidRPr="00CC2A86">
        <w:rPr>
          <w:rFonts w:ascii="Arial" w:hAnsi="Arial" w:cs="Arial"/>
          <w:lang w:val="en-US"/>
        </w:rPr>
        <w:lastRenderedPageBreak/>
        <w:t xml:space="preserve">Arber, S. </w:t>
      </w:r>
      <w:r w:rsidR="000770B4" w:rsidRPr="00CC2A86">
        <w:rPr>
          <w:rFonts w:ascii="Arial" w:hAnsi="Arial" w:cs="Arial"/>
          <w:lang w:val="en-US"/>
        </w:rPr>
        <w:t xml:space="preserve">&amp; </w:t>
      </w:r>
      <w:r w:rsidR="00BC0537" w:rsidRPr="00CC2A86">
        <w:rPr>
          <w:rFonts w:ascii="Arial" w:hAnsi="Arial" w:cs="Arial"/>
          <w:lang w:val="en-US"/>
        </w:rPr>
        <w:t xml:space="preserve">Cooper, H. </w:t>
      </w:r>
      <w:r w:rsidR="000770B4" w:rsidRPr="00CC2A86">
        <w:rPr>
          <w:rFonts w:ascii="Arial" w:hAnsi="Arial" w:cs="Arial"/>
          <w:lang w:val="en-US"/>
        </w:rPr>
        <w:t>(</w:t>
      </w:r>
      <w:r w:rsidR="00BC0537" w:rsidRPr="00CC2A86">
        <w:rPr>
          <w:rFonts w:ascii="Arial" w:hAnsi="Arial" w:cs="Arial"/>
          <w:lang w:val="en-US"/>
        </w:rPr>
        <w:t>1999</w:t>
      </w:r>
      <w:r w:rsidR="000770B4" w:rsidRPr="00CC2A86">
        <w:rPr>
          <w:rFonts w:ascii="Arial" w:hAnsi="Arial" w:cs="Arial"/>
          <w:lang w:val="en-US"/>
        </w:rPr>
        <w:t>)</w:t>
      </w:r>
      <w:r w:rsidR="00BC0537" w:rsidRPr="00CC2A86">
        <w:rPr>
          <w:rFonts w:ascii="Arial" w:hAnsi="Arial" w:cs="Arial"/>
          <w:lang w:val="en-US"/>
        </w:rPr>
        <w:t>. Gender d</w:t>
      </w:r>
      <w:r w:rsidR="003C4A8B" w:rsidRPr="00CC2A86">
        <w:rPr>
          <w:rFonts w:ascii="Arial" w:hAnsi="Arial" w:cs="Arial"/>
          <w:lang w:val="en-US"/>
        </w:rPr>
        <w:t>ifferen</w:t>
      </w:r>
      <w:r w:rsidR="00BC0537" w:rsidRPr="00CC2A86">
        <w:rPr>
          <w:rFonts w:ascii="Arial" w:hAnsi="Arial" w:cs="Arial"/>
          <w:lang w:val="en-US"/>
        </w:rPr>
        <w:t>ces in health in l</w:t>
      </w:r>
      <w:r w:rsidRPr="00CC2A86">
        <w:rPr>
          <w:rFonts w:ascii="Arial" w:hAnsi="Arial" w:cs="Arial"/>
          <w:lang w:val="en-US"/>
        </w:rPr>
        <w:t xml:space="preserve">ater </w:t>
      </w:r>
      <w:r w:rsidR="00BC0537" w:rsidRPr="00CC2A86">
        <w:rPr>
          <w:rFonts w:ascii="Arial" w:hAnsi="Arial" w:cs="Arial"/>
          <w:lang w:val="en-US"/>
        </w:rPr>
        <w:t>life: the n</w:t>
      </w:r>
      <w:r w:rsidRPr="00CC2A86">
        <w:rPr>
          <w:rFonts w:ascii="Arial" w:hAnsi="Arial" w:cs="Arial"/>
          <w:lang w:val="en-US"/>
        </w:rPr>
        <w:t xml:space="preserve">ew </w:t>
      </w:r>
      <w:r w:rsidR="00BC0537" w:rsidRPr="00CC2A86">
        <w:rPr>
          <w:rFonts w:ascii="Arial" w:hAnsi="Arial" w:cs="Arial"/>
          <w:lang w:val="en-US"/>
        </w:rPr>
        <w:t>p</w:t>
      </w:r>
      <w:r w:rsidR="003C4A8B" w:rsidRPr="00CC2A86">
        <w:rPr>
          <w:rFonts w:ascii="Arial" w:hAnsi="Arial" w:cs="Arial"/>
          <w:lang w:val="en-US"/>
        </w:rPr>
        <w:t>aradox? Social Science and Medicin</w:t>
      </w:r>
      <w:r w:rsidRPr="00640957">
        <w:rPr>
          <w:rFonts w:ascii="Arial" w:hAnsi="Arial" w:cs="Arial"/>
          <w:lang w:val="en-US"/>
        </w:rPr>
        <w:t>e</w:t>
      </w:r>
      <w:r w:rsidR="000770B4" w:rsidRPr="00CC2A86">
        <w:rPr>
          <w:rFonts w:ascii="Arial" w:hAnsi="Arial" w:cs="Arial"/>
          <w:lang w:val="en-US"/>
        </w:rPr>
        <w:t>,</w:t>
      </w:r>
      <w:r w:rsidRPr="00640957">
        <w:rPr>
          <w:rFonts w:ascii="Arial" w:hAnsi="Arial" w:cs="Arial"/>
          <w:lang w:val="en-US"/>
        </w:rPr>
        <w:t xml:space="preserve"> </w:t>
      </w:r>
      <w:r w:rsidR="00BC0537" w:rsidRPr="00640957">
        <w:rPr>
          <w:rFonts w:ascii="Arial" w:hAnsi="Arial" w:cs="Arial"/>
          <w:lang w:val="en-US"/>
        </w:rPr>
        <w:t>48</w:t>
      </w:r>
      <w:r w:rsidR="00080D5D" w:rsidRPr="00640957">
        <w:rPr>
          <w:rFonts w:ascii="Arial" w:hAnsi="Arial" w:cs="Arial"/>
          <w:lang w:val="en-US"/>
        </w:rPr>
        <w:t xml:space="preserve"> (</w:t>
      </w:r>
      <w:r w:rsidR="00BC0537" w:rsidRPr="00CC2A86">
        <w:rPr>
          <w:rFonts w:ascii="Arial" w:hAnsi="Arial" w:cs="Arial"/>
          <w:lang w:val="en-US"/>
        </w:rPr>
        <w:t>1</w:t>
      </w:r>
      <w:proofErr w:type="gramStart"/>
      <w:r w:rsidR="00080D5D" w:rsidRPr="00CC2A86">
        <w:rPr>
          <w:rFonts w:ascii="Arial" w:hAnsi="Arial" w:cs="Arial"/>
          <w:lang w:val="en-US"/>
        </w:rPr>
        <w:t>)</w:t>
      </w:r>
      <w:r w:rsidR="000770B4" w:rsidRPr="00CC2A86">
        <w:rPr>
          <w:rFonts w:ascii="Arial" w:hAnsi="Arial" w:cs="Arial"/>
          <w:lang w:val="en-US"/>
        </w:rPr>
        <w:t>,</w:t>
      </w:r>
      <w:r w:rsidR="00080D5D" w:rsidRPr="00CC2A86">
        <w:rPr>
          <w:rFonts w:ascii="Arial" w:hAnsi="Arial" w:cs="Arial"/>
          <w:lang w:val="en-US"/>
        </w:rPr>
        <w:t>:</w:t>
      </w:r>
      <w:proofErr w:type="gramEnd"/>
      <w:r w:rsidR="003C4A8B" w:rsidRPr="00CC2A86">
        <w:rPr>
          <w:rFonts w:ascii="Arial" w:hAnsi="Arial" w:cs="Arial"/>
          <w:lang w:val="en-US"/>
        </w:rPr>
        <w:t xml:space="preserve">61-76. </w:t>
      </w:r>
    </w:p>
    <w:p w:rsidR="003C4A8B" w:rsidRPr="00CC2A86" w:rsidRDefault="003C4A8B" w:rsidP="00AE0EC2">
      <w:pPr>
        <w:spacing w:before="100" w:beforeAutospacing="1" w:after="120" w:line="480" w:lineRule="auto"/>
        <w:ind w:left="540" w:hanging="540"/>
        <w:rPr>
          <w:rFonts w:ascii="Arial" w:hAnsi="Arial" w:cs="Arial"/>
        </w:rPr>
      </w:pPr>
      <w:bookmarkStart w:id="9" w:name="OLE_LINK14"/>
      <w:bookmarkStart w:id="10" w:name="OLE_LINK15"/>
      <w:r w:rsidRPr="00CC2A86">
        <w:rPr>
          <w:rFonts w:ascii="Arial" w:hAnsi="Arial" w:cs="Arial"/>
          <w:lang w:val="en-US"/>
        </w:rPr>
        <w:t xml:space="preserve">Benyamini, Y., Leventhal, E.A., </w:t>
      </w:r>
      <w:bookmarkEnd w:id="9"/>
      <w:bookmarkEnd w:id="10"/>
      <w:r w:rsidR="000770B4" w:rsidRPr="00CC2A86">
        <w:rPr>
          <w:rFonts w:ascii="Arial" w:hAnsi="Arial" w:cs="Arial"/>
          <w:lang w:val="en-US"/>
        </w:rPr>
        <w:t>&amp; Leventhal</w:t>
      </w:r>
      <w:r w:rsidR="00BC0537" w:rsidRPr="00CC2A86">
        <w:rPr>
          <w:rFonts w:ascii="Arial" w:hAnsi="Arial" w:cs="Arial"/>
          <w:lang w:val="en-US"/>
        </w:rPr>
        <w:t xml:space="preserve">, H. </w:t>
      </w:r>
      <w:r w:rsidR="000770B4" w:rsidRPr="00CC2A86">
        <w:rPr>
          <w:rFonts w:ascii="Arial" w:hAnsi="Arial" w:cs="Arial"/>
          <w:lang w:val="en-US"/>
        </w:rPr>
        <w:t>(</w:t>
      </w:r>
      <w:r w:rsidR="00BC0537" w:rsidRPr="00CC2A86">
        <w:rPr>
          <w:rFonts w:ascii="Arial" w:hAnsi="Arial" w:cs="Arial"/>
          <w:lang w:val="en-US"/>
        </w:rPr>
        <w:t>2003</w:t>
      </w:r>
      <w:r w:rsidR="000770B4" w:rsidRPr="00CC2A86">
        <w:rPr>
          <w:rFonts w:ascii="Arial" w:hAnsi="Arial" w:cs="Arial"/>
          <w:lang w:val="en-US"/>
        </w:rPr>
        <w:t>)</w:t>
      </w:r>
      <w:r w:rsidRPr="00CC2A86">
        <w:rPr>
          <w:rFonts w:ascii="Arial" w:hAnsi="Arial" w:cs="Arial"/>
          <w:lang w:val="en-US"/>
        </w:rPr>
        <w:t xml:space="preserve">. </w:t>
      </w:r>
      <w:r w:rsidR="00D63A6E" w:rsidRPr="00CC2A86">
        <w:rPr>
          <w:rFonts w:ascii="Arial" w:hAnsi="Arial" w:cs="Arial"/>
        </w:rPr>
        <w:t>Elderly people’s ratings of the importance of health-related factors to their self-assessments of h</w:t>
      </w:r>
      <w:r w:rsidRPr="00CC2A86">
        <w:rPr>
          <w:rFonts w:ascii="Arial" w:hAnsi="Arial" w:cs="Arial"/>
        </w:rPr>
        <w:t>ealth.</w:t>
      </w:r>
      <w:r w:rsidR="00F04F5D" w:rsidRPr="00CC2A86">
        <w:rPr>
          <w:rFonts w:ascii="Arial" w:hAnsi="Arial" w:cs="Arial"/>
        </w:rPr>
        <w:t xml:space="preserve"> </w:t>
      </w:r>
      <w:r w:rsidRPr="00640957">
        <w:rPr>
          <w:rFonts w:ascii="Arial" w:hAnsi="Arial" w:cs="Arial"/>
        </w:rPr>
        <w:t xml:space="preserve">Social Science </w:t>
      </w:r>
      <w:r w:rsidR="00AE0EC2" w:rsidRPr="00640957">
        <w:rPr>
          <w:rFonts w:ascii="Arial" w:hAnsi="Arial" w:cs="Arial"/>
        </w:rPr>
        <w:t>and</w:t>
      </w:r>
      <w:r w:rsidRPr="00640957">
        <w:rPr>
          <w:rFonts w:ascii="Arial" w:hAnsi="Arial" w:cs="Arial"/>
        </w:rPr>
        <w:t xml:space="preserve"> Medicin</w:t>
      </w:r>
      <w:r w:rsidR="000033EE" w:rsidRPr="00640957">
        <w:rPr>
          <w:rFonts w:ascii="Arial" w:hAnsi="Arial" w:cs="Arial"/>
        </w:rPr>
        <w:t>e</w:t>
      </w:r>
      <w:r w:rsidR="00F04F5D" w:rsidRPr="00CC2A86">
        <w:rPr>
          <w:rFonts w:ascii="Arial" w:hAnsi="Arial" w:cs="Arial"/>
        </w:rPr>
        <w:t>,</w:t>
      </w:r>
      <w:r w:rsidR="000033EE" w:rsidRPr="00CC2A86">
        <w:rPr>
          <w:rFonts w:ascii="Arial" w:hAnsi="Arial" w:cs="Arial"/>
        </w:rPr>
        <w:t xml:space="preserve"> </w:t>
      </w:r>
      <w:r w:rsidR="000033EE" w:rsidRPr="00640957">
        <w:rPr>
          <w:rFonts w:ascii="Arial" w:hAnsi="Arial" w:cs="Arial"/>
        </w:rPr>
        <w:t>56</w:t>
      </w:r>
      <w:r w:rsidR="00080D5D" w:rsidRPr="00640957">
        <w:rPr>
          <w:rFonts w:ascii="Arial" w:hAnsi="Arial" w:cs="Arial"/>
        </w:rPr>
        <w:t>(</w:t>
      </w:r>
      <w:r w:rsidR="00D63A6E" w:rsidRPr="00CC2A86">
        <w:rPr>
          <w:rFonts w:ascii="Arial" w:hAnsi="Arial" w:cs="Arial"/>
        </w:rPr>
        <w:t>8</w:t>
      </w:r>
      <w:r w:rsidR="00080D5D" w:rsidRPr="00CC2A86">
        <w:rPr>
          <w:rFonts w:ascii="Arial" w:hAnsi="Arial" w:cs="Arial"/>
        </w:rPr>
        <w:t>)</w:t>
      </w:r>
      <w:r w:rsidR="00F04F5D" w:rsidRPr="00CC2A86">
        <w:rPr>
          <w:rFonts w:ascii="Arial" w:hAnsi="Arial" w:cs="Arial"/>
        </w:rPr>
        <w:t>,</w:t>
      </w:r>
      <w:r w:rsidRPr="00CC2A86">
        <w:rPr>
          <w:rFonts w:ascii="Arial" w:hAnsi="Arial" w:cs="Arial"/>
        </w:rPr>
        <w:t>1661-</w:t>
      </w:r>
      <w:r w:rsidR="00F04F5D" w:rsidRPr="00CC2A86">
        <w:rPr>
          <w:rFonts w:ascii="Arial" w:hAnsi="Arial" w:cs="Arial"/>
        </w:rPr>
        <w:t>16</w:t>
      </w:r>
      <w:r w:rsidRPr="00CC2A86">
        <w:rPr>
          <w:rFonts w:ascii="Arial" w:hAnsi="Arial" w:cs="Arial"/>
        </w:rPr>
        <w:t xml:space="preserve">67. </w:t>
      </w:r>
    </w:p>
    <w:p w:rsidR="003C4A8B" w:rsidRPr="00CC2A86" w:rsidRDefault="003C4A8B" w:rsidP="00AE0EC2">
      <w:pPr>
        <w:spacing w:before="100" w:beforeAutospacing="1" w:after="120" w:line="480" w:lineRule="auto"/>
        <w:ind w:left="540" w:hanging="540"/>
        <w:rPr>
          <w:rFonts w:ascii="Arial" w:hAnsi="Arial" w:cs="Arial"/>
        </w:rPr>
      </w:pPr>
      <w:r w:rsidRPr="00CC2A86">
        <w:rPr>
          <w:rFonts w:ascii="Arial" w:hAnsi="Arial" w:cs="Arial"/>
          <w:lang w:val="en-US"/>
        </w:rPr>
        <w:t xml:space="preserve">Benyamini, Y., Leventhal, H., </w:t>
      </w:r>
      <w:r w:rsidR="00F04F5D" w:rsidRPr="00CC2A86">
        <w:rPr>
          <w:rFonts w:ascii="Arial" w:hAnsi="Arial" w:cs="Arial"/>
          <w:lang w:val="en-US"/>
        </w:rPr>
        <w:t xml:space="preserve">&amp; </w:t>
      </w:r>
      <w:r w:rsidRPr="00CC2A86">
        <w:rPr>
          <w:rFonts w:ascii="Arial" w:hAnsi="Arial" w:cs="Arial"/>
          <w:lang w:val="en-US"/>
        </w:rPr>
        <w:t>Leventhal, E.</w:t>
      </w:r>
      <w:r w:rsidR="00080D5D" w:rsidRPr="00CC2A86">
        <w:rPr>
          <w:rFonts w:ascii="Arial" w:hAnsi="Arial" w:cs="Arial"/>
          <w:lang w:val="en-US"/>
        </w:rPr>
        <w:t xml:space="preserve">A. </w:t>
      </w:r>
      <w:r w:rsidR="00F04F5D" w:rsidRPr="00CC2A86">
        <w:rPr>
          <w:rFonts w:ascii="Arial" w:hAnsi="Arial" w:cs="Arial"/>
          <w:lang w:val="en-US"/>
        </w:rPr>
        <w:t>(</w:t>
      </w:r>
      <w:r w:rsidR="00080D5D" w:rsidRPr="00CC2A86">
        <w:rPr>
          <w:rFonts w:ascii="Arial" w:hAnsi="Arial" w:cs="Arial"/>
          <w:lang w:val="en-US"/>
        </w:rPr>
        <w:t>1999</w:t>
      </w:r>
      <w:r w:rsidR="00F04F5D" w:rsidRPr="00CC2A86">
        <w:rPr>
          <w:rFonts w:ascii="Arial" w:hAnsi="Arial" w:cs="Arial"/>
          <w:lang w:val="en-US"/>
        </w:rPr>
        <w:t>)</w:t>
      </w:r>
      <w:r w:rsidR="00D63A6E" w:rsidRPr="00CC2A86">
        <w:rPr>
          <w:rFonts w:ascii="Arial" w:hAnsi="Arial" w:cs="Arial"/>
          <w:lang w:val="en-US"/>
        </w:rPr>
        <w:t>. Self-assessments of h</w:t>
      </w:r>
      <w:r w:rsidR="000033EE" w:rsidRPr="00CC2A86">
        <w:rPr>
          <w:rFonts w:ascii="Arial" w:hAnsi="Arial" w:cs="Arial"/>
          <w:lang w:val="en-US"/>
        </w:rPr>
        <w:t xml:space="preserve">ealth: </w:t>
      </w:r>
      <w:r w:rsidR="00D63A6E" w:rsidRPr="00CC2A86">
        <w:rPr>
          <w:rFonts w:ascii="Arial" w:hAnsi="Arial" w:cs="Arial"/>
          <w:lang w:val="en-US"/>
        </w:rPr>
        <w:t>What do people know that predicts their m</w:t>
      </w:r>
      <w:r w:rsidRPr="00CC2A86">
        <w:rPr>
          <w:rFonts w:ascii="Arial" w:hAnsi="Arial" w:cs="Arial"/>
          <w:lang w:val="en-US"/>
        </w:rPr>
        <w:t>ortality?  Research on Ageing</w:t>
      </w:r>
      <w:r w:rsidR="00F04F5D" w:rsidRPr="00CC2A86">
        <w:rPr>
          <w:rFonts w:ascii="Arial" w:hAnsi="Arial" w:cs="Arial"/>
          <w:lang w:val="en-US"/>
        </w:rPr>
        <w:t>,</w:t>
      </w:r>
      <w:r w:rsidR="00080D5D" w:rsidRPr="00640957">
        <w:rPr>
          <w:rFonts w:ascii="Arial" w:hAnsi="Arial" w:cs="Arial"/>
          <w:lang w:val="en-US"/>
        </w:rPr>
        <w:t xml:space="preserve"> </w:t>
      </w:r>
      <w:r w:rsidR="00EB4417" w:rsidRPr="00640957">
        <w:rPr>
          <w:rFonts w:ascii="Arial" w:hAnsi="Arial" w:cs="Arial"/>
          <w:lang w:val="en-US"/>
        </w:rPr>
        <w:t>21</w:t>
      </w:r>
      <w:r w:rsidR="00080D5D" w:rsidRPr="00640957">
        <w:rPr>
          <w:rFonts w:ascii="Arial" w:hAnsi="Arial" w:cs="Arial"/>
          <w:lang w:val="en-US"/>
        </w:rPr>
        <w:t>(</w:t>
      </w:r>
      <w:r w:rsidR="00EB2062" w:rsidRPr="00CC2A86">
        <w:rPr>
          <w:rFonts w:ascii="Arial" w:hAnsi="Arial" w:cs="Arial"/>
          <w:lang w:val="en-US"/>
        </w:rPr>
        <w:t>3</w:t>
      </w:r>
      <w:r w:rsidR="00080D5D" w:rsidRPr="00CC2A86">
        <w:rPr>
          <w:rFonts w:ascii="Arial" w:hAnsi="Arial" w:cs="Arial"/>
          <w:lang w:val="en-US"/>
        </w:rPr>
        <w:t>)</w:t>
      </w:r>
      <w:r w:rsidR="00F04F5D" w:rsidRPr="00CC2A86">
        <w:rPr>
          <w:rFonts w:ascii="Arial" w:hAnsi="Arial" w:cs="Arial"/>
          <w:lang w:val="en-US"/>
        </w:rPr>
        <w:t xml:space="preserve">, </w:t>
      </w:r>
      <w:r w:rsidRPr="00CC2A86">
        <w:rPr>
          <w:rFonts w:ascii="Arial" w:hAnsi="Arial" w:cs="Arial"/>
          <w:lang w:val="en-US"/>
        </w:rPr>
        <w:t>477-500</w:t>
      </w:r>
      <w:r w:rsidRPr="00CC2A86">
        <w:rPr>
          <w:rFonts w:ascii="Arial" w:hAnsi="Arial" w:cs="Arial"/>
        </w:rPr>
        <w:t xml:space="preserve">. </w:t>
      </w:r>
    </w:p>
    <w:p w:rsidR="009D755C" w:rsidRPr="00CC2A86" w:rsidRDefault="009D755C" w:rsidP="009D755C">
      <w:pPr>
        <w:spacing w:line="360" w:lineRule="auto"/>
        <w:ind w:left="567" w:hanging="567"/>
        <w:outlineLvl w:val="0"/>
        <w:rPr>
          <w:rFonts w:ascii="Arial" w:hAnsi="Arial" w:cs="Arial"/>
        </w:rPr>
      </w:pPr>
      <w:r w:rsidRPr="00CC2A86">
        <w:rPr>
          <w:rFonts w:ascii="Arial" w:hAnsi="Arial" w:cs="Arial"/>
          <w:bCs/>
          <w:kern w:val="36"/>
          <w:lang w:eastAsia="en-GB"/>
        </w:rPr>
        <w:t xml:space="preserve">Cai, L. </w:t>
      </w:r>
      <w:r w:rsidR="00F04F5D" w:rsidRPr="00CC2A86">
        <w:rPr>
          <w:rFonts w:ascii="Arial" w:hAnsi="Arial" w:cs="Arial"/>
          <w:bCs/>
          <w:kern w:val="36"/>
          <w:lang w:eastAsia="en-GB"/>
        </w:rPr>
        <w:t xml:space="preserve">&amp; </w:t>
      </w:r>
      <w:r w:rsidRPr="00CC2A86">
        <w:rPr>
          <w:rFonts w:ascii="Arial" w:hAnsi="Arial" w:cs="Arial"/>
          <w:bCs/>
          <w:kern w:val="36"/>
          <w:lang w:eastAsia="en-GB"/>
        </w:rPr>
        <w:t xml:space="preserve">Kalb, G. </w:t>
      </w:r>
      <w:r w:rsidR="00F04F5D" w:rsidRPr="00CC2A86">
        <w:rPr>
          <w:rFonts w:ascii="Arial" w:hAnsi="Arial" w:cs="Arial"/>
          <w:bCs/>
          <w:kern w:val="36"/>
          <w:lang w:eastAsia="en-GB"/>
        </w:rPr>
        <w:t>(</w:t>
      </w:r>
      <w:r w:rsidRPr="00CC2A86">
        <w:rPr>
          <w:rFonts w:ascii="Arial" w:hAnsi="Arial" w:cs="Arial"/>
          <w:bCs/>
          <w:kern w:val="36"/>
          <w:lang w:eastAsia="en-GB"/>
        </w:rPr>
        <w:t>2006</w:t>
      </w:r>
      <w:r w:rsidR="00F04F5D" w:rsidRPr="00CC2A86">
        <w:rPr>
          <w:rFonts w:ascii="Arial" w:hAnsi="Arial" w:cs="Arial"/>
          <w:bCs/>
          <w:kern w:val="36"/>
          <w:lang w:eastAsia="en-GB"/>
        </w:rPr>
        <w:t>)</w:t>
      </w:r>
      <w:r w:rsidRPr="00CC2A86">
        <w:rPr>
          <w:rFonts w:ascii="Arial" w:hAnsi="Arial" w:cs="Arial"/>
          <w:bCs/>
          <w:kern w:val="36"/>
          <w:lang w:eastAsia="en-GB"/>
        </w:rPr>
        <w:t xml:space="preserve">. Health status and labour force participation: evidence from </w:t>
      </w:r>
      <w:proofErr w:type="gramStart"/>
      <w:r w:rsidRPr="00CC2A86">
        <w:rPr>
          <w:rFonts w:ascii="Arial" w:hAnsi="Arial" w:cs="Arial"/>
          <w:bCs/>
          <w:kern w:val="36"/>
          <w:lang w:eastAsia="en-GB"/>
        </w:rPr>
        <w:t>Australia</w:t>
      </w:r>
      <w:r w:rsidR="00F04F5D" w:rsidRPr="00CC2A86">
        <w:rPr>
          <w:rFonts w:ascii="Arial" w:hAnsi="Arial" w:cs="Arial"/>
          <w:bCs/>
          <w:kern w:val="36"/>
          <w:lang w:eastAsia="en-GB"/>
        </w:rPr>
        <w:t>.</w:t>
      </w:r>
      <w:r w:rsidRPr="00CC2A86">
        <w:rPr>
          <w:rFonts w:ascii="Arial" w:hAnsi="Arial" w:cs="Arial"/>
          <w:bCs/>
          <w:kern w:val="36"/>
          <w:lang w:eastAsia="en-GB"/>
        </w:rPr>
        <w:t>.</w:t>
      </w:r>
      <w:proofErr w:type="gramEnd"/>
      <w:r w:rsidRPr="00CC2A86">
        <w:rPr>
          <w:rFonts w:ascii="Arial" w:hAnsi="Arial" w:cs="Arial"/>
          <w:bCs/>
          <w:kern w:val="36"/>
          <w:lang w:eastAsia="en-GB"/>
        </w:rPr>
        <w:t xml:space="preserve"> </w:t>
      </w:r>
      <w:r w:rsidRPr="00640957">
        <w:rPr>
          <w:rFonts w:ascii="Arial" w:hAnsi="Arial" w:cs="Arial"/>
        </w:rPr>
        <w:t>Health Economics</w:t>
      </w:r>
      <w:r w:rsidR="00F04F5D" w:rsidRPr="00CC2A86">
        <w:rPr>
          <w:rFonts w:ascii="Arial" w:hAnsi="Arial" w:cs="Arial"/>
        </w:rPr>
        <w:t>,</w:t>
      </w:r>
      <w:r w:rsidRPr="00CC2A86">
        <w:rPr>
          <w:rFonts w:ascii="Arial" w:hAnsi="Arial" w:cs="Arial"/>
        </w:rPr>
        <w:t xml:space="preserve"> </w:t>
      </w:r>
      <w:r w:rsidRPr="00640957">
        <w:rPr>
          <w:rFonts w:ascii="Arial" w:hAnsi="Arial" w:cs="Arial"/>
        </w:rPr>
        <w:t>15</w:t>
      </w:r>
      <w:r w:rsidR="00080D5D" w:rsidRPr="00640957">
        <w:rPr>
          <w:rFonts w:ascii="Arial" w:hAnsi="Arial" w:cs="Arial"/>
        </w:rPr>
        <w:t xml:space="preserve"> (</w:t>
      </w:r>
      <w:r w:rsidRPr="00CC2A86">
        <w:rPr>
          <w:rFonts w:ascii="Arial" w:hAnsi="Arial" w:cs="Arial"/>
        </w:rPr>
        <w:t>3</w:t>
      </w:r>
      <w:r w:rsidR="00080D5D" w:rsidRPr="00CC2A86">
        <w:rPr>
          <w:rFonts w:ascii="Arial" w:hAnsi="Arial" w:cs="Arial"/>
        </w:rPr>
        <w:t>):</w:t>
      </w:r>
      <w:r w:rsidRPr="00CC2A86">
        <w:rPr>
          <w:rFonts w:ascii="Arial" w:hAnsi="Arial" w:cs="Arial"/>
        </w:rPr>
        <w:t xml:space="preserve"> 241-261. </w:t>
      </w:r>
    </w:p>
    <w:p w:rsidR="003C4A8B" w:rsidRPr="00CC2A86" w:rsidRDefault="00F00E47" w:rsidP="00AE0EC2">
      <w:pPr>
        <w:spacing w:before="100" w:beforeAutospacing="1" w:after="120" w:line="480" w:lineRule="auto"/>
        <w:ind w:left="540" w:hanging="540"/>
        <w:rPr>
          <w:rFonts w:ascii="Arial" w:hAnsi="Arial" w:cs="Arial"/>
        </w:rPr>
      </w:pPr>
      <w:r w:rsidRPr="00CC2A86">
        <w:rPr>
          <w:rFonts w:ascii="Arial" w:hAnsi="Arial" w:cs="Arial"/>
        </w:rPr>
        <w:t>Centre</w:t>
      </w:r>
      <w:r w:rsidR="003C4A8B" w:rsidRPr="00CC2A86">
        <w:rPr>
          <w:rFonts w:ascii="Arial" w:hAnsi="Arial" w:cs="Arial"/>
        </w:rPr>
        <w:t xml:space="preserve"> f</w:t>
      </w:r>
      <w:r w:rsidR="00D63A6E" w:rsidRPr="00CC2A86">
        <w:rPr>
          <w:rFonts w:ascii="Arial" w:hAnsi="Arial" w:cs="Arial"/>
        </w:rPr>
        <w:t xml:space="preserve">or Disease Control </w:t>
      </w:r>
      <w:r w:rsidR="00F04F5D" w:rsidRPr="00CC2A86">
        <w:rPr>
          <w:rFonts w:ascii="Arial" w:hAnsi="Arial" w:cs="Arial"/>
        </w:rPr>
        <w:t>(</w:t>
      </w:r>
      <w:r w:rsidR="00D63A6E" w:rsidRPr="00CC2A86">
        <w:rPr>
          <w:rFonts w:ascii="Arial" w:hAnsi="Arial" w:cs="Arial"/>
        </w:rPr>
        <w:t>2007</w:t>
      </w:r>
      <w:r w:rsidR="00F04F5D" w:rsidRPr="00CC2A86">
        <w:rPr>
          <w:rFonts w:ascii="Arial" w:hAnsi="Arial" w:cs="Arial"/>
        </w:rPr>
        <w:t>)</w:t>
      </w:r>
      <w:r w:rsidR="00D84516" w:rsidRPr="00CC2A86">
        <w:rPr>
          <w:rFonts w:ascii="Arial" w:hAnsi="Arial" w:cs="Arial"/>
        </w:rPr>
        <w:t>.</w:t>
      </w:r>
      <w:r w:rsidR="00F04F5D" w:rsidRPr="00CC2A86">
        <w:rPr>
          <w:rFonts w:ascii="Arial" w:hAnsi="Arial" w:cs="Arial"/>
        </w:rPr>
        <w:t xml:space="preserve"> </w:t>
      </w:r>
      <w:r w:rsidR="00D84516" w:rsidRPr="00640957">
        <w:rPr>
          <w:rFonts w:ascii="Arial" w:hAnsi="Arial" w:cs="Arial"/>
        </w:rPr>
        <w:t>The State of Aging and H</w:t>
      </w:r>
      <w:r w:rsidR="003C4A8B" w:rsidRPr="00640957">
        <w:rPr>
          <w:rFonts w:ascii="Arial" w:hAnsi="Arial" w:cs="Arial"/>
        </w:rPr>
        <w:t>ealth in America 2007</w:t>
      </w:r>
      <w:r w:rsidR="00D63A6E" w:rsidRPr="00CC2A86">
        <w:rPr>
          <w:rFonts w:ascii="Arial" w:hAnsi="Arial" w:cs="Arial"/>
        </w:rPr>
        <w:t>.Available at</w:t>
      </w:r>
      <w:hyperlink r:id="rId23" w:history="1">
        <w:r w:rsidR="00D84516" w:rsidRPr="00CC2A86">
          <w:rPr>
            <w:rStyle w:val="Hyperlink"/>
            <w:rFonts w:ascii="Arial" w:hAnsi="Arial" w:cs="Arial"/>
          </w:rPr>
          <w:t>http://www.cdc.gov/aging/pdf/saha_2007.pdf</w:t>
        </w:r>
      </w:hyperlink>
      <w:r w:rsidR="003C4A8B" w:rsidRPr="00CC2A86">
        <w:rPr>
          <w:rFonts w:ascii="Arial" w:hAnsi="Arial" w:cs="Arial"/>
        </w:rPr>
        <w:t xml:space="preserve">. </w:t>
      </w:r>
      <w:r w:rsidR="00F04F5D" w:rsidRPr="00CC2A86">
        <w:rPr>
          <w:rFonts w:ascii="Arial" w:hAnsi="Arial" w:cs="Arial"/>
        </w:rPr>
        <w:t>Accessed on 23 January 2015.</w:t>
      </w:r>
    </w:p>
    <w:p w:rsidR="009D755C" w:rsidRPr="00CC2A86" w:rsidRDefault="009D755C" w:rsidP="009D755C">
      <w:pPr>
        <w:spacing w:before="100" w:beforeAutospacing="1" w:after="120" w:line="480" w:lineRule="auto"/>
        <w:ind w:left="540" w:hanging="540"/>
        <w:rPr>
          <w:rFonts w:ascii="Arial" w:hAnsi="Arial" w:cs="Arial"/>
        </w:rPr>
      </w:pPr>
      <w:r w:rsidRPr="00CC2A86">
        <w:rPr>
          <w:rFonts w:ascii="Arial" w:hAnsi="Arial" w:cs="Arial"/>
        </w:rPr>
        <w:t xml:space="preserve">Chan, A., Pin, N.T., </w:t>
      </w:r>
      <w:r w:rsidR="00F04F5D" w:rsidRPr="00CC2A86">
        <w:rPr>
          <w:rFonts w:ascii="Arial" w:hAnsi="Arial" w:cs="Arial"/>
        </w:rPr>
        <w:t xml:space="preserve">&amp; </w:t>
      </w:r>
      <w:r w:rsidRPr="00CC2A86">
        <w:rPr>
          <w:rFonts w:ascii="Arial" w:hAnsi="Arial" w:cs="Arial"/>
        </w:rPr>
        <w:t xml:space="preserve">Niti. M. </w:t>
      </w:r>
      <w:r w:rsidR="00F04F5D" w:rsidRPr="00CC2A86">
        <w:rPr>
          <w:rFonts w:ascii="Arial" w:hAnsi="Arial" w:cs="Arial"/>
        </w:rPr>
        <w:t>(</w:t>
      </w:r>
      <w:r w:rsidRPr="00CC2A86">
        <w:rPr>
          <w:rFonts w:ascii="Arial" w:hAnsi="Arial" w:cs="Arial"/>
        </w:rPr>
        <w:t>2006</w:t>
      </w:r>
      <w:r w:rsidR="00F04F5D" w:rsidRPr="00CC2A86">
        <w:rPr>
          <w:rFonts w:ascii="Arial" w:hAnsi="Arial" w:cs="Arial"/>
        </w:rPr>
        <w:t>)</w:t>
      </w:r>
      <w:r w:rsidRPr="00CC2A86">
        <w:rPr>
          <w:rFonts w:ascii="Arial" w:hAnsi="Arial" w:cs="Arial"/>
        </w:rPr>
        <w:t>. The determinants of self-rated mental health among older adults in Singapore. Hallym International Journal of Ageing</w:t>
      </w:r>
      <w:r w:rsidR="00F04F5D" w:rsidRPr="00640957">
        <w:rPr>
          <w:rFonts w:ascii="Arial" w:hAnsi="Arial" w:cs="Arial"/>
        </w:rPr>
        <w:t>,</w:t>
      </w:r>
      <w:r w:rsidRPr="00640957">
        <w:rPr>
          <w:rFonts w:ascii="Arial" w:hAnsi="Arial" w:cs="Arial"/>
        </w:rPr>
        <w:t xml:space="preserve"> 8</w:t>
      </w:r>
      <w:r w:rsidR="00080D5D" w:rsidRPr="00640957">
        <w:rPr>
          <w:rFonts w:ascii="Arial" w:hAnsi="Arial" w:cs="Arial"/>
        </w:rPr>
        <w:t>(</w:t>
      </w:r>
      <w:r w:rsidRPr="00CC2A86">
        <w:rPr>
          <w:rFonts w:ascii="Arial" w:hAnsi="Arial" w:cs="Arial"/>
        </w:rPr>
        <w:t>1</w:t>
      </w:r>
      <w:r w:rsidR="00080D5D" w:rsidRPr="00CC2A86">
        <w:rPr>
          <w:rFonts w:ascii="Arial" w:hAnsi="Arial" w:cs="Arial"/>
        </w:rPr>
        <w:t>):</w:t>
      </w:r>
      <w:r w:rsidR="00E35BAC" w:rsidRPr="00CC2A86">
        <w:rPr>
          <w:rFonts w:ascii="Arial" w:hAnsi="Arial" w:cs="Arial"/>
        </w:rPr>
        <w:t xml:space="preserve"> </w:t>
      </w:r>
      <w:r w:rsidRPr="00CC2A86">
        <w:rPr>
          <w:rFonts w:ascii="Arial" w:hAnsi="Arial" w:cs="Arial"/>
        </w:rPr>
        <w:t>65-81.</w:t>
      </w:r>
    </w:p>
    <w:p w:rsidR="009D755C" w:rsidRPr="00CC2A86" w:rsidRDefault="009D755C" w:rsidP="009D755C">
      <w:pPr>
        <w:pStyle w:val="Heading1"/>
        <w:spacing w:before="0" w:beforeAutospacing="0" w:after="0" w:afterAutospacing="0" w:line="360" w:lineRule="auto"/>
        <w:ind w:left="567" w:hanging="567"/>
        <w:rPr>
          <w:rFonts w:ascii="Arial" w:hAnsi="Arial" w:cs="Arial"/>
          <w:b w:val="0"/>
          <w:sz w:val="24"/>
          <w:szCs w:val="24"/>
        </w:rPr>
      </w:pPr>
      <w:r w:rsidRPr="00CC2A86">
        <w:rPr>
          <w:rFonts w:ascii="Arial" w:hAnsi="Arial" w:cs="Arial"/>
          <w:b w:val="0"/>
          <w:sz w:val="24"/>
          <w:szCs w:val="24"/>
        </w:rPr>
        <w:t xml:space="preserve">Cutler, D. M., Lleras-Muney, A. </w:t>
      </w:r>
      <w:r w:rsidR="00F04F5D" w:rsidRPr="00CC2A86">
        <w:rPr>
          <w:rFonts w:ascii="Arial" w:hAnsi="Arial" w:cs="Arial"/>
          <w:b w:val="0"/>
          <w:sz w:val="24"/>
          <w:szCs w:val="24"/>
        </w:rPr>
        <w:t xml:space="preserve">&amp; </w:t>
      </w:r>
      <w:r w:rsidRPr="00CC2A86">
        <w:rPr>
          <w:rFonts w:ascii="Arial" w:hAnsi="Arial" w:cs="Arial"/>
          <w:b w:val="0"/>
          <w:sz w:val="24"/>
          <w:szCs w:val="24"/>
        </w:rPr>
        <w:t xml:space="preserve">Vogl, T. </w:t>
      </w:r>
      <w:r w:rsidR="00F04F5D" w:rsidRPr="00CC2A86">
        <w:rPr>
          <w:rFonts w:ascii="Arial" w:hAnsi="Arial" w:cs="Arial"/>
          <w:b w:val="0"/>
          <w:sz w:val="24"/>
          <w:szCs w:val="24"/>
        </w:rPr>
        <w:t>(</w:t>
      </w:r>
      <w:r w:rsidRPr="00CC2A86">
        <w:rPr>
          <w:rFonts w:ascii="Arial" w:hAnsi="Arial" w:cs="Arial"/>
          <w:b w:val="0"/>
          <w:sz w:val="24"/>
          <w:szCs w:val="24"/>
        </w:rPr>
        <w:t>2008</w:t>
      </w:r>
      <w:r w:rsidR="00F04F5D" w:rsidRPr="00CC2A86">
        <w:rPr>
          <w:rFonts w:ascii="Arial" w:hAnsi="Arial" w:cs="Arial"/>
          <w:b w:val="0"/>
          <w:sz w:val="24"/>
          <w:szCs w:val="24"/>
        </w:rPr>
        <w:t>)</w:t>
      </w:r>
      <w:r w:rsidRPr="00CC2A86">
        <w:rPr>
          <w:rFonts w:ascii="Arial" w:hAnsi="Arial" w:cs="Arial"/>
          <w:b w:val="0"/>
          <w:sz w:val="24"/>
          <w:szCs w:val="24"/>
        </w:rPr>
        <w:t xml:space="preserve">. Socioeconomic Status and Health: Dimensions and Mechanisms. </w:t>
      </w:r>
      <w:r w:rsidRPr="00CC2A86">
        <w:rPr>
          <w:rFonts w:ascii="Arial" w:hAnsi="Arial" w:cs="Arial"/>
          <w:b w:val="0"/>
          <w:bCs w:val="0"/>
          <w:sz w:val="24"/>
          <w:szCs w:val="24"/>
        </w:rPr>
        <w:t>NBER Working Paper No. 14333</w:t>
      </w:r>
      <w:r w:rsidRPr="00CC2A86">
        <w:rPr>
          <w:rFonts w:ascii="Arial" w:hAnsi="Arial" w:cs="Arial"/>
          <w:b w:val="0"/>
          <w:sz w:val="24"/>
          <w:szCs w:val="24"/>
        </w:rPr>
        <w:br/>
      </w:r>
      <w:r w:rsidRPr="00CC2A86">
        <w:rPr>
          <w:rFonts w:ascii="Arial" w:hAnsi="Arial" w:cs="Arial"/>
          <w:b w:val="0"/>
          <w:bCs w:val="0"/>
          <w:sz w:val="24"/>
          <w:szCs w:val="24"/>
        </w:rPr>
        <w:t xml:space="preserve">Issued in September, </w:t>
      </w:r>
      <w:r w:rsidR="00F04F5D" w:rsidRPr="00CC2A86">
        <w:rPr>
          <w:rFonts w:ascii="Arial" w:hAnsi="Arial" w:cs="Arial"/>
          <w:b w:val="0"/>
          <w:bCs w:val="0"/>
          <w:sz w:val="24"/>
          <w:szCs w:val="24"/>
        </w:rPr>
        <w:t xml:space="preserve">Washington DC: </w:t>
      </w:r>
      <w:r w:rsidRPr="00CC2A86">
        <w:rPr>
          <w:rFonts w:ascii="Arial" w:hAnsi="Arial" w:cs="Arial"/>
          <w:b w:val="0"/>
          <w:sz w:val="24"/>
          <w:szCs w:val="24"/>
        </w:rPr>
        <w:t xml:space="preserve">National Bureau of Economic Research. </w:t>
      </w:r>
    </w:p>
    <w:p w:rsidR="003C4A8B" w:rsidRPr="00CC2A86" w:rsidRDefault="003C4A8B" w:rsidP="00AE0EC2">
      <w:pPr>
        <w:spacing w:before="100" w:beforeAutospacing="1" w:after="120" w:line="480" w:lineRule="auto"/>
        <w:ind w:left="540" w:hanging="540"/>
        <w:rPr>
          <w:rFonts w:ascii="Arial" w:hAnsi="Arial" w:cs="Arial"/>
        </w:rPr>
      </w:pPr>
      <w:r w:rsidRPr="00CC2A86">
        <w:rPr>
          <w:rFonts w:ascii="Arial" w:hAnsi="Arial" w:cs="Arial"/>
        </w:rPr>
        <w:t>Fong, C.W., Bhalla, V., Heng</w:t>
      </w:r>
      <w:r w:rsidR="00BD6C1A" w:rsidRPr="00CC2A86">
        <w:rPr>
          <w:rFonts w:ascii="Arial" w:hAnsi="Arial" w:cs="Arial"/>
        </w:rPr>
        <w:t xml:space="preserve">, D., Chua, A.V., Chan, M.L. </w:t>
      </w:r>
      <w:r w:rsidR="00F04F5D" w:rsidRPr="00CC2A86">
        <w:rPr>
          <w:rFonts w:ascii="Arial" w:hAnsi="Arial" w:cs="Arial"/>
        </w:rPr>
        <w:t xml:space="preserve">&amp; </w:t>
      </w:r>
      <w:r w:rsidR="00D63A6E" w:rsidRPr="00CC2A86">
        <w:rPr>
          <w:rFonts w:ascii="Arial" w:hAnsi="Arial" w:cs="Arial"/>
        </w:rPr>
        <w:t xml:space="preserve">Chew, S.K. </w:t>
      </w:r>
      <w:r w:rsidR="00F04F5D" w:rsidRPr="00CC2A86">
        <w:rPr>
          <w:rFonts w:ascii="Arial" w:hAnsi="Arial" w:cs="Arial"/>
        </w:rPr>
        <w:t>(</w:t>
      </w:r>
      <w:r w:rsidR="00D63A6E" w:rsidRPr="00CC2A86">
        <w:rPr>
          <w:rFonts w:ascii="Arial" w:hAnsi="Arial" w:cs="Arial"/>
        </w:rPr>
        <w:t>2007</w:t>
      </w:r>
      <w:r w:rsidR="00F04F5D" w:rsidRPr="00CC2A86">
        <w:rPr>
          <w:rFonts w:ascii="Arial" w:hAnsi="Arial" w:cs="Arial"/>
        </w:rPr>
        <w:t>)</w:t>
      </w:r>
      <w:r w:rsidR="00D63A6E" w:rsidRPr="00CC2A86">
        <w:rPr>
          <w:rFonts w:ascii="Arial" w:hAnsi="Arial" w:cs="Arial"/>
        </w:rPr>
        <w:t>. Educational inequalities associated with health-related behaviours in the a</w:t>
      </w:r>
      <w:r w:rsidR="001E2024" w:rsidRPr="00CC2A86">
        <w:rPr>
          <w:rFonts w:ascii="Arial" w:hAnsi="Arial" w:cs="Arial"/>
        </w:rPr>
        <w:t>dult p</w:t>
      </w:r>
      <w:r w:rsidRPr="00CC2A86">
        <w:rPr>
          <w:rFonts w:ascii="Arial" w:hAnsi="Arial" w:cs="Arial"/>
        </w:rPr>
        <w:t>opulation of Singapore, Singapore Medical Journal</w:t>
      </w:r>
      <w:r w:rsidR="00F04F5D" w:rsidRPr="00640957">
        <w:rPr>
          <w:rFonts w:ascii="Arial" w:hAnsi="Arial" w:cs="Arial"/>
        </w:rPr>
        <w:t>,</w:t>
      </w:r>
      <w:r w:rsidR="00080D5D" w:rsidRPr="00640957">
        <w:rPr>
          <w:rFonts w:ascii="Arial" w:hAnsi="Arial" w:cs="Arial"/>
        </w:rPr>
        <w:t xml:space="preserve"> </w:t>
      </w:r>
      <w:r w:rsidR="00BD6C1A" w:rsidRPr="00640957">
        <w:rPr>
          <w:rFonts w:ascii="Arial" w:hAnsi="Arial" w:cs="Arial"/>
        </w:rPr>
        <w:t>48</w:t>
      </w:r>
      <w:r w:rsidR="00080D5D" w:rsidRPr="00640957">
        <w:rPr>
          <w:rFonts w:ascii="Arial" w:hAnsi="Arial" w:cs="Arial"/>
        </w:rPr>
        <w:t xml:space="preserve"> (</w:t>
      </w:r>
      <w:r w:rsidR="001E2024" w:rsidRPr="00CC2A86">
        <w:rPr>
          <w:rFonts w:ascii="Arial" w:hAnsi="Arial" w:cs="Arial"/>
        </w:rPr>
        <w:t>12</w:t>
      </w:r>
      <w:r w:rsidR="00080D5D" w:rsidRPr="00CC2A86">
        <w:rPr>
          <w:rFonts w:ascii="Arial" w:hAnsi="Arial" w:cs="Arial"/>
        </w:rPr>
        <w:t>)</w:t>
      </w:r>
      <w:r w:rsidR="00F04F5D" w:rsidRPr="00CC2A86">
        <w:rPr>
          <w:rFonts w:ascii="Arial" w:hAnsi="Arial" w:cs="Arial"/>
        </w:rPr>
        <w:t xml:space="preserve">, </w:t>
      </w:r>
      <w:r w:rsidR="001E2024" w:rsidRPr="00CC2A86">
        <w:rPr>
          <w:rFonts w:ascii="Arial" w:hAnsi="Arial" w:cs="Arial"/>
        </w:rPr>
        <w:t>1091-</w:t>
      </w:r>
      <w:r w:rsidRPr="00CC2A86">
        <w:rPr>
          <w:rFonts w:ascii="Arial" w:hAnsi="Arial" w:cs="Arial"/>
        </w:rPr>
        <w:t xml:space="preserve">99. </w:t>
      </w:r>
    </w:p>
    <w:p w:rsidR="003C4A8B" w:rsidRPr="00CC2A86" w:rsidRDefault="002363C9" w:rsidP="00AE0EC2">
      <w:pPr>
        <w:spacing w:before="100" w:beforeAutospacing="1" w:after="120" w:line="480" w:lineRule="auto"/>
        <w:ind w:left="540" w:hanging="540"/>
        <w:rPr>
          <w:rFonts w:ascii="Arial" w:hAnsi="Arial" w:cs="Arial"/>
        </w:rPr>
      </w:pPr>
      <w:r w:rsidRPr="00CC2A86">
        <w:rPr>
          <w:rFonts w:ascii="Arial" w:hAnsi="Arial" w:cs="Arial"/>
        </w:rPr>
        <w:t xml:space="preserve">Hosmer, D.W. </w:t>
      </w:r>
      <w:r w:rsidR="00F04F5D" w:rsidRPr="00CC2A86">
        <w:rPr>
          <w:rFonts w:ascii="Arial" w:hAnsi="Arial" w:cs="Arial"/>
        </w:rPr>
        <w:t xml:space="preserve">&amp; </w:t>
      </w:r>
      <w:r w:rsidR="001E2024" w:rsidRPr="00CC2A86">
        <w:rPr>
          <w:rFonts w:ascii="Arial" w:hAnsi="Arial" w:cs="Arial"/>
        </w:rPr>
        <w:t xml:space="preserve">Lemeshow, S. </w:t>
      </w:r>
      <w:r w:rsidR="00F04F5D" w:rsidRPr="00CC2A86">
        <w:rPr>
          <w:rFonts w:ascii="Arial" w:hAnsi="Arial" w:cs="Arial"/>
        </w:rPr>
        <w:t>(</w:t>
      </w:r>
      <w:r w:rsidR="001E2024" w:rsidRPr="00CC2A86">
        <w:rPr>
          <w:rFonts w:ascii="Arial" w:hAnsi="Arial" w:cs="Arial"/>
        </w:rPr>
        <w:t>2000</w:t>
      </w:r>
      <w:r w:rsidR="00F04F5D" w:rsidRPr="00CC2A86">
        <w:rPr>
          <w:rFonts w:ascii="Arial" w:hAnsi="Arial" w:cs="Arial"/>
        </w:rPr>
        <w:t>)</w:t>
      </w:r>
      <w:r w:rsidR="003C4A8B" w:rsidRPr="00CC2A86">
        <w:rPr>
          <w:rFonts w:ascii="Arial" w:hAnsi="Arial" w:cs="Arial"/>
        </w:rPr>
        <w:t xml:space="preserve">. </w:t>
      </w:r>
      <w:r w:rsidR="003C4A8B" w:rsidRPr="00640957">
        <w:rPr>
          <w:rFonts w:ascii="Arial" w:hAnsi="Arial" w:cs="Arial"/>
          <w:iCs/>
        </w:rPr>
        <w:t>Ap</w:t>
      </w:r>
      <w:r w:rsidRPr="00640957">
        <w:rPr>
          <w:rFonts w:ascii="Arial" w:hAnsi="Arial" w:cs="Arial"/>
          <w:iCs/>
        </w:rPr>
        <w:t>plied Logistic R</w:t>
      </w:r>
      <w:r w:rsidR="003C4A8B" w:rsidRPr="00640957">
        <w:rPr>
          <w:rFonts w:ascii="Arial" w:hAnsi="Arial" w:cs="Arial"/>
          <w:iCs/>
        </w:rPr>
        <w:t>egression</w:t>
      </w:r>
      <w:r w:rsidRPr="00CC2A86">
        <w:rPr>
          <w:rFonts w:ascii="Arial" w:hAnsi="Arial" w:cs="Arial"/>
        </w:rPr>
        <w:t>.</w:t>
      </w:r>
      <w:r w:rsidR="00F00E47" w:rsidRPr="00CC2A86">
        <w:rPr>
          <w:rFonts w:ascii="Arial" w:hAnsi="Arial" w:cs="Arial"/>
        </w:rPr>
        <w:t xml:space="preserve"> </w:t>
      </w:r>
      <w:r w:rsidRPr="00CC2A86">
        <w:rPr>
          <w:rFonts w:ascii="Arial" w:hAnsi="Arial" w:cs="Arial"/>
        </w:rPr>
        <w:t>(</w:t>
      </w:r>
      <w:r w:rsidR="003C4A8B" w:rsidRPr="00CC2A86">
        <w:rPr>
          <w:rFonts w:ascii="Arial" w:hAnsi="Arial" w:cs="Arial"/>
        </w:rPr>
        <w:t>2</w:t>
      </w:r>
      <w:r w:rsidR="003C4A8B" w:rsidRPr="00CC2A86">
        <w:rPr>
          <w:rFonts w:ascii="Arial" w:hAnsi="Arial" w:cs="Arial"/>
          <w:vertAlign w:val="superscript"/>
        </w:rPr>
        <w:t>nd</w:t>
      </w:r>
      <w:r w:rsidR="003C4A8B" w:rsidRPr="00CC2A86">
        <w:rPr>
          <w:rFonts w:ascii="Arial" w:hAnsi="Arial" w:cs="Arial"/>
        </w:rPr>
        <w:t xml:space="preserve"> ed.</w:t>
      </w:r>
      <w:r w:rsidRPr="00CC2A86">
        <w:rPr>
          <w:rFonts w:ascii="Arial" w:hAnsi="Arial" w:cs="Arial"/>
        </w:rPr>
        <w:t>)</w:t>
      </w:r>
      <w:r w:rsidR="00EB2062" w:rsidRPr="00CC2A86">
        <w:rPr>
          <w:rFonts w:ascii="Arial" w:hAnsi="Arial" w:cs="Arial"/>
        </w:rPr>
        <w:t>,</w:t>
      </w:r>
      <w:r w:rsidR="00080D5D" w:rsidRPr="00CC2A86">
        <w:rPr>
          <w:rFonts w:ascii="Arial" w:hAnsi="Arial" w:cs="Arial"/>
        </w:rPr>
        <w:t xml:space="preserve"> </w:t>
      </w:r>
      <w:r w:rsidR="00F04F5D" w:rsidRPr="00CC2A86">
        <w:rPr>
          <w:rFonts w:ascii="Arial" w:hAnsi="Arial" w:cs="Arial"/>
        </w:rPr>
        <w:t xml:space="preserve">New York: </w:t>
      </w:r>
      <w:r w:rsidR="001E2024" w:rsidRPr="00CC2A86">
        <w:rPr>
          <w:rFonts w:ascii="Arial" w:hAnsi="Arial" w:cs="Arial"/>
        </w:rPr>
        <w:t>Wiley</w:t>
      </w:r>
      <w:r w:rsidR="00EB2062" w:rsidRPr="00CC2A86">
        <w:rPr>
          <w:rFonts w:ascii="Arial" w:hAnsi="Arial" w:cs="Arial"/>
        </w:rPr>
        <w:t>.</w:t>
      </w:r>
    </w:p>
    <w:p w:rsidR="003C4A8B" w:rsidRPr="00CC2A86" w:rsidRDefault="002363C9" w:rsidP="00AE0EC2">
      <w:pPr>
        <w:spacing w:before="100" w:beforeAutospacing="1" w:after="120" w:line="480" w:lineRule="auto"/>
        <w:ind w:left="540" w:hanging="540"/>
        <w:rPr>
          <w:rFonts w:ascii="Arial" w:hAnsi="Arial" w:cs="Arial"/>
        </w:rPr>
      </w:pPr>
      <w:r w:rsidRPr="00CC2A86">
        <w:rPr>
          <w:rFonts w:ascii="Arial" w:hAnsi="Arial" w:cs="Arial"/>
        </w:rPr>
        <w:lastRenderedPageBreak/>
        <w:t xml:space="preserve">Idler, E.L. </w:t>
      </w:r>
      <w:r w:rsidR="00F04F5D" w:rsidRPr="00CC2A86">
        <w:rPr>
          <w:rFonts w:ascii="Arial" w:hAnsi="Arial" w:cs="Arial"/>
        </w:rPr>
        <w:t>&amp;</w:t>
      </w:r>
      <w:r w:rsidR="00B83ADC" w:rsidRPr="00CC2A86">
        <w:rPr>
          <w:rFonts w:ascii="Arial" w:hAnsi="Arial" w:cs="Arial"/>
        </w:rPr>
        <w:t xml:space="preserve"> </w:t>
      </w:r>
      <w:r w:rsidR="003C4A8B" w:rsidRPr="00CC2A86">
        <w:rPr>
          <w:rFonts w:ascii="Arial" w:hAnsi="Arial" w:cs="Arial"/>
        </w:rPr>
        <w:t>Benyamini, Y.</w:t>
      </w:r>
      <w:r w:rsidR="00EA6338" w:rsidRPr="00CC2A86">
        <w:rPr>
          <w:rFonts w:ascii="Arial" w:hAnsi="Arial" w:cs="Arial"/>
        </w:rPr>
        <w:t xml:space="preserve"> </w:t>
      </w:r>
      <w:r w:rsidR="00F04F5D" w:rsidRPr="00CC2A86">
        <w:rPr>
          <w:rFonts w:ascii="Arial" w:hAnsi="Arial" w:cs="Arial"/>
        </w:rPr>
        <w:t>(</w:t>
      </w:r>
      <w:r w:rsidR="00EA6338" w:rsidRPr="00CC2A86">
        <w:rPr>
          <w:rFonts w:ascii="Arial" w:hAnsi="Arial" w:cs="Arial"/>
        </w:rPr>
        <w:t>1997</w:t>
      </w:r>
      <w:r w:rsidR="00F04F5D" w:rsidRPr="00CC2A86">
        <w:rPr>
          <w:rFonts w:ascii="Arial" w:hAnsi="Arial" w:cs="Arial"/>
        </w:rPr>
        <w:t>)</w:t>
      </w:r>
      <w:r w:rsidRPr="00CC2A86">
        <w:rPr>
          <w:rFonts w:ascii="Arial" w:hAnsi="Arial" w:cs="Arial"/>
        </w:rPr>
        <w:t xml:space="preserve">. </w:t>
      </w:r>
      <w:bookmarkStart w:id="11" w:name="OLE_LINK4"/>
      <w:bookmarkStart w:id="12" w:name="OLE_LINK5"/>
      <w:r w:rsidR="001E2024" w:rsidRPr="00CC2A86">
        <w:rPr>
          <w:rFonts w:ascii="Arial" w:hAnsi="Arial" w:cs="Arial"/>
        </w:rPr>
        <w:t>Self-rated health and mortality: a review of twenty-seven community s</w:t>
      </w:r>
      <w:r w:rsidR="003C4A8B" w:rsidRPr="00CC2A86">
        <w:rPr>
          <w:rFonts w:ascii="Arial" w:hAnsi="Arial" w:cs="Arial"/>
        </w:rPr>
        <w:t>tudies</w:t>
      </w:r>
      <w:bookmarkEnd w:id="11"/>
      <w:bookmarkEnd w:id="12"/>
      <w:r w:rsidR="003C4A8B" w:rsidRPr="00CC2A86">
        <w:rPr>
          <w:rFonts w:ascii="Arial" w:hAnsi="Arial" w:cs="Arial"/>
        </w:rPr>
        <w:t>. Journal of Health and Social Behaviou</w:t>
      </w:r>
      <w:r w:rsidRPr="00640957">
        <w:rPr>
          <w:rFonts w:ascii="Arial" w:hAnsi="Arial" w:cs="Arial"/>
        </w:rPr>
        <w:t>r</w:t>
      </w:r>
      <w:r w:rsidR="00F04F5D" w:rsidRPr="00640957">
        <w:rPr>
          <w:rFonts w:ascii="Arial" w:hAnsi="Arial" w:cs="Arial"/>
        </w:rPr>
        <w:t>,</w:t>
      </w:r>
      <w:r w:rsidR="001E2024" w:rsidRPr="00CC2A86">
        <w:rPr>
          <w:rFonts w:ascii="Arial" w:hAnsi="Arial" w:cs="Arial"/>
        </w:rPr>
        <w:t xml:space="preserve"> </w:t>
      </w:r>
      <w:r w:rsidR="001E2024" w:rsidRPr="00640957">
        <w:rPr>
          <w:rFonts w:ascii="Arial" w:hAnsi="Arial" w:cs="Arial"/>
        </w:rPr>
        <w:t>38</w:t>
      </w:r>
      <w:r w:rsidR="00080D5D" w:rsidRPr="00640957">
        <w:rPr>
          <w:rFonts w:ascii="Arial" w:hAnsi="Arial" w:cs="Arial"/>
        </w:rPr>
        <w:t>(</w:t>
      </w:r>
      <w:r w:rsidR="001E2024" w:rsidRPr="00CC2A86">
        <w:rPr>
          <w:rFonts w:ascii="Arial" w:hAnsi="Arial" w:cs="Arial"/>
        </w:rPr>
        <w:t>1</w:t>
      </w:r>
      <w:r w:rsidR="00080D5D" w:rsidRPr="00CC2A86">
        <w:rPr>
          <w:rFonts w:ascii="Arial" w:hAnsi="Arial" w:cs="Arial"/>
        </w:rPr>
        <w:t>)</w:t>
      </w:r>
      <w:r w:rsidR="00F04F5D" w:rsidRPr="00CC2A86">
        <w:rPr>
          <w:rFonts w:ascii="Arial" w:hAnsi="Arial" w:cs="Arial"/>
        </w:rPr>
        <w:t xml:space="preserve">, </w:t>
      </w:r>
      <w:r w:rsidR="003C4A8B" w:rsidRPr="00CC2A86">
        <w:rPr>
          <w:rFonts w:ascii="Arial" w:hAnsi="Arial" w:cs="Arial"/>
        </w:rPr>
        <w:t xml:space="preserve">21-37. </w:t>
      </w:r>
    </w:p>
    <w:p w:rsidR="003C4A8B" w:rsidRPr="00CC2A86" w:rsidRDefault="001A5B16" w:rsidP="00AE0EC2">
      <w:pPr>
        <w:spacing w:before="100" w:beforeAutospacing="1" w:after="120" w:line="480" w:lineRule="auto"/>
        <w:ind w:left="540" w:hanging="540"/>
        <w:rPr>
          <w:rFonts w:ascii="Arial" w:hAnsi="Arial" w:cs="Arial"/>
        </w:rPr>
      </w:pPr>
      <w:r w:rsidRPr="00CC2A86">
        <w:rPr>
          <w:rFonts w:ascii="Arial" w:hAnsi="Arial" w:cs="Arial"/>
        </w:rPr>
        <w:t xml:space="preserve">Jarallah, J.S. </w:t>
      </w:r>
      <w:r w:rsidR="00F04F5D" w:rsidRPr="00CC2A86">
        <w:rPr>
          <w:rFonts w:ascii="Arial" w:hAnsi="Arial" w:cs="Arial"/>
        </w:rPr>
        <w:t xml:space="preserve">&amp; </w:t>
      </w:r>
      <w:r w:rsidR="003C4A8B" w:rsidRPr="00CC2A86">
        <w:rPr>
          <w:rFonts w:ascii="Arial" w:hAnsi="Arial" w:cs="Arial"/>
        </w:rPr>
        <w:t xml:space="preserve">Al-Shammari, </w:t>
      </w:r>
      <w:proofErr w:type="gramStart"/>
      <w:r w:rsidR="003C4A8B" w:rsidRPr="00CC2A86">
        <w:rPr>
          <w:rFonts w:ascii="Arial" w:hAnsi="Arial" w:cs="Arial"/>
        </w:rPr>
        <w:t>S.</w:t>
      </w:r>
      <w:r w:rsidR="00F04F5D" w:rsidRPr="00CC2A86">
        <w:rPr>
          <w:rFonts w:ascii="Arial" w:hAnsi="Arial" w:cs="Arial"/>
        </w:rPr>
        <w:t>(</w:t>
      </w:r>
      <w:proofErr w:type="gramEnd"/>
      <w:r w:rsidR="001E2024" w:rsidRPr="00CC2A86">
        <w:rPr>
          <w:rFonts w:ascii="Arial" w:hAnsi="Arial" w:cs="Arial"/>
        </w:rPr>
        <w:t>1999</w:t>
      </w:r>
      <w:r w:rsidR="00F04F5D" w:rsidRPr="00CC2A86">
        <w:rPr>
          <w:rFonts w:ascii="Arial" w:hAnsi="Arial" w:cs="Arial"/>
        </w:rPr>
        <w:t>)</w:t>
      </w:r>
      <w:r w:rsidRPr="00CC2A86">
        <w:rPr>
          <w:rFonts w:ascii="Arial" w:hAnsi="Arial" w:cs="Arial"/>
        </w:rPr>
        <w:t xml:space="preserve">. </w:t>
      </w:r>
      <w:bookmarkStart w:id="13" w:name="OLE_LINK6"/>
      <w:r w:rsidR="001E2024" w:rsidRPr="00CC2A86">
        <w:rPr>
          <w:rFonts w:ascii="Arial" w:hAnsi="Arial" w:cs="Arial"/>
        </w:rPr>
        <w:t>Factors a</w:t>
      </w:r>
      <w:r w:rsidRPr="00CC2A86">
        <w:rPr>
          <w:rFonts w:ascii="Arial" w:hAnsi="Arial" w:cs="Arial"/>
        </w:rPr>
        <w:t>ssociated wit</w:t>
      </w:r>
      <w:r w:rsidR="001E2024" w:rsidRPr="00CC2A86">
        <w:rPr>
          <w:rFonts w:ascii="Arial" w:hAnsi="Arial" w:cs="Arial"/>
        </w:rPr>
        <w:t>h health perception of Saudi e</w:t>
      </w:r>
      <w:r w:rsidRPr="00CC2A86">
        <w:rPr>
          <w:rFonts w:ascii="Arial" w:hAnsi="Arial" w:cs="Arial"/>
        </w:rPr>
        <w:t>lderly.</w:t>
      </w:r>
      <w:r w:rsidR="00080D5D" w:rsidRPr="00640957">
        <w:rPr>
          <w:rFonts w:ascii="Arial" w:hAnsi="Arial" w:cs="Arial"/>
        </w:rPr>
        <w:t xml:space="preserve"> </w:t>
      </w:r>
      <w:r w:rsidR="003C4A8B" w:rsidRPr="00640957">
        <w:rPr>
          <w:rFonts w:ascii="Arial" w:hAnsi="Arial" w:cs="Arial"/>
        </w:rPr>
        <w:t>Journal of Cross-Cultural Gerontology</w:t>
      </w:r>
      <w:bookmarkEnd w:id="13"/>
      <w:r w:rsidR="00080D5D" w:rsidRPr="00640957">
        <w:rPr>
          <w:rFonts w:ascii="Arial" w:hAnsi="Arial" w:cs="Arial"/>
        </w:rPr>
        <w:t xml:space="preserve"> </w:t>
      </w:r>
      <w:r w:rsidR="003C4A8B" w:rsidRPr="00640957">
        <w:rPr>
          <w:rFonts w:ascii="Arial" w:hAnsi="Arial" w:cs="Arial"/>
        </w:rPr>
        <w:t>14</w:t>
      </w:r>
      <w:r w:rsidR="00080D5D" w:rsidRPr="00640957">
        <w:rPr>
          <w:rFonts w:ascii="Arial" w:hAnsi="Arial" w:cs="Arial"/>
        </w:rPr>
        <w:t>(</w:t>
      </w:r>
      <w:r w:rsidR="001E2024" w:rsidRPr="00CC2A86">
        <w:rPr>
          <w:rFonts w:ascii="Arial" w:hAnsi="Arial" w:cs="Arial"/>
        </w:rPr>
        <w:t>4</w:t>
      </w:r>
      <w:r w:rsidR="00080D5D" w:rsidRPr="00CC2A86">
        <w:rPr>
          <w:rFonts w:ascii="Arial" w:hAnsi="Arial" w:cs="Arial"/>
        </w:rPr>
        <w:t>)</w:t>
      </w:r>
      <w:r w:rsidR="00F04F5D" w:rsidRPr="00CC2A86">
        <w:rPr>
          <w:rFonts w:ascii="Arial" w:hAnsi="Arial" w:cs="Arial"/>
        </w:rPr>
        <w:t xml:space="preserve">, </w:t>
      </w:r>
      <w:r w:rsidR="001E2024" w:rsidRPr="00CC2A86">
        <w:rPr>
          <w:rFonts w:ascii="Arial" w:hAnsi="Arial" w:cs="Arial"/>
        </w:rPr>
        <w:t>323-</w:t>
      </w:r>
      <w:r w:rsidR="00F04F5D" w:rsidRPr="00CC2A86">
        <w:rPr>
          <w:rFonts w:ascii="Arial" w:hAnsi="Arial" w:cs="Arial"/>
        </w:rPr>
        <w:t>3</w:t>
      </w:r>
      <w:r w:rsidR="003C4A8B" w:rsidRPr="00CC2A86">
        <w:rPr>
          <w:rFonts w:ascii="Arial" w:hAnsi="Arial" w:cs="Arial"/>
        </w:rPr>
        <w:t>34.</w:t>
      </w:r>
    </w:p>
    <w:p w:rsidR="009D755C" w:rsidRPr="00CC2A86" w:rsidRDefault="009D755C" w:rsidP="009D755C">
      <w:pPr>
        <w:spacing w:line="480" w:lineRule="auto"/>
        <w:ind w:left="567" w:hanging="567"/>
        <w:rPr>
          <w:rStyle w:val="maintitle"/>
          <w:rFonts w:ascii="Arial" w:hAnsi="Arial" w:cs="Arial"/>
        </w:rPr>
      </w:pPr>
      <w:r w:rsidRPr="00CC2A86">
        <w:rPr>
          <w:rFonts w:ascii="Arial" w:hAnsi="Arial" w:cs="Arial"/>
        </w:rPr>
        <w:t xml:space="preserve">Kagamimori, S., Gaina, A. </w:t>
      </w:r>
      <w:r w:rsidR="00F04F5D" w:rsidRPr="00CC2A86">
        <w:rPr>
          <w:rFonts w:ascii="Arial" w:hAnsi="Arial" w:cs="Arial"/>
        </w:rPr>
        <w:t xml:space="preserve">&amp; </w:t>
      </w:r>
      <w:r w:rsidRPr="00CC2A86">
        <w:rPr>
          <w:rFonts w:ascii="Arial" w:hAnsi="Arial" w:cs="Arial"/>
        </w:rPr>
        <w:t xml:space="preserve">Nasermoaddeli, A. </w:t>
      </w:r>
      <w:r w:rsidR="00F04F5D" w:rsidRPr="00CC2A86">
        <w:rPr>
          <w:rFonts w:ascii="Arial" w:hAnsi="Arial" w:cs="Arial"/>
        </w:rPr>
        <w:t>(</w:t>
      </w:r>
      <w:r w:rsidRPr="00CC2A86">
        <w:rPr>
          <w:rFonts w:ascii="Arial" w:hAnsi="Arial" w:cs="Arial"/>
        </w:rPr>
        <w:t>2009</w:t>
      </w:r>
      <w:r w:rsidR="00F04F5D" w:rsidRPr="00CC2A86">
        <w:rPr>
          <w:rFonts w:ascii="Arial" w:hAnsi="Arial" w:cs="Arial"/>
        </w:rPr>
        <w:t>)</w:t>
      </w:r>
      <w:r w:rsidRPr="00CC2A86">
        <w:rPr>
          <w:rFonts w:ascii="Arial" w:hAnsi="Arial" w:cs="Arial"/>
        </w:rPr>
        <w:t xml:space="preserve">. Socioeconomic status and health in the Japanese population. </w:t>
      </w:r>
      <w:r w:rsidRPr="00640957">
        <w:rPr>
          <w:rStyle w:val="Emphasis"/>
          <w:rFonts w:ascii="Arial" w:hAnsi="Arial" w:cs="Arial"/>
          <w:i w:val="0"/>
        </w:rPr>
        <w:t>Social Science and Medicine</w:t>
      </w:r>
      <w:r w:rsidRPr="00CC2A86">
        <w:rPr>
          <w:rFonts w:ascii="Arial" w:hAnsi="Arial" w:cs="Arial"/>
        </w:rPr>
        <w:t xml:space="preserve"> </w:t>
      </w:r>
      <w:r w:rsidRPr="00640957">
        <w:rPr>
          <w:rFonts w:ascii="Arial" w:hAnsi="Arial" w:cs="Arial"/>
        </w:rPr>
        <w:t>68</w:t>
      </w:r>
      <w:r w:rsidR="00080D5D" w:rsidRPr="00640957">
        <w:rPr>
          <w:rFonts w:ascii="Arial" w:hAnsi="Arial" w:cs="Arial"/>
        </w:rPr>
        <w:t>(</w:t>
      </w:r>
      <w:r w:rsidRPr="00CC2A86">
        <w:rPr>
          <w:rFonts w:ascii="Arial" w:hAnsi="Arial" w:cs="Arial"/>
        </w:rPr>
        <w:t>12</w:t>
      </w:r>
      <w:r w:rsidR="00080D5D" w:rsidRPr="00CC2A86">
        <w:rPr>
          <w:rFonts w:ascii="Arial" w:hAnsi="Arial" w:cs="Arial"/>
        </w:rPr>
        <w:t>)</w:t>
      </w:r>
      <w:r w:rsidR="00F04F5D" w:rsidRPr="00CC2A86">
        <w:rPr>
          <w:rFonts w:ascii="Arial" w:hAnsi="Arial" w:cs="Arial"/>
        </w:rPr>
        <w:t xml:space="preserve">, </w:t>
      </w:r>
      <w:r w:rsidRPr="00CC2A86">
        <w:rPr>
          <w:rFonts w:ascii="Arial" w:hAnsi="Arial" w:cs="Arial"/>
        </w:rPr>
        <w:t>2152-2160.</w:t>
      </w:r>
    </w:p>
    <w:p w:rsidR="009D755C" w:rsidRPr="00CC2A86" w:rsidRDefault="009D755C" w:rsidP="009D755C">
      <w:pPr>
        <w:spacing w:line="480" w:lineRule="auto"/>
        <w:ind w:left="567" w:hanging="567"/>
        <w:rPr>
          <w:rFonts w:ascii="Arial" w:hAnsi="Arial" w:cs="Arial"/>
        </w:rPr>
      </w:pPr>
      <w:r w:rsidRPr="00CC2A86">
        <w:rPr>
          <w:rStyle w:val="maintitle"/>
          <w:rFonts w:ascii="Arial" w:hAnsi="Arial" w:cs="Arial"/>
        </w:rPr>
        <w:t xml:space="preserve">Kalwij, A. </w:t>
      </w:r>
      <w:r w:rsidR="00F65B78" w:rsidRPr="00CC2A86">
        <w:rPr>
          <w:rStyle w:val="maintitle"/>
          <w:rFonts w:ascii="Arial" w:hAnsi="Arial" w:cs="Arial"/>
        </w:rPr>
        <w:t xml:space="preserve">&amp; </w:t>
      </w:r>
      <w:r w:rsidRPr="00CC2A86">
        <w:rPr>
          <w:rStyle w:val="maintitle"/>
          <w:rFonts w:ascii="Arial" w:hAnsi="Arial" w:cs="Arial"/>
        </w:rPr>
        <w:t xml:space="preserve">Vermeulen, F. </w:t>
      </w:r>
      <w:r w:rsidR="00F65B78" w:rsidRPr="00CC2A86">
        <w:rPr>
          <w:rStyle w:val="maintitle"/>
          <w:rFonts w:ascii="Arial" w:hAnsi="Arial" w:cs="Arial"/>
        </w:rPr>
        <w:t>(</w:t>
      </w:r>
      <w:r w:rsidRPr="00CC2A86">
        <w:rPr>
          <w:rStyle w:val="maintitle"/>
          <w:rFonts w:ascii="Arial" w:hAnsi="Arial" w:cs="Arial"/>
        </w:rPr>
        <w:t>2008</w:t>
      </w:r>
      <w:r w:rsidR="00F65B78" w:rsidRPr="00CC2A86">
        <w:rPr>
          <w:rStyle w:val="maintitle"/>
          <w:rFonts w:ascii="Arial" w:hAnsi="Arial" w:cs="Arial"/>
        </w:rPr>
        <w:t>)</w:t>
      </w:r>
      <w:r w:rsidRPr="00CC2A86">
        <w:rPr>
          <w:rStyle w:val="maintitle"/>
          <w:rFonts w:ascii="Arial" w:hAnsi="Arial" w:cs="Arial"/>
        </w:rPr>
        <w:t xml:space="preserve">. Health and labour force participation of older people in Europe: What do objective health indicators add to the analysis? </w:t>
      </w:r>
      <w:r w:rsidRPr="00640957">
        <w:rPr>
          <w:rFonts w:ascii="Arial" w:hAnsi="Arial" w:cs="Arial"/>
        </w:rPr>
        <w:t>Health Economics</w:t>
      </w:r>
      <w:r w:rsidRPr="00CC2A86">
        <w:rPr>
          <w:rFonts w:ascii="Arial" w:hAnsi="Arial" w:cs="Arial"/>
        </w:rPr>
        <w:t xml:space="preserve"> </w:t>
      </w:r>
      <w:r w:rsidRPr="00640957">
        <w:rPr>
          <w:rFonts w:ascii="Arial" w:hAnsi="Arial" w:cs="Arial"/>
        </w:rPr>
        <w:t>17</w:t>
      </w:r>
      <w:r w:rsidR="00080D5D" w:rsidRPr="00640957">
        <w:rPr>
          <w:rFonts w:ascii="Arial" w:hAnsi="Arial" w:cs="Arial"/>
        </w:rPr>
        <w:t>(</w:t>
      </w:r>
      <w:r w:rsidRPr="00CC2A86">
        <w:rPr>
          <w:rFonts w:ascii="Arial" w:hAnsi="Arial" w:cs="Arial"/>
        </w:rPr>
        <w:t>4</w:t>
      </w:r>
      <w:r w:rsidR="00080D5D" w:rsidRPr="00CC2A86">
        <w:rPr>
          <w:rFonts w:ascii="Arial" w:hAnsi="Arial" w:cs="Arial"/>
        </w:rPr>
        <w:t>)</w:t>
      </w:r>
      <w:r w:rsidR="00F65B78" w:rsidRPr="00CC2A86">
        <w:rPr>
          <w:rFonts w:ascii="Arial" w:hAnsi="Arial" w:cs="Arial"/>
        </w:rPr>
        <w:t xml:space="preserve">, </w:t>
      </w:r>
      <w:r w:rsidRPr="00CC2A86">
        <w:rPr>
          <w:rFonts w:ascii="Arial" w:hAnsi="Arial" w:cs="Arial"/>
        </w:rPr>
        <w:t>619–638.</w:t>
      </w:r>
    </w:p>
    <w:p w:rsidR="003C4A8B" w:rsidRPr="00CC2A86" w:rsidRDefault="001A5B16" w:rsidP="00AE0EC2">
      <w:pPr>
        <w:spacing w:before="100" w:beforeAutospacing="1" w:after="120" w:line="480" w:lineRule="auto"/>
        <w:ind w:left="540" w:hanging="540"/>
        <w:rPr>
          <w:rFonts w:ascii="Arial" w:hAnsi="Arial" w:cs="Arial"/>
        </w:rPr>
      </w:pPr>
      <w:r w:rsidRPr="00CC2A86">
        <w:rPr>
          <w:rFonts w:ascii="Arial" w:hAnsi="Arial" w:cs="Arial"/>
        </w:rPr>
        <w:t xml:space="preserve">Khan, H.T.A. </w:t>
      </w:r>
      <w:r w:rsidR="00F65B78" w:rsidRPr="00CC2A86">
        <w:rPr>
          <w:rFonts w:ascii="Arial" w:hAnsi="Arial" w:cs="Arial"/>
        </w:rPr>
        <w:t xml:space="preserve">&amp; </w:t>
      </w:r>
      <w:r w:rsidR="003C4A8B" w:rsidRPr="00CC2A86">
        <w:rPr>
          <w:rFonts w:ascii="Arial" w:hAnsi="Arial" w:cs="Arial"/>
        </w:rPr>
        <w:t>Raeside, R.</w:t>
      </w:r>
      <w:r w:rsidR="00F65B78" w:rsidRPr="00CC2A86">
        <w:rPr>
          <w:rFonts w:ascii="Arial" w:hAnsi="Arial" w:cs="Arial"/>
        </w:rPr>
        <w:t xml:space="preserve"> (</w:t>
      </w:r>
      <w:r w:rsidR="00E834F4" w:rsidRPr="00CC2A86">
        <w:rPr>
          <w:rFonts w:ascii="Arial" w:hAnsi="Arial" w:cs="Arial"/>
        </w:rPr>
        <w:t>1997</w:t>
      </w:r>
      <w:r w:rsidR="00F65B78" w:rsidRPr="00CC2A86">
        <w:rPr>
          <w:rFonts w:ascii="Arial" w:hAnsi="Arial" w:cs="Arial"/>
        </w:rPr>
        <w:t>)</w:t>
      </w:r>
      <w:r w:rsidR="001E2024" w:rsidRPr="00CC2A86">
        <w:rPr>
          <w:rFonts w:ascii="Arial" w:hAnsi="Arial" w:cs="Arial"/>
        </w:rPr>
        <w:t>. Factors affecting the most recent fertility rates in u</w:t>
      </w:r>
      <w:r w:rsidR="003C4A8B" w:rsidRPr="00CC2A86">
        <w:rPr>
          <w:rFonts w:ascii="Arial" w:hAnsi="Arial" w:cs="Arial"/>
        </w:rPr>
        <w:t>rban-rural Bangladesh. Social Science and Medicine 44</w:t>
      </w:r>
      <w:r w:rsidR="00080D5D" w:rsidRPr="00640957">
        <w:rPr>
          <w:rFonts w:ascii="Arial" w:hAnsi="Arial" w:cs="Arial"/>
        </w:rPr>
        <w:t>(</w:t>
      </w:r>
      <w:r w:rsidR="001E2024" w:rsidRPr="00CC2A86">
        <w:rPr>
          <w:rFonts w:ascii="Arial" w:hAnsi="Arial" w:cs="Arial"/>
        </w:rPr>
        <w:t>3</w:t>
      </w:r>
      <w:r w:rsidR="00080D5D" w:rsidRPr="00CC2A86">
        <w:rPr>
          <w:rFonts w:ascii="Arial" w:hAnsi="Arial" w:cs="Arial"/>
        </w:rPr>
        <w:t>)</w:t>
      </w:r>
      <w:r w:rsidR="00F65B78" w:rsidRPr="00CC2A86">
        <w:rPr>
          <w:rFonts w:ascii="Arial" w:hAnsi="Arial" w:cs="Arial"/>
        </w:rPr>
        <w:t xml:space="preserve">, </w:t>
      </w:r>
      <w:r w:rsidR="001E2024" w:rsidRPr="00CC2A86">
        <w:rPr>
          <w:rFonts w:ascii="Arial" w:hAnsi="Arial" w:cs="Arial"/>
        </w:rPr>
        <w:t>279-</w:t>
      </w:r>
      <w:r w:rsidR="00F65B78" w:rsidRPr="00CC2A86">
        <w:rPr>
          <w:rFonts w:ascii="Arial" w:hAnsi="Arial" w:cs="Arial"/>
        </w:rPr>
        <w:t>2</w:t>
      </w:r>
      <w:r w:rsidR="003C4A8B" w:rsidRPr="00CC2A86">
        <w:rPr>
          <w:rFonts w:ascii="Arial" w:hAnsi="Arial" w:cs="Arial"/>
        </w:rPr>
        <w:t>89.</w:t>
      </w:r>
    </w:p>
    <w:p w:rsidR="003C4A8B" w:rsidRPr="00CC2A86" w:rsidRDefault="001A5B16" w:rsidP="00AE0EC2">
      <w:pPr>
        <w:spacing w:before="100" w:beforeAutospacing="1" w:after="120" w:line="480" w:lineRule="auto"/>
        <w:ind w:left="540" w:hanging="540"/>
        <w:rPr>
          <w:rFonts w:ascii="Arial" w:hAnsi="Arial" w:cs="Arial"/>
        </w:rPr>
      </w:pPr>
      <w:r w:rsidRPr="00CC2A86">
        <w:rPr>
          <w:rFonts w:ascii="Arial" w:hAnsi="Arial" w:cs="Arial"/>
        </w:rPr>
        <w:t xml:space="preserve">Khan, H.T.A </w:t>
      </w:r>
      <w:r w:rsidR="00F65B78" w:rsidRPr="00CC2A86">
        <w:rPr>
          <w:rFonts w:ascii="Arial" w:hAnsi="Arial" w:cs="Arial"/>
        </w:rPr>
        <w:t>&amp;</w:t>
      </w:r>
      <w:r w:rsidR="007456CB" w:rsidRPr="00CC2A86">
        <w:rPr>
          <w:rFonts w:ascii="Arial" w:hAnsi="Arial" w:cs="Arial"/>
        </w:rPr>
        <w:t xml:space="preserve"> </w:t>
      </w:r>
      <w:r w:rsidR="003C4A8B" w:rsidRPr="00CC2A86">
        <w:rPr>
          <w:rFonts w:ascii="Arial" w:hAnsi="Arial" w:cs="Arial"/>
        </w:rPr>
        <w:t>Leeson, G.W.</w:t>
      </w:r>
      <w:r w:rsidR="007456CB" w:rsidRPr="00CC2A86">
        <w:rPr>
          <w:rFonts w:ascii="Arial" w:hAnsi="Arial" w:cs="Arial"/>
        </w:rPr>
        <w:t xml:space="preserve"> </w:t>
      </w:r>
      <w:r w:rsidR="00F65B78" w:rsidRPr="00CC2A86">
        <w:rPr>
          <w:rFonts w:ascii="Arial" w:hAnsi="Arial" w:cs="Arial"/>
        </w:rPr>
        <w:t>(</w:t>
      </w:r>
      <w:r w:rsidR="00E834F4" w:rsidRPr="00CC2A86">
        <w:rPr>
          <w:rFonts w:ascii="Arial" w:hAnsi="Arial" w:cs="Arial"/>
        </w:rPr>
        <w:t>2006</w:t>
      </w:r>
      <w:r w:rsidR="00F65B78" w:rsidRPr="00CC2A86">
        <w:rPr>
          <w:rFonts w:ascii="Arial" w:hAnsi="Arial" w:cs="Arial"/>
        </w:rPr>
        <w:t>)</w:t>
      </w:r>
      <w:r w:rsidR="003C4A8B" w:rsidRPr="00CC2A86">
        <w:rPr>
          <w:rFonts w:ascii="Arial" w:hAnsi="Arial" w:cs="Arial"/>
        </w:rPr>
        <w:t>. The demography of ageing in Bangladesh: A scenario analysis of the consequences</w:t>
      </w:r>
      <w:r w:rsidR="00F65B78" w:rsidRPr="00CC2A86">
        <w:rPr>
          <w:rFonts w:ascii="Arial" w:hAnsi="Arial" w:cs="Arial"/>
        </w:rPr>
        <w:t>.</w:t>
      </w:r>
      <w:r w:rsidR="003C4A8B" w:rsidRPr="00CC2A86">
        <w:rPr>
          <w:rFonts w:ascii="Arial" w:hAnsi="Arial" w:cs="Arial"/>
        </w:rPr>
        <w:t xml:space="preserve"> Hallym International Journal of Ageing</w:t>
      </w:r>
      <w:r w:rsidR="00F65B78" w:rsidRPr="00640957">
        <w:rPr>
          <w:rFonts w:ascii="Arial" w:hAnsi="Arial" w:cs="Arial"/>
        </w:rPr>
        <w:t>,</w:t>
      </w:r>
      <w:r w:rsidR="003C4A8B" w:rsidRPr="00640957">
        <w:rPr>
          <w:rFonts w:ascii="Arial" w:hAnsi="Arial" w:cs="Arial"/>
        </w:rPr>
        <w:t xml:space="preserve"> </w:t>
      </w:r>
      <w:r w:rsidR="00E834F4" w:rsidRPr="00640957">
        <w:rPr>
          <w:rFonts w:ascii="Arial" w:hAnsi="Arial" w:cs="Arial"/>
        </w:rPr>
        <w:t>8</w:t>
      </w:r>
      <w:r w:rsidR="00080D5D" w:rsidRPr="00640957">
        <w:rPr>
          <w:rFonts w:ascii="Arial" w:hAnsi="Arial" w:cs="Arial"/>
        </w:rPr>
        <w:t>(</w:t>
      </w:r>
      <w:r w:rsidR="00E834F4" w:rsidRPr="00CC2A86">
        <w:rPr>
          <w:rFonts w:ascii="Arial" w:hAnsi="Arial" w:cs="Arial"/>
        </w:rPr>
        <w:t>4</w:t>
      </w:r>
      <w:r w:rsidR="00080D5D" w:rsidRPr="00CC2A86">
        <w:rPr>
          <w:rFonts w:ascii="Arial" w:hAnsi="Arial" w:cs="Arial"/>
        </w:rPr>
        <w:t>)</w:t>
      </w:r>
      <w:r w:rsidR="00F65B78" w:rsidRPr="00CC2A86">
        <w:rPr>
          <w:rFonts w:ascii="Arial" w:hAnsi="Arial" w:cs="Arial"/>
        </w:rPr>
        <w:t>,</w:t>
      </w:r>
      <w:r w:rsidR="003C4A8B" w:rsidRPr="00CC2A86">
        <w:rPr>
          <w:rFonts w:ascii="Arial" w:hAnsi="Arial" w:cs="Arial"/>
        </w:rPr>
        <w:t xml:space="preserve">1-22. </w:t>
      </w:r>
    </w:p>
    <w:p w:rsidR="00A56807" w:rsidRPr="00CC2A86" w:rsidRDefault="00A56807" w:rsidP="00A54131">
      <w:pPr>
        <w:spacing w:line="480" w:lineRule="auto"/>
        <w:ind w:left="567" w:hanging="567"/>
        <w:jc w:val="both"/>
        <w:rPr>
          <w:rFonts w:ascii="Arial" w:hAnsi="Arial" w:cs="Arial"/>
          <w:iCs/>
        </w:rPr>
      </w:pPr>
      <w:r w:rsidRPr="00CC2A86">
        <w:rPr>
          <w:rFonts w:ascii="Arial" w:hAnsi="Arial" w:cs="Arial"/>
          <w:lang w:eastAsia="en-GB"/>
        </w:rPr>
        <w:t xml:space="preserve">Khan, H.T.A. </w:t>
      </w:r>
      <w:r w:rsidR="00F65B78" w:rsidRPr="00CC2A86">
        <w:rPr>
          <w:rFonts w:ascii="Arial" w:hAnsi="Arial" w:cs="Arial"/>
          <w:lang w:eastAsia="en-GB"/>
        </w:rPr>
        <w:t>&amp;</w:t>
      </w:r>
      <w:r w:rsidRPr="00CC2A86">
        <w:rPr>
          <w:rFonts w:ascii="Arial" w:hAnsi="Arial" w:cs="Arial"/>
          <w:lang w:eastAsia="en-GB"/>
        </w:rPr>
        <w:t xml:space="preserve"> Raeside, R. </w:t>
      </w:r>
      <w:r w:rsidR="00F65B78" w:rsidRPr="00CC2A86">
        <w:rPr>
          <w:rFonts w:ascii="Arial" w:hAnsi="Arial" w:cs="Arial"/>
          <w:lang w:eastAsia="en-GB"/>
        </w:rPr>
        <w:t>(</w:t>
      </w:r>
      <w:r w:rsidR="00A54131" w:rsidRPr="00CC2A86">
        <w:rPr>
          <w:rFonts w:ascii="Arial" w:hAnsi="Arial" w:cs="Arial"/>
          <w:lang w:eastAsia="en-GB"/>
        </w:rPr>
        <w:t>2014</w:t>
      </w:r>
      <w:r w:rsidR="00F65B78" w:rsidRPr="00CC2A86">
        <w:rPr>
          <w:rFonts w:ascii="Arial" w:hAnsi="Arial" w:cs="Arial"/>
          <w:lang w:eastAsia="en-GB"/>
        </w:rPr>
        <w:t>)</w:t>
      </w:r>
      <w:r w:rsidRPr="00CC2A86">
        <w:rPr>
          <w:rFonts w:ascii="Arial" w:hAnsi="Arial" w:cs="Arial"/>
          <w:lang w:eastAsia="en-GB"/>
        </w:rPr>
        <w:t>. Between Country Variations in Self-Rated-Health and Associations with the Quality of Life of Older People:  Evidence from the Global Ageing Survey.</w:t>
      </w:r>
      <w:r w:rsidRPr="00CC2A86">
        <w:rPr>
          <w:rFonts w:ascii="Arial" w:hAnsi="Arial" w:cs="Arial"/>
        </w:rPr>
        <w:t xml:space="preserve"> Applied Research in Quality of Life</w:t>
      </w:r>
      <w:r w:rsidR="00A54131" w:rsidRPr="00640957">
        <w:rPr>
          <w:rFonts w:ascii="Arial" w:hAnsi="Arial" w:cs="Arial"/>
        </w:rPr>
        <w:t xml:space="preserve"> </w:t>
      </w:r>
      <w:r w:rsidR="00233861" w:rsidRPr="00640957">
        <w:rPr>
          <w:rFonts w:ascii="Arial" w:hAnsi="Arial" w:cs="Arial"/>
          <w:iCs/>
        </w:rPr>
        <w:t>9</w:t>
      </w:r>
      <w:r w:rsidR="00F65B78" w:rsidRPr="00CC2A86">
        <w:rPr>
          <w:rFonts w:ascii="Arial" w:hAnsi="Arial" w:cs="Arial"/>
          <w:iCs/>
        </w:rPr>
        <w:t>,</w:t>
      </w:r>
      <w:r w:rsidR="00233861" w:rsidRPr="00CC2A86">
        <w:rPr>
          <w:rFonts w:ascii="Arial" w:hAnsi="Arial" w:cs="Arial"/>
          <w:iCs/>
        </w:rPr>
        <w:t xml:space="preserve"> 923-949</w:t>
      </w:r>
      <w:r w:rsidRPr="00CC2A86">
        <w:rPr>
          <w:rFonts w:ascii="Arial" w:hAnsi="Arial" w:cs="Arial"/>
          <w:iCs/>
        </w:rPr>
        <w:t xml:space="preserve">. </w:t>
      </w:r>
    </w:p>
    <w:p w:rsidR="00A56807" w:rsidRPr="00CC2A86" w:rsidRDefault="00A56807" w:rsidP="00A54131">
      <w:pPr>
        <w:spacing w:line="480" w:lineRule="auto"/>
        <w:ind w:left="567" w:hanging="567"/>
        <w:jc w:val="both"/>
        <w:rPr>
          <w:rFonts w:ascii="Arial" w:hAnsi="Arial" w:cs="Arial"/>
        </w:rPr>
      </w:pPr>
      <w:r w:rsidRPr="00CC2A86">
        <w:rPr>
          <w:rFonts w:ascii="Arial" w:hAnsi="Arial" w:cs="Arial"/>
        </w:rPr>
        <w:t xml:space="preserve">Khan, H.T.A. </w:t>
      </w:r>
      <w:r w:rsidR="00F65B78" w:rsidRPr="00CC2A86">
        <w:rPr>
          <w:rFonts w:ascii="Arial" w:hAnsi="Arial" w:cs="Arial"/>
        </w:rPr>
        <w:t>(</w:t>
      </w:r>
      <w:r w:rsidRPr="00CC2A86">
        <w:rPr>
          <w:rFonts w:ascii="Arial" w:hAnsi="Arial" w:cs="Arial"/>
        </w:rPr>
        <w:t>201</w:t>
      </w:r>
      <w:r w:rsidR="00A54131" w:rsidRPr="00CC2A86">
        <w:rPr>
          <w:rFonts w:ascii="Arial" w:hAnsi="Arial" w:cs="Arial"/>
        </w:rPr>
        <w:t>4</w:t>
      </w:r>
      <w:r w:rsidR="00F65B78" w:rsidRPr="00CC2A86">
        <w:rPr>
          <w:rFonts w:ascii="Arial" w:hAnsi="Arial" w:cs="Arial"/>
        </w:rPr>
        <w:t>)</w:t>
      </w:r>
      <w:r w:rsidRPr="00CC2A86">
        <w:rPr>
          <w:rFonts w:ascii="Arial" w:hAnsi="Arial" w:cs="Arial"/>
        </w:rPr>
        <w:t>.</w:t>
      </w:r>
      <w:r w:rsidR="00F65B78" w:rsidRPr="00CC2A86">
        <w:rPr>
          <w:rFonts w:ascii="Arial" w:hAnsi="Arial" w:cs="Arial"/>
        </w:rPr>
        <w:t xml:space="preserve"> </w:t>
      </w:r>
      <w:r w:rsidRPr="00CC2A86">
        <w:rPr>
          <w:rFonts w:ascii="Arial" w:hAnsi="Arial" w:cs="Arial"/>
        </w:rPr>
        <w:t>Factors associated with intergenerational social support across the world</w:t>
      </w:r>
      <w:r w:rsidR="00F65B78" w:rsidRPr="00CC2A86">
        <w:rPr>
          <w:rFonts w:ascii="Arial" w:hAnsi="Arial" w:cs="Arial"/>
        </w:rPr>
        <w:t>.</w:t>
      </w:r>
      <w:r w:rsidRPr="00CC2A86">
        <w:rPr>
          <w:rFonts w:ascii="Arial" w:hAnsi="Arial" w:cs="Arial"/>
        </w:rPr>
        <w:t xml:space="preserve"> Aging International</w:t>
      </w:r>
      <w:r w:rsidR="00A54131" w:rsidRPr="00640957">
        <w:rPr>
          <w:rFonts w:ascii="Arial" w:hAnsi="Arial" w:cs="Arial"/>
        </w:rPr>
        <w:t xml:space="preserve"> </w:t>
      </w:r>
      <w:r w:rsidR="00A54131" w:rsidRPr="00640957">
        <w:rPr>
          <w:rFonts w:ascii="Arial" w:hAnsi="Arial" w:cs="Arial"/>
          <w:iCs/>
        </w:rPr>
        <w:t>39</w:t>
      </w:r>
      <w:r w:rsidR="00080D5D" w:rsidRPr="00640957">
        <w:rPr>
          <w:rFonts w:ascii="Arial" w:hAnsi="Arial" w:cs="Arial"/>
          <w:iCs/>
        </w:rPr>
        <w:t>(</w:t>
      </w:r>
      <w:r w:rsidR="00A54131" w:rsidRPr="00CC2A86">
        <w:rPr>
          <w:rFonts w:ascii="Arial" w:hAnsi="Arial" w:cs="Arial"/>
          <w:iCs/>
        </w:rPr>
        <w:t>4</w:t>
      </w:r>
      <w:r w:rsidR="00080D5D" w:rsidRPr="00CC2A86">
        <w:rPr>
          <w:rFonts w:ascii="Arial" w:hAnsi="Arial" w:cs="Arial"/>
          <w:iCs/>
        </w:rPr>
        <w:t>):</w:t>
      </w:r>
      <w:r w:rsidR="00A54131" w:rsidRPr="00CC2A86">
        <w:rPr>
          <w:rFonts w:ascii="Arial" w:hAnsi="Arial" w:cs="Arial"/>
          <w:iCs/>
        </w:rPr>
        <w:t>289-326.</w:t>
      </w:r>
    </w:p>
    <w:p w:rsidR="003C4A8B" w:rsidRPr="00CC2A86" w:rsidRDefault="003C4A8B" w:rsidP="009D755C">
      <w:pPr>
        <w:spacing w:before="100" w:beforeAutospacing="1" w:after="120" w:line="480" w:lineRule="auto"/>
        <w:ind w:left="540" w:hanging="540"/>
        <w:rPr>
          <w:rFonts w:ascii="Arial" w:hAnsi="Arial" w:cs="Arial"/>
          <w:lang w:val="en-US"/>
        </w:rPr>
      </w:pPr>
      <w:bookmarkStart w:id="14" w:name="OLE_LINK16"/>
      <w:bookmarkStart w:id="15" w:name="OLE_LINK17"/>
      <w:r w:rsidRPr="00CC2A86">
        <w:rPr>
          <w:rFonts w:ascii="Arial" w:hAnsi="Arial" w:cs="Arial"/>
          <w:lang w:val="en-US"/>
        </w:rPr>
        <w:t>Kuhn, R., Rahman, M.O.</w:t>
      </w:r>
      <w:r w:rsidR="00F65B78" w:rsidRPr="00CC2A86">
        <w:rPr>
          <w:rFonts w:ascii="Arial" w:hAnsi="Arial" w:cs="Arial"/>
          <w:lang w:val="en-US"/>
        </w:rPr>
        <w:t xml:space="preserve"> &amp;</w:t>
      </w:r>
      <w:r w:rsidRPr="00CC2A86">
        <w:rPr>
          <w:rFonts w:ascii="Arial" w:hAnsi="Arial" w:cs="Arial"/>
          <w:lang w:val="en-US"/>
        </w:rPr>
        <w:t xml:space="preserve"> Menken</w:t>
      </w:r>
      <w:bookmarkEnd w:id="14"/>
      <w:bookmarkEnd w:id="15"/>
      <w:r w:rsidR="00E834F4" w:rsidRPr="00CC2A86">
        <w:rPr>
          <w:rFonts w:ascii="Arial" w:hAnsi="Arial" w:cs="Arial"/>
          <w:lang w:val="en-US"/>
        </w:rPr>
        <w:t xml:space="preserve">, J. </w:t>
      </w:r>
      <w:r w:rsidR="00F65B78" w:rsidRPr="00CC2A86">
        <w:rPr>
          <w:rFonts w:ascii="Arial" w:hAnsi="Arial" w:cs="Arial"/>
          <w:lang w:val="en-US"/>
        </w:rPr>
        <w:t>(</w:t>
      </w:r>
      <w:r w:rsidR="00E834F4" w:rsidRPr="00CC2A86">
        <w:rPr>
          <w:rFonts w:ascii="Arial" w:hAnsi="Arial" w:cs="Arial"/>
          <w:lang w:val="en-US"/>
        </w:rPr>
        <w:t>2004</w:t>
      </w:r>
      <w:r w:rsidR="00F65B78" w:rsidRPr="00CC2A86">
        <w:rPr>
          <w:rFonts w:ascii="Arial" w:hAnsi="Arial" w:cs="Arial"/>
          <w:lang w:val="en-US"/>
        </w:rPr>
        <w:t>)</w:t>
      </w:r>
      <w:r w:rsidRPr="00CC2A86">
        <w:rPr>
          <w:rFonts w:ascii="Arial" w:hAnsi="Arial" w:cs="Arial"/>
          <w:lang w:val="en-US"/>
        </w:rPr>
        <w:t xml:space="preserve">. </w:t>
      </w:r>
      <w:bookmarkStart w:id="16" w:name="OLE_LINK1"/>
      <w:r w:rsidRPr="00CC2A86">
        <w:rPr>
          <w:rFonts w:ascii="Arial" w:hAnsi="Arial" w:cs="Arial"/>
          <w:lang w:val="en-US"/>
        </w:rPr>
        <w:t>Relating self-reported and objective health indicators to adult mortality in Bangladesh</w:t>
      </w:r>
      <w:bookmarkEnd w:id="16"/>
      <w:r w:rsidRPr="00CC2A86">
        <w:rPr>
          <w:rFonts w:ascii="Arial" w:hAnsi="Arial" w:cs="Arial"/>
          <w:lang w:val="en-US"/>
        </w:rPr>
        <w:t>. IBS working paper PAC2004-0004</w:t>
      </w:r>
      <w:r w:rsidR="00EB2062" w:rsidRPr="00CC2A86">
        <w:rPr>
          <w:rFonts w:ascii="Arial" w:hAnsi="Arial" w:cs="Arial"/>
          <w:lang w:val="en-US"/>
        </w:rPr>
        <w:t xml:space="preserve">, </w:t>
      </w:r>
      <w:r w:rsidR="00F65B78" w:rsidRPr="00CC2A86">
        <w:rPr>
          <w:rFonts w:ascii="Arial" w:hAnsi="Arial" w:cs="Arial"/>
          <w:lang w:val="en-US"/>
        </w:rPr>
        <w:t xml:space="preserve">Boston: </w:t>
      </w:r>
      <w:r w:rsidR="00EB2062" w:rsidRPr="00CC2A86">
        <w:rPr>
          <w:rFonts w:ascii="Arial" w:hAnsi="Arial" w:cs="Arial"/>
        </w:rPr>
        <w:t>Population Association of America</w:t>
      </w:r>
      <w:r w:rsidRPr="00CC2A86">
        <w:rPr>
          <w:rFonts w:ascii="Arial" w:hAnsi="Arial" w:cs="Arial"/>
          <w:lang w:val="en-US"/>
        </w:rPr>
        <w:t>.</w:t>
      </w:r>
    </w:p>
    <w:p w:rsidR="003C4A8B" w:rsidRPr="00CC2A86" w:rsidRDefault="003C4A8B" w:rsidP="00AE0EC2">
      <w:pPr>
        <w:spacing w:before="100" w:beforeAutospacing="1" w:after="120" w:line="480" w:lineRule="auto"/>
        <w:ind w:left="540" w:hanging="540"/>
        <w:rPr>
          <w:rFonts w:ascii="Arial" w:hAnsi="Arial" w:cs="Arial"/>
          <w:lang w:val="en-US"/>
        </w:rPr>
      </w:pPr>
      <w:r w:rsidRPr="00CC2A86">
        <w:rPr>
          <w:rFonts w:ascii="Arial" w:hAnsi="Arial" w:cs="Arial"/>
          <w:lang w:val="en-US"/>
        </w:rPr>
        <w:lastRenderedPageBreak/>
        <w:t xml:space="preserve">Liu, X., </w:t>
      </w:r>
      <w:bookmarkStart w:id="17" w:name="OLE_LINK35"/>
      <w:bookmarkStart w:id="18" w:name="OLE_LINK36"/>
      <w:r w:rsidRPr="00CC2A86">
        <w:rPr>
          <w:rFonts w:ascii="Arial" w:hAnsi="Arial" w:cs="Arial"/>
          <w:lang w:val="en-US"/>
        </w:rPr>
        <w:t xml:space="preserve">Hermalin, A. I. </w:t>
      </w:r>
      <w:r w:rsidR="00F65B78" w:rsidRPr="00CC2A86">
        <w:rPr>
          <w:rFonts w:ascii="Arial" w:hAnsi="Arial" w:cs="Arial"/>
          <w:lang w:val="en-US"/>
        </w:rPr>
        <w:t>&amp;</w:t>
      </w:r>
      <w:r w:rsidRPr="00CC2A86">
        <w:rPr>
          <w:rFonts w:ascii="Arial" w:hAnsi="Arial" w:cs="Arial"/>
          <w:lang w:val="en-US"/>
        </w:rPr>
        <w:t xml:space="preserve"> Chuang</w:t>
      </w:r>
      <w:bookmarkEnd w:id="17"/>
      <w:bookmarkEnd w:id="18"/>
      <w:r w:rsidR="00E834F4" w:rsidRPr="00CC2A86">
        <w:rPr>
          <w:rFonts w:ascii="Arial" w:hAnsi="Arial" w:cs="Arial"/>
          <w:lang w:val="en-US"/>
        </w:rPr>
        <w:t xml:space="preserve">, Y.L. </w:t>
      </w:r>
      <w:r w:rsidR="00F65B78" w:rsidRPr="00CC2A86">
        <w:rPr>
          <w:rFonts w:ascii="Arial" w:hAnsi="Arial" w:cs="Arial"/>
          <w:lang w:val="en-US"/>
        </w:rPr>
        <w:t>(</w:t>
      </w:r>
      <w:r w:rsidR="00E834F4" w:rsidRPr="00CC2A86">
        <w:rPr>
          <w:rFonts w:ascii="Arial" w:hAnsi="Arial" w:cs="Arial"/>
          <w:lang w:val="en-US"/>
        </w:rPr>
        <w:t>1998</w:t>
      </w:r>
      <w:r w:rsidR="00F65B78" w:rsidRPr="00CC2A86">
        <w:rPr>
          <w:rFonts w:ascii="Arial" w:hAnsi="Arial" w:cs="Arial"/>
          <w:lang w:val="en-US"/>
        </w:rPr>
        <w:t>)</w:t>
      </w:r>
      <w:r w:rsidR="005B76FC" w:rsidRPr="00CC2A86">
        <w:rPr>
          <w:rFonts w:ascii="Arial" w:hAnsi="Arial" w:cs="Arial"/>
          <w:lang w:val="en-US"/>
        </w:rPr>
        <w:t>.</w:t>
      </w:r>
      <w:r w:rsidR="00F65B78" w:rsidRPr="00CC2A86">
        <w:rPr>
          <w:rFonts w:ascii="Arial" w:hAnsi="Arial" w:cs="Arial"/>
          <w:lang w:val="en-US"/>
        </w:rPr>
        <w:t xml:space="preserve"> </w:t>
      </w:r>
      <w:r w:rsidR="005B76FC" w:rsidRPr="00CC2A86">
        <w:rPr>
          <w:rFonts w:ascii="Arial" w:hAnsi="Arial" w:cs="Arial"/>
          <w:lang w:val="en-US"/>
        </w:rPr>
        <w:t>T</w:t>
      </w:r>
      <w:bookmarkStart w:id="19" w:name="OLE_LINK10"/>
      <w:r w:rsidR="00E834F4" w:rsidRPr="00CC2A86">
        <w:rPr>
          <w:rFonts w:ascii="Arial" w:hAnsi="Arial" w:cs="Arial"/>
          <w:lang w:val="en-US"/>
        </w:rPr>
        <w:t>he effect of education on mortality among older Taiwanese and its p</w:t>
      </w:r>
      <w:r w:rsidRPr="00CC2A86">
        <w:rPr>
          <w:rFonts w:ascii="Arial" w:hAnsi="Arial" w:cs="Arial"/>
          <w:lang w:val="en-US"/>
        </w:rPr>
        <w:t>athways</w:t>
      </w:r>
      <w:bookmarkEnd w:id="19"/>
      <w:r w:rsidRPr="00CC2A86">
        <w:rPr>
          <w:rFonts w:ascii="Arial" w:hAnsi="Arial" w:cs="Arial"/>
          <w:lang w:val="en-US"/>
        </w:rPr>
        <w:t>.</w:t>
      </w:r>
      <w:r w:rsidR="00F65B78" w:rsidRPr="00CC2A86">
        <w:rPr>
          <w:rFonts w:ascii="Arial" w:hAnsi="Arial" w:cs="Arial"/>
          <w:lang w:val="en-US"/>
        </w:rPr>
        <w:t xml:space="preserve"> </w:t>
      </w:r>
      <w:r w:rsidRPr="00640957">
        <w:rPr>
          <w:rFonts w:ascii="Arial" w:hAnsi="Arial" w:cs="Arial"/>
          <w:lang w:val="en-US"/>
        </w:rPr>
        <w:t>Journal of Gerontology: Social Sciences, 53</w:t>
      </w:r>
      <w:proofErr w:type="gramStart"/>
      <w:r w:rsidRPr="00640957">
        <w:rPr>
          <w:rFonts w:ascii="Arial" w:hAnsi="Arial" w:cs="Arial"/>
          <w:lang w:val="en-US"/>
        </w:rPr>
        <w:t>B</w:t>
      </w:r>
      <w:r w:rsidR="00080D5D" w:rsidRPr="00640957">
        <w:rPr>
          <w:rFonts w:ascii="Arial" w:hAnsi="Arial" w:cs="Arial"/>
          <w:lang w:val="en-US"/>
        </w:rPr>
        <w:t>(</w:t>
      </w:r>
      <w:proofErr w:type="gramEnd"/>
      <w:r w:rsidR="00E834F4" w:rsidRPr="00CC2A86">
        <w:rPr>
          <w:rFonts w:ascii="Arial" w:hAnsi="Arial" w:cs="Arial"/>
          <w:lang w:val="en-US"/>
        </w:rPr>
        <w:t>2</w:t>
      </w:r>
      <w:r w:rsidR="00080D5D" w:rsidRPr="00CC2A86">
        <w:rPr>
          <w:rFonts w:ascii="Arial" w:hAnsi="Arial" w:cs="Arial"/>
          <w:lang w:val="en-US"/>
        </w:rPr>
        <w:t>)</w:t>
      </w:r>
      <w:r w:rsidR="00F65B78" w:rsidRPr="00CC2A86">
        <w:rPr>
          <w:rFonts w:ascii="Arial" w:hAnsi="Arial" w:cs="Arial"/>
          <w:lang w:val="en-US"/>
        </w:rPr>
        <w:t xml:space="preserve"> </w:t>
      </w:r>
      <w:r w:rsidRPr="00CC2A86">
        <w:rPr>
          <w:rFonts w:ascii="Arial" w:hAnsi="Arial" w:cs="Arial"/>
          <w:lang w:val="en-US"/>
        </w:rPr>
        <w:t xml:space="preserve">S71-S82. </w:t>
      </w:r>
    </w:p>
    <w:p w:rsidR="003C4A8B" w:rsidRPr="00CC2A86" w:rsidRDefault="003C4A8B" w:rsidP="00AE0EC2">
      <w:pPr>
        <w:spacing w:before="100" w:beforeAutospacing="1" w:after="120" w:line="480" w:lineRule="auto"/>
        <w:ind w:left="540" w:hanging="540"/>
        <w:rPr>
          <w:rFonts w:ascii="Arial" w:hAnsi="Arial" w:cs="Arial"/>
        </w:rPr>
      </w:pPr>
      <w:bookmarkStart w:id="20" w:name="OLE_LINK28"/>
      <w:bookmarkStart w:id="21" w:name="OLE_LINK29"/>
      <w:r w:rsidRPr="00CC2A86">
        <w:rPr>
          <w:rFonts w:ascii="Arial" w:hAnsi="Arial" w:cs="Arial"/>
        </w:rPr>
        <w:t>Newsom, J.T</w:t>
      </w:r>
      <w:r w:rsidR="000A66BE" w:rsidRPr="00CC2A86">
        <w:rPr>
          <w:rFonts w:ascii="Arial" w:hAnsi="Arial" w:cs="Arial"/>
        </w:rPr>
        <w:t xml:space="preserve">., Kaplan, M.S., Huguet, N., </w:t>
      </w:r>
      <w:r w:rsidR="00F65B78" w:rsidRPr="00CC2A86">
        <w:rPr>
          <w:rFonts w:ascii="Arial" w:hAnsi="Arial" w:cs="Arial"/>
        </w:rPr>
        <w:t>&amp;</w:t>
      </w:r>
      <w:r w:rsidRPr="00CC2A86">
        <w:rPr>
          <w:rFonts w:ascii="Arial" w:hAnsi="Arial" w:cs="Arial"/>
        </w:rPr>
        <w:t xml:space="preserve"> McFarland</w:t>
      </w:r>
      <w:bookmarkEnd w:id="20"/>
      <w:bookmarkEnd w:id="21"/>
      <w:r w:rsidR="00E834F4" w:rsidRPr="00CC2A86">
        <w:rPr>
          <w:rFonts w:ascii="Arial" w:hAnsi="Arial" w:cs="Arial"/>
        </w:rPr>
        <w:t xml:space="preserve">, B.H. </w:t>
      </w:r>
      <w:r w:rsidR="00F65B78" w:rsidRPr="00CC2A86">
        <w:rPr>
          <w:rFonts w:ascii="Arial" w:hAnsi="Arial" w:cs="Arial"/>
        </w:rPr>
        <w:t>(</w:t>
      </w:r>
      <w:r w:rsidR="00E834F4" w:rsidRPr="00CC2A86">
        <w:rPr>
          <w:rFonts w:ascii="Arial" w:hAnsi="Arial" w:cs="Arial"/>
        </w:rPr>
        <w:t>2004</w:t>
      </w:r>
      <w:r w:rsidR="00F65B78" w:rsidRPr="00CC2A86">
        <w:rPr>
          <w:rFonts w:ascii="Arial" w:hAnsi="Arial" w:cs="Arial"/>
        </w:rPr>
        <w:t>)</w:t>
      </w:r>
      <w:r w:rsidR="00E834F4" w:rsidRPr="00CC2A86">
        <w:rPr>
          <w:rFonts w:ascii="Arial" w:hAnsi="Arial" w:cs="Arial"/>
        </w:rPr>
        <w:t>. Health b</w:t>
      </w:r>
      <w:r w:rsidR="00A106BB" w:rsidRPr="00CC2A86">
        <w:rPr>
          <w:rFonts w:ascii="Arial" w:hAnsi="Arial" w:cs="Arial"/>
        </w:rPr>
        <w:t>ehaviours in a representative sample of older Canadians: Prevalence, reported change, motivation to change, and perceived b</w:t>
      </w:r>
      <w:r w:rsidRPr="00CC2A86">
        <w:rPr>
          <w:rFonts w:ascii="Arial" w:hAnsi="Arial" w:cs="Arial"/>
        </w:rPr>
        <w:t>arriers. Gerontologist</w:t>
      </w:r>
      <w:r w:rsidR="00F65B78" w:rsidRPr="00640957">
        <w:rPr>
          <w:rFonts w:ascii="Arial" w:hAnsi="Arial" w:cs="Arial"/>
        </w:rPr>
        <w:t>,</w:t>
      </w:r>
      <w:r w:rsidR="000A66BE" w:rsidRPr="00640957">
        <w:rPr>
          <w:rFonts w:ascii="Arial" w:hAnsi="Arial" w:cs="Arial"/>
        </w:rPr>
        <w:t xml:space="preserve"> 44</w:t>
      </w:r>
      <w:r w:rsidR="00080D5D" w:rsidRPr="00CC2A86">
        <w:rPr>
          <w:rFonts w:ascii="Arial" w:hAnsi="Arial" w:cs="Arial"/>
        </w:rPr>
        <w:t>(2)</w:t>
      </w:r>
      <w:r w:rsidR="00F65B78" w:rsidRPr="00CC2A86">
        <w:rPr>
          <w:rFonts w:ascii="Arial" w:hAnsi="Arial" w:cs="Arial"/>
        </w:rPr>
        <w:t xml:space="preserve">, </w:t>
      </w:r>
      <w:r w:rsidRPr="00CC2A86">
        <w:rPr>
          <w:rFonts w:ascii="Arial" w:hAnsi="Arial" w:cs="Arial"/>
        </w:rPr>
        <w:t xml:space="preserve">193-205. </w:t>
      </w:r>
    </w:p>
    <w:p w:rsidR="003C4A8B" w:rsidRPr="00CC2A86" w:rsidRDefault="00C2502E" w:rsidP="00AE0EC2">
      <w:pPr>
        <w:spacing w:before="100" w:beforeAutospacing="1" w:after="120" w:line="480" w:lineRule="auto"/>
        <w:ind w:left="540" w:hanging="540"/>
        <w:rPr>
          <w:rFonts w:ascii="Arial" w:hAnsi="Arial" w:cs="Arial"/>
        </w:rPr>
      </w:pPr>
      <w:r w:rsidRPr="00CC2A86">
        <w:rPr>
          <w:rFonts w:ascii="Arial" w:hAnsi="Arial" w:cs="Arial"/>
        </w:rPr>
        <w:t xml:space="preserve">Rahman, M. O. </w:t>
      </w:r>
      <w:r w:rsidR="00F65B78" w:rsidRPr="00CC2A86">
        <w:rPr>
          <w:rFonts w:ascii="Arial" w:hAnsi="Arial" w:cs="Arial"/>
        </w:rPr>
        <w:t>(</w:t>
      </w:r>
      <w:r w:rsidR="003C4A8B" w:rsidRPr="00CC2A86">
        <w:rPr>
          <w:rFonts w:ascii="Arial" w:hAnsi="Arial" w:cs="Arial"/>
        </w:rPr>
        <w:t>19</w:t>
      </w:r>
      <w:r w:rsidRPr="00CC2A86">
        <w:rPr>
          <w:rFonts w:ascii="Arial" w:hAnsi="Arial" w:cs="Arial"/>
        </w:rPr>
        <w:t>99</w:t>
      </w:r>
      <w:r w:rsidR="00F65B78" w:rsidRPr="00CC2A86">
        <w:rPr>
          <w:rFonts w:ascii="Arial" w:hAnsi="Arial" w:cs="Arial"/>
        </w:rPr>
        <w:t>)</w:t>
      </w:r>
      <w:r w:rsidRPr="00CC2A86">
        <w:rPr>
          <w:rFonts w:ascii="Arial" w:hAnsi="Arial" w:cs="Arial"/>
        </w:rPr>
        <w:t>. Family matters: the i</w:t>
      </w:r>
      <w:r w:rsidR="000A66BE" w:rsidRPr="00CC2A86">
        <w:rPr>
          <w:rFonts w:ascii="Arial" w:hAnsi="Arial" w:cs="Arial"/>
        </w:rPr>
        <w:t>mpact of</w:t>
      </w:r>
      <w:r w:rsidRPr="00CC2A86">
        <w:rPr>
          <w:rFonts w:ascii="Arial" w:hAnsi="Arial" w:cs="Arial"/>
        </w:rPr>
        <w:t xml:space="preserve"> kin on the mortality of the elderly in r</w:t>
      </w:r>
      <w:r w:rsidR="000A66BE" w:rsidRPr="00CC2A86">
        <w:rPr>
          <w:rFonts w:ascii="Arial" w:hAnsi="Arial" w:cs="Arial"/>
        </w:rPr>
        <w:t>ural Bangladesh,</w:t>
      </w:r>
      <w:r w:rsidR="00080D5D" w:rsidRPr="00CC2A86">
        <w:rPr>
          <w:rFonts w:ascii="Arial" w:hAnsi="Arial" w:cs="Arial"/>
        </w:rPr>
        <w:t xml:space="preserve"> </w:t>
      </w:r>
      <w:r w:rsidR="003C4A8B" w:rsidRPr="00640957">
        <w:rPr>
          <w:rFonts w:ascii="Arial" w:hAnsi="Arial" w:cs="Arial"/>
        </w:rPr>
        <w:t xml:space="preserve">Population </w:t>
      </w:r>
      <w:proofErr w:type="gramStart"/>
      <w:r w:rsidR="003C4A8B" w:rsidRPr="00640957">
        <w:rPr>
          <w:rFonts w:ascii="Arial" w:hAnsi="Arial" w:cs="Arial"/>
        </w:rPr>
        <w:t>Studies</w:t>
      </w:r>
      <w:r w:rsidR="00F65B78" w:rsidRPr="00640957">
        <w:rPr>
          <w:rFonts w:ascii="Arial" w:hAnsi="Arial" w:cs="Arial"/>
        </w:rPr>
        <w:t xml:space="preserve">, </w:t>
      </w:r>
      <w:r w:rsidR="003C4A8B" w:rsidRPr="00640957">
        <w:rPr>
          <w:rFonts w:ascii="Arial" w:hAnsi="Arial" w:cs="Arial"/>
        </w:rPr>
        <w:t xml:space="preserve"> 53</w:t>
      </w:r>
      <w:proofErr w:type="gramEnd"/>
      <w:r w:rsidR="00080D5D" w:rsidRPr="00640957">
        <w:rPr>
          <w:rFonts w:ascii="Arial" w:hAnsi="Arial" w:cs="Arial"/>
        </w:rPr>
        <w:t>(</w:t>
      </w:r>
      <w:r w:rsidRPr="00CC2A86">
        <w:rPr>
          <w:rFonts w:ascii="Arial" w:hAnsi="Arial" w:cs="Arial"/>
        </w:rPr>
        <w:t>2</w:t>
      </w:r>
      <w:r w:rsidR="00080D5D" w:rsidRPr="00CC2A86">
        <w:rPr>
          <w:rFonts w:ascii="Arial" w:hAnsi="Arial" w:cs="Arial"/>
        </w:rPr>
        <w:t>)</w:t>
      </w:r>
      <w:r w:rsidR="00F65B78" w:rsidRPr="00CC2A86">
        <w:rPr>
          <w:rFonts w:ascii="Arial" w:hAnsi="Arial" w:cs="Arial"/>
        </w:rPr>
        <w:t xml:space="preserve">, </w:t>
      </w:r>
      <w:r w:rsidRPr="00CC2A86">
        <w:rPr>
          <w:rFonts w:ascii="Arial" w:hAnsi="Arial" w:cs="Arial"/>
        </w:rPr>
        <w:t>227-</w:t>
      </w:r>
      <w:r w:rsidR="00F65B78" w:rsidRPr="00CC2A86">
        <w:rPr>
          <w:rFonts w:ascii="Arial" w:hAnsi="Arial" w:cs="Arial"/>
        </w:rPr>
        <w:t>2</w:t>
      </w:r>
      <w:r w:rsidR="003C4A8B" w:rsidRPr="00CC2A86">
        <w:rPr>
          <w:rFonts w:ascii="Arial" w:hAnsi="Arial" w:cs="Arial"/>
        </w:rPr>
        <w:t xml:space="preserve">35.  </w:t>
      </w:r>
    </w:p>
    <w:p w:rsidR="007456CB" w:rsidRPr="00CC2A86" w:rsidRDefault="007456CB" w:rsidP="007456CB">
      <w:pPr>
        <w:spacing w:before="100" w:beforeAutospacing="1" w:after="120" w:line="480" w:lineRule="auto"/>
        <w:ind w:left="540" w:hanging="540"/>
        <w:rPr>
          <w:rFonts w:ascii="Arial" w:hAnsi="Arial" w:cs="Arial"/>
          <w:lang w:val="en-US"/>
        </w:rPr>
      </w:pPr>
      <w:bookmarkStart w:id="22" w:name="OLE_LINK7"/>
      <w:bookmarkStart w:id="23" w:name="OLE_LINK8"/>
      <w:bookmarkStart w:id="24" w:name="OLE_LINK9"/>
      <w:r w:rsidRPr="00CC2A86">
        <w:rPr>
          <w:rFonts w:ascii="Arial" w:hAnsi="Arial" w:cs="Arial"/>
          <w:lang w:val="en-US"/>
        </w:rPr>
        <w:t xml:space="preserve">Rahman, M.O. </w:t>
      </w:r>
      <w:r w:rsidR="00F65B78" w:rsidRPr="00CC2A86">
        <w:rPr>
          <w:rFonts w:ascii="Arial" w:hAnsi="Arial" w:cs="Arial"/>
          <w:lang w:val="en-US"/>
        </w:rPr>
        <w:t>&amp;</w:t>
      </w:r>
      <w:r w:rsidRPr="00CC2A86">
        <w:rPr>
          <w:rFonts w:ascii="Arial" w:hAnsi="Arial" w:cs="Arial"/>
          <w:lang w:val="en-US"/>
        </w:rPr>
        <w:t xml:space="preserve"> Barsky</w:t>
      </w:r>
      <w:r w:rsidR="007741EE" w:rsidRPr="00CC2A86">
        <w:rPr>
          <w:rFonts w:ascii="Arial" w:hAnsi="Arial" w:cs="Arial"/>
          <w:lang w:val="en-US"/>
        </w:rPr>
        <w:t>, A.J.</w:t>
      </w:r>
      <w:r w:rsidRPr="00CC2A86">
        <w:rPr>
          <w:rFonts w:ascii="Arial" w:hAnsi="Arial" w:cs="Arial"/>
          <w:lang w:val="en-US"/>
        </w:rPr>
        <w:t xml:space="preserve"> </w:t>
      </w:r>
      <w:r w:rsidR="00F65B78" w:rsidRPr="00CC2A86">
        <w:rPr>
          <w:rFonts w:ascii="Arial" w:hAnsi="Arial" w:cs="Arial"/>
          <w:lang w:val="en-US"/>
        </w:rPr>
        <w:t>(</w:t>
      </w:r>
      <w:r w:rsidRPr="00CC2A86">
        <w:rPr>
          <w:rFonts w:ascii="Arial" w:hAnsi="Arial" w:cs="Arial"/>
          <w:lang w:val="en-US"/>
        </w:rPr>
        <w:t>2003</w:t>
      </w:r>
      <w:r w:rsidR="00F65B78" w:rsidRPr="00CC2A86">
        <w:rPr>
          <w:rFonts w:ascii="Arial" w:hAnsi="Arial" w:cs="Arial"/>
          <w:lang w:val="en-US"/>
        </w:rPr>
        <w:t>)</w:t>
      </w:r>
      <w:r w:rsidRPr="00CC2A86">
        <w:rPr>
          <w:rFonts w:ascii="Arial" w:hAnsi="Arial" w:cs="Arial"/>
          <w:lang w:val="en-US"/>
        </w:rPr>
        <w:t>.</w:t>
      </w:r>
      <w:r w:rsidR="007741EE" w:rsidRPr="00CC2A86">
        <w:rPr>
          <w:rFonts w:ascii="Arial" w:hAnsi="Arial" w:cs="Arial"/>
          <w:lang w:val="en-US"/>
        </w:rPr>
        <w:t xml:space="preserve"> Self-reported health among older Bangladeshis: how good is health indicator is it? The Gerontologist </w:t>
      </w:r>
      <w:r w:rsidR="007741EE" w:rsidRPr="00640957">
        <w:rPr>
          <w:rFonts w:ascii="Arial" w:hAnsi="Arial" w:cs="Arial"/>
          <w:lang w:val="en-US"/>
        </w:rPr>
        <w:t>43</w:t>
      </w:r>
      <w:r w:rsidR="00080D5D" w:rsidRPr="00640957">
        <w:rPr>
          <w:rFonts w:ascii="Arial" w:hAnsi="Arial" w:cs="Arial"/>
          <w:lang w:val="en-US"/>
        </w:rPr>
        <w:t>(</w:t>
      </w:r>
      <w:r w:rsidR="007741EE" w:rsidRPr="00CC2A86">
        <w:rPr>
          <w:rFonts w:ascii="Arial" w:hAnsi="Arial" w:cs="Arial"/>
          <w:lang w:val="en-US"/>
        </w:rPr>
        <w:t>6</w:t>
      </w:r>
      <w:r w:rsidR="00080D5D" w:rsidRPr="00CC2A86">
        <w:rPr>
          <w:rFonts w:ascii="Arial" w:hAnsi="Arial" w:cs="Arial"/>
          <w:lang w:val="en-US"/>
        </w:rPr>
        <w:t>)</w:t>
      </w:r>
      <w:r w:rsidR="00F65B78" w:rsidRPr="00CC2A86">
        <w:rPr>
          <w:rFonts w:ascii="Arial" w:hAnsi="Arial" w:cs="Arial"/>
          <w:lang w:val="en-US"/>
        </w:rPr>
        <w:t xml:space="preserve">, </w:t>
      </w:r>
      <w:r w:rsidR="007741EE" w:rsidRPr="00CC2A86">
        <w:rPr>
          <w:rFonts w:ascii="Arial" w:hAnsi="Arial" w:cs="Arial"/>
          <w:lang w:val="en-US"/>
        </w:rPr>
        <w:t xml:space="preserve">856-863. </w:t>
      </w:r>
      <w:r w:rsidRPr="00CC2A86">
        <w:rPr>
          <w:rFonts w:ascii="Arial" w:hAnsi="Arial" w:cs="Arial"/>
          <w:lang w:val="en-US"/>
        </w:rPr>
        <w:t xml:space="preserve"> </w:t>
      </w:r>
    </w:p>
    <w:p w:rsidR="003C4A8B" w:rsidRPr="00CC2A86" w:rsidRDefault="000A66BE" w:rsidP="00AE0EC2">
      <w:pPr>
        <w:spacing w:before="100" w:beforeAutospacing="1" w:after="120" w:line="480" w:lineRule="auto"/>
        <w:ind w:left="540" w:hanging="540"/>
        <w:rPr>
          <w:rFonts w:ascii="Arial" w:hAnsi="Arial" w:cs="Arial"/>
        </w:rPr>
      </w:pPr>
      <w:r w:rsidRPr="00CC2A86">
        <w:rPr>
          <w:rFonts w:ascii="Arial" w:hAnsi="Arial" w:cs="Arial"/>
          <w:lang w:val="en-US"/>
        </w:rPr>
        <w:t xml:space="preserve">Rahman, M.O., Menken, J. </w:t>
      </w:r>
      <w:r w:rsidR="00F65B78" w:rsidRPr="00CC2A86">
        <w:rPr>
          <w:rFonts w:ascii="Arial" w:hAnsi="Arial" w:cs="Arial"/>
          <w:lang w:val="en-US"/>
        </w:rPr>
        <w:t xml:space="preserve">&amp; </w:t>
      </w:r>
      <w:r w:rsidR="003C4A8B" w:rsidRPr="00CC2A86">
        <w:rPr>
          <w:rFonts w:ascii="Arial" w:hAnsi="Arial" w:cs="Arial"/>
          <w:lang w:val="en-US"/>
        </w:rPr>
        <w:t xml:space="preserve">Kuhn, R. </w:t>
      </w:r>
      <w:bookmarkEnd w:id="22"/>
      <w:bookmarkEnd w:id="23"/>
      <w:bookmarkEnd w:id="24"/>
      <w:r w:rsidR="00F65B78" w:rsidRPr="00CC2A86">
        <w:rPr>
          <w:rFonts w:ascii="Arial" w:hAnsi="Arial" w:cs="Arial"/>
          <w:lang w:val="en-US"/>
        </w:rPr>
        <w:t>(</w:t>
      </w:r>
      <w:r w:rsidR="00C2502E" w:rsidRPr="00CC2A86">
        <w:rPr>
          <w:rFonts w:ascii="Arial" w:hAnsi="Arial" w:cs="Arial"/>
          <w:lang w:val="en-US"/>
        </w:rPr>
        <w:t>2004</w:t>
      </w:r>
      <w:r w:rsidR="00F65B78" w:rsidRPr="00CC2A86">
        <w:rPr>
          <w:rFonts w:ascii="Arial" w:hAnsi="Arial" w:cs="Arial"/>
          <w:lang w:val="en-US"/>
        </w:rPr>
        <w:t>)</w:t>
      </w:r>
      <w:r w:rsidR="003C4A8B" w:rsidRPr="00CC2A86">
        <w:rPr>
          <w:rFonts w:ascii="Arial" w:hAnsi="Arial" w:cs="Arial"/>
          <w:lang w:val="en-US"/>
        </w:rPr>
        <w:t xml:space="preserve">. </w:t>
      </w:r>
      <w:r w:rsidR="00C2502E" w:rsidRPr="00CC2A86">
        <w:rPr>
          <w:rFonts w:ascii="Arial" w:hAnsi="Arial" w:cs="Arial"/>
        </w:rPr>
        <w:t>The impact of family members on the self-reported health of older men and w</w:t>
      </w:r>
      <w:r w:rsidR="003C4A8B" w:rsidRPr="00CC2A86">
        <w:rPr>
          <w:rFonts w:ascii="Arial" w:hAnsi="Arial" w:cs="Arial"/>
        </w:rPr>
        <w:t>omen in</w:t>
      </w:r>
      <w:r w:rsidR="00C2502E" w:rsidRPr="00CC2A86">
        <w:rPr>
          <w:rFonts w:ascii="Arial" w:hAnsi="Arial" w:cs="Arial"/>
        </w:rPr>
        <w:t xml:space="preserve"> a rural a</w:t>
      </w:r>
      <w:r w:rsidR="003C4A8B" w:rsidRPr="00CC2A86">
        <w:rPr>
          <w:rFonts w:ascii="Arial" w:hAnsi="Arial" w:cs="Arial"/>
        </w:rPr>
        <w:t>rea of Bangladesh.</w:t>
      </w:r>
      <w:r w:rsidR="00975104" w:rsidRPr="00CC2A86">
        <w:rPr>
          <w:rFonts w:ascii="Arial" w:hAnsi="Arial" w:cs="Arial"/>
        </w:rPr>
        <w:t xml:space="preserve"> </w:t>
      </w:r>
      <w:r w:rsidR="003C4A8B" w:rsidRPr="00640957">
        <w:rPr>
          <w:rFonts w:ascii="Arial" w:hAnsi="Arial" w:cs="Arial"/>
        </w:rPr>
        <w:t>Ageing and Society</w:t>
      </w:r>
      <w:r w:rsidR="00F65B78" w:rsidRPr="00640957">
        <w:rPr>
          <w:rFonts w:ascii="Arial" w:hAnsi="Arial" w:cs="Arial"/>
        </w:rPr>
        <w:t>,</w:t>
      </w:r>
      <w:r w:rsidR="00C2502E" w:rsidRPr="00CC2A86">
        <w:rPr>
          <w:rFonts w:ascii="Arial" w:hAnsi="Arial" w:cs="Arial"/>
        </w:rPr>
        <w:t xml:space="preserve"> </w:t>
      </w:r>
      <w:r w:rsidR="00C2502E" w:rsidRPr="00640957">
        <w:rPr>
          <w:rFonts w:ascii="Arial" w:hAnsi="Arial" w:cs="Arial"/>
        </w:rPr>
        <w:t>24</w:t>
      </w:r>
      <w:r w:rsidR="00080D5D" w:rsidRPr="00CC2A86">
        <w:rPr>
          <w:rFonts w:ascii="Arial" w:hAnsi="Arial" w:cs="Arial"/>
        </w:rPr>
        <w:t>(</w:t>
      </w:r>
      <w:r w:rsidR="00C2502E" w:rsidRPr="00CC2A86">
        <w:rPr>
          <w:rFonts w:ascii="Arial" w:hAnsi="Arial" w:cs="Arial"/>
        </w:rPr>
        <w:t>6</w:t>
      </w:r>
      <w:r w:rsidR="00080D5D" w:rsidRPr="00CC2A86">
        <w:rPr>
          <w:rFonts w:ascii="Arial" w:hAnsi="Arial" w:cs="Arial"/>
        </w:rPr>
        <w:t>):</w:t>
      </w:r>
      <w:r w:rsidR="00C2502E" w:rsidRPr="00CC2A86">
        <w:rPr>
          <w:rFonts w:ascii="Arial" w:hAnsi="Arial" w:cs="Arial"/>
        </w:rPr>
        <w:t>903-</w:t>
      </w:r>
      <w:r w:rsidR="00F65B78" w:rsidRPr="00CC2A86">
        <w:rPr>
          <w:rFonts w:ascii="Arial" w:hAnsi="Arial" w:cs="Arial"/>
        </w:rPr>
        <w:t>9</w:t>
      </w:r>
      <w:r w:rsidR="003C4A8B" w:rsidRPr="00CC2A86">
        <w:rPr>
          <w:rFonts w:ascii="Arial" w:hAnsi="Arial" w:cs="Arial"/>
        </w:rPr>
        <w:t>20.</w:t>
      </w:r>
    </w:p>
    <w:p w:rsidR="003C4A8B" w:rsidRPr="00CC2A86" w:rsidRDefault="005E6131" w:rsidP="00AE0EC2">
      <w:pPr>
        <w:spacing w:before="100" w:beforeAutospacing="1" w:after="120" w:line="480" w:lineRule="auto"/>
        <w:ind w:left="540" w:hanging="540"/>
        <w:rPr>
          <w:rFonts w:ascii="Arial" w:hAnsi="Arial" w:cs="Arial"/>
        </w:rPr>
      </w:pPr>
      <w:r w:rsidRPr="00CC2A86">
        <w:rPr>
          <w:rFonts w:ascii="Arial" w:hAnsi="Arial" w:cs="Arial"/>
        </w:rPr>
        <w:t xml:space="preserve">Rowe, J.W. </w:t>
      </w:r>
      <w:r w:rsidR="00F65B78" w:rsidRPr="00CC2A86">
        <w:rPr>
          <w:rFonts w:ascii="Arial" w:hAnsi="Arial" w:cs="Arial"/>
        </w:rPr>
        <w:t>&amp;</w:t>
      </w:r>
      <w:r w:rsidR="00C2502E" w:rsidRPr="00CC2A86">
        <w:rPr>
          <w:rFonts w:ascii="Arial" w:hAnsi="Arial" w:cs="Arial"/>
        </w:rPr>
        <w:t xml:space="preserve"> Kahn, R.L. </w:t>
      </w:r>
      <w:r w:rsidR="00F65B78" w:rsidRPr="00CC2A86">
        <w:rPr>
          <w:rFonts w:ascii="Arial" w:hAnsi="Arial" w:cs="Arial"/>
        </w:rPr>
        <w:t>(</w:t>
      </w:r>
      <w:r w:rsidR="00C2502E" w:rsidRPr="00CC2A86">
        <w:rPr>
          <w:rFonts w:ascii="Arial" w:hAnsi="Arial" w:cs="Arial"/>
        </w:rPr>
        <w:t>1987</w:t>
      </w:r>
      <w:r w:rsidR="00F65B78" w:rsidRPr="00CC2A86">
        <w:rPr>
          <w:rFonts w:ascii="Arial" w:hAnsi="Arial" w:cs="Arial"/>
        </w:rPr>
        <w:t>)</w:t>
      </w:r>
      <w:r w:rsidRPr="00CC2A86">
        <w:rPr>
          <w:rFonts w:ascii="Arial" w:hAnsi="Arial" w:cs="Arial"/>
        </w:rPr>
        <w:t xml:space="preserve">. </w:t>
      </w:r>
      <w:r w:rsidR="00C2502E" w:rsidRPr="00CC2A86">
        <w:rPr>
          <w:rFonts w:ascii="Arial" w:hAnsi="Arial" w:cs="Arial"/>
        </w:rPr>
        <w:t>Human ageing: usual and s</w:t>
      </w:r>
      <w:r w:rsidR="003C4A8B" w:rsidRPr="00CC2A86">
        <w:rPr>
          <w:rFonts w:ascii="Arial" w:hAnsi="Arial" w:cs="Arial"/>
        </w:rPr>
        <w:t>uccessful. Science</w:t>
      </w:r>
      <w:r w:rsidR="00975104" w:rsidRPr="00640957">
        <w:rPr>
          <w:rFonts w:ascii="Arial" w:hAnsi="Arial" w:cs="Arial"/>
        </w:rPr>
        <w:t xml:space="preserve"> </w:t>
      </w:r>
      <w:r w:rsidR="00941AFC" w:rsidRPr="00640957">
        <w:rPr>
          <w:rFonts w:ascii="Arial" w:hAnsi="Arial" w:cs="Arial"/>
        </w:rPr>
        <w:t>237</w:t>
      </w:r>
      <w:r w:rsidR="00F65B78" w:rsidRPr="00640957">
        <w:rPr>
          <w:rFonts w:ascii="Arial" w:hAnsi="Arial" w:cs="Arial"/>
        </w:rPr>
        <w:t xml:space="preserve">, </w:t>
      </w:r>
      <w:r w:rsidR="00C2502E" w:rsidRPr="00CC2A86">
        <w:rPr>
          <w:rFonts w:ascii="Arial" w:hAnsi="Arial" w:cs="Arial"/>
        </w:rPr>
        <w:t>143-</w:t>
      </w:r>
      <w:r w:rsidR="00F65B78" w:rsidRPr="00CC2A86">
        <w:rPr>
          <w:rFonts w:ascii="Arial" w:hAnsi="Arial" w:cs="Arial"/>
        </w:rPr>
        <w:t>1</w:t>
      </w:r>
      <w:r w:rsidR="003C4A8B" w:rsidRPr="00CC2A86">
        <w:rPr>
          <w:rFonts w:ascii="Arial" w:hAnsi="Arial" w:cs="Arial"/>
        </w:rPr>
        <w:t>49.</w:t>
      </w:r>
    </w:p>
    <w:p w:rsidR="003C4A8B" w:rsidRPr="00CC2A86" w:rsidRDefault="00941AFC" w:rsidP="00AE0EC2">
      <w:pPr>
        <w:spacing w:before="100" w:beforeAutospacing="1" w:after="120" w:line="480" w:lineRule="auto"/>
        <w:ind w:left="540" w:hanging="540"/>
        <w:rPr>
          <w:rFonts w:ascii="Arial" w:hAnsi="Arial" w:cs="Arial"/>
        </w:rPr>
      </w:pPr>
      <w:r w:rsidRPr="00CC2A86">
        <w:rPr>
          <w:rFonts w:ascii="Arial" w:hAnsi="Arial" w:cs="Arial"/>
        </w:rPr>
        <w:t xml:space="preserve">Smith, J.P. </w:t>
      </w:r>
      <w:r w:rsidR="00F65B78" w:rsidRPr="00CC2A86">
        <w:rPr>
          <w:rFonts w:ascii="Arial" w:hAnsi="Arial" w:cs="Arial"/>
        </w:rPr>
        <w:t>&amp;</w:t>
      </w:r>
      <w:r w:rsidR="00975104" w:rsidRPr="00CC2A86">
        <w:rPr>
          <w:rFonts w:ascii="Arial" w:hAnsi="Arial" w:cs="Arial"/>
        </w:rPr>
        <w:t xml:space="preserve"> </w:t>
      </w:r>
      <w:r w:rsidR="003C4A8B" w:rsidRPr="00CC2A86">
        <w:rPr>
          <w:rFonts w:ascii="Arial" w:hAnsi="Arial" w:cs="Arial"/>
        </w:rPr>
        <w:t>Kingt</w:t>
      </w:r>
      <w:r w:rsidR="00C2502E" w:rsidRPr="00CC2A86">
        <w:rPr>
          <w:rFonts w:ascii="Arial" w:hAnsi="Arial" w:cs="Arial"/>
        </w:rPr>
        <w:t xml:space="preserve">on, R. </w:t>
      </w:r>
      <w:r w:rsidR="00F65B78" w:rsidRPr="00CC2A86">
        <w:rPr>
          <w:rFonts w:ascii="Arial" w:hAnsi="Arial" w:cs="Arial"/>
        </w:rPr>
        <w:t>(</w:t>
      </w:r>
      <w:r w:rsidR="00C2502E" w:rsidRPr="00CC2A86">
        <w:rPr>
          <w:rFonts w:ascii="Arial" w:hAnsi="Arial" w:cs="Arial"/>
        </w:rPr>
        <w:t>1997</w:t>
      </w:r>
      <w:r w:rsidR="00F65B78" w:rsidRPr="00CC2A86">
        <w:rPr>
          <w:rFonts w:ascii="Arial" w:hAnsi="Arial" w:cs="Arial"/>
        </w:rPr>
        <w:t>)</w:t>
      </w:r>
      <w:r w:rsidR="00C2502E" w:rsidRPr="00CC2A86">
        <w:rPr>
          <w:rFonts w:ascii="Arial" w:hAnsi="Arial" w:cs="Arial"/>
        </w:rPr>
        <w:t>. Demographic and economic correlates of health in old a</w:t>
      </w:r>
      <w:r w:rsidR="003C4A8B" w:rsidRPr="00CC2A86">
        <w:rPr>
          <w:rFonts w:ascii="Arial" w:hAnsi="Arial" w:cs="Arial"/>
        </w:rPr>
        <w:t>ge, Demography</w:t>
      </w:r>
      <w:r w:rsidR="00F65B78" w:rsidRPr="00640957">
        <w:rPr>
          <w:rFonts w:ascii="Arial" w:hAnsi="Arial" w:cs="Arial"/>
        </w:rPr>
        <w:t>,</w:t>
      </w:r>
      <w:r w:rsidR="00080D5D" w:rsidRPr="00CC2A86">
        <w:rPr>
          <w:rFonts w:ascii="Arial" w:hAnsi="Arial" w:cs="Arial"/>
        </w:rPr>
        <w:t xml:space="preserve"> </w:t>
      </w:r>
      <w:r w:rsidRPr="00640957">
        <w:rPr>
          <w:rFonts w:ascii="Arial" w:hAnsi="Arial" w:cs="Arial"/>
        </w:rPr>
        <w:t>34</w:t>
      </w:r>
      <w:r w:rsidR="00080D5D" w:rsidRPr="00640957">
        <w:rPr>
          <w:rFonts w:ascii="Arial" w:hAnsi="Arial" w:cs="Arial"/>
        </w:rPr>
        <w:t>(</w:t>
      </w:r>
      <w:r w:rsidR="00D2703B" w:rsidRPr="00CC2A86">
        <w:rPr>
          <w:rFonts w:ascii="Arial" w:hAnsi="Arial" w:cs="Arial"/>
        </w:rPr>
        <w:t>1</w:t>
      </w:r>
      <w:r w:rsidR="00080D5D" w:rsidRPr="00CC2A86">
        <w:rPr>
          <w:rFonts w:ascii="Arial" w:hAnsi="Arial" w:cs="Arial"/>
        </w:rPr>
        <w:t>)</w:t>
      </w:r>
      <w:r w:rsidR="00F65B78" w:rsidRPr="00CC2A86">
        <w:rPr>
          <w:rFonts w:ascii="Arial" w:hAnsi="Arial" w:cs="Arial"/>
        </w:rPr>
        <w:t>,</w:t>
      </w:r>
      <w:r w:rsidR="00D2703B" w:rsidRPr="00CC2A86">
        <w:rPr>
          <w:rFonts w:ascii="Arial" w:hAnsi="Arial" w:cs="Arial"/>
        </w:rPr>
        <w:t>159-</w:t>
      </w:r>
      <w:r w:rsidR="00F65B78" w:rsidRPr="00CC2A86">
        <w:rPr>
          <w:rFonts w:ascii="Arial" w:hAnsi="Arial" w:cs="Arial"/>
        </w:rPr>
        <w:t>1</w:t>
      </w:r>
      <w:r w:rsidR="003C4A8B" w:rsidRPr="00CC2A86">
        <w:rPr>
          <w:rFonts w:ascii="Arial" w:hAnsi="Arial" w:cs="Arial"/>
        </w:rPr>
        <w:t>70.</w:t>
      </w:r>
    </w:p>
    <w:p w:rsidR="003C4A8B" w:rsidRPr="00CC2A86" w:rsidRDefault="00941AFC" w:rsidP="00AE0EC2">
      <w:pPr>
        <w:spacing w:before="100" w:beforeAutospacing="1" w:after="120" w:line="480" w:lineRule="auto"/>
        <w:ind w:left="540" w:hanging="540"/>
        <w:rPr>
          <w:rFonts w:ascii="Arial" w:hAnsi="Arial" w:cs="Arial"/>
          <w:lang w:val="en-US"/>
        </w:rPr>
      </w:pPr>
      <w:r w:rsidRPr="00CC2A86">
        <w:rPr>
          <w:rFonts w:ascii="Arial" w:hAnsi="Arial" w:cs="Arial"/>
          <w:lang w:val="en-US"/>
        </w:rPr>
        <w:t xml:space="preserve">Su, Y. </w:t>
      </w:r>
      <w:r w:rsidR="00F65B78" w:rsidRPr="00CC2A86">
        <w:rPr>
          <w:rFonts w:ascii="Arial" w:hAnsi="Arial" w:cs="Arial"/>
          <w:lang w:val="en-US"/>
        </w:rPr>
        <w:t xml:space="preserve">&amp; </w:t>
      </w:r>
      <w:r w:rsidR="003C4A8B" w:rsidRPr="00CC2A86">
        <w:rPr>
          <w:rFonts w:ascii="Arial" w:hAnsi="Arial" w:cs="Arial"/>
          <w:lang w:val="en-US"/>
        </w:rPr>
        <w:t xml:space="preserve">Ferraro, K. </w:t>
      </w:r>
      <w:proofErr w:type="gramStart"/>
      <w:r w:rsidR="003C4A8B" w:rsidRPr="00CC2A86">
        <w:rPr>
          <w:rFonts w:ascii="Arial" w:hAnsi="Arial" w:cs="Arial"/>
          <w:lang w:val="en-US"/>
        </w:rPr>
        <w:t>F.</w:t>
      </w:r>
      <w:r w:rsidR="00F65B78" w:rsidRPr="00CC2A86">
        <w:rPr>
          <w:rFonts w:ascii="Arial" w:hAnsi="Arial" w:cs="Arial"/>
          <w:lang w:val="en-US"/>
        </w:rPr>
        <w:t>(</w:t>
      </w:r>
      <w:proofErr w:type="gramEnd"/>
      <w:r w:rsidR="00D2703B" w:rsidRPr="00CC2A86">
        <w:rPr>
          <w:rFonts w:ascii="Arial" w:hAnsi="Arial" w:cs="Arial"/>
          <w:lang w:val="en-US"/>
        </w:rPr>
        <w:t>1997</w:t>
      </w:r>
      <w:r w:rsidR="00F65B78" w:rsidRPr="00CC2A86">
        <w:rPr>
          <w:rFonts w:ascii="Arial" w:hAnsi="Arial" w:cs="Arial"/>
          <w:lang w:val="en-US"/>
        </w:rPr>
        <w:t>)</w:t>
      </w:r>
      <w:r w:rsidRPr="00CC2A86">
        <w:rPr>
          <w:rFonts w:ascii="Arial" w:hAnsi="Arial" w:cs="Arial"/>
          <w:lang w:val="en-US"/>
        </w:rPr>
        <w:t xml:space="preserve">. </w:t>
      </w:r>
      <w:bookmarkStart w:id="25" w:name="OLE_LINK11"/>
      <w:bookmarkStart w:id="26" w:name="OLE_LINK22"/>
      <w:r w:rsidR="00D2703B" w:rsidRPr="00CC2A86">
        <w:rPr>
          <w:rFonts w:ascii="Arial" w:hAnsi="Arial" w:cs="Arial"/>
          <w:lang w:val="en-US"/>
        </w:rPr>
        <w:t>Social relations and health assessments among older people: Do the effects of integration and social contributions vary c</w:t>
      </w:r>
      <w:r w:rsidR="003C4A8B" w:rsidRPr="00CC2A86">
        <w:rPr>
          <w:rFonts w:ascii="Arial" w:hAnsi="Arial" w:cs="Arial"/>
          <w:lang w:val="en-US"/>
        </w:rPr>
        <w:t>ross-culturally?</w:t>
      </w:r>
      <w:bookmarkEnd w:id="25"/>
      <w:bookmarkEnd w:id="26"/>
      <w:r w:rsidR="00F65B78" w:rsidRPr="00CC2A86">
        <w:rPr>
          <w:rFonts w:ascii="Arial" w:hAnsi="Arial" w:cs="Arial"/>
          <w:lang w:val="en-US"/>
        </w:rPr>
        <w:t xml:space="preserve"> </w:t>
      </w:r>
      <w:r w:rsidR="003C4A8B" w:rsidRPr="00640957">
        <w:rPr>
          <w:rFonts w:ascii="Arial" w:hAnsi="Arial" w:cs="Arial"/>
          <w:lang w:val="en-US"/>
        </w:rPr>
        <w:t>Journal of Gerontology: Social Sciences</w:t>
      </w:r>
      <w:r w:rsidR="00F65B78" w:rsidRPr="00640957">
        <w:rPr>
          <w:rFonts w:ascii="Arial" w:hAnsi="Arial" w:cs="Arial"/>
          <w:lang w:val="en-US"/>
        </w:rPr>
        <w:t>,</w:t>
      </w:r>
      <w:r w:rsidR="003C4A8B" w:rsidRPr="00640957">
        <w:rPr>
          <w:rFonts w:ascii="Arial" w:hAnsi="Arial" w:cs="Arial"/>
          <w:lang w:val="en-US"/>
        </w:rPr>
        <w:t xml:space="preserve"> 52</w:t>
      </w:r>
      <w:proofErr w:type="gramStart"/>
      <w:r w:rsidR="003C4A8B" w:rsidRPr="00640957">
        <w:rPr>
          <w:rFonts w:ascii="Arial" w:hAnsi="Arial" w:cs="Arial"/>
          <w:lang w:val="en-US"/>
        </w:rPr>
        <w:t>B</w:t>
      </w:r>
      <w:r w:rsidR="00080D5D" w:rsidRPr="00CC2A86">
        <w:rPr>
          <w:rFonts w:ascii="Arial" w:hAnsi="Arial" w:cs="Arial"/>
          <w:lang w:val="en-US"/>
        </w:rPr>
        <w:t>(</w:t>
      </w:r>
      <w:proofErr w:type="gramEnd"/>
      <w:r w:rsidR="00D2703B" w:rsidRPr="00CC2A86">
        <w:rPr>
          <w:rFonts w:ascii="Arial" w:hAnsi="Arial" w:cs="Arial"/>
          <w:lang w:val="en-US"/>
        </w:rPr>
        <w:t>1</w:t>
      </w:r>
      <w:r w:rsidR="00080D5D" w:rsidRPr="00CC2A86">
        <w:rPr>
          <w:rFonts w:ascii="Arial" w:hAnsi="Arial" w:cs="Arial"/>
          <w:lang w:val="en-US"/>
        </w:rPr>
        <w:t>):</w:t>
      </w:r>
      <w:r w:rsidR="003C4A8B" w:rsidRPr="00CC2A86">
        <w:rPr>
          <w:rFonts w:ascii="Arial" w:hAnsi="Arial" w:cs="Arial"/>
          <w:lang w:val="en-US"/>
        </w:rPr>
        <w:t xml:space="preserve">S27-S36. </w:t>
      </w:r>
    </w:p>
    <w:p w:rsidR="006B1F3B" w:rsidRPr="00CC2A86" w:rsidRDefault="006B1F3B" w:rsidP="00AE0EC2">
      <w:pPr>
        <w:spacing w:before="100" w:beforeAutospacing="1" w:after="120" w:line="480" w:lineRule="auto"/>
        <w:ind w:left="540" w:hanging="540"/>
        <w:rPr>
          <w:rFonts w:ascii="Arial" w:hAnsi="Arial" w:cs="Arial"/>
          <w:lang w:val="en-US"/>
        </w:rPr>
      </w:pPr>
      <w:r w:rsidRPr="00CC2A86">
        <w:rPr>
          <w:rFonts w:ascii="Arial" w:hAnsi="Arial" w:cs="Arial"/>
        </w:rPr>
        <w:lastRenderedPageBreak/>
        <w:t xml:space="preserve">Thanakwang, K. </w:t>
      </w:r>
      <w:r w:rsidR="00F65B78" w:rsidRPr="00CC2A86">
        <w:rPr>
          <w:rFonts w:ascii="Arial" w:hAnsi="Arial" w:cs="Arial"/>
        </w:rPr>
        <w:t xml:space="preserve">&amp; </w:t>
      </w:r>
      <w:r w:rsidRPr="00CC2A86">
        <w:rPr>
          <w:rFonts w:ascii="Arial" w:hAnsi="Arial" w:cs="Arial"/>
        </w:rPr>
        <w:t xml:space="preserve">Soonthorndhada, K. </w:t>
      </w:r>
      <w:r w:rsidR="00F65B78" w:rsidRPr="00CC2A86">
        <w:rPr>
          <w:rFonts w:ascii="Arial" w:hAnsi="Arial" w:cs="Arial"/>
        </w:rPr>
        <w:t>(</w:t>
      </w:r>
      <w:r w:rsidRPr="00CC2A86">
        <w:rPr>
          <w:rFonts w:ascii="Arial" w:hAnsi="Arial" w:cs="Arial"/>
        </w:rPr>
        <w:t>2011</w:t>
      </w:r>
      <w:r w:rsidR="00F65B78" w:rsidRPr="00CC2A86">
        <w:rPr>
          <w:rFonts w:ascii="Arial" w:hAnsi="Arial" w:cs="Arial"/>
        </w:rPr>
        <w:t>)</w:t>
      </w:r>
      <w:r w:rsidRPr="00CC2A86">
        <w:rPr>
          <w:rFonts w:ascii="Arial" w:hAnsi="Arial" w:cs="Arial"/>
        </w:rPr>
        <w:t>. Mechanisms by which social support networks influence healthy ageing among Thai community-dwelling elderly. Journal of Ageing and Health</w:t>
      </w:r>
      <w:r w:rsidR="00CC2A86" w:rsidRPr="00640957">
        <w:rPr>
          <w:rFonts w:ascii="Arial" w:hAnsi="Arial" w:cs="Arial"/>
        </w:rPr>
        <w:t>,</w:t>
      </w:r>
      <w:r w:rsidRPr="00640957">
        <w:rPr>
          <w:rFonts w:ascii="Arial" w:hAnsi="Arial" w:cs="Arial"/>
        </w:rPr>
        <w:t xml:space="preserve"> 23</w:t>
      </w:r>
      <w:r w:rsidR="00CC2A86" w:rsidRPr="00CC2A86">
        <w:rPr>
          <w:rFonts w:ascii="Arial" w:hAnsi="Arial" w:cs="Arial"/>
        </w:rPr>
        <w:t xml:space="preserve">, </w:t>
      </w:r>
      <w:r w:rsidRPr="00CC2A86">
        <w:rPr>
          <w:rFonts w:ascii="Arial" w:hAnsi="Arial" w:cs="Arial"/>
        </w:rPr>
        <w:t xml:space="preserve">1352-1378. </w:t>
      </w:r>
    </w:p>
    <w:p w:rsidR="003C4A8B" w:rsidRPr="00CC2A86" w:rsidRDefault="003C4A8B" w:rsidP="00AE0EC2">
      <w:pPr>
        <w:spacing w:before="100" w:beforeAutospacing="1" w:after="120" w:line="480" w:lineRule="auto"/>
        <w:ind w:left="540" w:hanging="540"/>
        <w:rPr>
          <w:rFonts w:ascii="Arial" w:hAnsi="Arial" w:cs="Arial"/>
        </w:rPr>
      </w:pPr>
      <w:r w:rsidRPr="00CC2A86">
        <w:rPr>
          <w:rFonts w:ascii="Arial" w:hAnsi="Arial" w:cs="Arial"/>
        </w:rPr>
        <w:t>UN</w:t>
      </w:r>
      <w:r w:rsidR="00975104" w:rsidRPr="00CC2A86">
        <w:rPr>
          <w:rFonts w:ascii="Arial" w:hAnsi="Arial" w:cs="Arial"/>
        </w:rPr>
        <w:t xml:space="preserve"> </w:t>
      </w:r>
      <w:r w:rsidR="00CC2A86" w:rsidRPr="00CC2A86">
        <w:rPr>
          <w:rFonts w:ascii="Arial" w:hAnsi="Arial" w:cs="Arial"/>
        </w:rPr>
        <w:t>(</w:t>
      </w:r>
      <w:r w:rsidR="00D2703B" w:rsidRPr="00CC2A86">
        <w:rPr>
          <w:rFonts w:ascii="Arial" w:hAnsi="Arial" w:cs="Arial"/>
        </w:rPr>
        <w:t>20</w:t>
      </w:r>
      <w:r w:rsidR="00975104" w:rsidRPr="00CC2A86">
        <w:rPr>
          <w:rFonts w:ascii="Arial" w:hAnsi="Arial" w:cs="Arial"/>
        </w:rPr>
        <w:t>13</w:t>
      </w:r>
      <w:proofErr w:type="gramStart"/>
      <w:r w:rsidR="00CC2A86" w:rsidRPr="00CC2A86">
        <w:rPr>
          <w:rFonts w:ascii="Arial" w:hAnsi="Arial" w:cs="Arial"/>
        </w:rPr>
        <w:t>)</w:t>
      </w:r>
      <w:r w:rsidRPr="00CC2A86">
        <w:rPr>
          <w:rFonts w:ascii="Arial" w:hAnsi="Arial" w:cs="Arial"/>
        </w:rPr>
        <w:t>.</w:t>
      </w:r>
      <w:r w:rsidR="00941AFC" w:rsidRPr="00640957">
        <w:rPr>
          <w:rFonts w:ascii="Arial" w:hAnsi="Arial" w:cs="Arial"/>
        </w:rPr>
        <w:t>World</w:t>
      </w:r>
      <w:proofErr w:type="gramEnd"/>
      <w:r w:rsidR="00941AFC" w:rsidRPr="00640957">
        <w:rPr>
          <w:rFonts w:ascii="Arial" w:hAnsi="Arial" w:cs="Arial"/>
        </w:rPr>
        <w:t xml:space="preserve"> Population Prospects: The 20</w:t>
      </w:r>
      <w:r w:rsidR="00975104" w:rsidRPr="00640957">
        <w:rPr>
          <w:rFonts w:ascii="Arial" w:hAnsi="Arial" w:cs="Arial"/>
        </w:rPr>
        <w:t>10</w:t>
      </w:r>
      <w:r w:rsidR="00941AFC" w:rsidRPr="00640957">
        <w:rPr>
          <w:rFonts w:ascii="Arial" w:hAnsi="Arial" w:cs="Arial"/>
        </w:rPr>
        <w:t xml:space="preserve"> Revision Population Database</w:t>
      </w:r>
      <w:r w:rsidR="00941AFC" w:rsidRPr="00CC2A86">
        <w:rPr>
          <w:rFonts w:ascii="Arial" w:hAnsi="Arial" w:cs="Arial"/>
        </w:rPr>
        <w:t xml:space="preserve">. </w:t>
      </w:r>
      <w:r w:rsidR="00CC2A86" w:rsidRPr="00CC2A86">
        <w:rPr>
          <w:rFonts w:ascii="Arial" w:hAnsi="Arial" w:cs="Arial"/>
        </w:rPr>
        <w:t>New York: UN.</w:t>
      </w:r>
    </w:p>
    <w:p w:rsidR="000826B2" w:rsidRPr="00CC2A86" w:rsidRDefault="00D2703B" w:rsidP="00AE0EC2">
      <w:pPr>
        <w:spacing w:before="100" w:beforeAutospacing="1" w:after="120" w:line="480" w:lineRule="auto"/>
        <w:ind w:left="540" w:hanging="540"/>
        <w:rPr>
          <w:rFonts w:ascii="Arial" w:hAnsi="Arial" w:cs="Arial"/>
        </w:rPr>
      </w:pPr>
      <w:r w:rsidRPr="00CC2A86">
        <w:rPr>
          <w:rFonts w:ascii="Arial" w:hAnsi="Arial" w:cs="Arial"/>
        </w:rPr>
        <w:t xml:space="preserve">WHO </w:t>
      </w:r>
      <w:r w:rsidR="00CC2A86" w:rsidRPr="00CC2A86">
        <w:rPr>
          <w:rFonts w:ascii="Arial" w:hAnsi="Arial" w:cs="Arial"/>
        </w:rPr>
        <w:t>(</w:t>
      </w:r>
      <w:r w:rsidR="000826B2" w:rsidRPr="00CC2A86">
        <w:rPr>
          <w:rFonts w:ascii="Arial" w:hAnsi="Arial" w:cs="Arial"/>
        </w:rPr>
        <w:t>2007</w:t>
      </w:r>
      <w:r w:rsidR="00CC2A86" w:rsidRPr="00CC2A86">
        <w:rPr>
          <w:rFonts w:ascii="Arial" w:hAnsi="Arial" w:cs="Arial"/>
        </w:rPr>
        <w:t>)</w:t>
      </w:r>
      <w:r w:rsidR="000826B2" w:rsidRPr="00CC2A86">
        <w:rPr>
          <w:rFonts w:ascii="Arial" w:hAnsi="Arial" w:cs="Arial"/>
        </w:rPr>
        <w:t>.</w:t>
      </w:r>
      <w:r w:rsidR="00CC2A86" w:rsidRPr="00CC2A86">
        <w:rPr>
          <w:rFonts w:ascii="Arial" w:hAnsi="Arial" w:cs="Arial"/>
        </w:rPr>
        <w:t xml:space="preserve"> </w:t>
      </w:r>
      <w:r w:rsidR="000826B2" w:rsidRPr="00640957">
        <w:rPr>
          <w:rFonts w:ascii="Arial" w:hAnsi="Arial" w:cs="Arial"/>
        </w:rPr>
        <w:t>Malaysia: Health Situation. Regional office for the Western Pacific, World Health Organization</w:t>
      </w:r>
      <w:r w:rsidRPr="00CC2A86">
        <w:rPr>
          <w:rFonts w:ascii="Arial" w:hAnsi="Arial" w:cs="Arial"/>
        </w:rPr>
        <w:t>.</w:t>
      </w:r>
      <w:r w:rsidR="00CC2A86" w:rsidRPr="00CC2A86">
        <w:rPr>
          <w:rFonts w:ascii="Arial" w:hAnsi="Arial" w:cs="Arial"/>
        </w:rPr>
        <w:t xml:space="preserve"> </w:t>
      </w:r>
      <w:r w:rsidRPr="00CC2A86">
        <w:rPr>
          <w:rFonts w:ascii="Arial" w:hAnsi="Arial" w:cs="Arial"/>
        </w:rPr>
        <w:t xml:space="preserve">Available online at: </w:t>
      </w:r>
      <w:hyperlink r:id="rId24" w:history="1">
        <w:r w:rsidR="000826B2" w:rsidRPr="00CC2A86">
          <w:rPr>
            <w:rStyle w:val="Hyperlink"/>
            <w:rFonts w:ascii="Arial" w:hAnsi="Arial" w:cs="Arial"/>
          </w:rPr>
          <w:t>http://www.who.int/nha/country/mys/en/</w:t>
        </w:r>
      </w:hyperlink>
      <w:r w:rsidR="000826B2" w:rsidRPr="00CC2A86">
        <w:rPr>
          <w:rFonts w:ascii="Arial" w:hAnsi="Arial" w:cs="Arial"/>
        </w:rPr>
        <w:t>.</w:t>
      </w:r>
      <w:r w:rsidR="00CC2A86" w:rsidRPr="00CC2A86">
        <w:rPr>
          <w:rFonts w:ascii="Arial" w:hAnsi="Arial" w:cs="Arial"/>
        </w:rPr>
        <w:t xml:space="preserve"> Accessed on 23 January 2015.</w:t>
      </w:r>
    </w:p>
    <w:p w:rsidR="003C4A8B" w:rsidRPr="00CC2A86" w:rsidRDefault="00D2703B" w:rsidP="00AE0EC2">
      <w:pPr>
        <w:spacing w:before="100" w:beforeAutospacing="1" w:after="120" w:line="480" w:lineRule="auto"/>
        <w:ind w:left="540" w:hanging="540"/>
        <w:rPr>
          <w:rFonts w:ascii="Arial" w:hAnsi="Arial" w:cs="Arial"/>
        </w:rPr>
      </w:pPr>
      <w:r w:rsidRPr="00CC2A86">
        <w:rPr>
          <w:rFonts w:ascii="Arial" w:hAnsi="Arial" w:cs="Arial"/>
        </w:rPr>
        <w:t xml:space="preserve">WHO </w:t>
      </w:r>
      <w:r w:rsidR="00CC2A86" w:rsidRPr="00CC2A86">
        <w:rPr>
          <w:rFonts w:ascii="Arial" w:hAnsi="Arial" w:cs="Arial"/>
        </w:rPr>
        <w:t>(</w:t>
      </w:r>
      <w:r w:rsidR="003C4A8B" w:rsidRPr="00CC2A86">
        <w:rPr>
          <w:rFonts w:ascii="Arial" w:hAnsi="Arial" w:cs="Arial"/>
        </w:rPr>
        <w:t>2007</w:t>
      </w:r>
      <w:r w:rsidR="000826B2" w:rsidRPr="00CC2A86">
        <w:rPr>
          <w:rFonts w:ascii="Arial" w:hAnsi="Arial" w:cs="Arial"/>
        </w:rPr>
        <w:t>a</w:t>
      </w:r>
      <w:r w:rsidR="00CC2A86" w:rsidRPr="00CC2A86">
        <w:rPr>
          <w:rFonts w:ascii="Arial" w:hAnsi="Arial" w:cs="Arial"/>
        </w:rPr>
        <w:t>)</w:t>
      </w:r>
      <w:r w:rsidR="003C4A8B" w:rsidRPr="00CC2A86">
        <w:rPr>
          <w:rFonts w:ascii="Arial" w:hAnsi="Arial" w:cs="Arial"/>
        </w:rPr>
        <w:t>.</w:t>
      </w:r>
      <w:bookmarkStart w:id="27" w:name="OLE_LINK23"/>
      <w:bookmarkStart w:id="28" w:name="OLE_LINK24"/>
      <w:r w:rsidR="00CC2A86" w:rsidRPr="00CC2A86">
        <w:rPr>
          <w:rFonts w:ascii="Arial" w:hAnsi="Arial" w:cs="Arial"/>
        </w:rPr>
        <w:t xml:space="preserve"> </w:t>
      </w:r>
      <w:r w:rsidR="003C4A8B" w:rsidRPr="00CC2A86">
        <w:rPr>
          <w:rFonts w:ascii="Arial" w:hAnsi="Arial" w:cs="Arial"/>
        </w:rPr>
        <w:t>Singapore: Health Situation. Regional office for the Western Pacific, World</w:t>
      </w:r>
      <w:r w:rsidR="00152FA7" w:rsidRPr="00640957">
        <w:rPr>
          <w:rFonts w:ascii="Arial" w:hAnsi="Arial" w:cs="Arial"/>
        </w:rPr>
        <w:t>Health Organiz</w:t>
      </w:r>
      <w:r w:rsidR="003C4A8B" w:rsidRPr="00640957">
        <w:rPr>
          <w:rFonts w:ascii="Arial" w:hAnsi="Arial" w:cs="Arial"/>
        </w:rPr>
        <w:t>ation</w:t>
      </w:r>
      <w:bookmarkEnd w:id="27"/>
      <w:bookmarkEnd w:id="28"/>
      <w:r w:rsidR="00941AFC" w:rsidRPr="00CC2A86">
        <w:rPr>
          <w:rFonts w:ascii="Arial" w:hAnsi="Arial" w:cs="Arial"/>
        </w:rPr>
        <w:t>.</w:t>
      </w:r>
      <w:r w:rsidR="00CC2A86" w:rsidRPr="00CC2A86">
        <w:rPr>
          <w:rFonts w:ascii="Arial" w:hAnsi="Arial" w:cs="Arial"/>
        </w:rPr>
        <w:t xml:space="preserve"> </w:t>
      </w:r>
      <w:r w:rsidRPr="00CC2A86">
        <w:rPr>
          <w:rFonts w:ascii="Arial" w:hAnsi="Arial" w:cs="Arial"/>
        </w:rPr>
        <w:t>Available online at:</w:t>
      </w:r>
      <w:r w:rsidR="00283E95" w:rsidRPr="00CC2A86">
        <w:rPr>
          <w:rFonts w:ascii="Arial" w:hAnsi="Arial" w:cs="Arial"/>
        </w:rPr>
        <w:t xml:space="preserve"> </w:t>
      </w:r>
      <w:hyperlink r:id="rId25" w:history="1">
        <w:r w:rsidR="00941AFC" w:rsidRPr="00CC2A86">
          <w:rPr>
            <w:rStyle w:val="Hyperlink"/>
            <w:rFonts w:ascii="Arial" w:hAnsi="Arial" w:cs="Arial"/>
          </w:rPr>
          <w:t>http://www.who.int/nha/country/sgp/en/</w:t>
        </w:r>
      </w:hyperlink>
      <w:r w:rsidR="00941AFC" w:rsidRPr="00CC2A86">
        <w:rPr>
          <w:rFonts w:ascii="Arial" w:hAnsi="Arial" w:cs="Arial"/>
        </w:rPr>
        <w:t>.</w:t>
      </w:r>
      <w:r w:rsidR="00CC2A86" w:rsidRPr="00CC2A86">
        <w:rPr>
          <w:rFonts w:ascii="Arial" w:hAnsi="Arial" w:cs="Arial"/>
        </w:rPr>
        <w:t xml:space="preserve"> Accessed on 23 January 2015.</w:t>
      </w:r>
    </w:p>
    <w:p w:rsidR="003C4A8B" w:rsidRPr="00CC2A86" w:rsidRDefault="003C4A8B" w:rsidP="00AE0EC2">
      <w:pPr>
        <w:spacing w:before="100" w:beforeAutospacing="1" w:after="120" w:line="480" w:lineRule="auto"/>
        <w:ind w:left="540" w:hanging="540"/>
        <w:rPr>
          <w:rFonts w:ascii="Arial" w:hAnsi="Arial" w:cs="Arial"/>
        </w:rPr>
      </w:pPr>
      <w:r w:rsidRPr="00CC2A86">
        <w:rPr>
          <w:rFonts w:ascii="Arial" w:hAnsi="Arial" w:cs="Arial"/>
        </w:rPr>
        <w:t xml:space="preserve">Wu, Z. </w:t>
      </w:r>
      <w:r w:rsidR="00152FA7" w:rsidRPr="00CC2A86">
        <w:rPr>
          <w:rFonts w:ascii="Arial" w:hAnsi="Arial" w:cs="Arial"/>
        </w:rPr>
        <w:t xml:space="preserve">H. </w:t>
      </w:r>
      <w:r w:rsidR="00CC2A86" w:rsidRPr="00CC2A86">
        <w:rPr>
          <w:rFonts w:ascii="Arial" w:hAnsi="Arial" w:cs="Arial"/>
        </w:rPr>
        <w:t xml:space="preserve">&amp; </w:t>
      </w:r>
      <w:r w:rsidR="00D2703B" w:rsidRPr="00CC2A86">
        <w:rPr>
          <w:rFonts w:ascii="Arial" w:hAnsi="Arial" w:cs="Arial"/>
        </w:rPr>
        <w:t xml:space="preserve">Rudkin, L. </w:t>
      </w:r>
      <w:r w:rsidR="00CC2A86" w:rsidRPr="00CC2A86">
        <w:rPr>
          <w:rFonts w:ascii="Arial" w:hAnsi="Arial" w:cs="Arial"/>
        </w:rPr>
        <w:t>(</w:t>
      </w:r>
      <w:r w:rsidR="00D2703B" w:rsidRPr="00CC2A86">
        <w:rPr>
          <w:rFonts w:ascii="Arial" w:hAnsi="Arial" w:cs="Arial"/>
        </w:rPr>
        <w:t>2000</w:t>
      </w:r>
      <w:r w:rsidR="00CC2A86" w:rsidRPr="00CC2A86">
        <w:rPr>
          <w:rFonts w:ascii="Arial" w:hAnsi="Arial" w:cs="Arial"/>
        </w:rPr>
        <w:t>)</w:t>
      </w:r>
      <w:r w:rsidR="00D2703B" w:rsidRPr="00CC2A86">
        <w:rPr>
          <w:rFonts w:ascii="Arial" w:hAnsi="Arial" w:cs="Arial"/>
        </w:rPr>
        <w:t>. Social contact, s</w:t>
      </w:r>
      <w:r w:rsidRPr="00CC2A86">
        <w:rPr>
          <w:rFonts w:ascii="Arial" w:hAnsi="Arial" w:cs="Arial"/>
        </w:rPr>
        <w:t xml:space="preserve">ocioeconomic </w:t>
      </w:r>
      <w:r w:rsidR="00D2703B" w:rsidRPr="00CC2A86">
        <w:rPr>
          <w:rFonts w:ascii="Arial" w:hAnsi="Arial" w:cs="Arial"/>
        </w:rPr>
        <w:t>status, and the h</w:t>
      </w:r>
      <w:r w:rsidR="00152FA7" w:rsidRPr="00CC2A86">
        <w:rPr>
          <w:rFonts w:ascii="Arial" w:hAnsi="Arial" w:cs="Arial"/>
        </w:rPr>
        <w:t>e</w:t>
      </w:r>
      <w:r w:rsidR="00D2703B" w:rsidRPr="00CC2A86">
        <w:rPr>
          <w:rFonts w:ascii="Arial" w:hAnsi="Arial" w:cs="Arial"/>
        </w:rPr>
        <w:t>alth status of older M</w:t>
      </w:r>
      <w:r w:rsidRPr="00CC2A86">
        <w:rPr>
          <w:rFonts w:ascii="Arial" w:hAnsi="Arial" w:cs="Arial"/>
        </w:rPr>
        <w:t>alaysians.</w:t>
      </w:r>
      <w:r w:rsidR="00CC2A86" w:rsidRPr="00CC2A86">
        <w:rPr>
          <w:rFonts w:ascii="Arial" w:hAnsi="Arial" w:cs="Arial"/>
        </w:rPr>
        <w:t xml:space="preserve"> </w:t>
      </w:r>
      <w:r w:rsidRPr="00640957">
        <w:rPr>
          <w:rFonts w:ascii="Arial" w:hAnsi="Arial" w:cs="Arial"/>
        </w:rPr>
        <w:t>The Gerontologist</w:t>
      </w:r>
      <w:r w:rsidR="00CC2A86" w:rsidRPr="00640957">
        <w:rPr>
          <w:rFonts w:ascii="Arial" w:hAnsi="Arial" w:cs="Arial"/>
        </w:rPr>
        <w:t>,</w:t>
      </w:r>
      <w:r w:rsidR="00152FA7" w:rsidRPr="00640957">
        <w:rPr>
          <w:rFonts w:ascii="Arial" w:hAnsi="Arial" w:cs="Arial"/>
        </w:rPr>
        <w:t xml:space="preserve"> 40</w:t>
      </w:r>
      <w:r w:rsidR="00080D5D" w:rsidRPr="00CC2A86">
        <w:rPr>
          <w:rFonts w:ascii="Arial" w:hAnsi="Arial" w:cs="Arial"/>
        </w:rPr>
        <w:t>(</w:t>
      </w:r>
      <w:r w:rsidR="00D2703B" w:rsidRPr="00CC2A86">
        <w:rPr>
          <w:rFonts w:ascii="Arial" w:hAnsi="Arial" w:cs="Arial"/>
        </w:rPr>
        <w:t>2</w:t>
      </w:r>
      <w:r w:rsidR="00080D5D" w:rsidRPr="00CC2A86">
        <w:rPr>
          <w:rFonts w:ascii="Arial" w:hAnsi="Arial" w:cs="Arial"/>
        </w:rPr>
        <w:t>)</w:t>
      </w:r>
      <w:r w:rsidR="00CC2A86" w:rsidRPr="00CC2A86">
        <w:rPr>
          <w:rFonts w:ascii="Arial" w:hAnsi="Arial" w:cs="Arial"/>
        </w:rPr>
        <w:t xml:space="preserve">, </w:t>
      </w:r>
      <w:r w:rsidR="00D2703B" w:rsidRPr="00CC2A86">
        <w:rPr>
          <w:rFonts w:ascii="Arial" w:hAnsi="Arial" w:cs="Arial"/>
        </w:rPr>
        <w:t>228-</w:t>
      </w:r>
      <w:r w:rsidR="00CC2A86" w:rsidRPr="00CC2A86">
        <w:rPr>
          <w:rFonts w:ascii="Arial" w:hAnsi="Arial" w:cs="Arial"/>
        </w:rPr>
        <w:t>2</w:t>
      </w:r>
      <w:r w:rsidRPr="00CC2A86">
        <w:rPr>
          <w:rFonts w:ascii="Arial" w:hAnsi="Arial" w:cs="Arial"/>
        </w:rPr>
        <w:t>34.</w:t>
      </w:r>
    </w:p>
    <w:p w:rsidR="003C4A8B" w:rsidRPr="00CC2A86" w:rsidRDefault="003C4A8B" w:rsidP="00AE0EC2">
      <w:pPr>
        <w:spacing w:before="100" w:beforeAutospacing="1" w:after="120" w:line="480" w:lineRule="auto"/>
        <w:ind w:left="540" w:hanging="540"/>
        <w:rPr>
          <w:rFonts w:ascii="Arial" w:hAnsi="Arial" w:cs="Arial"/>
        </w:rPr>
      </w:pPr>
      <w:r w:rsidRPr="00CC2A86">
        <w:rPr>
          <w:rFonts w:ascii="Arial" w:hAnsi="Arial" w:cs="Arial"/>
        </w:rPr>
        <w:t xml:space="preserve">Zautra, A. </w:t>
      </w:r>
      <w:r w:rsidR="00CC2A86" w:rsidRPr="00CC2A86">
        <w:rPr>
          <w:rFonts w:ascii="Arial" w:hAnsi="Arial" w:cs="Arial"/>
        </w:rPr>
        <w:t>&amp;</w:t>
      </w:r>
      <w:r w:rsidR="00283E95" w:rsidRPr="00CC2A86">
        <w:rPr>
          <w:rFonts w:ascii="Arial" w:hAnsi="Arial" w:cs="Arial"/>
        </w:rPr>
        <w:t xml:space="preserve"> </w:t>
      </w:r>
      <w:r w:rsidRPr="00CC2A86">
        <w:rPr>
          <w:rFonts w:ascii="Arial" w:hAnsi="Arial" w:cs="Arial"/>
        </w:rPr>
        <w:t xml:space="preserve">Hempel, </w:t>
      </w:r>
      <w:proofErr w:type="gramStart"/>
      <w:r w:rsidRPr="00CC2A86">
        <w:rPr>
          <w:rFonts w:ascii="Arial" w:hAnsi="Arial" w:cs="Arial"/>
        </w:rPr>
        <w:t>A.</w:t>
      </w:r>
      <w:r w:rsidR="00CC2A86" w:rsidRPr="00CC2A86">
        <w:rPr>
          <w:rFonts w:ascii="Arial" w:hAnsi="Arial" w:cs="Arial"/>
        </w:rPr>
        <w:t>(</w:t>
      </w:r>
      <w:proofErr w:type="gramEnd"/>
      <w:r w:rsidR="00D2703B" w:rsidRPr="00CC2A86">
        <w:rPr>
          <w:rFonts w:ascii="Arial" w:hAnsi="Arial" w:cs="Arial"/>
        </w:rPr>
        <w:t>1984</w:t>
      </w:r>
      <w:r w:rsidR="00CC2A86" w:rsidRPr="00CC2A86">
        <w:rPr>
          <w:rFonts w:ascii="Arial" w:hAnsi="Arial" w:cs="Arial"/>
        </w:rPr>
        <w:t>)</w:t>
      </w:r>
      <w:r w:rsidR="00152FA7" w:rsidRPr="00CC2A86">
        <w:rPr>
          <w:rFonts w:ascii="Arial" w:hAnsi="Arial" w:cs="Arial"/>
        </w:rPr>
        <w:t>.</w:t>
      </w:r>
      <w:bookmarkStart w:id="29" w:name="OLE_LINK27"/>
      <w:bookmarkStart w:id="30" w:name="OLE_LINK30"/>
      <w:r w:rsidR="00CC2A86" w:rsidRPr="00CC2A86">
        <w:rPr>
          <w:rFonts w:ascii="Arial" w:hAnsi="Arial" w:cs="Arial"/>
        </w:rPr>
        <w:t xml:space="preserve"> </w:t>
      </w:r>
      <w:r w:rsidR="00D2703B" w:rsidRPr="00CC2A86">
        <w:rPr>
          <w:rFonts w:ascii="Arial" w:hAnsi="Arial" w:cs="Arial"/>
        </w:rPr>
        <w:t>Subjective well-being and p</w:t>
      </w:r>
      <w:r w:rsidRPr="00CC2A86">
        <w:rPr>
          <w:rFonts w:ascii="Arial" w:hAnsi="Arial" w:cs="Arial"/>
        </w:rPr>
        <w:t xml:space="preserve">hysical </w:t>
      </w:r>
      <w:r w:rsidR="00D2703B" w:rsidRPr="00CC2A86">
        <w:rPr>
          <w:rFonts w:ascii="Arial" w:hAnsi="Arial" w:cs="Arial"/>
        </w:rPr>
        <w:t>health:  a n</w:t>
      </w:r>
      <w:r w:rsidR="00152FA7" w:rsidRPr="00CC2A86">
        <w:rPr>
          <w:rFonts w:ascii="Arial" w:hAnsi="Arial" w:cs="Arial"/>
        </w:rPr>
        <w:t>arrat</w:t>
      </w:r>
      <w:r w:rsidR="00D2703B" w:rsidRPr="00CC2A86">
        <w:rPr>
          <w:rFonts w:ascii="Arial" w:hAnsi="Arial" w:cs="Arial"/>
        </w:rPr>
        <w:t>ive literature review with suggestions for future r</w:t>
      </w:r>
      <w:r w:rsidRPr="00CC2A86">
        <w:rPr>
          <w:rFonts w:ascii="Arial" w:hAnsi="Arial" w:cs="Arial"/>
        </w:rPr>
        <w:t>esearch</w:t>
      </w:r>
      <w:bookmarkEnd w:id="29"/>
      <w:bookmarkEnd w:id="30"/>
      <w:r w:rsidRPr="00CC2A86">
        <w:rPr>
          <w:rFonts w:ascii="Arial" w:hAnsi="Arial" w:cs="Arial"/>
        </w:rPr>
        <w:t>. International Journal of Ageing and Human Developmen</w:t>
      </w:r>
      <w:r w:rsidR="00080D5D" w:rsidRPr="00640957">
        <w:rPr>
          <w:rFonts w:ascii="Arial" w:hAnsi="Arial" w:cs="Arial"/>
        </w:rPr>
        <w:t>t</w:t>
      </w:r>
      <w:r w:rsidR="00CC2A86" w:rsidRPr="00640957">
        <w:rPr>
          <w:rFonts w:ascii="Arial" w:hAnsi="Arial" w:cs="Arial"/>
        </w:rPr>
        <w:t>,</w:t>
      </w:r>
      <w:r w:rsidR="00152FA7" w:rsidRPr="00640957">
        <w:rPr>
          <w:rFonts w:ascii="Arial" w:hAnsi="Arial" w:cs="Arial"/>
        </w:rPr>
        <w:t xml:space="preserve"> </w:t>
      </w:r>
      <w:r w:rsidR="00D2703B" w:rsidRPr="00640957">
        <w:rPr>
          <w:rFonts w:ascii="Arial" w:hAnsi="Arial" w:cs="Arial"/>
        </w:rPr>
        <w:t>19</w:t>
      </w:r>
      <w:r w:rsidR="00080D5D" w:rsidRPr="00CC2A86">
        <w:rPr>
          <w:rFonts w:ascii="Arial" w:hAnsi="Arial" w:cs="Arial"/>
        </w:rPr>
        <w:t>(</w:t>
      </w:r>
      <w:r w:rsidR="00D2703B" w:rsidRPr="00CC2A86">
        <w:rPr>
          <w:rFonts w:ascii="Arial" w:hAnsi="Arial" w:cs="Arial"/>
        </w:rPr>
        <w:t>2</w:t>
      </w:r>
      <w:r w:rsidR="00080D5D" w:rsidRPr="00CC2A86">
        <w:rPr>
          <w:rFonts w:ascii="Arial" w:hAnsi="Arial" w:cs="Arial"/>
        </w:rPr>
        <w:t>):</w:t>
      </w:r>
      <w:r w:rsidRPr="00CC2A86">
        <w:rPr>
          <w:rFonts w:ascii="Arial" w:hAnsi="Arial" w:cs="Arial"/>
        </w:rPr>
        <w:t>95-110.</w:t>
      </w:r>
    </w:p>
    <w:p w:rsidR="003C4A8B" w:rsidRPr="00CC2A86" w:rsidRDefault="003C4A8B" w:rsidP="00AE0EC2">
      <w:pPr>
        <w:spacing w:before="100" w:beforeAutospacing="1" w:after="120" w:line="480" w:lineRule="auto"/>
        <w:ind w:left="540" w:hanging="540"/>
        <w:rPr>
          <w:rFonts w:ascii="Arial" w:hAnsi="Arial" w:cs="Arial"/>
          <w:lang w:val="en-US"/>
        </w:rPr>
      </w:pPr>
      <w:bookmarkStart w:id="31" w:name="OLE_LINK20"/>
      <w:bookmarkStart w:id="32" w:name="OLE_LINK21"/>
      <w:r w:rsidRPr="00CC2A86">
        <w:rPr>
          <w:rFonts w:ascii="Arial" w:hAnsi="Arial" w:cs="Arial"/>
          <w:lang w:val="en-US"/>
        </w:rPr>
        <w:t>Zimmer,</w:t>
      </w:r>
      <w:r w:rsidR="00152FA7" w:rsidRPr="00CC2A86">
        <w:rPr>
          <w:rFonts w:ascii="Arial" w:hAnsi="Arial" w:cs="Arial"/>
          <w:lang w:val="en-US"/>
        </w:rPr>
        <w:t xml:space="preserve"> Z., Natividad, J., Lin, H. </w:t>
      </w:r>
      <w:r w:rsidR="00CC2A86" w:rsidRPr="00CC2A86">
        <w:rPr>
          <w:rFonts w:ascii="Arial" w:hAnsi="Arial" w:cs="Arial"/>
          <w:lang w:val="en-US"/>
        </w:rPr>
        <w:t>&amp;</w:t>
      </w:r>
      <w:r w:rsidR="00283E95" w:rsidRPr="00CC2A86">
        <w:rPr>
          <w:rFonts w:ascii="Arial" w:hAnsi="Arial" w:cs="Arial"/>
          <w:lang w:val="en-US"/>
        </w:rPr>
        <w:t xml:space="preserve"> </w:t>
      </w:r>
      <w:r w:rsidRPr="00CC2A86">
        <w:rPr>
          <w:rFonts w:ascii="Arial" w:hAnsi="Arial" w:cs="Arial"/>
          <w:lang w:val="en-US"/>
        </w:rPr>
        <w:t>Chayovan</w:t>
      </w:r>
      <w:bookmarkEnd w:id="31"/>
      <w:bookmarkEnd w:id="32"/>
      <w:r w:rsidRPr="00CC2A86">
        <w:rPr>
          <w:rFonts w:ascii="Arial" w:hAnsi="Arial" w:cs="Arial"/>
          <w:lang w:val="en-US"/>
        </w:rPr>
        <w:t>, N.</w:t>
      </w:r>
      <w:r w:rsidR="00CC2A86" w:rsidRPr="00CC2A86">
        <w:rPr>
          <w:rFonts w:ascii="Arial" w:hAnsi="Arial" w:cs="Arial"/>
          <w:lang w:val="en-US"/>
        </w:rPr>
        <w:t xml:space="preserve"> (</w:t>
      </w:r>
      <w:r w:rsidR="00D2703B" w:rsidRPr="00CC2A86">
        <w:rPr>
          <w:rFonts w:ascii="Arial" w:hAnsi="Arial" w:cs="Arial"/>
          <w:lang w:val="en-US"/>
        </w:rPr>
        <w:t>2000</w:t>
      </w:r>
      <w:r w:rsidR="00CC2A86" w:rsidRPr="00CC2A86">
        <w:rPr>
          <w:rFonts w:ascii="Arial" w:hAnsi="Arial" w:cs="Arial"/>
          <w:lang w:val="en-US"/>
        </w:rPr>
        <w:t>)</w:t>
      </w:r>
      <w:r w:rsidR="00D2703B" w:rsidRPr="00CC2A86">
        <w:rPr>
          <w:rFonts w:ascii="Arial" w:hAnsi="Arial" w:cs="Arial"/>
          <w:lang w:val="en-US"/>
        </w:rPr>
        <w:t>.</w:t>
      </w:r>
      <w:r w:rsidR="00CC2A86" w:rsidRPr="00CC2A86">
        <w:rPr>
          <w:rFonts w:ascii="Arial" w:hAnsi="Arial" w:cs="Arial"/>
          <w:lang w:val="en-US"/>
        </w:rPr>
        <w:t xml:space="preserve"> </w:t>
      </w:r>
      <w:r w:rsidR="00D2703B" w:rsidRPr="00CC2A86">
        <w:rPr>
          <w:rFonts w:ascii="Arial" w:hAnsi="Arial" w:cs="Arial"/>
          <w:lang w:val="en-US"/>
        </w:rPr>
        <w:t>A cross-national examination of the d</w:t>
      </w:r>
      <w:r w:rsidRPr="00CC2A86">
        <w:rPr>
          <w:rFonts w:ascii="Arial" w:hAnsi="Arial" w:cs="Arial"/>
          <w:lang w:val="en-US"/>
        </w:rPr>
        <w:t xml:space="preserve">eterminants of </w:t>
      </w:r>
      <w:r w:rsidR="00D2703B" w:rsidRPr="00CC2A86">
        <w:rPr>
          <w:rFonts w:ascii="Arial" w:hAnsi="Arial" w:cs="Arial"/>
          <w:lang w:val="en-US"/>
        </w:rPr>
        <w:t>self-assessed h</w:t>
      </w:r>
      <w:r w:rsidRPr="00CC2A86">
        <w:rPr>
          <w:rFonts w:ascii="Arial" w:hAnsi="Arial" w:cs="Arial"/>
          <w:lang w:val="en-US"/>
        </w:rPr>
        <w:t>ealth.</w:t>
      </w:r>
      <w:r w:rsidR="00080D5D" w:rsidRPr="00CC2A86">
        <w:rPr>
          <w:rFonts w:ascii="Arial" w:hAnsi="Arial" w:cs="Arial"/>
          <w:lang w:val="en-US"/>
        </w:rPr>
        <w:t xml:space="preserve"> </w:t>
      </w:r>
      <w:r w:rsidRPr="00640957">
        <w:rPr>
          <w:rFonts w:ascii="Arial" w:hAnsi="Arial" w:cs="Arial"/>
          <w:lang w:val="en-US"/>
        </w:rPr>
        <w:t>Journal of Health and Social Behavio</w:t>
      </w:r>
      <w:r w:rsidR="00152FA7" w:rsidRPr="00640957">
        <w:rPr>
          <w:rFonts w:ascii="Arial" w:hAnsi="Arial" w:cs="Arial"/>
          <w:lang w:val="en-US"/>
        </w:rPr>
        <w:t>r</w:t>
      </w:r>
      <w:r w:rsidR="00CC2A86" w:rsidRPr="00640957">
        <w:rPr>
          <w:rFonts w:ascii="Arial" w:hAnsi="Arial" w:cs="Arial"/>
          <w:lang w:val="en-US"/>
        </w:rPr>
        <w:t>,</w:t>
      </w:r>
      <w:r w:rsidR="00152FA7" w:rsidRPr="00640957">
        <w:rPr>
          <w:rFonts w:ascii="Arial" w:hAnsi="Arial" w:cs="Arial"/>
          <w:lang w:val="en-US"/>
        </w:rPr>
        <w:t xml:space="preserve"> </w:t>
      </w:r>
      <w:r w:rsidR="00B17B91" w:rsidRPr="00640957">
        <w:rPr>
          <w:rFonts w:ascii="Arial" w:hAnsi="Arial" w:cs="Arial"/>
          <w:lang w:val="en-US"/>
        </w:rPr>
        <w:t>41</w:t>
      </w:r>
      <w:r w:rsidR="00080D5D" w:rsidRPr="00CC2A86">
        <w:rPr>
          <w:rFonts w:ascii="Arial" w:hAnsi="Arial" w:cs="Arial"/>
          <w:lang w:val="en-US"/>
        </w:rPr>
        <w:t>(</w:t>
      </w:r>
      <w:r w:rsidR="00B17B91" w:rsidRPr="00CC2A86">
        <w:rPr>
          <w:rFonts w:ascii="Arial" w:hAnsi="Arial" w:cs="Arial"/>
          <w:lang w:val="en-US"/>
        </w:rPr>
        <w:t>4</w:t>
      </w:r>
      <w:r w:rsidR="00080D5D" w:rsidRPr="00CC2A86">
        <w:rPr>
          <w:rFonts w:ascii="Arial" w:hAnsi="Arial" w:cs="Arial"/>
          <w:lang w:val="en-US"/>
        </w:rPr>
        <w:t>):</w:t>
      </w:r>
      <w:r w:rsidR="00B17B91" w:rsidRPr="00CC2A86">
        <w:rPr>
          <w:rFonts w:ascii="Arial" w:hAnsi="Arial" w:cs="Arial"/>
          <w:lang w:val="en-US"/>
        </w:rPr>
        <w:t>465-</w:t>
      </w:r>
      <w:r w:rsidR="00CC2A86" w:rsidRPr="00CC2A86">
        <w:rPr>
          <w:rFonts w:ascii="Arial" w:hAnsi="Arial" w:cs="Arial"/>
          <w:lang w:val="en-US"/>
        </w:rPr>
        <w:t>4</w:t>
      </w:r>
      <w:r w:rsidRPr="00CC2A86">
        <w:rPr>
          <w:rFonts w:ascii="Arial" w:hAnsi="Arial" w:cs="Arial"/>
          <w:lang w:val="en-US"/>
        </w:rPr>
        <w:t>81.</w:t>
      </w:r>
    </w:p>
    <w:p w:rsidR="00E17CA2" w:rsidRPr="00CC2A86" w:rsidRDefault="003C4A8B" w:rsidP="00E35BAC">
      <w:pPr>
        <w:spacing w:before="100" w:beforeAutospacing="1" w:after="120" w:line="480" w:lineRule="auto"/>
        <w:ind w:left="540" w:hanging="540"/>
        <w:rPr>
          <w:rFonts w:ascii="Arial" w:hAnsi="Arial" w:cs="Arial"/>
          <w:lang w:val="en-US"/>
        </w:rPr>
      </w:pPr>
      <w:r w:rsidRPr="00CC2A86">
        <w:rPr>
          <w:rFonts w:ascii="Arial" w:hAnsi="Arial" w:cs="Arial"/>
          <w:lang w:val="en-US"/>
        </w:rPr>
        <w:t xml:space="preserve">Zimmer, Z., </w:t>
      </w:r>
      <w:bookmarkStart w:id="33" w:name="OLE_LINK33"/>
      <w:bookmarkStart w:id="34" w:name="OLE_LINK34"/>
      <w:r w:rsidRPr="00CC2A86">
        <w:rPr>
          <w:rFonts w:ascii="Arial" w:hAnsi="Arial" w:cs="Arial"/>
          <w:lang w:val="en-US"/>
        </w:rPr>
        <w:t xml:space="preserve">Liu, X., Hermalin, A., </w:t>
      </w:r>
      <w:r w:rsidR="00CC2A86" w:rsidRPr="00CC2A86">
        <w:rPr>
          <w:rFonts w:ascii="Arial" w:hAnsi="Arial" w:cs="Arial"/>
          <w:lang w:val="en-US"/>
        </w:rPr>
        <w:t>&amp;</w:t>
      </w:r>
      <w:r w:rsidRPr="00CC2A86">
        <w:rPr>
          <w:rFonts w:ascii="Arial" w:hAnsi="Arial" w:cs="Arial"/>
          <w:lang w:val="en-US"/>
        </w:rPr>
        <w:t xml:space="preserve"> Chuang</w:t>
      </w:r>
      <w:bookmarkEnd w:id="33"/>
      <w:bookmarkEnd w:id="34"/>
      <w:r w:rsidRPr="00CC2A86">
        <w:rPr>
          <w:rFonts w:ascii="Arial" w:hAnsi="Arial" w:cs="Arial"/>
          <w:lang w:val="en-US"/>
        </w:rPr>
        <w:t>, Y.L.</w:t>
      </w:r>
      <w:r w:rsidR="00CC2A86" w:rsidRPr="00CC2A86">
        <w:rPr>
          <w:rFonts w:ascii="Arial" w:hAnsi="Arial" w:cs="Arial"/>
          <w:lang w:val="en-US"/>
        </w:rPr>
        <w:t xml:space="preserve"> (</w:t>
      </w:r>
      <w:r w:rsidR="00B17B91" w:rsidRPr="00CC2A86">
        <w:rPr>
          <w:rFonts w:ascii="Arial" w:hAnsi="Arial" w:cs="Arial"/>
          <w:lang w:val="en-US"/>
        </w:rPr>
        <w:t>1998</w:t>
      </w:r>
      <w:r w:rsidR="00CC2A86" w:rsidRPr="00CC2A86">
        <w:rPr>
          <w:rFonts w:ascii="Arial" w:hAnsi="Arial" w:cs="Arial"/>
          <w:lang w:val="en-US"/>
        </w:rPr>
        <w:t>)</w:t>
      </w:r>
      <w:r w:rsidRPr="00CC2A86">
        <w:rPr>
          <w:rFonts w:ascii="Arial" w:hAnsi="Arial" w:cs="Arial"/>
          <w:lang w:val="en-US"/>
        </w:rPr>
        <w:t>.</w:t>
      </w:r>
      <w:bookmarkStart w:id="35" w:name="OLE_LINK31"/>
      <w:bookmarkStart w:id="36" w:name="OLE_LINK32"/>
      <w:r w:rsidR="00CC2A86" w:rsidRPr="00CC2A86">
        <w:rPr>
          <w:rFonts w:ascii="Arial" w:hAnsi="Arial" w:cs="Arial"/>
          <w:lang w:val="en-US"/>
        </w:rPr>
        <w:t xml:space="preserve"> </w:t>
      </w:r>
      <w:r w:rsidRPr="00CC2A86">
        <w:rPr>
          <w:rFonts w:ascii="Arial" w:hAnsi="Arial" w:cs="Arial"/>
          <w:lang w:val="en-US"/>
        </w:rPr>
        <w:t>Educational attainment and transitions in functional status among older Taiwanese</w:t>
      </w:r>
      <w:bookmarkEnd w:id="35"/>
      <w:bookmarkEnd w:id="36"/>
      <w:r w:rsidRPr="00CC2A86">
        <w:rPr>
          <w:rFonts w:ascii="Arial" w:hAnsi="Arial" w:cs="Arial"/>
          <w:lang w:val="en-US"/>
        </w:rPr>
        <w:t>.</w:t>
      </w:r>
      <w:r w:rsidR="00080D5D" w:rsidRPr="00CC2A86">
        <w:rPr>
          <w:rFonts w:ascii="Arial" w:hAnsi="Arial" w:cs="Arial"/>
          <w:lang w:val="en-US"/>
        </w:rPr>
        <w:t xml:space="preserve"> </w:t>
      </w:r>
      <w:r w:rsidRPr="00640957">
        <w:rPr>
          <w:rFonts w:ascii="Arial" w:hAnsi="Arial" w:cs="Arial"/>
          <w:lang w:val="en-US"/>
        </w:rPr>
        <w:t>Demograph</w:t>
      </w:r>
      <w:r w:rsidR="00152FA7" w:rsidRPr="00640957">
        <w:rPr>
          <w:rFonts w:ascii="Arial" w:hAnsi="Arial" w:cs="Arial"/>
          <w:lang w:val="en-US"/>
        </w:rPr>
        <w:t>y</w:t>
      </w:r>
      <w:r w:rsidR="00CC2A86" w:rsidRPr="00640957">
        <w:rPr>
          <w:rFonts w:ascii="Arial" w:hAnsi="Arial" w:cs="Arial"/>
          <w:lang w:val="en-US"/>
        </w:rPr>
        <w:t>,</w:t>
      </w:r>
      <w:r w:rsidR="00B17B91" w:rsidRPr="00640957">
        <w:rPr>
          <w:rFonts w:ascii="Arial" w:hAnsi="Arial" w:cs="Arial"/>
          <w:lang w:val="en-US"/>
        </w:rPr>
        <w:t xml:space="preserve"> 35</w:t>
      </w:r>
      <w:r w:rsidR="00080D5D" w:rsidRPr="00CC2A86">
        <w:rPr>
          <w:rFonts w:ascii="Arial" w:hAnsi="Arial" w:cs="Arial"/>
          <w:lang w:val="en-US"/>
        </w:rPr>
        <w:t>(</w:t>
      </w:r>
      <w:r w:rsidR="00B17B91" w:rsidRPr="00CC2A86">
        <w:rPr>
          <w:rFonts w:ascii="Arial" w:hAnsi="Arial" w:cs="Arial"/>
          <w:lang w:val="en-US"/>
        </w:rPr>
        <w:t>3</w:t>
      </w:r>
      <w:r w:rsidR="00080D5D" w:rsidRPr="00CC2A86">
        <w:rPr>
          <w:rFonts w:ascii="Arial" w:hAnsi="Arial" w:cs="Arial"/>
          <w:lang w:val="en-US"/>
        </w:rPr>
        <w:t>)</w:t>
      </w:r>
      <w:r w:rsidR="00CC2A86" w:rsidRPr="00CC2A86">
        <w:rPr>
          <w:rFonts w:ascii="Arial" w:hAnsi="Arial" w:cs="Arial"/>
          <w:lang w:val="en-US"/>
        </w:rPr>
        <w:t xml:space="preserve">, </w:t>
      </w:r>
      <w:r w:rsidR="00B17B91" w:rsidRPr="00CC2A86">
        <w:rPr>
          <w:rFonts w:ascii="Arial" w:hAnsi="Arial" w:cs="Arial"/>
          <w:lang w:val="en-US"/>
        </w:rPr>
        <w:t>361-</w:t>
      </w:r>
      <w:r w:rsidRPr="00CC2A86">
        <w:rPr>
          <w:rFonts w:ascii="Arial" w:hAnsi="Arial" w:cs="Arial"/>
          <w:lang w:val="en-US"/>
        </w:rPr>
        <w:t>75.</w:t>
      </w:r>
      <w:bookmarkEnd w:id="5"/>
      <w:bookmarkEnd w:id="6"/>
    </w:p>
    <w:p w:rsidR="0002510C" w:rsidRPr="00CC2A86" w:rsidRDefault="0002510C">
      <w:pPr>
        <w:rPr>
          <w:rFonts w:ascii="Arial" w:hAnsi="Arial" w:cs="Arial"/>
          <w:lang w:val="en-US"/>
        </w:rPr>
      </w:pPr>
      <w:r w:rsidRPr="00CC2A86">
        <w:rPr>
          <w:rFonts w:ascii="Arial" w:hAnsi="Arial" w:cs="Arial"/>
          <w:lang w:val="en-US"/>
        </w:rPr>
        <w:br w:type="page"/>
      </w:r>
    </w:p>
    <w:p w:rsidR="00564234" w:rsidRDefault="00564234" w:rsidP="00E35BAC">
      <w:pPr>
        <w:spacing w:before="100" w:beforeAutospacing="1" w:after="120" w:line="480" w:lineRule="auto"/>
        <w:ind w:left="540" w:hanging="540"/>
        <w:rPr>
          <w:rFonts w:ascii="Arial" w:hAnsi="Arial" w:cs="Arial"/>
          <w:lang w:val="en-US"/>
        </w:rPr>
      </w:pPr>
    </w:p>
    <w:p w:rsidR="00564234" w:rsidRDefault="00564234" w:rsidP="00564234">
      <w:pPr>
        <w:jc w:val="center"/>
      </w:pPr>
    </w:p>
    <w:p w:rsidR="00564234" w:rsidRDefault="00564234" w:rsidP="00564234">
      <w:pPr>
        <w:jc w:val="center"/>
      </w:pPr>
    </w:p>
    <w:p w:rsidR="00564234" w:rsidRPr="00400B48" w:rsidRDefault="00564234" w:rsidP="00564234">
      <w:pPr>
        <w:jc w:val="center"/>
      </w:pPr>
      <w:r w:rsidRPr="00400B48">
        <w:t>Figure 1: Distribution of self-reported health conditions among older adults in Malaysia and Singapore</w:t>
      </w:r>
    </w:p>
    <w:p w:rsidR="00564234" w:rsidRPr="00400B48" w:rsidRDefault="00564234" w:rsidP="00564234">
      <w:pPr>
        <w:jc w:val="both"/>
        <w:rPr>
          <w:sz w:val="16"/>
          <w:szCs w:val="16"/>
        </w:rPr>
      </w:pPr>
      <w:r>
        <w:rPr>
          <w:noProof/>
          <w:sz w:val="16"/>
          <w:szCs w:val="16"/>
          <w:lang w:eastAsia="zh-CN"/>
        </w:rPr>
        <w:drawing>
          <wp:inline distT="0" distB="0" distL="0" distR="0" wp14:anchorId="58F3C6A5" wp14:editId="1B188D8C">
            <wp:extent cx="5937885" cy="3602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5937885" cy="3602355"/>
                    </a:xfrm>
                    <a:prstGeom prst="rect">
                      <a:avLst/>
                    </a:prstGeom>
                    <a:noFill/>
                    <a:ln w="9525">
                      <a:noFill/>
                      <a:miter lim="800000"/>
                      <a:headEnd/>
                      <a:tailEnd/>
                    </a:ln>
                  </pic:spPr>
                </pic:pic>
              </a:graphicData>
            </a:graphic>
          </wp:inline>
        </w:drawing>
      </w:r>
    </w:p>
    <w:p w:rsidR="00564234" w:rsidRPr="00400B48" w:rsidRDefault="00564234" w:rsidP="00564234">
      <w:pPr>
        <w:jc w:val="center"/>
        <w:rPr>
          <w:lang w:val="en-US"/>
        </w:rPr>
      </w:pPr>
    </w:p>
    <w:p w:rsidR="00564234" w:rsidRDefault="00564234">
      <w:pPr>
        <w:rPr>
          <w:rFonts w:ascii="Arial" w:hAnsi="Arial" w:cs="Arial"/>
          <w:lang w:val="en-US"/>
        </w:rPr>
      </w:pPr>
      <w:r>
        <w:rPr>
          <w:rFonts w:ascii="Arial" w:hAnsi="Arial" w:cs="Arial"/>
          <w:lang w:val="en-US"/>
        </w:rPr>
        <w:br w:type="page"/>
      </w:r>
    </w:p>
    <w:p w:rsidR="00564234" w:rsidRPr="00B930BA" w:rsidRDefault="00564234" w:rsidP="00564234">
      <w:pPr>
        <w:jc w:val="center"/>
        <w:outlineLvl w:val="0"/>
        <w:rPr>
          <w:rFonts w:ascii="Arial" w:hAnsi="Arial" w:cs="Arial"/>
          <w:sz w:val="16"/>
          <w:szCs w:val="16"/>
        </w:rPr>
      </w:pPr>
      <w:r w:rsidRPr="00B930BA">
        <w:rPr>
          <w:rFonts w:ascii="Arial" w:hAnsi="Arial" w:cs="Arial"/>
          <w:sz w:val="16"/>
          <w:szCs w:val="16"/>
        </w:rPr>
        <w:lastRenderedPageBreak/>
        <w:t xml:space="preserve">Table 1: Definition, measurement and descriptive analysis of selected characteristics of respondents aged 40-79 years in Malaysia and Singapore </w:t>
      </w:r>
    </w:p>
    <w:p w:rsidR="00564234" w:rsidRPr="00B930BA" w:rsidRDefault="00564234" w:rsidP="00564234">
      <w:pPr>
        <w:jc w:val="both"/>
        <w:rPr>
          <w:rFonts w:ascii="Arial" w:hAnsi="Arial" w:cs="Arial"/>
          <w:sz w:val="16"/>
          <w:szCs w:val="16"/>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6521"/>
      </w:tblGrid>
      <w:tr w:rsidR="00564234" w:rsidRPr="00B930BA" w:rsidTr="00080D5D">
        <w:trPr>
          <w:trHeight w:val="230"/>
        </w:trPr>
        <w:tc>
          <w:tcPr>
            <w:tcW w:w="2551" w:type="dxa"/>
            <w:vMerge w:val="restart"/>
            <w:tcBorders>
              <w:top w:val="single" w:sz="18" w:space="0" w:color="auto"/>
              <w:left w:val="nil"/>
              <w:right w:val="nil"/>
            </w:tcBorders>
          </w:tcPr>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Characteristics </w:t>
            </w:r>
          </w:p>
          <w:p w:rsidR="00564234" w:rsidRPr="00B930BA" w:rsidRDefault="00564234" w:rsidP="00080D5D">
            <w:pPr>
              <w:jc w:val="both"/>
              <w:rPr>
                <w:rFonts w:ascii="Arial" w:hAnsi="Arial" w:cs="Arial"/>
                <w:sz w:val="16"/>
                <w:szCs w:val="16"/>
              </w:rPr>
            </w:pPr>
            <w:r w:rsidRPr="00B930BA">
              <w:rPr>
                <w:rFonts w:ascii="Arial" w:hAnsi="Arial" w:cs="Arial"/>
                <w:sz w:val="16"/>
                <w:szCs w:val="16"/>
              </w:rPr>
              <w:t>of respondents</w:t>
            </w:r>
          </w:p>
        </w:tc>
        <w:tc>
          <w:tcPr>
            <w:tcW w:w="6521" w:type="dxa"/>
            <w:vMerge w:val="restart"/>
            <w:tcBorders>
              <w:top w:val="single" w:sz="18" w:space="0" w:color="auto"/>
              <w:left w:val="nil"/>
              <w:right w:val="nil"/>
            </w:tcBorders>
          </w:tcPr>
          <w:p w:rsidR="00564234" w:rsidRPr="00B930BA" w:rsidRDefault="00564234" w:rsidP="00080D5D">
            <w:pPr>
              <w:jc w:val="both"/>
              <w:rPr>
                <w:rFonts w:ascii="Arial" w:hAnsi="Arial" w:cs="Arial"/>
                <w:sz w:val="16"/>
                <w:szCs w:val="16"/>
              </w:rPr>
            </w:pPr>
            <w:r w:rsidRPr="00B930BA">
              <w:rPr>
                <w:rFonts w:ascii="Arial" w:hAnsi="Arial" w:cs="Arial"/>
                <w:sz w:val="16"/>
                <w:szCs w:val="16"/>
              </w:rPr>
              <w:t>Definition, classification and measurement of variable</w:t>
            </w:r>
          </w:p>
        </w:tc>
      </w:tr>
      <w:tr w:rsidR="00564234" w:rsidRPr="00B930BA" w:rsidTr="00080D5D">
        <w:trPr>
          <w:trHeight w:val="230"/>
        </w:trPr>
        <w:tc>
          <w:tcPr>
            <w:tcW w:w="2551" w:type="dxa"/>
            <w:vMerge/>
            <w:tcBorders>
              <w:left w:val="nil"/>
              <w:bottom w:val="nil"/>
              <w:right w:val="nil"/>
            </w:tcBorders>
          </w:tcPr>
          <w:p w:rsidR="00564234" w:rsidRPr="00B930BA" w:rsidRDefault="00564234" w:rsidP="00080D5D">
            <w:pPr>
              <w:jc w:val="both"/>
              <w:rPr>
                <w:rFonts w:ascii="Arial" w:hAnsi="Arial" w:cs="Arial"/>
                <w:sz w:val="16"/>
                <w:szCs w:val="16"/>
              </w:rPr>
            </w:pPr>
          </w:p>
        </w:tc>
        <w:tc>
          <w:tcPr>
            <w:tcW w:w="6521" w:type="dxa"/>
            <w:vMerge/>
            <w:tcBorders>
              <w:left w:val="nil"/>
              <w:bottom w:val="nil"/>
              <w:right w:val="nil"/>
            </w:tcBorders>
          </w:tcPr>
          <w:p w:rsidR="00564234" w:rsidRPr="00B930BA" w:rsidRDefault="00564234" w:rsidP="00080D5D">
            <w:pPr>
              <w:jc w:val="both"/>
              <w:rPr>
                <w:rFonts w:ascii="Arial" w:hAnsi="Arial" w:cs="Arial"/>
                <w:sz w:val="16"/>
                <w:szCs w:val="16"/>
              </w:rPr>
            </w:pPr>
          </w:p>
        </w:tc>
      </w:tr>
      <w:tr w:rsidR="00564234" w:rsidRPr="00B930BA" w:rsidTr="00080D5D">
        <w:tc>
          <w:tcPr>
            <w:tcW w:w="2551" w:type="dxa"/>
            <w:tcBorders>
              <w:top w:val="single" w:sz="8" w:space="0" w:color="auto"/>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Health s</w:t>
            </w:r>
            <w:r>
              <w:rPr>
                <w:rFonts w:ascii="Arial" w:hAnsi="Arial" w:cs="Arial"/>
                <w:sz w:val="16"/>
                <w:szCs w:val="16"/>
              </w:rPr>
              <w:t xml:space="preserve">tatus </w:t>
            </w:r>
          </w:p>
        </w:tc>
        <w:tc>
          <w:tcPr>
            <w:tcW w:w="6521" w:type="dxa"/>
            <w:tcBorders>
              <w:top w:val="single" w:sz="8" w:space="0" w:color="auto"/>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Respondents’ assessment on their overall health.  </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Fair, poor and very poor health = 1, Very good and good health = 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Age of respondent</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Completed years and further split into four age cohorts: 40-49, 50-59, 60-69 and 70-79</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Gender</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Female = 1, Male = 0, </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Marital status</w:t>
            </w:r>
          </w:p>
          <w:p w:rsidR="00564234" w:rsidRPr="00B930BA" w:rsidRDefault="00564234" w:rsidP="00080D5D">
            <w:pPr>
              <w:spacing w:line="360" w:lineRule="auto"/>
              <w:jc w:val="both"/>
              <w:rPr>
                <w:rFonts w:ascii="Arial" w:hAnsi="Arial" w:cs="Arial"/>
                <w:sz w:val="16"/>
                <w:szCs w:val="16"/>
              </w:rPr>
            </w:pP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Never married = 1, Married/long term partner = 2,</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widowed/divorced/separated = 3</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Household size</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Total number of members in the household. </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3 or more members = </w:t>
            </w:r>
            <w:proofErr w:type="gramStart"/>
            <w:r w:rsidRPr="00B930BA">
              <w:rPr>
                <w:rFonts w:ascii="Arial" w:hAnsi="Arial" w:cs="Arial"/>
                <w:sz w:val="16"/>
                <w:szCs w:val="16"/>
              </w:rPr>
              <w:t>1,  Less</w:t>
            </w:r>
            <w:proofErr w:type="gramEnd"/>
            <w:r w:rsidRPr="00B930BA">
              <w:rPr>
                <w:rFonts w:ascii="Arial" w:hAnsi="Arial" w:cs="Arial"/>
                <w:sz w:val="16"/>
                <w:szCs w:val="16"/>
              </w:rPr>
              <w:t xml:space="preserve"> than 3 members = 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Education</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 </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Level of educational attainment. </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Up to primary=1, Secondary=2, Tertiary or higher=3</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Occupation </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 </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Four types of work status are considered. </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White collar=1, Blue collar=2, Other job=3, Unemployed=4</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Received financial support</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Received financial support from a friend or relative or anyone during the last six months. </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Provided financial support</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Provided financial support for a friend or relative or anyone during the last six months. 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Received help and care support</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Received practical help in the home (e.g., cleaning, shopping, cooking) or personal care (e.g., nursing, bathing, dressing) from a friend or relative or anyone during the last six months. 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Provided help and care support</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Provided practical help in the home (e.g., cleaning, shopping, cooking) or personal care (e.g., nursing, bathing, dressing) for a friend or relative or anyone during the last six months. 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Place of residence</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Rural=1, Urban=0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Contact with children</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Contact with children during past six months</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Getting up from a chair</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ADL-</w:t>
            </w:r>
            <w:proofErr w:type="gramStart"/>
            <w:r w:rsidRPr="00B930BA">
              <w:rPr>
                <w:rFonts w:ascii="Arial" w:hAnsi="Arial" w:cs="Arial"/>
                <w:sz w:val="16"/>
                <w:szCs w:val="16"/>
              </w:rPr>
              <w:t>I :</w:t>
            </w:r>
            <w:proofErr w:type="gramEnd"/>
            <w:r w:rsidRPr="00B930BA">
              <w:rPr>
                <w:rFonts w:ascii="Arial" w:hAnsi="Arial" w:cs="Arial"/>
                <w:sz w:val="16"/>
                <w:szCs w:val="16"/>
              </w:rPr>
              <w:t xml:space="preserve"> Difficulties with getting up from a chair </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Walking 100 meters</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ADL-I: Difficulties with walking 100 yards </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Climbing stairs</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ADL-I: Difficulties with climbing stairs   </w:t>
            </w:r>
          </w:p>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Lifting heavy objects</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ADL-I: Difficulties with lifting heavy objects e.g., bag of shopping, 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Dressing</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ADL-II: Difficulties with dressing, 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Bathing</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ADL-II: Difficulties with bathing, 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 xml:space="preserve">Eating </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ADL-II: Difficulties with eating (e.g., cutting up food), 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Getting in or out of bed</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ADL-II: Difficulties with getting in or out of bed, 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Preparing a meal</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ADL-II: Difficulties with preparing a meal, Yes=1, No=0</w:t>
            </w:r>
          </w:p>
        </w:tc>
      </w:tr>
      <w:tr w:rsidR="00564234" w:rsidRPr="00B930BA" w:rsidTr="00080D5D">
        <w:tc>
          <w:tcPr>
            <w:tcW w:w="255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Doing work around the house/yard/garden</w:t>
            </w:r>
          </w:p>
        </w:tc>
        <w:tc>
          <w:tcPr>
            <w:tcW w:w="6521" w:type="dxa"/>
            <w:tcBorders>
              <w:top w:val="nil"/>
              <w:left w:val="nil"/>
              <w:bottom w:val="nil"/>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ADL-II: Difficulties with doing work in the house, Yes=1, No=0</w:t>
            </w:r>
          </w:p>
        </w:tc>
      </w:tr>
      <w:tr w:rsidR="00564234" w:rsidRPr="00B930BA" w:rsidTr="00080D5D">
        <w:tc>
          <w:tcPr>
            <w:tcW w:w="2551" w:type="dxa"/>
            <w:tcBorders>
              <w:top w:val="nil"/>
              <w:left w:val="nil"/>
              <w:bottom w:val="single" w:sz="18" w:space="0" w:color="auto"/>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Remembering things</w:t>
            </w:r>
          </w:p>
        </w:tc>
        <w:tc>
          <w:tcPr>
            <w:tcW w:w="6521" w:type="dxa"/>
            <w:tcBorders>
              <w:top w:val="nil"/>
              <w:left w:val="nil"/>
              <w:bottom w:val="single" w:sz="18" w:space="0" w:color="auto"/>
              <w:right w:val="nil"/>
            </w:tcBorders>
          </w:tcPr>
          <w:p w:rsidR="00564234" w:rsidRPr="00B930BA" w:rsidRDefault="00564234" w:rsidP="00080D5D">
            <w:pPr>
              <w:spacing w:line="360" w:lineRule="auto"/>
              <w:jc w:val="both"/>
              <w:rPr>
                <w:rFonts w:ascii="Arial" w:hAnsi="Arial" w:cs="Arial"/>
                <w:sz w:val="16"/>
                <w:szCs w:val="16"/>
              </w:rPr>
            </w:pPr>
            <w:r w:rsidRPr="00B930BA">
              <w:rPr>
                <w:rFonts w:ascii="Arial" w:hAnsi="Arial" w:cs="Arial"/>
                <w:sz w:val="16"/>
                <w:szCs w:val="16"/>
              </w:rPr>
              <w:t>Memory problem in remembering things, Yes=1, No=0</w:t>
            </w:r>
          </w:p>
        </w:tc>
      </w:tr>
    </w:tbl>
    <w:p w:rsidR="00564234" w:rsidRPr="00B930BA" w:rsidRDefault="00564234" w:rsidP="00564234">
      <w:pPr>
        <w:ind w:firstLine="720"/>
        <w:jc w:val="both"/>
        <w:rPr>
          <w:rFonts w:ascii="Arial" w:hAnsi="Arial" w:cs="Arial"/>
          <w:i/>
          <w:sz w:val="16"/>
          <w:szCs w:val="16"/>
        </w:rPr>
      </w:pPr>
      <w:r w:rsidRPr="00B930BA">
        <w:rPr>
          <w:rFonts w:ascii="Arial" w:hAnsi="Arial" w:cs="Arial"/>
          <w:i/>
          <w:sz w:val="16"/>
          <w:szCs w:val="16"/>
        </w:rPr>
        <w:t xml:space="preserve">  Note: SD stands for standard deviation. Poor heath consists of self reporting of respondents having very poor, poor and fair.  </w:t>
      </w:r>
    </w:p>
    <w:p w:rsidR="00564234" w:rsidRPr="00B930BA" w:rsidRDefault="00564234" w:rsidP="00564234">
      <w:pPr>
        <w:jc w:val="both"/>
        <w:rPr>
          <w:rFonts w:ascii="Arial" w:hAnsi="Arial" w:cs="Arial"/>
          <w:sz w:val="16"/>
          <w:szCs w:val="16"/>
        </w:rPr>
      </w:pPr>
    </w:p>
    <w:p w:rsidR="00564234" w:rsidRPr="00B930BA" w:rsidRDefault="00564234" w:rsidP="00564234">
      <w:pPr>
        <w:jc w:val="center"/>
        <w:rPr>
          <w:rFonts w:ascii="Arial" w:hAnsi="Arial" w:cs="Arial"/>
          <w:sz w:val="16"/>
          <w:szCs w:val="16"/>
        </w:rPr>
      </w:pPr>
    </w:p>
    <w:p w:rsidR="00564234" w:rsidRPr="00B930BA" w:rsidRDefault="00564234" w:rsidP="00564234">
      <w:pPr>
        <w:jc w:val="center"/>
        <w:rPr>
          <w:rFonts w:ascii="Arial" w:hAnsi="Arial" w:cs="Arial"/>
          <w:sz w:val="20"/>
          <w:szCs w:val="20"/>
        </w:rPr>
      </w:pPr>
    </w:p>
    <w:p w:rsidR="00564234" w:rsidRPr="00B930BA" w:rsidRDefault="00564234" w:rsidP="00564234">
      <w:pPr>
        <w:jc w:val="center"/>
        <w:rPr>
          <w:rFonts w:ascii="Arial" w:hAnsi="Arial" w:cs="Arial"/>
          <w:sz w:val="20"/>
          <w:szCs w:val="20"/>
        </w:rPr>
        <w:sectPr w:rsidR="00564234" w:rsidRPr="00B930BA" w:rsidSect="00080D5D">
          <w:footerReference w:type="even" r:id="rId27"/>
          <w:footerReference w:type="default" r:id="rId28"/>
          <w:pgSz w:w="12240" w:h="15840"/>
          <w:pgMar w:top="1440" w:right="720" w:bottom="1440" w:left="900" w:header="709" w:footer="709" w:gutter="0"/>
          <w:cols w:space="708"/>
          <w:docGrid w:linePitch="360"/>
        </w:sectPr>
      </w:pPr>
    </w:p>
    <w:p w:rsidR="00564234" w:rsidRPr="00B930BA" w:rsidRDefault="00564234" w:rsidP="00564234">
      <w:pPr>
        <w:jc w:val="center"/>
        <w:rPr>
          <w:rFonts w:ascii="Arial" w:hAnsi="Arial" w:cs="Arial"/>
          <w:sz w:val="16"/>
          <w:szCs w:val="16"/>
        </w:rPr>
      </w:pPr>
      <w:r w:rsidRPr="00B930BA">
        <w:rPr>
          <w:rFonts w:ascii="Arial" w:hAnsi="Arial" w:cs="Arial"/>
          <w:sz w:val="16"/>
          <w:szCs w:val="16"/>
        </w:rPr>
        <w:lastRenderedPageBreak/>
        <w:t>Table 2: Percent distribution of older adults reported to have poor health and total number of respondents across the globe by selected characteristics</w:t>
      </w:r>
    </w:p>
    <w:p w:rsidR="00564234" w:rsidRPr="00B930BA" w:rsidRDefault="00564234" w:rsidP="00564234">
      <w:pPr>
        <w:jc w:val="center"/>
        <w:rPr>
          <w:rFonts w:ascii="Arial" w:hAnsi="Arial" w:cs="Arial"/>
          <w:sz w:val="16"/>
          <w:szCs w:val="16"/>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720"/>
        <w:gridCol w:w="1080"/>
        <w:gridCol w:w="1260"/>
        <w:gridCol w:w="900"/>
        <w:gridCol w:w="900"/>
        <w:gridCol w:w="1080"/>
        <w:gridCol w:w="900"/>
        <w:gridCol w:w="900"/>
        <w:gridCol w:w="1080"/>
        <w:gridCol w:w="720"/>
        <w:gridCol w:w="900"/>
      </w:tblGrid>
      <w:tr w:rsidR="00564234" w:rsidRPr="00B930BA" w:rsidTr="00080D5D">
        <w:trPr>
          <w:trHeight w:val="307"/>
        </w:trPr>
        <w:tc>
          <w:tcPr>
            <w:tcW w:w="2880" w:type="dxa"/>
            <w:vMerge w:val="restart"/>
            <w:tcBorders>
              <w:top w:val="single" w:sz="18" w:space="0" w:color="auto"/>
              <w:left w:val="nil"/>
              <w:right w:val="nil"/>
            </w:tcBorders>
          </w:tcPr>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Characteristics of </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respondents </w:t>
            </w:r>
          </w:p>
        </w:tc>
        <w:tc>
          <w:tcPr>
            <w:tcW w:w="2880" w:type="dxa"/>
            <w:gridSpan w:val="3"/>
            <w:tcBorders>
              <w:top w:val="single" w:sz="18" w:space="0" w:color="auto"/>
              <w:left w:val="nil"/>
              <w:bottom w:val="single" w:sz="12" w:space="0" w:color="auto"/>
              <w:right w:val="nil"/>
            </w:tcBorders>
          </w:tcPr>
          <w:p w:rsidR="00564234" w:rsidRPr="00B930BA" w:rsidRDefault="00564234" w:rsidP="00080D5D">
            <w:pPr>
              <w:jc w:val="center"/>
              <w:rPr>
                <w:rFonts w:ascii="Arial" w:hAnsi="Arial" w:cs="Arial"/>
                <w:sz w:val="16"/>
                <w:szCs w:val="16"/>
              </w:rPr>
            </w:pPr>
            <w:smartTag w:uri="urn:schemas-microsoft-com:office:smarttags" w:element="country-region">
              <w:smartTag w:uri="urn:schemas-microsoft-com:office:smarttags" w:element="place">
                <w:r w:rsidRPr="00B930BA">
                  <w:rPr>
                    <w:rFonts w:ascii="Arial" w:hAnsi="Arial" w:cs="Arial"/>
                    <w:sz w:val="16"/>
                    <w:szCs w:val="16"/>
                  </w:rPr>
                  <w:t>Malaysia</w:t>
                </w:r>
              </w:smartTag>
            </w:smartTag>
          </w:p>
        </w:tc>
        <w:tc>
          <w:tcPr>
            <w:tcW w:w="3060" w:type="dxa"/>
            <w:gridSpan w:val="3"/>
            <w:tcBorders>
              <w:top w:val="single" w:sz="18" w:space="0" w:color="auto"/>
              <w:left w:val="nil"/>
              <w:bottom w:val="single" w:sz="12" w:space="0" w:color="auto"/>
              <w:right w:val="nil"/>
            </w:tcBorders>
          </w:tcPr>
          <w:p w:rsidR="00564234" w:rsidRPr="00B930BA" w:rsidRDefault="00564234" w:rsidP="00080D5D">
            <w:pPr>
              <w:jc w:val="center"/>
              <w:rPr>
                <w:rFonts w:ascii="Arial" w:hAnsi="Arial" w:cs="Arial"/>
                <w:sz w:val="16"/>
                <w:szCs w:val="16"/>
              </w:rPr>
            </w:pPr>
            <w:smartTag w:uri="urn:schemas-microsoft-com:office:smarttags" w:element="country-region">
              <w:smartTag w:uri="urn:schemas-microsoft-com:office:smarttags" w:element="place">
                <w:r w:rsidRPr="00B930BA">
                  <w:rPr>
                    <w:rFonts w:ascii="Arial" w:hAnsi="Arial" w:cs="Arial"/>
                    <w:sz w:val="16"/>
                    <w:szCs w:val="16"/>
                  </w:rPr>
                  <w:t>Singapore</w:t>
                </w:r>
              </w:smartTag>
            </w:smartTag>
          </w:p>
        </w:tc>
        <w:tc>
          <w:tcPr>
            <w:tcW w:w="2880" w:type="dxa"/>
            <w:gridSpan w:val="3"/>
            <w:tcBorders>
              <w:top w:val="single" w:sz="18" w:space="0" w:color="auto"/>
              <w:left w:val="nil"/>
              <w:bottom w:val="single" w:sz="12" w:space="0" w:color="auto"/>
              <w:right w:val="nil"/>
            </w:tcBorders>
          </w:tcPr>
          <w:p w:rsidR="00564234" w:rsidRPr="00B930BA" w:rsidRDefault="00564234" w:rsidP="00080D5D">
            <w:pPr>
              <w:jc w:val="center"/>
              <w:rPr>
                <w:rFonts w:ascii="Arial" w:hAnsi="Arial" w:cs="Arial"/>
                <w:sz w:val="16"/>
                <w:szCs w:val="16"/>
              </w:rPr>
            </w:pPr>
            <w:smartTag w:uri="urn:schemas-microsoft-com:office:smarttags" w:element="place">
              <w:r w:rsidRPr="00B930BA">
                <w:rPr>
                  <w:rFonts w:ascii="Arial" w:hAnsi="Arial" w:cs="Arial"/>
                  <w:sz w:val="16"/>
                  <w:szCs w:val="16"/>
                </w:rPr>
                <w:t>Asia</w:t>
              </w:r>
            </w:smartTag>
          </w:p>
        </w:tc>
        <w:tc>
          <w:tcPr>
            <w:tcW w:w="2700" w:type="dxa"/>
            <w:gridSpan w:val="3"/>
            <w:tcBorders>
              <w:top w:val="single" w:sz="18" w:space="0" w:color="auto"/>
              <w:left w:val="nil"/>
              <w:bottom w:val="single" w:sz="12" w:space="0" w:color="auto"/>
              <w:right w:val="nil"/>
            </w:tcBorders>
          </w:tcPr>
          <w:p w:rsidR="00564234" w:rsidRPr="00B930BA" w:rsidRDefault="00564234" w:rsidP="00080D5D">
            <w:pPr>
              <w:jc w:val="center"/>
              <w:rPr>
                <w:rFonts w:ascii="Arial" w:hAnsi="Arial" w:cs="Arial"/>
                <w:sz w:val="16"/>
                <w:szCs w:val="16"/>
              </w:rPr>
            </w:pPr>
            <w:r w:rsidRPr="00B930BA">
              <w:rPr>
                <w:rFonts w:ascii="Arial" w:hAnsi="Arial" w:cs="Arial"/>
                <w:sz w:val="16"/>
                <w:szCs w:val="16"/>
              </w:rPr>
              <w:t>Global</w:t>
            </w:r>
          </w:p>
        </w:tc>
      </w:tr>
      <w:tr w:rsidR="00564234" w:rsidRPr="00B930BA" w:rsidTr="00080D5D">
        <w:trPr>
          <w:trHeight w:val="248"/>
        </w:trPr>
        <w:tc>
          <w:tcPr>
            <w:tcW w:w="2880" w:type="dxa"/>
            <w:vMerge/>
            <w:tcBorders>
              <w:left w:val="nil"/>
              <w:bottom w:val="single" w:sz="8" w:space="0" w:color="auto"/>
              <w:right w:val="nil"/>
            </w:tcBorders>
          </w:tcPr>
          <w:p w:rsidR="00564234" w:rsidRPr="00B930BA" w:rsidRDefault="00564234" w:rsidP="00080D5D">
            <w:pPr>
              <w:jc w:val="both"/>
              <w:rPr>
                <w:rFonts w:ascii="Arial" w:hAnsi="Arial" w:cs="Arial"/>
                <w:sz w:val="16"/>
                <w:szCs w:val="16"/>
              </w:rPr>
            </w:pPr>
          </w:p>
        </w:tc>
        <w:tc>
          <w:tcPr>
            <w:tcW w:w="108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Poor health</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vertAlign w:val="superscript"/>
              </w:rPr>
            </w:pPr>
            <w:r w:rsidRPr="00B930BA">
              <w:rPr>
                <w:rFonts w:ascii="Arial" w:hAnsi="Arial" w:cs="Arial"/>
                <w:sz w:val="16"/>
                <w:szCs w:val="16"/>
              </w:rPr>
              <w:t>N</w:t>
            </w:r>
          </w:p>
        </w:tc>
        <w:tc>
          <w:tcPr>
            <w:tcW w:w="108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p-value</w:t>
            </w:r>
          </w:p>
        </w:tc>
        <w:tc>
          <w:tcPr>
            <w:tcW w:w="126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Poor health</w:t>
            </w:r>
          </w:p>
        </w:tc>
        <w:tc>
          <w:tcPr>
            <w:tcW w:w="900" w:type="dxa"/>
            <w:tcBorders>
              <w:top w:val="single" w:sz="12" w:space="0" w:color="auto"/>
              <w:left w:val="nil"/>
              <w:bottom w:val="single" w:sz="8" w:space="0" w:color="auto"/>
              <w:right w:val="nil"/>
            </w:tcBorders>
          </w:tcPr>
          <w:p w:rsidR="00564234" w:rsidRPr="00B930BA" w:rsidRDefault="00564234" w:rsidP="00080D5D">
            <w:pPr>
              <w:tabs>
                <w:tab w:val="left" w:pos="346"/>
                <w:tab w:val="right" w:pos="504"/>
              </w:tabs>
              <w:jc w:val="right"/>
              <w:rPr>
                <w:rFonts w:ascii="Arial" w:hAnsi="Arial" w:cs="Arial"/>
                <w:sz w:val="16"/>
                <w:szCs w:val="16"/>
              </w:rPr>
            </w:pPr>
            <w:r w:rsidRPr="00B930BA">
              <w:rPr>
                <w:rFonts w:ascii="Arial" w:hAnsi="Arial" w:cs="Arial"/>
                <w:smallCaps/>
                <w:sz w:val="16"/>
                <w:szCs w:val="16"/>
              </w:rPr>
              <w:tab/>
              <w:t>N</w:t>
            </w:r>
          </w:p>
        </w:tc>
        <w:tc>
          <w:tcPr>
            <w:tcW w:w="90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p-value</w:t>
            </w:r>
          </w:p>
        </w:tc>
        <w:tc>
          <w:tcPr>
            <w:tcW w:w="108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Poor health</w:t>
            </w:r>
          </w:p>
        </w:tc>
        <w:tc>
          <w:tcPr>
            <w:tcW w:w="90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N</w:t>
            </w:r>
          </w:p>
        </w:tc>
        <w:tc>
          <w:tcPr>
            <w:tcW w:w="90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p-value</w:t>
            </w:r>
          </w:p>
        </w:tc>
        <w:tc>
          <w:tcPr>
            <w:tcW w:w="108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Poor health</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N</w:t>
            </w:r>
          </w:p>
        </w:tc>
        <w:tc>
          <w:tcPr>
            <w:tcW w:w="90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p-value</w:t>
            </w:r>
          </w:p>
        </w:tc>
      </w:tr>
      <w:tr w:rsidR="00564234" w:rsidRPr="00B930BA" w:rsidTr="00080D5D">
        <w:tc>
          <w:tcPr>
            <w:tcW w:w="2880" w:type="dxa"/>
            <w:tcBorders>
              <w:top w:val="single" w:sz="8" w:space="0" w:color="auto"/>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 xml:space="preserve">Age </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40-49</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50-59</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60-69</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70-79</w:t>
            </w:r>
          </w:p>
        </w:tc>
        <w:tc>
          <w:tcPr>
            <w:tcW w:w="108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14.7</w:t>
            </w:r>
          </w:p>
          <w:p w:rsidR="00564234" w:rsidRPr="00B930BA" w:rsidRDefault="00564234" w:rsidP="00080D5D">
            <w:pPr>
              <w:jc w:val="right"/>
              <w:rPr>
                <w:rFonts w:ascii="Arial" w:hAnsi="Arial" w:cs="Arial"/>
                <w:sz w:val="16"/>
                <w:szCs w:val="16"/>
              </w:rPr>
            </w:pPr>
            <w:r w:rsidRPr="00B930BA">
              <w:rPr>
                <w:rFonts w:ascii="Arial" w:hAnsi="Arial" w:cs="Arial"/>
                <w:sz w:val="16"/>
                <w:szCs w:val="16"/>
              </w:rPr>
              <w:t xml:space="preserve">23.1 </w:t>
            </w:r>
          </w:p>
          <w:p w:rsidR="00564234" w:rsidRPr="00B930BA" w:rsidRDefault="00564234" w:rsidP="00080D5D">
            <w:pPr>
              <w:jc w:val="right"/>
              <w:rPr>
                <w:rFonts w:ascii="Arial" w:hAnsi="Arial" w:cs="Arial"/>
                <w:sz w:val="16"/>
                <w:szCs w:val="16"/>
              </w:rPr>
            </w:pPr>
            <w:r w:rsidRPr="00B930BA">
              <w:rPr>
                <w:rFonts w:ascii="Arial" w:hAnsi="Arial" w:cs="Arial"/>
                <w:sz w:val="16"/>
                <w:szCs w:val="16"/>
              </w:rPr>
              <w:t>45.6</w:t>
            </w:r>
          </w:p>
          <w:p w:rsidR="00564234" w:rsidRPr="00B930BA" w:rsidRDefault="00564234" w:rsidP="00080D5D">
            <w:pPr>
              <w:jc w:val="right"/>
              <w:rPr>
                <w:rFonts w:ascii="Arial" w:hAnsi="Arial" w:cs="Arial"/>
                <w:sz w:val="16"/>
                <w:szCs w:val="16"/>
              </w:rPr>
            </w:pPr>
            <w:r w:rsidRPr="00B930BA">
              <w:rPr>
                <w:rFonts w:ascii="Arial" w:hAnsi="Arial" w:cs="Arial"/>
                <w:sz w:val="16"/>
                <w:szCs w:val="16"/>
              </w:rPr>
              <w:t>74.8</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251</w:t>
            </w:r>
          </w:p>
          <w:p w:rsidR="00564234" w:rsidRPr="00B930BA" w:rsidRDefault="00564234" w:rsidP="00080D5D">
            <w:pPr>
              <w:jc w:val="right"/>
              <w:rPr>
                <w:rFonts w:ascii="Arial" w:hAnsi="Arial" w:cs="Arial"/>
                <w:sz w:val="16"/>
                <w:szCs w:val="16"/>
              </w:rPr>
            </w:pPr>
            <w:r w:rsidRPr="00B930BA">
              <w:rPr>
                <w:rFonts w:ascii="Arial" w:hAnsi="Arial" w:cs="Arial"/>
                <w:sz w:val="16"/>
                <w:szCs w:val="16"/>
              </w:rPr>
              <w:t>251</w:t>
            </w:r>
          </w:p>
          <w:p w:rsidR="00564234" w:rsidRPr="00B930BA" w:rsidRDefault="00564234" w:rsidP="00080D5D">
            <w:pPr>
              <w:jc w:val="right"/>
              <w:rPr>
                <w:rFonts w:ascii="Arial" w:hAnsi="Arial" w:cs="Arial"/>
                <w:sz w:val="16"/>
                <w:szCs w:val="16"/>
              </w:rPr>
            </w:pPr>
            <w:r w:rsidRPr="00B930BA">
              <w:rPr>
                <w:rFonts w:ascii="Arial" w:hAnsi="Arial" w:cs="Arial"/>
                <w:sz w:val="16"/>
                <w:szCs w:val="16"/>
              </w:rPr>
              <w:t>250</w:t>
            </w:r>
          </w:p>
          <w:p w:rsidR="00564234" w:rsidRPr="00B930BA" w:rsidRDefault="00564234" w:rsidP="00080D5D">
            <w:pPr>
              <w:jc w:val="right"/>
              <w:rPr>
                <w:rFonts w:ascii="Arial" w:hAnsi="Arial" w:cs="Arial"/>
                <w:sz w:val="16"/>
                <w:szCs w:val="16"/>
              </w:rPr>
            </w:pPr>
            <w:r w:rsidRPr="00B930BA">
              <w:rPr>
                <w:rFonts w:ascii="Arial" w:hAnsi="Arial" w:cs="Arial"/>
                <w:sz w:val="16"/>
                <w:szCs w:val="16"/>
              </w:rPr>
              <w:t xml:space="preserve">250 </w:t>
            </w:r>
          </w:p>
        </w:tc>
        <w:tc>
          <w:tcPr>
            <w:tcW w:w="108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p w:rsidR="00564234" w:rsidRPr="00B930BA" w:rsidRDefault="00564234" w:rsidP="00080D5D">
            <w:pPr>
              <w:jc w:val="right"/>
              <w:rPr>
                <w:rFonts w:ascii="Arial" w:hAnsi="Arial" w:cs="Arial"/>
                <w:sz w:val="16"/>
                <w:szCs w:val="16"/>
              </w:rPr>
            </w:pPr>
            <w:r w:rsidRPr="00B930BA">
              <w:rPr>
                <w:rFonts w:ascii="Arial" w:hAnsi="Arial" w:cs="Arial"/>
                <w:sz w:val="16"/>
                <w:szCs w:val="16"/>
              </w:rPr>
              <w:t xml:space="preserve"> </w:t>
            </w:r>
          </w:p>
        </w:tc>
        <w:tc>
          <w:tcPr>
            <w:tcW w:w="126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11.9</w:t>
            </w:r>
          </w:p>
          <w:p w:rsidR="00564234" w:rsidRPr="00B930BA" w:rsidRDefault="00564234" w:rsidP="00080D5D">
            <w:pPr>
              <w:jc w:val="right"/>
              <w:rPr>
                <w:rFonts w:ascii="Arial" w:hAnsi="Arial" w:cs="Arial"/>
                <w:sz w:val="16"/>
                <w:szCs w:val="16"/>
              </w:rPr>
            </w:pPr>
            <w:r w:rsidRPr="00B930BA">
              <w:rPr>
                <w:rFonts w:ascii="Arial" w:hAnsi="Arial" w:cs="Arial"/>
                <w:sz w:val="16"/>
                <w:szCs w:val="16"/>
              </w:rPr>
              <w:t>24.4</w:t>
            </w:r>
          </w:p>
          <w:p w:rsidR="00564234" w:rsidRPr="00B930BA" w:rsidRDefault="00564234" w:rsidP="00080D5D">
            <w:pPr>
              <w:jc w:val="right"/>
              <w:rPr>
                <w:rFonts w:ascii="Arial" w:hAnsi="Arial" w:cs="Arial"/>
                <w:sz w:val="16"/>
                <w:szCs w:val="16"/>
              </w:rPr>
            </w:pPr>
            <w:r w:rsidRPr="00B930BA">
              <w:rPr>
                <w:rFonts w:ascii="Arial" w:hAnsi="Arial" w:cs="Arial"/>
                <w:sz w:val="16"/>
                <w:szCs w:val="16"/>
              </w:rPr>
              <w:t>36.3</w:t>
            </w:r>
          </w:p>
          <w:p w:rsidR="00564234" w:rsidRPr="00B930BA" w:rsidRDefault="00564234" w:rsidP="00080D5D">
            <w:pPr>
              <w:jc w:val="right"/>
              <w:rPr>
                <w:rFonts w:ascii="Arial" w:hAnsi="Arial" w:cs="Arial"/>
                <w:sz w:val="16"/>
                <w:szCs w:val="16"/>
              </w:rPr>
            </w:pPr>
            <w:r w:rsidRPr="00B930BA">
              <w:rPr>
                <w:rFonts w:ascii="Arial" w:hAnsi="Arial" w:cs="Arial"/>
                <w:sz w:val="16"/>
                <w:szCs w:val="16"/>
              </w:rPr>
              <w:t>49.6</w:t>
            </w:r>
          </w:p>
        </w:tc>
        <w:tc>
          <w:tcPr>
            <w:tcW w:w="90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253</w:t>
            </w:r>
          </w:p>
          <w:p w:rsidR="00564234" w:rsidRPr="00B930BA" w:rsidRDefault="00564234" w:rsidP="00080D5D">
            <w:pPr>
              <w:jc w:val="right"/>
              <w:rPr>
                <w:rFonts w:ascii="Arial" w:hAnsi="Arial" w:cs="Arial"/>
                <w:sz w:val="16"/>
                <w:szCs w:val="16"/>
              </w:rPr>
            </w:pPr>
            <w:r w:rsidRPr="00B930BA">
              <w:rPr>
                <w:rFonts w:ascii="Arial" w:hAnsi="Arial" w:cs="Arial"/>
                <w:sz w:val="16"/>
                <w:szCs w:val="16"/>
              </w:rPr>
              <w:t>250</w:t>
            </w:r>
          </w:p>
          <w:p w:rsidR="00564234" w:rsidRPr="00B930BA" w:rsidRDefault="00564234" w:rsidP="00080D5D">
            <w:pPr>
              <w:jc w:val="right"/>
              <w:rPr>
                <w:rFonts w:ascii="Arial" w:hAnsi="Arial" w:cs="Arial"/>
                <w:sz w:val="16"/>
                <w:szCs w:val="16"/>
              </w:rPr>
            </w:pPr>
            <w:r w:rsidRPr="00B930BA">
              <w:rPr>
                <w:rFonts w:ascii="Arial" w:hAnsi="Arial" w:cs="Arial"/>
                <w:sz w:val="16"/>
                <w:szCs w:val="16"/>
              </w:rPr>
              <w:t>251</w:t>
            </w:r>
          </w:p>
          <w:p w:rsidR="00564234" w:rsidRPr="00B930BA" w:rsidRDefault="00564234" w:rsidP="00080D5D">
            <w:pPr>
              <w:jc w:val="right"/>
              <w:rPr>
                <w:rFonts w:ascii="Arial" w:hAnsi="Arial" w:cs="Arial"/>
                <w:sz w:val="16"/>
                <w:szCs w:val="16"/>
              </w:rPr>
            </w:pPr>
            <w:r w:rsidRPr="00B930BA">
              <w:rPr>
                <w:rFonts w:ascii="Arial" w:hAnsi="Arial" w:cs="Arial"/>
                <w:sz w:val="16"/>
                <w:szCs w:val="16"/>
              </w:rPr>
              <w:t>250</w:t>
            </w:r>
          </w:p>
        </w:tc>
        <w:tc>
          <w:tcPr>
            <w:tcW w:w="90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29.9</w:t>
            </w:r>
          </w:p>
          <w:p w:rsidR="00564234" w:rsidRPr="00B930BA" w:rsidRDefault="00564234" w:rsidP="00080D5D">
            <w:pPr>
              <w:jc w:val="right"/>
              <w:rPr>
                <w:rFonts w:ascii="Arial" w:hAnsi="Arial" w:cs="Arial"/>
                <w:sz w:val="16"/>
                <w:szCs w:val="16"/>
              </w:rPr>
            </w:pPr>
            <w:r w:rsidRPr="00B930BA">
              <w:rPr>
                <w:rFonts w:ascii="Arial" w:hAnsi="Arial" w:cs="Arial"/>
                <w:sz w:val="16"/>
                <w:szCs w:val="16"/>
              </w:rPr>
              <w:t>38.5</w:t>
            </w:r>
          </w:p>
          <w:p w:rsidR="00564234" w:rsidRPr="00B930BA" w:rsidRDefault="00564234" w:rsidP="00080D5D">
            <w:pPr>
              <w:jc w:val="right"/>
              <w:rPr>
                <w:rFonts w:ascii="Arial" w:hAnsi="Arial" w:cs="Arial"/>
                <w:sz w:val="16"/>
                <w:szCs w:val="16"/>
              </w:rPr>
            </w:pPr>
            <w:r w:rsidRPr="00B930BA">
              <w:rPr>
                <w:rFonts w:ascii="Arial" w:hAnsi="Arial" w:cs="Arial"/>
                <w:sz w:val="16"/>
                <w:szCs w:val="16"/>
              </w:rPr>
              <w:t>48.3</w:t>
            </w:r>
          </w:p>
          <w:p w:rsidR="00564234" w:rsidRPr="00B930BA" w:rsidRDefault="00564234" w:rsidP="00080D5D">
            <w:pPr>
              <w:jc w:val="right"/>
              <w:rPr>
                <w:rFonts w:ascii="Arial" w:hAnsi="Arial" w:cs="Arial"/>
                <w:sz w:val="16"/>
                <w:szCs w:val="16"/>
              </w:rPr>
            </w:pPr>
            <w:r w:rsidRPr="00B930BA">
              <w:rPr>
                <w:rFonts w:ascii="Arial" w:hAnsi="Arial" w:cs="Arial"/>
                <w:sz w:val="16"/>
                <w:szCs w:val="16"/>
              </w:rPr>
              <w:t>60.1</w:t>
            </w:r>
          </w:p>
        </w:tc>
        <w:tc>
          <w:tcPr>
            <w:tcW w:w="90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2258</w:t>
            </w:r>
          </w:p>
          <w:p w:rsidR="00564234" w:rsidRPr="00B930BA" w:rsidRDefault="00564234" w:rsidP="00080D5D">
            <w:pPr>
              <w:jc w:val="right"/>
              <w:rPr>
                <w:rFonts w:ascii="Arial" w:hAnsi="Arial" w:cs="Arial"/>
                <w:sz w:val="16"/>
                <w:szCs w:val="16"/>
              </w:rPr>
            </w:pPr>
            <w:r w:rsidRPr="00B930BA">
              <w:rPr>
                <w:rFonts w:ascii="Arial" w:hAnsi="Arial" w:cs="Arial"/>
                <w:sz w:val="16"/>
                <w:szCs w:val="16"/>
              </w:rPr>
              <w:t>2267</w:t>
            </w:r>
          </w:p>
          <w:p w:rsidR="00564234" w:rsidRPr="00B930BA" w:rsidRDefault="00564234" w:rsidP="00080D5D">
            <w:pPr>
              <w:jc w:val="right"/>
              <w:rPr>
                <w:rFonts w:ascii="Arial" w:hAnsi="Arial" w:cs="Arial"/>
                <w:sz w:val="16"/>
                <w:szCs w:val="16"/>
              </w:rPr>
            </w:pPr>
            <w:r w:rsidRPr="00B930BA">
              <w:rPr>
                <w:rFonts w:ascii="Arial" w:hAnsi="Arial" w:cs="Arial"/>
                <w:sz w:val="16"/>
                <w:szCs w:val="16"/>
              </w:rPr>
              <w:t>2257</w:t>
            </w:r>
          </w:p>
          <w:p w:rsidR="00564234" w:rsidRPr="00B930BA" w:rsidRDefault="00564234" w:rsidP="00080D5D">
            <w:pPr>
              <w:jc w:val="right"/>
              <w:rPr>
                <w:rFonts w:ascii="Arial" w:hAnsi="Arial" w:cs="Arial"/>
                <w:sz w:val="16"/>
                <w:szCs w:val="16"/>
              </w:rPr>
            </w:pPr>
            <w:r w:rsidRPr="00B930BA">
              <w:rPr>
                <w:rFonts w:ascii="Arial" w:hAnsi="Arial" w:cs="Arial"/>
                <w:sz w:val="16"/>
                <w:szCs w:val="16"/>
              </w:rPr>
              <w:t>2250</w:t>
            </w:r>
          </w:p>
        </w:tc>
        <w:tc>
          <w:tcPr>
            <w:tcW w:w="90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26.6</w:t>
            </w:r>
          </w:p>
          <w:p w:rsidR="00564234" w:rsidRPr="00B930BA" w:rsidRDefault="00564234" w:rsidP="00080D5D">
            <w:pPr>
              <w:jc w:val="right"/>
              <w:rPr>
                <w:rFonts w:ascii="Arial" w:hAnsi="Arial" w:cs="Arial"/>
                <w:sz w:val="16"/>
                <w:szCs w:val="16"/>
              </w:rPr>
            </w:pPr>
            <w:r w:rsidRPr="00B930BA">
              <w:rPr>
                <w:rFonts w:ascii="Arial" w:hAnsi="Arial" w:cs="Arial"/>
                <w:sz w:val="16"/>
                <w:szCs w:val="16"/>
              </w:rPr>
              <w:t>35.3</w:t>
            </w:r>
          </w:p>
          <w:p w:rsidR="00564234" w:rsidRPr="00B930BA" w:rsidRDefault="00564234" w:rsidP="00080D5D">
            <w:pPr>
              <w:jc w:val="right"/>
              <w:rPr>
                <w:rFonts w:ascii="Arial" w:hAnsi="Arial" w:cs="Arial"/>
                <w:sz w:val="16"/>
                <w:szCs w:val="16"/>
              </w:rPr>
            </w:pPr>
            <w:r w:rsidRPr="00B930BA">
              <w:rPr>
                <w:rFonts w:ascii="Arial" w:hAnsi="Arial" w:cs="Arial"/>
                <w:sz w:val="16"/>
                <w:szCs w:val="16"/>
              </w:rPr>
              <w:t>43.5</w:t>
            </w:r>
          </w:p>
          <w:p w:rsidR="00564234" w:rsidRPr="00B930BA" w:rsidRDefault="00564234" w:rsidP="00080D5D">
            <w:pPr>
              <w:jc w:val="right"/>
              <w:rPr>
                <w:rFonts w:ascii="Arial" w:hAnsi="Arial" w:cs="Arial"/>
                <w:sz w:val="16"/>
                <w:szCs w:val="16"/>
              </w:rPr>
            </w:pPr>
            <w:r w:rsidRPr="00B930BA">
              <w:rPr>
                <w:rFonts w:ascii="Arial" w:hAnsi="Arial" w:cs="Arial"/>
                <w:sz w:val="16"/>
                <w:szCs w:val="16"/>
              </w:rPr>
              <w:t>54.1</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5315</w:t>
            </w:r>
          </w:p>
          <w:p w:rsidR="00564234" w:rsidRPr="00B930BA" w:rsidRDefault="00564234" w:rsidP="00080D5D">
            <w:pPr>
              <w:jc w:val="right"/>
              <w:rPr>
                <w:rFonts w:ascii="Arial" w:hAnsi="Arial" w:cs="Arial"/>
                <w:sz w:val="16"/>
                <w:szCs w:val="16"/>
              </w:rPr>
            </w:pPr>
            <w:r w:rsidRPr="00B930BA">
              <w:rPr>
                <w:rFonts w:ascii="Arial" w:hAnsi="Arial" w:cs="Arial"/>
                <w:sz w:val="16"/>
                <w:szCs w:val="16"/>
              </w:rPr>
              <w:t>5330</w:t>
            </w:r>
          </w:p>
          <w:p w:rsidR="00564234" w:rsidRPr="00B930BA" w:rsidRDefault="00564234" w:rsidP="00080D5D">
            <w:pPr>
              <w:jc w:val="right"/>
              <w:rPr>
                <w:rFonts w:ascii="Arial" w:hAnsi="Arial" w:cs="Arial"/>
                <w:sz w:val="16"/>
                <w:szCs w:val="16"/>
              </w:rPr>
            </w:pPr>
            <w:r w:rsidRPr="00B930BA">
              <w:rPr>
                <w:rFonts w:ascii="Arial" w:hAnsi="Arial" w:cs="Arial"/>
                <w:sz w:val="16"/>
                <w:szCs w:val="16"/>
              </w:rPr>
              <w:t>5321</w:t>
            </w:r>
          </w:p>
          <w:p w:rsidR="00564234" w:rsidRPr="00B930BA" w:rsidRDefault="00564234" w:rsidP="00080D5D">
            <w:pPr>
              <w:jc w:val="right"/>
              <w:rPr>
                <w:rFonts w:ascii="Arial" w:hAnsi="Arial" w:cs="Arial"/>
                <w:sz w:val="16"/>
                <w:szCs w:val="16"/>
              </w:rPr>
            </w:pPr>
            <w:r w:rsidRPr="00B930BA">
              <w:rPr>
                <w:rFonts w:ascii="Arial" w:hAnsi="Arial" w:cs="Arial"/>
                <w:sz w:val="16"/>
                <w:szCs w:val="16"/>
              </w:rPr>
              <w:t>5267</w:t>
            </w:r>
          </w:p>
        </w:tc>
        <w:tc>
          <w:tcPr>
            <w:tcW w:w="90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88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Gender</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Male</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Female </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37.7</w:t>
            </w:r>
          </w:p>
          <w:p w:rsidR="00564234" w:rsidRPr="00B930BA" w:rsidRDefault="00564234" w:rsidP="00080D5D">
            <w:pPr>
              <w:jc w:val="right"/>
              <w:rPr>
                <w:rFonts w:ascii="Arial" w:hAnsi="Arial" w:cs="Arial"/>
                <w:sz w:val="16"/>
                <w:szCs w:val="16"/>
              </w:rPr>
            </w:pPr>
            <w:r w:rsidRPr="00B930BA">
              <w:rPr>
                <w:rFonts w:ascii="Arial" w:hAnsi="Arial" w:cs="Arial"/>
                <w:sz w:val="16"/>
                <w:szCs w:val="16"/>
              </w:rPr>
              <w:t>41.3</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494</w:t>
            </w:r>
          </w:p>
          <w:p w:rsidR="00564234" w:rsidRPr="00B930BA" w:rsidRDefault="00564234" w:rsidP="00080D5D">
            <w:pPr>
              <w:jc w:val="right"/>
              <w:rPr>
                <w:rFonts w:ascii="Arial" w:hAnsi="Arial" w:cs="Arial"/>
                <w:sz w:val="16"/>
                <w:szCs w:val="16"/>
              </w:rPr>
            </w:pPr>
            <w:r w:rsidRPr="00B930BA">
              <w:rPr>
                <w:rFonts w:ascii="Arial" w:hAnsi="Arial" w:cs="Arial"/>
                <w:sz w:val="16"/>
                <w:szCs w:val="16"/>
              </w:rPr>
              <w:t>508</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0.233</w:t>
            </w:r>
          </w:p>
        </w:tc>
        <w:tc>
          <w:tcPr>
            <w:tcW w:w="126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31.8</w:t>
            </w:r>
          </w:p>
          <w:p w:rsidR="00564234" w:rsidRPr="00B930BA" w:rsidRDefault="00564234" w:rsidP="00080D5D">
            <w:pPr>
              <w:jc w:val="right"/>
              <w:rPr>
                <w:rFonts w:ascii="Arial" w:hAnsi="Arial" w:cs="Arial"/>
                <w:sz w:val="16"/>
                <w:szCs w:val="16"/>
              </w:rPr>
            </w:pPr>
            <w:r w:rsidRPr="00B930BA">
              <w:rPr>
                <w:rFonts w:ascii="Arial" w:hAnsi="Arial" w:cs="Arial"/>
                <w:sz w:val="16"/>
                <w:szCs w:val="16"/>
              </w:rPr>
              <w:t>29.2</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484</w:t>
            </w:r>
          </w:p>
          <w:p w:rsidR="00564234" w:rsidRPr="00B930BA" w:rsidRDefault="00564234" w:rsidP="00080D5D">
            <w:pPr>
              <w:jc w:val="right"/>
              <w:rPr>
                <w:rFonts w:ascii="Arial" w:hAnsi="Arial" w:cs="Arial"/>
                <w:sz w:val="16"/>
                <w:szCs w:val="16"/>
              </w:rPr>
            </w:pPr>
            <w:r w:rsidRPr="00B930BA">
              <w:rPr>
                <w:rFonts w:ascii="Arial" w:hAnsi="Arial" w:cs="Arial"/>
                <w:sz w:val="16"/>
                <w:szCs w:val="16"/>
              </w:rPr>
              <w:t>520</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0.373</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43.0</w:t>
            </w:r>
          </w:p>
          <w:p w:rsidR="00564234" w:rsidRPr="00B930BA" w:rsidRDefault="00564234" w:rsidP="00080D5D">
            <w:pPr>
              <w:jc w:val="right"/>
              <w:rPr>
                <w:rFonts w:ascii="Arial" w:hAnsi="Arial" w:cs="Arial"/>
                <w:sz w:val="16"/>
                <w:szCs w:val="16"/>
              </w:rPr>
            </w:pPr>
            <w:r w:rsidRPr="00B930BA">
              <w:rPr>
                <w:rFonts w:ascii="Arial" w:hAnsi="Arial" w:cs="Arial"/>
                <w:sz w:val="16"/>
                <w:szCs w:val="16"/>
              </w:rPr>
              <w:t>45.5</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4595</w:t>
            </w:r>
          </w:p>
          <w:p w:rsidR="00564234" w:rsidRPr="00B930BA" w:rsidRDefault="00564234" w:rsidP="00080D5D">
            <w:pPr>
              <w:jc w:val="right"/>
              <w:rPr>
                <w:rFonts w:ascii="Arial" w:hAnsi="Arial" w:cs="Arial"/>
                <w:sz w:val="16"/>
                <w:szCs w:val="16"/>
              </w:rPr>
            </w:pPr>
            <w:r w:rsidRPr="00B930BA">
              <w:rPr>
                <w:rFonts w:ascii="Arial" w:hAnsi="Arial" w:cs="Arial"/>
                <w:sz w:val="16"/>
                <w:szCs w:val="16"/>
              </w:rPr>
              <w:t>4437</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0.017</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37.1</w:t>
            </w:r>
          </w:p>
          <w:p w:rsidR="00564234" w:rsidRPr="00B930BA" w:rsidRDefault="00564234" w:rsidP="00080D5D">
            <w:pPr>
              <w:jc w:val="right"/>
              <w:rPr>
                <w:rFonts w:ascii="Arial" w:hAnsi="Arial" w:cs="Arial"/>
                <w:sz w:val="16"/>
                <w:szCs w:val="16"/>
              </w:rPr>
            </w:pPr>
            <w:r w:rsidRPr="00B930BA">
              <w:rPr>
                <w:rFonts w:ascii="Arial" w:hAnsi="Arial" w:cs="Arial"/>
                <w:sz w:val="16"/>
                <w:szCs w:val="16"/>
              </w:rPr>
              <w:t>42.3</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9843</w:t>
            </w:r>
          </w:p>
          <w:p w:rsidR="00564234" w:rsidRPr="00B930BA" w:rsidRDefault="00564234" w:rsidP="00080D5D">
            <w:pPr>
              <w:jc w:val="right"/>
              <w:rPr>
                <w:rFonts w:ascii="Arial" w:hAnsi="Arial" w:cs="Arial"/>
                <w:sz w:val="16"/>
                <w:szCs w:val="16"/>
              </w:rPr>
            </w:pPr>
            <w:r w:rsidRPr="00B930BA">
              <w:rPr>
                <w:rFonts w:ascii="Arial" w:hAnsi="Arial" w:cs="Arial"/>
                <w:sz w:val="16"/>
                <w:szCs w:val="16"/>
              </w:rPr>
              <w:t>11390</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88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Marital status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Never married</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Married/long term partner</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Widowed/divorced/separated</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38.3</w:t>
            </w:r>
          </w:p>
          <w:p w:rsidR="00564234" w:rsidRPr="00B930BA" w:rsidRDefault="00564234" w:rsidP="00080D5D">
            <w:pPr>
              <w:jc w:val="right"/>
              <w:rPr>
                <w:rFonts w:ascii="Arial" w:hAnsi="Arial" w:cs="Arial"/>
                <w:sz w:val="16"/>
                <w:szCs w:val="16"/>
              </w:rPr>
            </w:pPr>
            <w:r w:rsidRPr="00B930BA">
              <w:rPr>
                <w:rFonts w:ascii="Arial" w:hAnsi="Arial" w:cs="Arial"/>
                <w:sz w:val="16"/>
                <w:szCs w:val="16"/>
              </w:rPr>
              <w:t>28.3</w:t>
            </w:r>
          </w:p>
          <w:p w:rsidR="00564234" w:rsidRPr="00B930BA" w:rsidRDefault="00564234" w:rsidP="00080D5D">
            <w:pPr>
              <w:jc w:val="right"/>
              <w:rPr>
                <w:rFonts w:ascii="Arial" w:hAnsi="Arial" w:cs="Arial"/>
                <w:sz w:val="16"/>
                <w:szCs w:val="16"/>
              </w:rPr>
            </w:pPr>
            <w:r w:rsidRPr="00B930BA">
              <w:rPr>
                <w:rFonts w:ascii="Arial" w:hAnsi="Arial" w:cs="Arial"/>
                <w:sz w:val="16"/>
                <w:szCs w:val="16"/>
              </w:rPr>
              <w:t>65.9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47</w:t>
            </w:r>
          </w:p>
          <w:p w:rsidR="00564234" w:rsidRPr="00B930BA" w:rsidRDefault="00564234" w:rsidP="00080D5D">
            <w:pPr>
              <w:jc w:val="right"/>
              <w:rPr>
                <w:rFonts w:ascii="Arial" w:hAnsi="Arial" w:cs="Arial"/>
                <w:sz w:val="16"/>
                <w:szCs w:val="16"/>
              </w:rPr>
            </w:pPr>
            <w:r w:rsidRPr="00B930BA">
              <w:rPr>
                <w:rFonts w:ascii="Arial" w:hAnsi="Arial" w:cs="Arial"/>
                <w:sz w:val="16"/>
                <w:szCs w:val="16"/>
              </w:rPr>
              <w:t>658</w:t>
            </w:r>
          </w:p>
          <w:p w:rsidR="00564234" w:rsidRPr="00B930BA" w:rsidRDefault="00564234" w:rsidP="00080D5D">
            <w:pPr>
              <w:jc w:val="right"/>
              <w:rPr>
                <w:rFonts w:ascii="Arial" w:hAnsi="Arial" w:cs="Arial"/>
                <w:sz w:val="16"/>
                <w:szCs w:val="16"/>
              </w:rPr>
            </w:pPr>
            <w:r w:rsidRPr="00B930BA">
              <w:rPr>
                <w:rFonts w:ascii="Arial" w:hAnsi="Arial" w:cs="Arial"/>
                <w:sz w:val="16"/>
                <w:szCs w:val="16"/>
              </w:rPr>
              <w:t>290</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26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13.2</w:t>
            </w:r>
          </w:p>
          <w:p w:rsidR="00564234" w:rsidRPr="00B930BA" w:rsidRDefault="00564234" w:rsidP="00080D5D">
            <w:pPr>
              <w:jc w:val="right"/>
              <w:rPr>
                <w:rFonts w:ascii="Arial" w:hAnsi="Arial" w:cs="Arial"/>
                <w:sz w:val="16"/>
                <w:szCs w:val="16"/>
              </w:rPr>
            </w:pPr>
            <w:r w:rsidRPr="00B930BA">
              <w:rPr>
                <w:rFonts w:ascii="Arial" w:hAnsi="Arial" w:cs="Arial"/>
                <w:sz w:val="16"/>
                <w:szCs w:val="16"/>
              </w:rPr>
              <w:t>26.4</w:t>
            </w:r>
          </w:p>
          <w:p w:rsidR="00564234" w:rsidRPr="00B930BA" w:rsidRDefault="00564234" w:rsidP="00080D5D">
            <w:pPr>
              <w:jc w:val="right"/>
              <w:rPr>
                <w:rFonts w:ascii="Arial" w:hAnsi="Arial" w:cs="Arial"/>
                <w:sz w:val="16"/>
                <w:szCs w:val="16"/>
              </w:rPr>
            </w:pPr>
            <w:r w:rsidRPr="00B930BA">
              <w:rPr>
                <w:rFonts w:ascii="Arial" w:hAnsi="Arial" w:cs="Arial"/>
                <w:sz w:val="16"/>
                <w:szCs w:val="16"/>
              </w:rPr>
              <w:t>53.6</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38</w:t>
            </w:r>
          </w:p>
          <w:p w:rsidR="00564234" w:rsidRPr="00B930BA" w:rsidRDefault="00564234" w:rsidP="00080D5D">
            <w:pPr>
              <w:jc w:val="right"/>
              <w:rPr>
                <w:rFonts w:ascii="Arial" w:hAnsi="Arial" w:cs="Arial"/>
                <w:sz w:val="16"/>
                <w:szCs w:val="16"/>
              </w:rPr>
            </w:pPr>
            <w:r w:rsidRPr="00B930BA">
              <w:rPr>
                <w:rFonts w:ascii="Arial" w:hAnsi="Arial" w:cs="Arial"/>
                <w:sz w:val="16"/>
                <w:szCs w:val="16"/>
              </w:rPr>
              <w:t>798</w:t>
            </w:r>
          </w:p>
          <w:p w:rsidR="00564234" w:rsidRPr="00B930BA" w:rsidRDefault="00564234" w:rsidP="00080D5D">
            <w:pPr>
              <w:jc w:val="right"/>
              <w:rPr>
                <w:rFonts w:ascii="Arial" w:hAnsi="Arial" w:cs="Arial"/>
                <w:sz w:val="16"/>
                <w:szCs w:val="16"/>
              </w:rPr>
            </w:pPr>
            <w:r w:rsidRPr="00B930BA">
              <w:rPr>
                <w:rFonts w:ascii="Arial" w:hAnsi="Arial" w:cs="Arial"/>
                <w:sz w:val="16"/>
                <w:szCs w:val="16"/>
              </w:rPr>
              <w:t>168</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32.0</w:t>
            </w:r>
          </w:p>
          <w:p w:rsidR="00564234" w:rsidRPr="00B930BA" w:rsidRDefault="00564234" w:rsidP="00080D5D">
            <w:pPr>
              <w:jc w:val="right"/>
              <w:rPr>
                <w:rFonts w:ascii="Arial" w:hAnsi="Arial" w:cs="Arial"/>
                <w:sz w:val="16"/>
                <w:szCs w:val="16"/>
              </w:rPr>
            </w:pPr>
            <w:r w:rsidRPr="00B930BA">
              <w:rPr>
                <w:rFonts w:ascii="Arial" w:hAnsi="Arial" w:cs="Arial"/>
                <w:sz w:val="16"/>
                <w:szCs w:val="16"/>
              </w:rPr>
              <w:t>41.3</w:t>
            </w:r>
          </w:p>
          <w:p w:rsidR="00564234" w:rsidRPr="00B930BA" w:rsidRDefault="00564234" w:rsidP="00080D5D">
            <w:pPr>
              <w:jc w:val="right"/>
              <w:rPr>
                <w:rFonts w:ascii="Arial" w:hAnsi="Arial" w:cs="Arial"/>
                <w:sz w:val="16"/>
                <w:szCs w:val="16"/>
              </w:rPr>
            </w:pPr>
            <w:r w:rsidRPr="00B930BA">
              <w:rPr>
                <w:rFonts w:ascii="Arial" w:hAnsi="Arial" w:cs="Arial"/>
                <w:sz w:val="16"/>
                <w:szCs w:val="16"/>
              </w:rPr>
              <w:t>60.5</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410</w:t>
            </w:r>
          </w:p>
          <w:p w:rsidR="00564234" w:rsidRPr="00B930BA" w:rsidRDefault="00564234" w:rsidP="00080D5D">
            <w:pPr>
              <w:jc w:val="right"/>
              <w:rPr>
                <w:rFonts w:ascii="Arial" w:hAnsi="Arial" w:cs="Arial"/>
                <w:sz w:val="16"/>
                <w:szCs w:val="16"/>
              </w:rPr>
            </w:pPr>
            <w:r w:rsidRPr="00B930BA">
              <w:rPr>
                <w:rFonts w:ascii="Arial" w:hAnsi="Arial" w:cs="Arial"/>
                <w:sz w:val="16"/>
                <w:szCs w:val="16"/>
              </w:rPr>
              <w:t>7056</w:t>
            </w:r>
          </w:p>
          <w:p w:rsidR="00564234" w:rsidRPr="00B930BA" w:rsidRDefault="00564234" w:rsidP="00080D5D">
            <w:pPr>
              <w:jc w:val="right"/>
              <w:rPr>
                <w:rFonts w:ascii="Arial" w:hAnsi="Arial" w:cs="Arial"/>
                <w:sz w:val="16"/>
                <w:szCs w:val="16"/>
              </w:rPr>
            </w:pPr>
            <w:r w:rsidRPr="00B930BA">
              <w:rPr>
                <w:rFonts w:ascii="Arial" w:hAnsi="Arial" w:cs="Arial"/>
                <w:sz w:val="16"/>
                <w:szCs w:val="16"/>
              </w:rPr>
              <w:t>1551</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31.5</w:t>
            </w:r>
          </w:p>
          <w:p w:rsidR="00564234" w:rsidRPr="00B930BA" w:rsidRDefault="00564234" w:rsidP="00080D5D">
            <w:pPr>
              <w:jc w:val="right"/>
              <w:rPr>
                <w:rFonts w:ascii="Arial" w:hAnsi="Arial" w:cs="Arial"/>
                <w:sz w:val="16"/>
                <w:szCs w:val="16"/>
              </w:rPr>
            </w:pPr>
            <w:r w:rsidRPr="00B930BA">
              <w:rPr>
                <w:rFonts w:ascii="Arial" w:hAnsi="Arial" w:cs="Arial"/>
                <w:sz w:val="16"/>
                <w:szCs w:val="16"/>
              </w:rPr>
              <w:t>36.6</w:t>
            </w:r>
          </w:p>
          <w:p w:rsidR="00564234" w:rsidRPr="00B930BA" w:rsidRDefault="00564234" w:rsidP="00080D5D">
            <w:pPr>
              <w:jc w:val="right"/>
              <w:rPr>
                <w:rFonts w:ascii="Arial" w:hAnsi="Arial" w:cs="Arial"/>
                <w:sz w:val="16"/>
                <w:szCs w:val="16"/>
              </w:rPr>
            </w:pPr>
            <w:r w:rsidRPr="00B930BA">
              <w:rPr>
                <w:rFonts w:ascii="Arial" w:hAnsi="Arial" w:cs="Arial"/>
                <w:sz w:val="16"/>
                <w:szCs w:val="16"/>
              </w:rPr>
              <w:t>52.2</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1149</w:t>
            </w:r>
          </w:p>
          <w:p w:rsidR="00564234" w:rsidRPr="00B930BA" w:rsidRDefault="00564234" w:rsidP="00080D5D">
            <w:pPr>
              <w:jc w:val="right"/>
              <w:rPr>
                <w:rFonts w:ascii="Arial" w:hAnsi="Arial" w:cs="Arial"/>
                <w:sz w:val="16"/>
                <w:szCs w:val="16"/>
              </w:rPr>
            </w:pPr>
            <w:r w:rsidRPr="00B930BA">
              <w:rPr>
                <w:rFonts w:ascii="Arial" w:hAnsi="Arial" w:cs="Arial"/>
                <w:sz w:val="16"/>
                <w:szCs w:val="16"/>
              </w:rPr>
              <w:t>15104</w:t>
            </w:r>
          </w:p>
          <w:p w:rsidR="00564234" w:rsidRPr="00B930BA" w:rsidRDefault="00564234" w:rsidP="00080D5D">
            <w:pPr>
              <w:jc w:val="right"/>
              <w:rPr>
                <w:rFonts w:ascii="Arial" w:hAnsi="Arial" w:cs="Arial"/>
                <w:sz w:val="16"/>
                <w:szCs w:val="16"/>
              </w:rPr>
            </w:pPr>
            <w:r w:rsidRPr="00B930BA">
              <w:rPr>
                <w:rFonts w:ascii="Arial" w:hAnsi="Arial" w:cs="Arial"/>
                <w:sz w:val="16"/>
                <w:szCs w:val="16"/>
              </w:rPr>
              <w:t>4874</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88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Household size</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&lt;3</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3 or more</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46.3</w:t>
            </w:r>
          </w:p>
          <w:p w:rsidR="00564234" w:rsidRPr="00B930BA" w:rsidRDefault="00564234" w:rsidP="00080D5D">
            <w:pPr>
              <w:jc w:val="right"/>
              <w:rPr>
                <w:rFonts w:ascii="Arial" w:hAnsi="Arial" w:cs="Arial"/>
                <w:sz w:val="16"/>
                <w:szCs w:val="16"/>
              </w:rPr>
            </w:pPr>
            <w:r w:rsidRPr="00B930BA">
              <w:rPr>
                <w:rFonts w:ascii="Arial" w:hAnsi="Arial" w:cs="Arial"/>
                <w:sz w:val="16"/>
                <w:szCs w:val="16"/>
              </w:rPr>
              <w:t>38.2</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160</w:t>
            </w:r>
          </w:p>
          <w:p w:rsidR="00564234" w:rsidRPr="00B930BA" w:rsidRDefault="00564234" w:rsidP="00080D5D">
            <w:pPr>
              <w:jc w:val="right"/>
              <w:rPr>
                <w:rFonts w:ascii="Arial" w:hAnsi="Arial" w:cs="Arial"/>
                <w:sz w:val="16"/>
                <w:szCs w:val="16"/>
              </w:rPr>
            </w:pPr>
            <w:r w:rsidRPr="00B930BA">
              <w:rPr>
                <w:rFonts w:ascii="Arial" w:hAnsi="Arial" w:cs="Arial"/>
                <w:sz w:val="16"/>
                <w:szCs w:val="16"/>
              </w:rPr>
              <w:t>842</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0.058</w:t>
            </w:r>
          </w:p>
        </w:tc>
        <w:tc>
          <w:tcPr>
            <w:tcW w:w="126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38.7</w:t>
            </w:r>
          </w:p>
          <w:p w:rsidR="00564234" w:rsidRPr="00B930BA" w:rsidRDefault="00564234" w:rsidP="00080D5D">
            <w:pPr>
              <w:jc w:val="right"/>
              <w:rPr>
                <w:rFonts w:ascii="Arial" w:hAnsi="Arial" w:cs="Arial"/>
                <w:sz w:val="16"/>
                <w:szCs w:val="16"/>
              </w:rPr>
            </w:pPr>
            <w:r w:rsidRPr="00B930BA">
              <w:rPr>
                <w:rFonts w:ascii="Arial" w:hAnsi="Arial" w:cs="Arial"/>
                <w:sz w:val="16"/>
                <w:szCs w:val="16"/>
              </w:rPr>
              <w:t>28.0</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235</w:t>
            </w:r>
          </w:p>
          <w:p w:rsidR="00564234" w:rsidRPr="00B930BA" w:rsidRDefault="00564234" w:rsidP="00080D5D">
            <w:pPr>
              <w:jc w:val="right"/>
              <w:rPr>
                <w:rFonts w:ascii="Arial" w:hAnsi="Arial" w:cs="Arial"/>
                <w:sz w:val="16"/>
                <w:szCs w:val="16"/>
              </w:rPr>
            </w:pPr>
            <w:r w:rsidRPr="00B930BA">
              <w:rPr>
                <w:rFonts w:ascii="Arial" w:hAnsi="Arial" w:cs="Arial"/>
                <w:sz w:val="16"/>
                <w:szCs w:val="16"/>
              </w:rPr>
              <w:t>769</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0.002</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50.2</w:t>
            </w:r>
          </w:p>
          <w:p w:rsidR="00564234" w:rsidRPr="00B930BA" w:rsidRDefault="00564234" w:rsidP="00080D5D">
            <w:pPr>
              <w:jc w:val="right"/>
              <w:rPr>
                <w:rFonts w:ascii="Arial" w:hAnsi="Arial" w:cs="Arial"/>
                <w:sz w:val="16"/>
                <w:szCs w:val="16"/>
              </w:rPr>
            </w:pPr>
            <w:r w:rsidRPr="00B930BA">
              <w:rPr>
                <w:rFonts w:ascii="Arial" w:hAnsi="Arial" w:cs="Arial"/>
                <w:sz w:val="16"/>
                <w:szCs w:val="16"/>
              </w:rPr>
              <w:t>42.1</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2339</w:t>
            </w:r>
          </w:p>
          <w:p w:rsidR="00564234" w:rsidRPr="00B930BA" w:rsidRDefault="00564234" w:rsidP="00080D5D">
            <w:pPr>
              <w:jc w:val="right"/>
              <w:rPr>
                <w:rFonts w:ascii="Arial" w:hAnsi="Arial" w:cs="Arial"/>
                <w:sz w:val="16"/>
                <w:szCs w:val="16"/>
              </w:rPr>
            </w:pPr>
            <w:r w:rsidRPr="00B930BA">
              <w:rPr>
                <w:rFonts w:ascii="Arial" w:hAnsi="Arial" w:cs="Arial"/>
                <w:sz w:val="16"/>
                <w:szCs w:val="16"/>
              </w:rPr>
              <w:t>6693</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39.4</w:t>
            </w:r>
          </w:p>
          <w:p w:rsidR="00564234" w:rsidRPr="00B930BA" w:rsidRDefault="00564234" w:rsidP="00080D5D">
            <w:pPr>
              <w:jc w:val="right"/>
              <w:rPr>
                <w:rFonts w:ascii="Arial" w:hAnsi="Arial" w:cs="Arial"/>
                <w:sz w:val="16"/>
                <w:szCs w:val="16"/>
              </w:rPr>
            </w:pPr>
            <w:r w:rsidRPr="00B930BA">
              <w:rPr>
                <w:rFonts w:ascii="Arial" w:hAnsi="Arial" w:cs="Arial"/>
                <w:sz w:val="16"/>
                <w:szCs w:val="16"/>
              </w:rPr>
              <w:t>40.2</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8708</w:t>
            </w:r>
          </w:p>
          <w:p w:rsidR="00564234" w:rsidRPr="00B930BA" w:rsidRDefault="00564234" w:rsidP="00080D5D">
            <w:pPr>
              <w:jc w:val="right"/>
              <w:rPr>
                <w:rFonts w:ascii="Arial" w:hAnsi="Arial" w:cs="Arial"/>
                <w:sz w:val="16"/>
                <w:szCs w:val="16"/>
              </w:rPr>
            </w:pPr>
            <w:r w:rsidRPr="00B930BA">
              <w:rPr>
                <w:rFonts w:ascii="Arial" w:hAnsi="Arial" w:cs="Arial"/>
                <w:sz w:val="16"/>
                <w:szCs w:val="16"/>
              </w:rPr>
              <w:t>12525</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0.208</w:t>
            </w:r>
          </w:p>
        </w:tc>
      </w:tr>
      <w:tr w:rsidR="00564234" w:rsidRPr="00B930BA" w:rsidTr="00080D5D">
        <w:tc>
          <w:tcPr>
            <w:tcW w:w="288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Education</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Up to primary</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Secondary</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Tertiary or higher </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63.5</w:t>
            </w:r>
          </w:p>
          <w:p w:rsidR="00564234" w:rsidRPr="00B930BA" w:rsidRDefault="00564234" w:rsidP="00080D5D">
            <w:pPr>
              <w:jc w:val="right"/>
              <w:rPr>
                <w:rFonts w:ascii="Arial" w:hAnsi="Arial" w:cs="Arial"/>
                <w:sz w:val="16"/>
                <w:szCs w:val="16"/>
              </w:rPr>
            </w:pPr>
            <w:r w:rsidRPr="00B930BA">
              <w:rPr>
                <w:rFonts w:ascii="Arial" w:hAnsi="Arial" w:cs="Arial"/>
                <w:sz w:val="16"/>
                <w:szCs w:val="16"/>
              </w:rPr>
              <w:t>33.1</w:t>
            </w:r>
          </w:p>
          <w:p w:rsidR="00564234" w:rsidRPr="00B930BA" w:rsidRDefault="00564234" w:rsidP="00080D5D">
            <w:pPr>
              <w:jc w:val="right"/>
              <w:rPr>
                <w:rFonts w:ascii="Arial" w:hAnsi="Arial" w:cs="Arial"/>
                <w:sz w:val="16"/>
                <w:szCs w:val="16"/>
              </w:rPr>
            </w:pPr>
            <w:r w:rsidRPr="00B930BA">
              <w:rPr>
                <w:rFonts w:ascii="Arial" w:hAnsi="Arial" w:cs="Arial"/>
                <w:sz w:val="16"/>
                <w:szCs w:val="16"/>
              </w:rPr>
              <w:t>9.4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252</w:t>
            </w:r>
          </w:p>
          <w:p w:rsidR="00564234" w:rsidRPr="00B930BA" w:rsidRDefault="00564234" w:rsidP="00080D5D">
            <w:pPr>
              <w:jc w:val="right"/>
              <w:rPr>
                <w:rFonts w:ascii="Arial" w:hAnsi="Arial" w:cs="Arial"/>
                <w:sz w:val="16"/>
                <w:szCs w:val="16"/>
              </w:rPr>
            </w:pPr>
            <w:r w:rsidRPr="00B930BA">
              <w:rPr>
                <w:rFonts w:ascii="Arial" w:hAnsi="Arial" w:cs="Arial"/>
                <w:sz w:val="16"/>
                <w:szCs w:val="16"/>
              </w:rPr>
              <w:t>697</w:t>
            </w:r>
          </w:p>
          <w:p w:rsidR="00564234" w:rsidRPr="00B930BA" w:rsidRDefault="00564234" w:rsidP="00080D5D">
            <w:pPr>
              <w:jc w:val="right"/>
              <w:rPr>
                <w:rFonts w:ascii="Arial" w:hAnsi="Arial" w:cs="Arial"/>
                <w:sz w:val="16"/>
                <w:szCs w:val="16"/>
              </w:rPr>
            </w:pPr>
            <w:r w:rsidRPr="00B930BA">
              <w:rPr>
                <w:rFonts w:ascii="Arial" w:hAnsi="Arial" w:cs="Arial"/>
                <w:sz w:val="16"/>
                <w:szCs w:val="16"/>
              </w:rPr>
              <w:t xml:space="preserve">53 </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26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42.0</w:t>
            </w:r>
          </w:p>
          <w:p w:rsidR="00564234" w:rsidRPr="00B930BA" w:rsidRDefault="00564234" w:rsidP="00080D5D">
            <w:pPr>
              <w:jc w:val="right"/>
              <w:rPr>
                <w:rFonts w:ascii="Arial" w:hAnsi="Arial" w:cs="Arial"/>
                <w:sz w:val="16"/>
                <w:szCs w:val="16"/>
              </w:rPr>
            </w:pPr>
            <w:r w:rsidRPr="00B930BA">
              <w:rPr>
                <w:rFonts w:ascii="Arial" w:hAnsi="Arial" w:cs="Arial"/>
                <w:sz w:val="16"/>
                <w:szCs w:val="16"/>
              </w:rPr>
              <w:t>32.4</w:t>
            </w:r>
          </w:p>
          <w:p w:rsidR="00564234" w:rsidRPr="00B930BA" w:rsidRDefault="00564234" w:rsidP="00080D5D">
            <w:pPr>
              <w:jc w:val="right"/>
              <w:rPr>
                <w:rFonts w:ascii="Arial" w:hAnsi="Arial" w:cs="Arial"/>
                <w:sz w:val="16"/>
                <w:szCs w:val="16"/>
              </w:rPr>
            </w:pPr>
            <w:r w:rsidRPr="00B930BA">
              <w:rPr>
                <w:rFonts w:ascii="Arial" w:hAnsi="Arial" w:cs="Arial"/>
                <w:sz w:val="16"/>
                <w:szCs w:val="16"/>
              </w:rPr>
              <w:t>21.4</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250</w:t>
            </w:r>
          </w:p>
          <w:p w:rsidR="00564234" w:rsidRPr="00B930BA" w:rsidRDefault="00564234" w:rsidP="00080D5D">
            <w:pPr>
              <w:jc w:val="right"/>
              <w:rPr>
                <w:rFonts w:ascii="Arial" w:hAnsi="Arial" w:cs="Arial"/>
                <w:sz w:val="16"/>
                <w:szCs w:val="16"/>
              </w:rPr>
            </w:pPr>
            <w:r w:rsidRPr="00B930BA">
              <w:rPr>
                <w:rFonts w:ascii="Arial" w:hAnsi="Arial" w:cs="Arial"/>
                <w:sz w:val="16"/>
                <w:szCs w:val="16"/>
              </w:rPr>
              <w:t>361</w:t>
            </w:r>
          </w:p>
          <w:p w:rsidR="00564234" w:rsidRPr="00B930BA" w:rsidRDefault="00564234" w:rsidP="00080D5D">
            <w:pPr>
              <w:jc w:val="right"/>
              <w:rPr>
                <w:rFonts w:ascii="Arial" w:hAnsi="Arial" w:cs="Arial"/>
                <w:sz w:val="16"/>
                <w:szCs w:val="16"/>
              </w:rPr>
            </w:pPr>
            <w:r w:rsidRPr="00B930BA">
              <w:rPr>
                <w:rFonts w:ascii="Arial" w:hAnsi="Arial" w:cs="Arial"/>
                <w:sz w:val="16"/>
                <w:szCs w:val="16"/>
              </w:rPr>
              <w:t>393</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57.4</w:t>
            </w:r>
          </w:p>
          <w:p w:rsidR="00564234" w:rsidRPr="00B930BA" w:rsidRDefault="00564234" w:rsidP="00080D5D">
            <w:pPr>
              <w:jc w:val="right"/>
              <w:rPr>
                <w:rFonts w:ascii="Arial" w:hAnsi="Arial" w:cs="Arial"/>
                <w:sz w:val="16"/>
                <w:szCs w:val="16"/>
              </w:rPr>
            </w:pPr>
            <w:r w:rsidRPr="00B930BA">
              <w:rPr>
                <w:rFonts w:ascii="Arial" w:hAnsi="Arial" w:cs="Arial"/>
                <w:sz w:val="16"/>
                <w:szCs w:val="16"/>
              </w:rPr>
              <w:t>39.0</w:t>
            </w:r>
          </w:p>
          <w:p w:rsidR="00564234" w:rsidRPr="00B930BA" w:rsidRDefault="00564234" w:rsidP="00080D5D">
            <w:pPr>
              <w:jc w:val="right"/>
              <w:rPr>
                <w:rFonts w:ascii="Arial" w:hAnsi="Arial" w:cs="Arial"/>
                <w:sz w:val="16"/>
                <w:szCs w:val="16"/>
              </w:rPr>
            </w:pPr>
            <w:r w:rsidRPr="00B930BA">
              <w:rPr>
                <w:rFonts w:ascii="Arial" w:hAnsi="Arial" w:cs="Arial"/>
                <w:sz w:val="16"/>
                <w:szCs w:val="16"/>
              </w:rPr>
              <w:t>32.5</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3326</w:t>
            </w:r>
          </w:p>
          <w:p w:rsidR="00564234" w:rsidRPr="00B930BA" w:rsidRDefault="00564234" w:rsidP="00080D5D">
            <w:pPr>
              <w:jc w:val="right"/>
              <w:rPr>
                <w:rFonts w:ascii="Arial" w:hAnsi="Arial" w:cs="Arial"/>
                <w:sz w:val="16"/>
                <w:szCs w:val="16"/>
              </w:rPr>
            </w:pPr>
            <w:r w:rsidRPr="00B930BA">
              <w:rPr>
                <w:rFonts w:ascii="Arial" w:hAnsi="Arial" w:cs="Arial"/>
                <w:sz w:val="16"/>
                <w:szCs w:val="16"/>
              </w:rPr>
              <w:t>3509</w:t>
            </w:r>
          </w:p>
          <w:p w:rsidR="00564234" w:rsidRPr="00B930BA" w:rsidRDefault="00564234" w:rsidP="00080D5D">
            <w:pPr>
              <w:jc w:val="right"/>
              <w:rPr>
                <w:rFonts w:ascii="Arial" w:hAnsi="Arial" w:cs="Arial"/>
                <w:sz w:val="16"/>
                <w:szCs w:val="16"/>
              </w:rPr>
            </w:pPr>
            <w:r w:rsidRPr="00B930BA">
              <w:rPr>
                <w:rFonts w:ascii="Arial" w:hAnsi="Arial" w:cs="Arial"/>
                <w:sz w:val="16"/>
                <w:szCs w:val="16"/>
              </w:rPr>
              <w:t>2197</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52.2</w:t>
            </w:r>
          </w:p>
          <w:p w:rsidR="00564234" w:rsidRPr="00B930BA" w:rsidRDefault="00564234" w:rsidP="00080D5D">
            <w:pPr>
              <w:jc w:val="right"/>
              <w:rPr>
                <w:rFonts w:ascii="Arial" w:hAnsi="Arial" w:cs="Arial"/>
                <w:sz w:val="16"/>
                <w:szCs w:val="16"/>
              </w:rPr>
            </w:pPr>
            <w:r w:rsidRPr="00B930BA">
              <w:rPr>
                <w:rFonts w:ascii="Arial" w:hAnsi="Arial" w:cs="Arial"/>
                <w:sz w:val="16"/>
                <w:szCs w:val="16"/>
              </w:rPr>
              <w:t>36.5</w:t>
            </w:r>
          </w:p>
          <w:p w:rsidR="00564234" w:rsidRPr="00B930BA" w:rsidRDefault="00564234" w:rsidP="00080D5D">
            <w:pPr>
              <w:jc w:val="right"/>
              <w:rPr>
                <w:rFonts w:ascii="Arial" w:hAnsi="Arial" w:cs="Arial"/>
                <w:sz w:val="16"/>
                <w:szCs w:val="16"/>
              </w:rPr>
            </w:pPr>
            <w:r w:rsidRPr="00B930BA">
              <w:rPr>
                <w:rFonts w:ascii="Arial" w:hAnsi="Arial" w:cs="Arial"/>
                <w:sz w:val="16"/>
                <w:szCs w:val="16"/>
              </w:rPr>
              <w:t>28.8</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7680</w:t>
            </w:r>
          </w:p>
          <w:p w:rsidR="00564234" w:rsidRPr="00B930BA" w:rsidRDefault="00564234" w:rsidP="00080D5D">
            <w:pPr>
              <w:jc w:val="right"/>
              <w:rPr>
                <w:rFonts w:ascii="Arial" w:hAnsi="Arial" w:cs="Arial"/>
                <w:sz w:val="16"/>
                <w:szCs w:val="16"/>
              </w:rPr>
            </w:pPr>
            <w:r w:rsidRPr="00B930BA">
              <w:rPr>
                <w:rFonts w:ascii="Arial" w:hAnsi="Arial" w:cs="Arial"/>
                <w:sz w:val="16"/>
                <w:szCs w:val="16"/>
              </w:rPr>
              <w:t>7167</w:t>
            </w:r>
          </w:p>
          <w:p w:rsidR="00564234" w:rsidRPr="00B930BA" w:rsidRDefault="00564234" w:rsidP="00080D5D">
            <w:pPr>
              <w:jc w:val="right"/>
              <w:rPr>
                <w:rFonts w:ascii="Arial" w:hAnsi="Arial" w:cs="Arial"/>
                <w:sz w:val="16"/>
                <w:szCs w:val="16"/>
              </w:rPr>
            </w:pPr>
            <w:r w:rsidRPr="00B930BA">
              <w:rPr>
                <w:rFonts w:ascii="Arial" w:hAnsi="Arial" w:cs="Arial"/>
                <w:sz w:val="16"/>
                <w:szCs w:val="16"/>
              </w:rPr>
              <w:t>6386</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88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 xml:space="preserve">Occupation </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White collar</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Blue collar</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Other job</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Unemployed </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19.1</w:t>
            </w:r>
          </w:p>
          <w:p w:rsidR="00564234" w:rsidRPr="00B930BA" w:rsidRDefault="00564234" w:rsidP="00080D5D">
            <w:pPr>
              <w:jc w:val="right"/>
              <w:rPr>
                <w:rFonts w:ascii="Arial" w:hAnsi="Arial" w:cs="Arial"/>
                <w:sz w:val="16"/>
                <w:szCs w:val="16"/>
              </w:rPr>
            </w:pPr>
            <w:r w:rsidRPr="00B930BA">
              <w:rPr>
                <w:rFonts w:ascii="Arial" w:hAnsi="Arial" w:cs="Arial"/>
                <w:sz w:val="16"/>
                <w:szCs w:val="16"/>
              </w:rPr>
              <w:t>40.2</w:t>
            </w:r>
          </w:p>
          <w:p w:rsidR="00564234" w:rsidRPr="00B930BA" w:rsidRDefault="00564234" w:rsidP="00080D5D">
            <w:pPr>
              <w:jc w:val="right"/>
              <w:rPr>
                <w:rFonts w:ascii="Arial" w:hAnsi="Arial" w:cs="Arial"/>
                <w:sz w:val="16"/>
                <w:szCs w:val="16"/>
              </w:rPr>
            </w:pPr>
            <w:r w:rsidRPr="00B930BA">
              <w:rPr>
                <w:rFonts w:ascii="Arial" w:hAnsi="Arial" w:cs="Arial"/>
                <w:sz w:val="16"/>
                <w:szCs w:val="16"/>
              </w:rPr>
              <w:t>33.3</w:t>
            </w:r>
          </w:p>
          <w:p w:rsidR="00564234" w:rsidRPr="00B930BA" w:rsidRDefault="00564234" w:rsidP="00080D5D">
            <w:pPr>
              <w:jc w:val="right"/>
              <w:rPr>
                <w:rFonts w:ascii="Arial" w:hAnsi="Arial" w:cs="Arial"/>
                <w:sz w:val="16"/>
                <w:szCs w:val="16"/>
              </w:rPr>
            </w:pPr>
            <w:r w:rsidRPr="00B930BA">
              <w:rPr>
                <w:rFonts w:ascii="Arial" w:hAnsi="Arial" w:cs="Arial"/>
                <w:sz w:val="16"/>
                <w:szCs w:val="16"/>
              </w:rPr>
              <w:t>48.8</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115</w:t>
            </w:r>
          </w:p>
          <w:p w:rsidR="00564234" w:rsidRPr="00B930BA" w:rsidRDefault="00564234" w:rsidP="00080D5D">
            <w:pPr>
              <w:jc w:val="right"/>
              <w:rPr>
                <w:rFonts w:ascii="Arial" w:hAnsi="Arial" w:cs="Arial"/>
                <w:sz w:val="16"/>
                <w:szCs w:val="16"/>
              </w:rPr>
            </w:pPr>
            <w:r w:rsidRPr="00B930BA">
              <w:rPr>
                <w:rFonts w:ascii="Arial" w:hAnsi="Arial" w:cs="Arial"/>
                <w:sz w:val="16"/>
                <w:szCs w:val="16"/>
              </w:rPr>
              <w:t>413</w:t>
            </w:r>
          </w:p>
          <w:p w:rsidR="00564234" w:rsidRPr="00B930BA" w:rsidRDefault="00564234" w:rsidP="00080D5D">
            <w:pPr>
              <w:jc w:val="right"/>
              <w:rPr>
                <w:rFonts w:ascii="Arial" w:hAnsi="Arial" w:cs="Arial"/>
                <w:sz w:val="16"/>
                <w:szCs w:val="16"/>
              </w:rPr>
            </w:pPr>
            <w:r w:rsidRPr="00B930BA">
              <w:rPr>
                <w:rFonts w:ascii="Arial" w:hAnsi="Arial" w:cs="Arial"/>
                <w:sz w:val="16"/>
                <w:szCs w:val="16"/>
              </w:rPr>
              <w:t>162</w:t>
            </w:r>
          </w:p>
          <w:p w:rsidR="00564234" w:rsidRPr="00B930BA" w:rsidRDefault="00564234" w:rsidP="00080D5D">
            <w:pPr>
              <w:jc w:val="right"/>
              <w:rPr>
                <w:rFonts w:ascii="Arial" w:hAnsi="Arial" w:cs="Arial"/>
                <w:sz w:val="16"/>
                <w:szCs w:val="16"/>
              </w:rPr>
            </w:pPr>
            <w:r w:rsidRPr="00B930BA">
              <w:rPr>
                <w:rFonts w:ascii="Arial" w:hAnsi="Arial" w:cs="Arial"/>
                <w:sz w:val="16"/>
                <w:szCs w:val="16"/>
              </w:rPr>
              <w:t>217</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26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17.9</w:t>
            </w:r>
          </w:p>
          <w:p w:rsidR="00564234" w:rsidRPr="00B930BA" w:rsidRDefault="00564234" w:rsidP="00080D5D">
            <w:pPr>
              <w:jc w:val="right"/>
              <w:rPr>
                <w:rFonts w:ascii="Arial" w:hAnsi="Arial" w:cs="Arial"/>
                <w:sz w:val="16"/>
                <w:szCs w:val="16"/>
              </w:rPr>
            </w:pPr>
            <w:r w:rsidRPr="00B930BA">
              <w:rPr>
                <w:rFonts w:ascii="Arial" w:hAnsi="Arial" w:cs="Arial"/>
                <w:sz w:val="16"/>
                <w:szCs w:val="16"/>
              </w:rPr>
              <w:t>29.1</w:t>
            </w:r>
          </w:p>
          <w:p w:rsidR="00564234" w:rsidRPr="00B930BA" w:rsidRDefault="00564234" w:rsidP="00080D5D">
            <w:pPr>
              <w:jc w:val="right"/>
              <w:rPr>
                <w:rFonts w:ascii="Arial" w:hAnsi="Arial" w:cs="Arial"/>
                <w:sz w:val="16"/>
                <w:szCs w:val="16"/>
              </w:rPr>
            </w:pPr>
            <w:r w:rsidRPr="00B930BA">
              <w:rPr>
                <w:rFonts w:ascii="Arial" w:hAnsi="Arial" w:cs="Arial"/>
                <w:sz w:val="16"/>
                <w:szCs w:val="16"/>
              </w:rPr>
              <w:t>35.2</w:t>
            </w:r>
          </w:p>
          <w:p w:rsidR="00564234" w:rsidRPr="00B930BA" w:rsidRDefault="00564234" w:rsidP="00080D5D">
            <w:pPr>
              <w:jc w:val="right"/>
              <w:rPr>
                <w:rFonts w:ascii="Arial" w:hAnsi="Arial" w:cs="Arial"/>
                <w:sz w:val="16"/>
                <w:szCs w:val="16"/>
              </w:rPr>
            </w:pPr>
            <w:r w:rsidRPr="00B930BA">
              <w:rPr>
                <w:rFonts w:ascii="Arial" w:hAnsi="Arial" w:cs="Arial"/>
                <w:sz w:val="16"/>
                <w:szCs w:val="16"/>
              </w:rPr>
              <w:t>38.5</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240</w:t>
            </w:r>
          </w:p>
          <w:p w:rsidR="00564234" w:rsidRPr="00B930BA" w:rsidRDefault="00564234" w:rsidP="00080D5D">
            <w:pPr>
              <w:jc w:val="right"/>
              <w:rPr>
                <w:rFonts w:ascii="Arial" w:hAnsi="Arial" w:cs="Arial"/>
                <w:sz w:val="16"/>
                <w:szCs w:val="16"/>
              </w:rPr>
            </w:pPr>
            <w:r w:rsidRPr="00B930BA">
              <w:rPr>
                <w:rFonts w:ascii="Arial" w:hAnsi="Arial" w:cs="Arial"/>
                <w:sz w:val="16"/>
                <w:szCs w:val="16"/>
              </w:rPr>
              <w:t>306</w:t>
            </w:r>
          </w:p>
          <w:p w:rsidR="00564234" w:rsidRPr="00B930BA" w:rsidRDefault="00564234" w:rsidP="00080D5D">
            <w:pPr>
              <w:jc w:val="right"/>
              <w:rPr>
                <w:rFonts w:ascii="Arial" w:hAnsi="Arial" w:cs="Arial"/>
                <w:sz w:val="16"/>
                <w:szCs w:val="16"/>
              </w:rPr>
            </w:pPr>
            <w:r w:rsidRPr="00B930BA">
              <w:rPr>
                <w:rFonts w:ascii="Arial" w:hAnsi="Arial" w:cs="Arial"/>
                <w:sz w:val="16"/>
                <w:szCs w:val="16"/>
              </w:rPr>
              <w:t>182</w:t>
            </w:r>
          </w:p>
          <w:p w:rsidR="00564234" w:rsidRPr="00B930BA" w:rsidRDefault="00564234" w:rsidP="00080D5D">
            <w:pPr>
              <w:jc w:val="right"/>
              <w:rPr>
                <w:rFonts w:ascii="Arial" w:hAnsi="Arial" w:cs="Arial"/>
                <w:sz w:val="16"/>
                <w:szCs w:val="16"/>
              </w:rPr>
            </w:pPr>
            <w:r w:rsidRPr="00B930BA">
              <w:rPr>
                <w:rFonts w:ascii="Arial" w:hAnsi="Arial" w:cs="Arial"/>
                <w:sz w:val="16"/>
                <w:szCs w:val="16"/>
              </w:rPr>
              <w:t>252</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34.6</w:t>
            </w:r>
          </w:p>
          <w:p w:rsidR="00564234" w:rsidRPr="00B930BA" w:rsidRDefault="00564234" w:rsidP="00080D5D">
            <w:pPr>
              <w:jc w:val="right"/>
              <w:rPr>
                <w:rFonts w:ascii="Arial" w:hAnsi="Arial" w:cs="Arial"/>
                <w:sz w:val="16"/>
                <w:szCs w:val="16"/>
              </w:rPr>
            </w:pPr>
            <w:r w:rsidRPr="00B930BA">
              <w:rPr>
                <w:rFonts w:ascii="Arial" w:hAnsi="Arial" w:cs="Arial"/>
                <w:sz w:val="16"/>
                <w:szCs w:val="16"/>
              </w:rPr>
              <w:t>46.1</w:t>
            </w:r>
          </w:p>
          <w:p w:rsidR="00564234" w:rsidRPr="00B930BA" w:rsidRDefault="00564234" w:rsidP="00080D5D">
            <w:pPr>
              <w:jc w:val="right"/>
              <w:rPr>
                <w:rFonts w:ascii="Arial" w:hAnsi="Arial" w:cs="Arial"/>
                <w:sz w:val="16"/>
                <w:szCs w:val="16"/>
              </w:rPr>
            </w:pPr>
            <w:r w:rsidRPr="00B930BA">
              <w:rPr>
                <w:rFonts w:ascii="Arial" w:hAnsi="Arial" w:cs="Arial"/>
                <w:sz w:val="16"/>
                <w:szCs w:val="16"/>
              </w:rPr>
              <w:t>39.1</w:t>
            </w:r>
          </w:p>
          <w:p w:rsidR="00564234" w:rsidRPr="00B930BA" w:rsidRDefault="00564234" w:rsidP="00080D5D">
            <w:pPr>
              <w:jc w:val="right"/>
              <w:rPr>
                <w:rFonts w:ascii="Arial" w:hAnsi="Arial" w:cs="Arial"/>
                <w:sz w:val="16"/>
                <w:szCs w:val="16"/>
              </w:rPr>
            </w:pPr>
            <w:r w:rsidRPr="00B930BA">
              <w:rPr>
                <w:rFonts w:ascii="Arial" w:hAnsi="Arial" w:cs="Arial"/>
                <w:sz w:val="16"/>
                <w:szCs w:val="16"/>
              </w:rPr>
              <w:t>48.0</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1412</w:t>
            </w:r>
          </w:p>
          <w:p w:rsidR="00564234" w:rsidRPr="00B930BA" w:rsidRDefault="00564234" w:rsidP="00080D5D">
            <w:pPr>
              <w:jc w:val="right"/>
              <w:rPr>
                <w:rFonts w:ascii="Arial" w:hAnsi="Arial" w:cs="Arial"/>
                <w:sz w:val="16"/>
                <w:szCs w:val="16"/>
              </w:rPr>
            </w:pPr>
            <w:r w:rsidRPr="00B930BA">
              <w:rPr>
                <w:rFonts w:ascii="Arial" w:hAnsi="Arial" w:cs="Arial"/>
                <w:sz w:val="16"/>
                <w:szCs w:val="16"/>
              </w:rPr>
              <w:t>3279</w:t>
            </w:r>
          </w:p>
          <w:p w:rsidR="00564234" w:rsidRPr="00B930BA" w:rsidRDefault="00564234" w:rsidP="00080D5D">
            <w:pPr>
              <w:jc w:val="right"/>
              <w:rPr>
                <w:rFonts w:ascii="Arial" w:hAnsi="Arial" w:cs="Arial"/>
                <w:sz w:val="16"/>
                <w:szCs w:val="16"/>
              </w:rPr>
            </w:pPr>
            <w:r w:rsidRPr="00B930BA">
              <w:rPr>
                <w:rFonts w:ascii="Arial" w:hAnsi="Arial" w:cs="Arial"/>
                <w:sz w:val="16"/>
                <w:szCs w:val="16"/>
              </w:rPr>
              <w:t>1805</w:t>
            </w:r>
          </w:p>
          <w:p w:rsidR="00564234" w:rsidRPr="00B930BA" w:rsidRDefault="00564234" w:rsidP="00080D5D">
            <w:pPr>
              <w:jc w:val="right"/>
              <w:rPr>
                <w:rFonts w:ascii="Arial" w:hAnsi="Arial" w:cs="Arial"/>
                <w:sz w:val="16"/>
                <w:szCs w:val="16"/>
              </w:rPr>
            </w:pPr>
            <w:r w:rsidRPr="00B930BA">
              <w:rPr>
                <w:rFonts w:ascii="Arial" w:hAnsi="Arial" w:cs="Arial"/>
                <w:sz w:val="16"/>
                <w:szCs w:val="16"/>
              </w:rPr>
              <w:t>1899</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25.8</w:t>
            </w:r>
          </w:p>
          <w:p w:rsidR="00564234" w:rsidRPr="00B930BA" w:rsidRDefault="00564234" w:rsidP="00080D5D">
            <w:pPr>
              <w:jc w:val="right"/>
              <w:rPr>
                <w:rFonts w:ascii="Arial" w:hAnsi="Arial" w:cs="Arial"/>
                <w:sz w:val="16"/>
                <w:szCs w:val="16"/>
              </w:rPr>
            </w:pPr>
            <w:r w:rsidRPr="00B930BA">
              <w:rPr>
                <w:rFonts w:ascii="Arial" w:hAnsi="Arial" w:cs="Arial"/>
                <w:sz w:val="16"/>
                <w:szCs w:val="16"/>
              </w:rPr>
              <w:t>39.1</w:t>
            </w:r>
          </w:p>
          <w:p w:rsidR="00564234" w:rsidRPr="00B930BA" w:rsidRDefault="00564234" w:rsidP="00080D5D">
            <w:pPr>
              <w:jc w:val="right"/>
              <w:rPr>
                <w:rFonts w:ascii="Arial" w:hAnsi="Arial" w:cs="Arial"/>
                <w:sz w:val="16"/>
                <w:szCs w:val="16"/>
              </w:rPr>
            </w:pPr>
            <w:r w:rsidRPr="00B930BA">
              <w:rPr>
                <w:rFonts w:ascii="Arial" w:hAnsi="Arial" w:cs="Arial"/>
                <w:sz w:val="16"/>
                <w:szCs w:val="16"/>
              </w:rPr>
              <w:t>40.5</w:t>
            </w:r>
          </w:p>
          <w:p w:rsidR="00564234" w:rsidRPr="00B930BA" w:rsidRDefault="00564234" w:rsidP="00080D5D">
            <w:pPr>
              <w:jc w:val="right"/>
              <w:rPr>
                <w:rFonts w:ascii="Arial" w:hAnsi="Arial" w:cs="Arial"/>
                <w:sz w:val="16"/>
                <w:szCs w:val="16"/>
              </w:rPr>
            </w:pPr>
            <w:r w:rsidRPr="00B930BA">
              <w:rPr>
                <w:rFonts w:ascii="Arial" w:hAnsi="Arial" w:cs="Arial"/>
                <w:sz w:val="16"/>
                <w:szCs w:val="16"/>
              </w:rPr>
              <w:t>51.5</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4236</w:t>
            </w:r>
          </w:p>
          <w:p w:rsidR="00564234" w:rsidRPr="00B930BA" w:rsidRDefault="00564234" w:rsidP="00080D5D">
            <w:pPr>
              <w:jc w:val="right"/>
              <w:rPr>
                <w:rFonts w:ascii="Arial" w:hAnsi="Arial" w:cs="Arial"/>
                <w:sz w:val="16"/>
                <w:szCs w:val="16"/>
              </w:rPr>
            </w:pPr>
            <w:r w:rsidRPr="00B930BA">
              <w:rPr>
                <w:rFonts w:ascii="Arial" w:hAnsi="Arial" w:cs="Arial"/>
                <w:sz w:val="16"/>
                <w:szCs w:val="16"/>
              </w:rPr>
              <w:t>7180</w:t>
            </w:r>
          </w:p>
          <w:p w:rsidR="00564234" w:rsidRPr="00B930BA" w:rsidRDefault="00564234" w:rsidP="00080D5D">
            <w:pPr>
              <w:jc w:val="right"/>
              <w:rPr>
                <w:rFonts w:ascii="Arial" w:hAnsi="Arial" w:cs="Arial"/>
                <w:sz w:val="16"/>
                <w:szCs w:val="16"/>
              </w:rPr>
            </w:pPr>
            <w:r w:rsidRPr="00B930BA">
              <w:rPr>
                <w:rFonts w:ascii="Arial" w:hAnsi="Arial" w:cs="Arial"/>
                <w:sz w:val="16"/>
                <w:szCs w:val="16"/>
              </w:rPr>
              <w:t>4391</w:t>
            </w:r>
          </w:p>
          <w:p w:rsidR="00564234" w:rsidRPr="00B930BA" w:rsidRDefault="00564234" w:rsidP="00080D5D">
            <w:pPr>
              <w:jc w:val="right"/>
              <w:rPr>
                <w:rFonts w:ascii="Arial" w:hAnsi="Arial" w:cs="Arial"/>
                <w:sz w:val="16"/>
                <w:szCs w:val="16"/>
              </w:rPr>
            </w:pPr>
            <w:r w:rsidRPr="00B930BA">
              <w:rPr>
                <w:rFonts w:ascii="Arial" w:hAnsi="Arial" w:cs="Arial"/>
                <w:sz w:val="16"/>
                <w:szCs w:val="16"/>
              </w:rPr>
              <w:t>3625</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88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Received financial support</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 </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51.5</w:t>
            </w:r>
          </w:p>
          <w:p w:rsidR="00564234" w:rsidRPr="00B930BA" w:rsidRDefault="00564234" w:rsidP="00080D5D">
            <w:pPr>
              <w:jc w:val="right"/>
              <w:rPr>
                <w:rFonts w:ascii="Arial" w:hAnsi="Arial" w:cs="Arial"/>
                <w:sz w:val="16"/>
                <w:szCs w:val="16"/>
              </w:rPr>
            </w:pPr>
            <w:r w:rsidRPr="00B930BA">
              <w:rPr>
                <w:rFonts w:ascii="Arial" w:hAnsi="Arial" w:cs="Arial"/>
                <w:sz w:val="16"/>
                <w:szCs w:val="16"/>
              </w:rPr>
              <w:t>29.9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447</w:t>
            </w:r>
          </w:p>
          <w:p w:rsidR="00564234" w:rsidRPr="00B930BA" w:rsidRDefault="00564234" w:rsidP="00080D5D">
            <w:pPr>
              <w:jc w:val="right"/>
              <w:rPr>
                <w:rFonts w:ascii="Arial" w:hAnsi="Arial" w:cs="Arial"/>
                <w:sz w:val="16"/>
                <w:szCs w:val="16"/>
              </w:rPr>
            </w:pPr>
            <w:r w:rsidRPr="00B930BA">
              <w:rPr>
                <w:rFonts w:ascii="Arial" w:hAnsi="Arial" w:cs="Arial"/>
                <w:sz w:val="16"/>
                <w:szCs w:val="16"/>
              </w:rPr>
              <w:t>555</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26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47.9</w:t>
            </w:r>
          </w:p>
          <w:p w:rsidR="00564234" w:rsidRPr="00B930BA" w:rsidRDefault="00564234" w:rsidP="00080D5D">
            <w:pPr>
              <w:jc w:val="right"/>
              <w:rPr>
                <w:rFonts w:ascii="Arial" w:hAnsi="Arial" w:cs="Arial"/>
                <w:sz w:val="16"/>
                <w:szCs w:val="16"/>
              </w:rPr>
            </w:pPr>
            <w:r w:rsidRPr="00B930BA">
              <w:rPr>
                <w:rFonts w:ascii="Arial" w:hAnsi="Arial" w:cs="Arial"/>
                <w:sz w:val="16"/>
                <w:szCs w:val="16"/>
              </w:rPr>
              <w:t>27.6</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860</w:t>
            </w:r>
          </w:p>
          <w:p w:rsidR="00564234" w:rsidRPr="00B930BA" w:rsidRDefault="00564234" w:rsidP="00080D5D">
            <w:pPr>
              <w:jc w:val="right"/>
              <w:rPr>
                <w:rFonts w:ascii="Arial" w:hAnsi="Arial" w:cs="Arial"/>
                <w:sz w:val="16"/>
                <w:szCs w:val="16"/>
              </w:rPr>
            </w:pPr>
            <w:r w:rsidRPr="00B930BA">
              <w:rPr>
                <w:rFonts w:ascii="Arial" w:hAnsi="Arial" w:cs="Arial"/>
                <w:sz w:val="16"/>
                <w:szCs w:val="16"/>
              </w:rPr>
              <w:t>144</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41.5</w:t>
            </w:r>
          </w:p>
          <w:p w:rsidR="00564234" w:rsidRPr="00B930BA" w:rsidRDefault="00564234" w:rsidP="00080D5D">
            <w:pPr>
              <w:jc w:val="right"/>
              <w:rPr>
                <w:rFonts w:ascii="Arial" w:hAnsi="Arial" w:cs="Arial"/>
                <w:sz w:val="16"/>
                <w:szCs w:val="16"/>
              </w:rPr>
            </w:pPr>
            <w:r w:rsidRPr="00B930BA">
              <w:rPr>
                <w:rFonts w:ascii="Arial" w:hAnsi="Arial" w:cs="Arial"/>
                <w:sz w:val="16"/>
                <w:szCs w:val="16"/>
              </w:rPr>
              <w:t>50.6</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6367</w:t>
            </w:r>
          </w:p>
          <w:p w:rsidR="00564234" w:rsidRPr="00B930BA" w:rsidRDefault="00564234" w:rsidP="00080D5D">
            <w:pPr>
              <w:jc w:val="right"/>
              <w:rPr>
                <w:rFonts w:ascii="Arial" w:hAnsi="Arial" w:cs="Arial"/>
                <w:sz w:val="16"/>
                <w:szCs w:val="16"/>
              </w:rPr>
            </w:pPr>
            <w:r w:rsidRPr="00B930BA">
              <w:rPr>
                <w:rFonts w:ascii="Arial" w:hAnsi="Arial" w:cs="Arial"/>
                <w:sz w:val="16"/>
                <w:szCs w:val="16"/>
              </w:rPr>
              <w:t>2665</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52.1</w:t>
            </w:r>
          </w:p>
          <w:p w:rsidR="00564234" w:rsidRPr="00B930BA" w:rsidRDefault="00564234" w:rsidP="00080D5D">
            <w:pPr>
              <w:jc w:val="right"/>
              <w:rPr>
                <w:rFonts w:ascii="Arial" w:hAnsi="Arial" w:cs="Arial"/>
                <w:sz w:val="16"/>
                <w:szCs w:val="16"/>
              </w:rPr>
            </w:pPr>
            <w:r w:rsidRPr="00B930BA">
              <w:rPr>
                <w:rFonts w:ascii="Arial" w:hAnsi="Arial" w:cs="Arial"/>
                <w:sz w:val="16"/>
                <w:szCs w:val="16"/>
              </w:rPr>
              <w:t>36.7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4382</w:t>
            </w:r>
          </w:p>
          <w:p w:rsidR="00564234" w:rsidRPr="00B930BA" w:rsidRDefault="00564234" w:rsidP="00080D5D">
            <w:pPr>
              <w:jc w:val="right"/>
              <w:rPr>
                <w:rFonts w:ascii="Arial" w:hAnsi="Arial" w:cs="Arial"/>
                <w:sz w:val="16"/>
                <w:szCs w:val="16"/>
              </w:rPr>
            </w:pPr>
            <w:r w:rsidRPr="00B930BA">
              <w:rPr>
                <w:rFonts w:ascii="Arial" w:hAnsi="Arial" w:cs="Arial"/>
                <w:sz w:val="16"/>
                <w:szCs w:val="16"/>
              </w:rPr>
              <w:t>16851</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88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Provided financial support</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 </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27.8</w:t>
            </w:r>
          </w:p>
          <w:p w:rsidR="00564234" w:rsidRPr="00B930BA" w:rsidRDefault="00564234" w:rsidP="00080D5D">
            <w:pPr>
              <w:jc w:val="right"/>
              <w:rPr>
                <w:rFonts w:ascii="Arial" w:hAnsi="Arial" w:cs="Arial"/>
                <w:sz w:val="16"/>
                <w:szCs w:val="16"/>
              </w:rPr>
            </w:pPr>
            <w:r w:rsidRPr="00B930BA">
              <w:rPr>
                <w:rFonts w:ascii="Arial" w:hAnsi="Arial" w:cs="Arial"/>
                <w:sz w:val="16"/>
                <w:szCs w:val="16"/>
              </w:rPr>
              <w:t>42.4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198</w:t>
            </w:r>
          </w:p>
          <w:p w:rsidR="00564234" w:rsidRPr="00B930BA" w:rsidRDefault="00564234" w:rsidP="00080D5D">
            <w:pPr>
              <w:jc w:val="right"/>
              <w:rPr>
                <w:rFonts w:ascii="Arial" w:hAnsi="Arial" w:cs="Arial"/>
                <w:sz w:val="16"/>
                <w:szCs w:val="16"/>
              </w:rPr>
            </w:pPr>
            <w:r w:rsidRPr="00B930BA">
              <w:rPr>
                <w:rFonts w:ascii="Arial" w:hAnsi="Arial" w:cs="Arial"/>
                <w:sz w:val="16"/>
                <w:szCs w:val="16"/>
              </w:rPr>
              <w:t>804</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26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21.0</w:t>
            </w:r>
          </w:p>
          <w:p w:rsidR="00564234" w:rsidRPr="00B930BA" w:rsidRDefault="00564234" w:rsidP="00080D5D">
            <w:pPr>
              <w:jc w:val="right"/>
              <w:rPr>
                <w:rFonts w:ascii="Arial" w:hAnsi="Arial" w:cs="Arial"/>
                <w:sz w:val="16"/>
                <w:szCs w:val="16"/>
              </w:rPr>
            </w:pPr>
            <w:r w:rsidRPr="00B930BA">
              <w:rPr>
                <w:rFonts w:ascii="Arial" w:hAnsi="Arial" w:cs="Arial"/>
                <w:sz w:val="16"/>
                <w:szCs w:val="16"/>
              </w:rPr>
              <w:t>34.8</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314</w:t>
            </w:r>
          </w:p>
          <w:p w:rsidR="00564234" w:rsidRPr="00B930BA" w:rsidRDefault="00564234" w:rsidP="00080D5D">
            <w:pPr>
              <w:jc w:val="right"/>
              <w:rPr>
                <w:rFonts w:ascii="Arial" w:hAnsi="Arial" w:cs="Arial"/>
                <w:sz w:val="16"/>
                <w:szCs w:val="16"/>
              </w:rPr>
            </w:pPr>
            <w:r w:rsidRPr="00B930BA">
              <w:rPr>
                <w:rFonts w:ascii="Arial" w:hAnsi="Arial" w:cs="Arial"/>
                <w:sz w:val="16"/>
                <w:szCs w:val="16"/>
              </w:rPr>
              <w:t>690</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40.3</w:t>
            </w:r>
          </w:p>
          <w:p w:rsidR="00564234" w:rsidRPr="00B930BA" w:rsidRDefault="00564234" w:rsidP="00080D5D">
            <w:pPr>
              <w:jc w:val="right"/>
              <w:rPr>
                <w:rFonts w:ascii="Arial" w:hAnsi="Arial" w:cs="Arial"/>
                <w:sz w:val="16"/>
                <w:szCs w:val="16"/>
              </w:rPr>
            </w:pPr>
            <w:r w:rsidRPr="00B930BA">
              <w:rPr>
                <w:rFonts w:ascii="Arial" w:hAnsi="Arial" w:cs="Arial"/>
                <w:sz w:val="16"/>
                <w:szCs w:val="16"/>
              </w:rPr>
              <w:t>46.3</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3184</w:t>
            </w:r>
          </w:p>
          <w:p w:rsidR="00564234" w:rsidRPr="00B930BA" w:rsidRDefault="00564234" w:rsidP="00080D5D">
            <w:pPr>
              <w:jc w:val="right"/>
              <w:rPr>
                <w:rFonts w:ascii="Arial" w:hAnsi="Arial" w:cs="Arial"/>
                <w:sz w:val="16"/>
                <w:szCs w:val="16"/>
              </w:rPr>
            </w:pPr>
            <w:r w:rsidRPr="00B930BA">
              <w:rPr>
                <w:rFonts w:ascii="Arial" w:hAnsi="Arial" w:cs="Arial"/>
                <w:sz w:val="16"/>
                <w:szCs w:val="16"/>
              </w:rPr>
              <w:t>5848</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37.9</w:t>
            </w:r>
          </w:p>
          <w:p w:rsidR="00564234" w:rsidRPr="00B930BA" w:rsidRDefault="00564234" w:rsidP="00080D5D">
            <w:pPr>
              <w:jc w:val="right"/>
              <w:rPr>
                <w:rFonts w:ascii="Arial" w:hAnsi="Arial" w:cs="Arial"/>
                <w:sz w:val="16"/>
                <w:szCs w:val="16"/>
              </w:rPr>
            </w:pPr>
            <w:r w:rsidRPr="00B930BA">
              <w:rPr>
                <w:rFonts w:ascii="Arial" w:hAnsi="Arial" w:cs="Arial"/>
                <w:sz w:val="16"/>
                <w:szCs w:val="16"/>
              </w:rPr>
              <w:t>41.0</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7898</w:t>
            </w:r>
          </w:p>
          <w:p w:rsidR="00564234" w:rsidRPr="00B930BA" w:rsidRDefault="00564234" w:rsidP="00080D5D">
            <w:pPr>
              <w:jc w:val="right"/>
              <w:rPr>
                <w:rFonts w:ascii="Arial" w:hAnsi="Arial" w:cs="Arial"/>
                <w:sz w:val="16"/>
                <w:szCs w:val="16"/>
              </w:rPr>
            </w:pPr>
            <w:r w:rsidRPr="00B930BA">
              <w:rPr>
                <w:rFonts w:ascii="Arial" w:hAnsi="Arial" w:cs="Arial"/>
                <w:sz w:val="16"/>
                <w:szCs w:val="16"/>
              </w:rPr>
              <w:t>13335</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88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Received help and care support</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 </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55.5</w:t>
            </w:r>
          </w:p>
          <w:p w:rsidR="00564234" w:rsidRPr="00B930BA" w:rsidRDefault="00564234" w:rsidP="00080D5D">
            <w:pPr>
              <w:jc w:val="right"/>
              <w:rPr>
                <w:rFonts w:ascii="Arial" w:hAnsi="Arial" w:cs="Arial"/>
                <w:sz w:val="16"/>
                <w:szCs w:val="16"/>
              </w:rPr>
            </w:pPr>
            <w:r w:rsidRPr="00B930BA">
              <w:rPr>
                <w:rFonts w:ascii="Arial" w:hAnsi="Arial" w:cs="Arial"/>
                <w:sz w:val="16"/>
                <w:szCs w:val="16"/>
              </w:rPr>
              <w:t>31.4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339</w:t>
            </w:r>
          </w:p>
          <w:p w:rsidR="00564234" w:rsidRPr="00B930BA" w:rsidRDefault="00564234" w:rsidP="00080D5D">
            <w:pPr>
              <w:jc w:val="right"/>
              <w:rPr>
                <w:rFonts w:ascii="Arial" w:hAnsi="Arial" w:cs="Arial"/>
                <w:sz w:val="16"/>
                <w:szCs w:val="16"/>
              </w:rPr>
            </w:pPr>
            <w:r w:rsidRPr="00B930BA">
              <w:rPr>
                <w:rFonts w:ascii="Arial" w:hAnsi="Arial" w:cs="Arial"/>
                <w:sz w:val="16"/>
                <w:szCs w:val="16"/>
              </w:rPr>
              <w:t>663</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26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38.5</w:t>
            </w:r>
          </w:p>
          <w:p w:rsidR="00564234" w:rsidRPr="00B930BA" w:rsidRDefault="00564234" w:rsidP="00080D5D">
            <w:pPr>
              <w:jc w:val="right"/>
              <w:rPr>
                <w:rFonts w:ascii="Arial" w:hAnsi="Arial" w:cs="Arial"/>
                <w:sz w:val="16"/>
                <w:szCs w:val="16"/>
              </w:rPr>
            </w:pPr>
            <w:r w:rsidRPr="00B930BA">
              <w:rPr>
                <w:rFonts w:ascii="Arial" w:hAnsi="Arial" w:cs="Arial"/>
                <w:sz w:val="16"/>
                <w:szCs w:val="16"/>
              </w:rPr>
              <w:t>28.8</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830</w:t>
            </w:r>
          </w:p>
          <w:p w:rsidR="00564234" w:rsidRPr="00B930BA" w:rsidRDefault="00564234" w:rsidP="00080D5D">
            <w:pPr>
              <w:jc w:val="right"/>
              <w:rPr>
                <w:rFonts w:ascii="Arial" w:hAnsi="Arial" w:cs="Arial"/>
                <w:sz w:val="16"/>
                <w:szCs w:val="16"/>
              </w:rPr>
            </w:pPr>
            <w:r w:rsidRPr="00B930BA">
              <w:rPr>
                <w:rFonts w:ascii="Arial" w:hAnsi="Arial" w:cs="Arial"/>
                <w:sz w:val="16"/>
                <w:szCs w:val="16"/>
              </w:rPr>
              <w:t>174</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0.011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49.6</w:t>
            </w:r>
          </w:p>
          <w:p w:rsidR="00564234" w:rsidRPr="00B930BA" w:rsidRDefault="00564234" w:rsidP="00080D5D">
            <w:pPr>
              <w:jc w:val="right"/>
              <w:rPr>
                <w:rFonts w:ascii="Arial" w:hAnsi="Arial" w:cs="Arial"/>
                <w:sz w:val="16"/>
                <w:szCs w:val="16"/>
              </w:rPr>
            </w:pPr>
            <w:r w:rsidRPr="00B930BA">
              <w:rPr>
                <w:rFonts w:ascii="Arial" w:hAnsi="Arial" w:cs="Arial"/>
                <w:sz w:val="16"/>
                <w:szCs w:val="16"/>
              </w:rPr>
              <w:t>41.7</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2844</w:t>
            </w:r>
          </w:p>
          <w:p w:rsidR="00564234" w:rsidRPr="00B930BA" w:rsidRDefault="00564234" w:rsidP="00080D5D">
            <w:pPr>
              <w:jc w:val="right"/>
              <w:rPr>
                <w:rFonts w:ascii="Arial" w:hAnsi="Arial" w:cs="Arial"/>
                <w:sz w:val="16"/>
                <w:szCs w:val="16"/>
              </w:rPr>
            </w:pPr>
            <w:r w:rsidRPr="00B930BA">
              <w:rPr>
                <w:rFonts w:ascii="Arial" w:hAnsi="Arial" w:cs="Arial"/>
                <w:sz w:val="16"/>
                <w:szCs w:val="16"/>
              </w:rPr>
              <w:t>6188</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51.0</w:t>
            </w:r>
          </w:p>
          <w:p w:rsidR="00564234" w:rsidRPr="00B930BA" w:rsidRDefault="00564234" w:rsidP="00080D5D">
            <w:pPr>
              <w:jc w:val="right"/>
              <w:rPr>
                <w:rFonts w:ascii="Arial" w:hAnsi="Arial" w:cs="Arial"/>
                <w:sz w:val="16"/>
                <w:szCs w:val="16"/>
              </w:rPr>
            </w:pPr>
            <w:r w:rsidRPr="00B930BA">
              <w:rPr>
                <w:rFonts w:ascii="Arial" w:hAnsi="Arial" w:cs="Arial"/>
                <w:sz w:val="16"/>
                <w:szCs w:val="16"/>
              </w:rPr>
              <w:t>35.7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5791</w:t>
            </w:r>
          </w:p>
          <w:p w:rsidR="00564234" w:rsidRPr="00B930BA" w:rsidRDefault="00564234" w:rsidP="00080D5D">
            <w:pPr>
              <w:jc w:val="right"/>
              <w:rPr>
                <w:rFonts w:ascii="Arial" w:hAnsi="Arial" w:cs="Arial"/>
                <w:sz w:val="16"/>
                <w:szCs w:val="16"/>
              </w:rPr>
            </w:pPr>
            <w:r w:rsidRPr="00B930BA">
              <w:rPr>
                <w:rFonts w:ascii="Arial" w:hAnsi="Arial" w:cs="Arial"/>
                <w:sz w:val="16"/>
                <w:szCs w:val="16"/>
              </w:rPr>
              <w:t>15442</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88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Provided help and care support</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 </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27.0</w:t>
            </w:r>
          </w:p>
          <w:p w:rsidR="00564234" w:rsidRPr="00B930BA" w:rsidRDefault="00564234" w:rsidP="00080D5D">
            <w:pPr>
              <w:jc w:val="right"/>
              <w:rPr>
                <w:rFonts w:ascii="Arial" w:hAnsi="Arial" w:cs="Arial"/>
                <w:sz w:val="16"/>
                <w:szCs w:val="16"/>
              </w:rPr>
            </w:pPr>
            <w:r w:rsidRPr="00B930BA">
              <w:rPr>
                <w:rFonts w:ascii="Arial" w:hAnsi="Arial" w:cs="Arial"/>
                <w:sz w:val="16"/>
                <w:szCs w:val="16"/>
              </w:rPr>
              <w:t>41.7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148</w:t>
            </w:r>
          </w:p>
          <w:p w:rsidR="00564234" w:rsidRPr="00B930BA" w:rsidRDefault="00564234" w:rsidP="00080D5D">
            <w:pPr>
              <w:jc w:val="right"/>
              <w:rPr>
                <w:rFonts w:ascii="Arial" w:hAnsi="Arial" w:cs="Arial"/>
                <w:sz w:val="16"/>
                <w:szCs w:val="16"/>
              </w:rPr>
            </w:pPr>
            <w:r w:rsidRPr="00B930BA">
              <w:rPr>
                <w:rFonts w:ascii="Arial" w:hAnsi="Arial" w:cs="Arial"/>
                <w:sz w:val="16"/>
                <w:szCs w:val="16"/>
              </w:rPr>
              <w:t>854</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0.001</w:t>
            </w:r>
          </w:p>
        </w:tc>
        <w:tc>
          <w:tcPr>
            <w:tcW w:w="126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21.4</w:t>
            </w:r>
          </w:p>
          <w:p w:rsidR="00564234" w:rsidRPr="00B930BA" w:rsidRDefault="00564234" w:rsidP="00080D5D">
            <w:pPr>
              <w:jc w:val="right"/>
              <w:rPr>
                <w:rFonts w:ascii="Arial" w:hAnsi="Arial" w:cs="Arial"/>
                <w:sz w:val="16"/>
                <w:szCs w:val="16"/>
              </w:rPr>
            </w:pPr>
            <w:r w:rsidRPr="00B930BA">
              <w:rPr>
                <w:rFonts w:ascii="Arial" w:hAnsi="Arial" w:cs="Arial"/>
                <w:sz w:val="16"/>
                <w:szCs w:val="16"/>
              </w:rPr>
              <w:t>33.7</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262</w:t>
            </w:r>
          </w:p>
          <w:p w:rsidR="00564234" w:rsidRPr="00B930BA" w:rsidRDefault="00564234" w:rsidP="00080D5D">
            <w:pPr>
              <w:jc w:val="right"/>
              <w:rPr>
                <w:rFonts w:ascii="Arial" w:hAnsi="Arial" w:cs="Arial"/>
                <w:sz w:val="16"/>
                <w:szCs w:val="16"/>
              </w:rPr>
            </w:pPr>
            <w:r w:rsidRPr="00B930BA">
              <w:rPr>
                <w:rFonts w:ascii="Arial" w:hAnsi="Arial" w:cs="Arial"/>
                <w:sz w:val="16"/>
                <w:szCs w:val="16"/>
              </w:rPr>
              <w:t>742</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38.7</w:t>
            </w:r>
          </w:p>
          <w:p w:rsidR="00564234" w:rsidRPr="00B930BA" w:rsidRDefault="00564234" w:rsidP="00080D5D">
            <w:pPr>
              <w:jc w:val="right"/>
              <w:rPr>
                <w:rFonts w:ascii="Arial" w:hAnsi="Arial" w:cs="Arial"/>
                <w:sz w:val="16"/>
                <w:szCs w:val="16"/>
              </w:rPr>
            </w:pPr>
            <w:r w:rsidRPr="00B930BA">
              <w:rPr>
                <w:rFonts w:ascii="Arial" w:hAnsi="Arial" w:cs="Arial"/>
                <w:sz w:val="16"/>
                <w:szCs w:val="16"/>
              </w:rPr>
              <w:t>46.5</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2703</w:t>
            </w:r>
          </w:p>
          <w:p w:rsidR="00564234" w:rsidRPr="00B930BA" w:rsidRDefault="00564234" w:rsidP="00080D5D">
            <w:pPr>
              <w:jc w:val="right"/>
              <w:rPr>
                <w:rFonts w:ascii="Arial" w:hAnsi="Arial" w:cs="Arial"/>
                <w:sz w:val="16"/>
                <w:szCs w:val="16"/>
              </w:rPr>
            </w:pPr>
            <w:r w:rsidRPr="00B930BA">
              <w:rPr>
                <w:rFonts w:ascii="Arial" w:hAnsi="Arial" w:cs="Arial"/>
                <w:sz w:val="16"/>
                <w:szCs w:val="16"/>
              </w:rPr>
              <w:t>6329</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34.1</w:t>
            </w:r>
          </w:p>
          <w:p w:rsidR="00564234" w:rsidRPr="00B930BA" w:rsidRDefault="00564234" w:rsidP="00080D5D">
            <w:pPr>
              <w:jc w:val="right"/>
              <w:rPr>
                <w:rFonts w:ascii="Arial" w:hAnsi="Arial" w:cs="Arial"/>
                <w:sz w:val="16"/>
                <w:szCs w:val="16"/>
              </w:rPr>
            </w:pPr>
            <w:r w:rsidRPr="00B930BA">
              <w:rPr>
                <w:rFonts w:ascii="Arial" w:hAnsi="Arial" w:cs="Arial"/>
                <w:sz w:val="16"/>
                <w:szCs w:val="16"/>
              </w:rPr>
              <w:t>42.9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7261</w:t>
            </w:r>
          </w:p>
          <w:p w:rsidR="00564234" w:rsidRPr="00B930BA" w:rsidRDefault="00564234" w:rsidP="00080D5D">
            <w:pPr>
              <w:jc w:val="right"/>
              <w:rPr>
                <w:rFonts w:ascii="Arial" w:hAnsi="Arial" w:cs="Arial"/>
                <w:sz w:val="16"/>
                <w:szCs w:val="16"/>
              </w:rPr>
            </w:pPr>
            <w:r w:rsidRPr="00B930BA">
              <w:rPr>
                <w:rFonts w:ascii="Arial" w:hAnsi="Arial" w:cs="Arial"/>
                <w:sz w:val="16"/>
                <w:szCs w:val="16"/>
              </w:rPr>
              <w:t>13972</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rPr>
          <w:trHeight w:val="445"/>
        </w:trPr>
        <w:tc>
          <w:tcPr>
            <w:tcW w:w="288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Contact with children</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 </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39.5</w:t>
            </w:r>
          </w:p>
          <w:p w:rsidR="00564234" w:rsidRPr="00B930BA" w:rsidRDefault="00564234" w:rsidP="00080D5D">
            <w:pPr>
              <w:jc w:val="right"/>
              <w:rPr>
                <w:rFonts w:ascii="Arial" w:hAnsi="Arial" w:cs="Arial"/>
                <w:sz w:val="16"/>
                <w:szCs w:val="16"/>
              </w:rPr>
            </w:pPr>
            <w:r w:rsidRPr="00B930BA">
              <w:rPr>
                <w:rFonts w:ascii="Arial" w:hAnsi="Arial" w:cs="Arial"/>
                <w:sz w:val="16"/>
                <w:szCs w:val="16"/>
              </w:rPr>
              <w:t>20.0</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910</w:t>
            </w:r>
          </w:p>
          <w:p w:rsidR="00564234" w:rsidRPr="00B930BA" w:rsidRDefault="00564234" w:rsidP="00080D5D">
            <w:pPr>
              <w:jc w:val="right"/>
              <w:rPr>
                <w:rFonts w:ascii="Arial" w:hAnsi="Arial" w:cs="Arial"/>
                <w:sz w:val="16"/>
                <w:szCs w:val="16"/>
              </w:rPr>
            </w:pPr>
            <w:r w:rsidRPr="00B930BA">
              <w:rPr>
                <w:rFonts w:ascii="Arial" w:hAnsi="Arial" w:cs="Arial"/>
                <w:sz w:val="16"/>
                <w:szCs w:val="16"/>
              </w:rPr>
              <w:t>10</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0.210</w:t>
            </w:r>
          </w:p>
        </w:tc>
        <w:tc>
          <w:tcPr>
            <w:tcW w:w="126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31.1</w:t>
            </w:r>
          </w:p>
          <w:p w:rsidR="00564234" w:rsidRPr="00B930BA" w:rsidRDefault="00564234" w:rsidP="00080D5D">
            <w:pPr>
              <w:jc w:val="right"/>
              <w:rPr>
                <w:rFonts w:ascii="Arial" w:hAnsi="Arial" w:cs="Arial"/>
                <w:sz w:val="16"/>
                <w:szCs w:val="16"/>
              </w:rPr>
            </w:pPr>
            <w:r w:rsidRPr="00B930BA">
              <w:rPr>
                <w:rFonts w:ascii="Arial" w:hAnsi="Arial" w:cs="Arial"/>
                <w:sz w:val="16"/>
                <w:szCs w:val="16"/>
              </w:rPr>
              <w:t>34.9</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881</w:t>
            </w:r>
          </w:p>
          <w:p w:rsidR="00564234" w:rsidRPr="00B930BA" w:rsidRDefault="00564234" w:rsidP="00080D5D">
            <w:pPr>
              <w:jc w:val="right"/>
              <w:rPr>
                <w:rFonts w:ascii="Arial" w:hAnsi="Arial" w:cs="Arial"/>
                <w:sz w:val="16"/>
                <w:szCs w:val="16"/>
              </w:rPr>
            </w:pPr>
            <w:r w:rsidRPr="00B930BA">
              <w:rPr>
                <w:rFonts w:ascii="Arial" w:hAnsi="Arial" w:cs="Arial"/>
                <w:sz w:val="16"/>
                <w:szCs w:val="16"/>
              </w:rPr>
              <w:t>43</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0.601</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44.6</w:t>
            </w:r>
          </w:p>
          <w:p w:rsidR="00564234" w:rsidRPr="00B930BA" w:rsidRDefault="00564234" w:rsidP="00080D5D">
            <w:pPr>
              <w:jc w:val="right"/>
              <w:rPr>
                <w:rFonts w:ascii="Arial" w:hAnsi="Arial" w:cs="Arial"/>
                <w:sz w:val="16"/>
                <w:szCs w:val="16"/>
              </w:rPr>
            </w:pPr>
            <w:r w:rsidRPr="00B930BA">
              <w:rPr>
                <w:rFonts w:ascii="Arial" w:hAnsi="Arial" w:cs="Arial"/>
                <w:sz w:val="16"/>
                <w:szCs w:val="16"/>
              </w:rPr>
              <w:t>47.3</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8040</w:t>
            </w:r>
          </w:p>
          <w:p w:rsidR="00564234" w:rsidRPr="00B930BA" w:rsidRDefault="00564234" w:rsidP="00080D5D">
            <w:pPr>
              <w:jc w:val="right"/>
              <w:rPr>
                <w:rFonts w:ascii="Arial" w:hAnsi="Arial" w:cs="Arial"/>
                <w:sz w:val="16"/>
                <w:szCs w:val="16"/>
              </w:rPr>
            </w:pPr>
            <w:r w:rsidRPr="00B930BA">
              <w:rPr>
                <w:rFonts w:ascii="Arial" w:hAnsi="Arial" w:cs="Arial"/>
                <w:sz w:val="16"/>
                <w:szCs w:val="16"/>
              </w:rPr>
              <w:t>184</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0.474</w:t>
            </w:r>
          </w:p>
        </w:tc>
        <w:tc>
          <w:tcPr>
            <w:tcW w:w="108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40.2</w:t>
            </w:r>
          </w:p>
          <w:p w:rsidR="00564234" w:rsidRPr="00B930BA" w:rsidRDefault="00564234" w:rsidP="00080D5D">
            <w:pPr>
              <w:jc w:val="right"/>
              <w:rPr>
                <w:rFonts w:ascii="Arial" w:hAnsi="Arial" w:cs="Arial"/>
                <w:sz w:val="16"/>
                <w:szCs w:val="16"/>
              </w:rPr>
            </w:pPr>
            <w:r w:rsidRPr="00B930BA">
              <w:rPr>
                <w:rFonts w:ascii="Arial" w:hAnsi="Arial" w:cs="Arial"/>
                <w:sz w:val="16"/>
                <w:szCs w:val="16"/>
              </w:rPr>
              <w:t>47.3</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18493</w:t>
            </w:r>
          </w:p>
          <w:p w:rsidR="00564234" w:rsidRPr="00B930BA" w:rsidRDefault="00564234" w:rsidP="00080D5D">
            <w:pPr>
              <w:jc w:val="right"/>
              <w:rPr>
                <w:rFonts w:ascii="Arial" w:hAnsi="Arial" w:cs="Arial"/>
                <w:sz w:val="16"/>
                <w:szCs w:val="16"/>
              </w:rPr>
            </w:pPr>
            <w:r w:rsidRPr="00B930BA">
              <w:rPr>
                <w:rFonts w:ascii="Arial" w:hAnsi="Arial" w:cs="Arial"/>
                <w:sz w:val="16"/>
                <w:szCs w:val="16"/>
              </w:rPr>
              <w:t>376</w:t>
            </w:r>
          </w:p>
        </w:tc>
        <w:tc>
          <w:tcPr>
            <w:tcW w:w="90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0.005</w:t>
            </w:r>
          </w:p>
        </w:tc>
      </w:tr>
      <w:tr w:rsidR="00564234" w:rsidRPr="00B930BA" w:rsidTr="00080D5D">
        <w:trPr>
          <w:trHeight w:val="922"/>
        </w:trPr>
        <w:tc>
          <w:tcPr>
            <w:tcW w:w="2880" w:type="dxa"/>
            <w:tcBorders>
              <w:top w:val="nil"/>
              <w:left w:val="nil"/>
              <w:bottom w:val="single" w:sz="18" w:space="0" w:color="auto"/>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Geographical region</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w:t>
            </w:r>
            <w:smartTag w:uri="urn:schemas-microsoft-com:office:smarttags" w:element="place">
              <w:r w:rsidRPr="00B930BA">
                <w:rPr>
                  <w:rFonts w:ascii="Arial" w:hAnsi="Arial" w:cs="Arial"/>
                  <w:sz w:val="16"/>
                  <w:szCs w:val="16"/>
                </w:rPr>
                <w:t>North America</w:t>
              </w:r>
            </w:smartTag>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w:t>
            </w:r>
            <w:smartTag w:uri="urn:schemas-microsoft-com:office:smarttags" w:element="place">
              <w:r w:rsidRPr="00B930BA">
                <w:rPr>
                  <w:rFonts w:ascii="Arial" w:hAnsi="Arial" w:cs="Arial"/>
                  <w:sz w:val="16"/>
                  <w:szCs w:val="16"/>
                </w:rPr>
                <w:t>Europe</w:t>
              </w:r>
            </w:smartTag>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w:t>
            </w:r>
            <w:smartTag w:uri="urn:schemas-microsoft-com:office:smarttags" w:element="place">
              <w:r w:rsidRPr="00B930BA">
                <w:rPr>
                  <w:rFonts w:ascii="Arial" w:hAnsi="Arial" w:cs="Arial"/>
                  <w:sz w:val="16"/>
                  <w:szCs w:val="16"/>
                </w:rPr>
                <w:t>Latin America</w:t>
              </w:r>
            </w:smartTag>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w:t>
            </w:r>
            <w:smartTag w:uri="urn:schemas-microsoft-com:office:smarttags" w:element="place">
              <w:r w:rsidRPr="00B930BA">
                <w:rPr>
                  <w:rFonts w:ascii="Arial" w:hAnsi="Arial" w:cs="Arial"/>
                  <w:sz w:val="16"/>
                  <w:szCs w:val="16"/>
                </w:rPr>
                <w:t>Asia</w:t>
              </w:r>
            </w:smartTag>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Middle East and </w:t>
            </w:r>
            <w:smartTag w:uri="urn:schemas-microsoft-com:office:smarttags" w:element="place">
              <w:r w:rsidRPr="00B930BA">
                <w:rPr>
                  <w:rFonts w:ascii="Arial" w:hAnsi="Arial" w:cs="Arial"/>
                  <w:sz w:val="16"/>
                  <w:szCs w:val="16"/>
                </w:rPr>
                <w:t>Africa</w:t>
              </w:r>
            </w:smartTag>
          </w:p>
        </w:tc>
        <w:tc>
          <w:tcPr>
            <w:tcW w:w="108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tc>
        <w:tc>
          <w:tcPr>
            <w:tcW w:w="108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tc>
        <w:tc>
          <w:tcPr>
            <w:tcW w:w="126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tc>
        <w:tc>
          <w:tcPr>
            <w:tcW w:w="90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tc>
        <w:tc>
          <w:tcPr>
            <w:tcW w:w="90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tc>
        <w:tc>
          <w:tcPr>
            <w:tcW w:w="108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tc>
        <w:tc>
          <w:tcPr>
            <w:tcW w:w="90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tc>
        <w:tc>
          <w:tcPr>
            <w:tcW w:w="90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tc>
        <w:tc>
          <w:tcPr>
            <w:tcW w:w="108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17.4</w:t>
            </w:r>
          </w:p>
          <w:p w:rsidR="00564234" w:rsidRPr="00B930BA" w:rsidRDefault="00564234" w:rsidP="00080D5D">
            <w:pPr>
              <w:jc w:val="right"/>
              <w:rPr>
                <w:rFonts w:ascii="Arial" w:hAnsi="Arial" w:cs="Arial"/>
                <w:sz w:val="16"/>
                <w:szCs w:val="16"/>
              </w:rPr>
            </w:pPr>
            <w:r w:rsidRPr="00B930BA">
              <w:rPr>
                <w:rFonts w:ascii="Arial" w:hAnsi="Arial" w:cs="Arial"/>
                <w:sz w:val="16"/>
                <w:szCs w:val="16"/>
              </w:rPr>
              <w:t>36.5</w:t>
            </w:r>
          </w:p>
          <w:p w:rsidR="00564234" w:rsidRPr="00B930BA" w:rsidRDefault="00564234" w:rsidP="00080D5D">
            <w:pPr>
              <w:jc w:val="right"/>
              <w:rPr>
                <w:rFonts w:ascii="Arial" w:hAnsi="Arial" w:cs="Arial"/>
                <w:sz w:val="16"/>
                <w:szCs w:val="16"/>
              </w:rPr>
            </w:pPr>
            <w:r w:rsidRPr="00B930BA">
              <w:rPr>
                <w:rFonts w:ascii="Arial" w:hAnsi="Arial" w:cs="Arial"/>
                <w:sz w:val="16"/>
                <w:szCs w:val="16"/>
              </w:rPr>
              <w:t>39.8</w:t>
            </w:r>
          </w:p>
          <w:p w:rsidR="00564234" w:rsidRPr="00B930BA" w:rsidRDefault="00564234" w:rsidP="00080D5D">
            <w:pPr>
              <w:jc w:val="right"/>
              <w:rPr>
                <w:rFonts w:ascii="Arial" w:hAnsi="Arial" w:cs="Arial"/>
                <w:sz w:val="16"/>
                <w:szCs w:val="16"/>
              </w:rPr>
            </w:pPr>
            <w:r w:rsidRPr="00B930BA">
              <w:rPr>
                <w:rFonts w:ascii="Arial" w:hAnsi="Arial" w:cs="Arial"/>
                <w:sz w:val="16"/>
                <w:szCs w:val="16"/>
              </w:rPr>
              <w:t>44.2</w:t>
            </w:r>
          </w:p>
          <w:p w:rsidR="00564234" w:rsidRPr="00B930BA" w:rsidRDefault="00564234" w:rsidP="00080D5D">
            <w:pPr>
              <w:jc w:val="right"/>
              <w:rPr>
                <w:rFonts w:ascii="Arial" w:hAnsi="Arial" w:cs="Arial"/>
                <w:sz w:val="16"/>
                <w:szCs w:val="16"/>
              </w:rPr>
            </w:pPr>
            <w:r w:rsidRPr="00B930BA">
              <w:rPr>
                <w:rFonts w:ascii="Arial" w:hAnsi="Arial" w:cs="Arial"/>
                <w:sz w:val="16"/>
                <w:szCs w:val="16"/>
              </w:rPr>
              <w:t>48.0</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2077</w:t>
            </w:r>
          </w:p>
          <w:p w:rsidR="00564234" w:rsidRPr="00B930BA" w:rsidRDefault="00564234" w:rsidP="00080D5D">
            <w:pPr>
              <w:jc w:val="right"/>
              <w:rPr>
                <w:rFonts w:ascii="Arial" w:hAnsi="Arial" w:cs="Arial"/>
                <w:sz w:val="16"/>
                <w:szCs w:val="16"/>
              </w:rPr>
            </w:pPr>
            <w:r w:rsidRPr="00B930BA">
              <w:rPr>
                <w:rFonts w:ascii="Arial" w:hAnsi="Arial" w:cs="Arial"/>
                <w:sz w:val="16"/>
                <w:szCs w:val="16"/>
              </w:rPr>
              <w:t>5089</w:t>
            </w:r>
          </w:p>
          <w:p w:rsidR="00564234" w:rsidRPr="00B930BA" w:rsidRDefault="00564234" w:rsidP="00080D5D">
            <w:pPr>
              <w:jc w:val="right"/>
              <w:rPr>
                <w:rFonts w:ascii="Arial" w:hAnsi="Arial" w:cs="Arial"/>
                <w:sz w:val="16"/>
                <w:szCs w:val="16"/>
              </w:rPr>
            </w:pPr>
            <w:r w:rsidRPr="00B930BA">
              <w:rPr>
                <w:rFonts w:ascii="Arial" w:hAnsi="Arial" w:cs="Arial"/>
                <w:sz w:val="16"/>
                <w:szCs w:val="16"/>
              </w:rPr>
              <w:t>2003</w:t>
            </w:r>
          </w:p>
          <w:p w:rsidR="00564234" w:rsidRPr="00B930BA" w:rsidRDefault="00564234" w:rsidP="00080D5D">
            <w:pPr>
              <w:jc w:val="right"/>
              <w:rPr>
                <w:rFonts w:ascii="Arial" w:hAnsi="Arial" w:cs="Arial"/>
                <w:sz w:val="16"/>
                <w:szCs w:val="16"/>
              </w:rPr>
            </w:pPr>
            <w:r w:rsidRPr="00B930BA">
              <w:rPr>
                <w:rFonts w:ascii="Arial" w:hAnsi="Arial" w:cs="Arial"/>
                <w:sz w:val="16"/>
                <w:szCs w:val="16"/>
              </w:rPr>
              <w:t>9032</w:t>
            </w:r>
          </w:p>
          <w:p w:rsidR="00564234" w:rsidRPr="00B930BA" w:rsidRDefault="00564234" w:rsidP="00080D5D">
            <w:pPr>
              <w:jc w:val="right"/>
              <w:rPr>
                <w:rFonts w:ascii="Arial" w:hAnsi="Arial" w:cs="Arial"/>
                <w:sz w:val="16"/>
                <w:szCs w:val="16"/>
              </w:rPr>
            </w:pPr>
            <w:r w:rsidRPr="00B930BA">
              <w:rPr>
                <w:rFonts w:ascii="Arial" w:hAnsi="Arial" w:cs="Arial"/>
                <w:sz w:val="16"/>
                <w:szCs w:val="16"/>
              </w:rPr>
              <w:t>3032</w:t>
            </w:r>
          </w:p>
        </w:tc>
        <w:tc>
          <w:tcPr>
            <w:tcW w:w="90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bl>
    <w:p w:rsidR="00564234" w:rsidRPr="00B930BA" w:rsidRDefault="00564234" w:rsidP="00564234">
      <w:pPr>
        <w:jc w:val="both"/>
        <w:rPr>
          <w:rFonts w:ascii="Arial" w:hAnsi="Arial" w:cs="Arial"/>
          <w:i/>
          <w:sz w:val="16"/>
          <w:szCs w:val="16"/>
        </w:rPr>
      </w:pPr>
      <w:r w:rsidRPr="00B930BA">
        <w:rPr>
          <w:rFonts w:ascii="Arial" w:hAnsi="Arial" w:cs="Arial"/>
          <w:i/>
          <w:sz w:val="16"/>
          <w:szCs w:val="16"/>
        </w:rPr>
        <w:t xml:space="preserve">     Note: p-value indicates the significance of Chi-square test. N stands for total cases including good health. Proportion of poor health ranges over 15.5 - 82.8 the lowest in </w:t>
      </w:r>
      <w:smartTag w:uri="urn:schemas-microsoft-com:office:smarttags" w:element="country-region">
        <w:r w:rsidRPr="00B930BA">
          <w:rPr>
            <w:rFonts w:ascii="Arial" w:hAnsi="Arial" w:cs="Arial"/>
            <w:i/>
            <w:sz w:val="16"/>
            <w:szCs w:val="16"/>
          </w:rPr>
          <w:t>Canada</w:t>
        </w:r>
      </w:smartTag>
      <w:r w:rsidRPr="00B930BA">
        <w:rPr>
          <w:rFonts w:ascii="Arial" w:hAnsi="Arial" w:cs="Arial"/>
          <w:i/>
          <w:sz w:val="16"/>
          <w:szCs w:val="16"/>
        </w:rPr>
        <w:t xml:space="preserve"> and the highest in </w:t>
      </w:r>
      <w:smartTag w:uri="urn:schemas-microsoft-com:office:smarttags" w:element="country-region">
        <w:smartTag w:uri="urn:schemas-microsoft-com:office:smarttags" w:element="place">
          <w:r w:rsidRPr="00B930BA">
            <w:rPr>
              <w:rFonts w:ascii="Arial" w:hAnsi="Arial" w:cs="Arial"/>
              <w:i/>
              <w:sz w:val="16"/>
              <w:szCs w:val="16"/>
            </w:rPr>
            <w:t>Russia</w:t>
          </w:r>
        </w:smartTag>
      </w:smartTag>
      <w:r w:rsidRPr="00B930BA">
        <w:rPr>
          <w:rFonts w:ascii="Arial" w:hAnsi="Arial" w:cs="Arial"/>
          <w:i/>
          <w:sz w:val="16"/>
          <w:szCs w:val="16"/>
        </w:rPr>
        <w:t xml:space="preserve">.   </w:t>
      </w:r>
    </w:p>
    <w:p w:rsidR="00564234" w:rsidRPr="00B930BA" w:rsidRDefault="00564234" w:rsidP="00564234">
      <w:pPr>
        <w:jc w:val="both"/>
        <w:rPr>
          <w:rFonts w:ascii="Arial" w:hAnsi="Arial" w:cs="Arial"/>
          <w:sz w:val="16"/>
          <w:szCs w:val="16"/>
        </w:rPr>
      </w:pPr>
      <w:r w:rsidRPr="00B930BA">
        <w:rPr>
          <w:rFonts w:ascii="Arial" w:hAnsi="Arial" w:cs="Arial"/>
          <w:sz w:val="16"/>
          <w:szCs w:val="16"/>
        </w:rPr>
        <w:br w:type="page"/>
      </w:r>
    </w:p>
    <w:p w:rsidR="00564234" w:rsidRPr="00B930BA" w:rsidRDefault="00564234" w:rsidP="00564234">
      <w:pPr>
        <w:jc w:val="both"/>
        <w:rPr>
          <w:rFonts w:ascii="Arial" w:hAnsi="Arial" w:cs="Arial"/>
          <w:i/>
          <w:sz w:val="16"/>
          <w:szCs w:val="16"/>
        </w:rPr>
      </w:pPr>
    </w:p>
    <w:p w:rsidR="00564234" w:rsidRPr="00B930BA" w:rsidRDefault="00564234" w:rsidP="00564234">
      <w:pPr>
        <w:jc w:val="both"/>
        <w:rPr>
          <w:rFonts w:ascii="Arial" w:hAnsi="Arial" w:cs="Arial"/>
          <w:i/>
          <w:sz w:val="16"/>
          <w:szCs w:val="16"/>
        </w:rPr>
      </w:pPr>
    </w:p>
    <w:p w:rsidR="00564234" w:rsidRPr="00B930BA" w:rsidRDefault="00564234" w:rsidP="00564234">
      <w:pPr>
        <w:jc w:val="center"/>
        <w:outlineLvl w:val="0"/>
        <w:rPr>
          <w:rFonts w:ascii="Arial" w:hAnsi="Arial" w:cs="Arial"/>
          <w:sz w:val="16"/>
          <w:szCs w:val="16"/>
        </w:rPr>
      </w:pPr>
      <w:r w:rsidRPr="00B930BA">
        <w:rPr>
          <w:rFonts w:ascii="Arial" w:hAnsi="Arial" w:cs="Arial"/>
          <w:sz w:val="16"/>
          <w:szCs w:val="16"/>
        </w:rPr>
        <w:t>Table 3: Proportion of respondents reported their health conditions by selected ailments - difficulties with daily activities</w:t>
      </w:r>
    </w:p>
    <w:p w:rsidR="00564234" w:rsidRPr="00B930BA" w:rsidRDefault="00564234" w:rsidP="00564234">
      <w:pPr>
        <w:jc w:val="both"/>
        <w:rPr>
          <w:rFonts w:ascii="Arial" w:hAnsi="Arial" w:cs="Arial"/>
          <w:sz w:val="16"/>
          <w:szCs w:val="16"/>
        </w:rPr>
      </w:pP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20"/>
        <w:gridCol w:w="720"/>
        <w:gridCol w:w="720"/>
        <w:gridCol w:w="720"/>
        <w:gridCol w:w="720"/>
        <w:gridCol w:w="720"/>
        <w:gridCol w:w="720"/>
        <w:gridCol w:w="720"/>
        <w:gridCol w:w="720"/>
        <w:gridCol w:w="720"/>
        <w:gridCol w:w="720"/>
        <w:gridCol w:w="720"/>
      </w:tblGrid>
      <w:tr w:rsidR="00564234" w:rsidRPr="00B930BA" w:rsidTr="00080D5D">
        <w:trPr>
          <w:trHeight w:val="388"/>
        </w:trPr>
        <w:tc>
          <w:tcPr>
            <w:tcW w:w="2700" w:type="dxa"/>
            <w:vMerge w:val="restart"/>
            <w:tcBorders>
              <w:top w:val="single" w:sz="18" w:space="0" w:color="auto"/>
              <w:left w:val="nil"/>
              <w:right w:val="nil"/>
            </w:tcBorders>
          </w:tcPr>
          <w:p w:rsidR="00564234" w:rsidRPr="00B930BA" w:rsidRDefault="00564234" w:rsidP="00080D5D">
            <w:pPr>
              <w:jc w:val="both"/>
              <w:rPr>
                <w:rFonts w:ascii="Arial" w:hAnsi="Arial" w:cs="Arial"/>
                <w:sz w:val="16"/>
                <w:szCs w:val="16"/>
              </w:rPr>
            </w:pPr>
          </w:p>
          <w:p w:rsidR="00564234" w:rsidRDefault="00564234" w:rsidP="00080D5D">
            <w:pPr>
              <w:jc w:val="both"/>
              <w:rPr>
                <w:rFonts w:ascii="Arial" w:hAnsi="Arial" w:cs="Arial"/>
                <w:sz w:val="16"/>
                <w:szCs w:val="16"/>
              </w:rPr>
            </w:pPr>
            <w:r w:rsidRPr="00B930BA">
              <w:rPr>
                <w:rFonts w:ascii="Arial" w:hAnsi="Arial" w:cs="Arial"/>
                <w:sz w:val="16"/>
                <w:szCs w:val="16"/>
              </w:rPr>
              <w:t xml:space="preserve">Activities of </w:t>
            </w:r>
          </w:p>
          <w:p w:rsidR="00564234" w:rsidRPr="00B930BA" w:rsidRDefault="00564234" w:rsidP="00080D5D">
            <w:pPr>
              <w:jc w:val="both"/>
              <w:rPr>
                <w:rFonts w:ascii="Arial" w:hAnsi="Arial" w:cs="Arial"/>
                <w:sz w:val="16"/>
                <w:szCs w:val="16"/>
              </w:rPr>
            </w:pPr>
            <w:r w:rsidRPr="00B930BA">
              <w:rPr>
                <w:rFonts w:ascii="Arial" w:hAnsi="Arial" w:cs="Arial"/>
                <w:sz w:val="16"/>
                <w:szCs w:val="16"/>
              </w:rPr>
              <w:t>daily living</w:t>
            </w:r>
          </w:p>
          <w:p w:rsidR="00564234" w:rsidRPr="00B930BA" w:rsidRDefault="00564234" w:rsidP="00080D5D">
            <w:pPr>
              <w:jc w:val="both"/>
              <w:rPr>
                <w:rFonts w:ascii="Arial" w:hAnsi="Arial" w:cs="Arial"/>
                <w:sz w:val="16"/>
                <w:szCs w:val="16"/>
              </w:rPr>
            </w:pPr>
          </w:p>
        </w:tc>
        <w:tc>
          <w:tcPr>
            <w:tcW w:w="2160" w:type="dxa"/>
            <w:gridSpan w:val="3"/>
            <w:tcBorders>
              <w:top w:val="single" w:sz="18" w:space="0" w:color="auto"/>
              <w:left w:val="nil"/>
              <w:bottom w:val="single" w:sz="12" w:space="0" w:color="auto"/>
              <w:right w:val="nil"/>
            </w:tcBorders>
          </w:tcPr>
          <w:p w:rsidR="00564234" w:rsidRPr="00B930BA" w:rsidRDefault="00564234" w:rsidP="00080D5D">
            <w:pPr>
              <w:jc w:val="center"/>
              <w:rPr>
                <w:rFonts w:ascii="Arial" w:hAnsi="Arial" w:cs="Arial"/>
                <w:sz w:val="16"/>
                <w:szCs w:val="16"/>
              </w:rPr>
            </w:pPr>
            <w:smartTag w:uri="urn:schemas-microsoft-com:office:smarttags" w:element="country-region">
              <w:smartTag w:uri="urn:schemas-microsoft-com:office:smarttags" w:element="place">
                <w:r w:rsidRPr="00B930BA">
                  <w:rPr>
                    <w:rFonts w:ascii="Arial" w:hAnsi="Arial" w:cs="Arial"/>
                    <w:sz w:val="16"/>
                    <w:szCs w:val="16"/>
                  </w:rPr>
                  <w:t>Malaysia</w:t>
                </w:r>
              </w:smartTag>
            </w:smartTag>
          </w:p>
        </w:tc>
        <w:tc>
          <w:tcPr>
            <w:tcW w:w="2160" w:type="dxa"/>
            <w:gridSpan w:val="3"/>
            <w:tcBorders>
              <w:top w:val="single" w:sz="18" w:space="0" w:color="auto"/>
              <w:left w:val="nil"/>
              <w:bottom w:val="single" w:sz="12" w:space="0" w:color="auto"/>
              <w:right w:val="nil"/>
            </w:tcBorders>
          </w:tcPr>
          <w:p w:rsidR="00564234" w:rsidRPr="00B930BA" w:rsidRDefault="00564234" w:rsidP="00080D5D">
            <w:pPr>
              <w:jc w:val="center"/>
              <w:rPr>
                <w:rFonts w:ascii="Arial" w:hAnsi="Arial" w:cs="Arial"/>
                <w:sz w:val="16"/>
                <w:szCs w:val="16"/>
              </w:rPr>
            </w:pPr>
            <w:smartTag w:uri="urn:schemas-microsoft-com:office:smarttags" w:element="country-region">
              <w:smartTag w:uri="urn:schemas-microsoft-com:office:smarttags" w:element="place">
                <w:r w:rsidRPr="00B930BA">
                  <w:rPr>
                    <w:rFonts w:ascii="Arial" w:hAnsi="Arial" w:cs="Arial"/>
                    <w:sz w:val="16"/>
                    <w:szCs w:val="16"/>
                  </w:rPr>
                  <w:t>Singapore</w:t>
                </w:r>
              </w:smartTag>
            </w:smartTag>
          </w:p>
        </w:tc>
        <w:tc>
          <w:tcPr>
            <w:tcW w:w="2160" w:type="dxa"/>
            <w:gridSpan w:val="3"/>
            <w:tcBorders>
              <w:top w:val="single" w:sz="18" w:space="0" w:color="auto"/>
              <w:left w:val="nil"/>
              <w:bottom w:val="single" w:sz="12" w:space="0" w:color="auto"/>
              <w:right w:val="nil"/>
            </w:tcBorders>
          </w:tcPr>
          <w:p w:rsidR="00564234" w:rsidRPr="00B930BA" w:rsidRDefault="00564234" w:rsidP="00080D5D">
            <w:pPr>
              <w:jc w:val="center"/>
              <w:rPr>
                <w:rFonts w:ascii="Arial" w:hAnsi="Arial" w:cs="Arial"/>
                <w:sz w:val="16"/>
                <w:szCs w:val="16"/>
              </w:rPr>
            </w:pPr>
            <w:smartTag w:uri="urn:schemas-microsoft-com:office:smarttags" w:element="place">
              <w:r w:rsidRPr="00B930BA">
                <w:rPr>
                  <w:rFonts w:ascii="Arial" w:hAnsi="Arial" w:cs="Arial"/>
                  <w:sz w:val="16"/>
                  <w:szCs w:val="16"/>
                </w:rPr>
                <w:t>Asia</w:t>
              </w:r>
            </w:smartTag>
          </w:p>
        </w:tc>
        <w:tc>
          <w:tcPr>
            <w:tcW w:w="2160" w:type="dxa"/>
            <w:gridSpan w:val="3"/>
            <w:tcBorders>
              <w:top w:val="single" w:sz="18" w:space="0" w:color="auto"/>
              <w:left w:val="nil"/>
              <w:bottom w:val="single" w:sz="12" w:space="0" w:color="auto"/>
              <w:right w:val="nil"/>
            </w:tcBorders>
          </w:tcPr>
          <w:p w:rsidR="00564234" w:rsidRPr="00B930BA" w:rsidRDefault="00564234" w:rsidP="00080D5D">
            <w:pPr>
              <w:jc w:val="center"/>
              <w:rPr>
                <w:rFonts w:ascii="Arial" w:hAnsi="Arial" w:cs="Arial"/>
                <w:sz w:val="16"/>
                <w:szCs w:val="16"/>
              </w:rPr>
            </w:pPr>
            <w:r w:rsidRPr="00B930BA">
              <w:rPr>
                <w:rFonts w:ascii="Arial" w:hAnsi="Arial" w:cs="Arial"/>
                <w:sz w:val="16"/>
                <w:szCs w:val="16"/>
              </w:rPr>
              <w:t>Global</w:t>
            </w:r>
          </w:p>
        </w:tc>
      </w:tr>
      <w:tr w:rsidR="00564234" w:rsidRPr="00B930BA" w:rsidTr="00080D5D">
        <w:trPr>
          <w:trHeight w:val="388"/>
        </w:trPr>
        <w:tc>
          <w:tcPr>
            <w:tcW w:w="2700" w:type="dxa"/>
            <w:vMerge/>
            <w:tcBorders>
              <w:left w:val="nil"/>
              <w:bottom w:val="single" w:sz="8" w:space="0" w:color="auto"/>
              <w:right w:val="nil"/>
            </w:tcBorders>
          </w:tcPr>
          <w:p w:rsidR="00564234" w:rsidRPr="00B930BA" w:rsidRDefault="00564234" w:rsidP="00080D5D">
            <w:pPr>
              <w:jc w:val="both"/>
              <w:rPr>
                <w:rFonts w:ascii="Arial" w:hAnsi="Arial" w:cs="Arial"/>
                <w:sz w:val="16"/>
                <w:szCs w:val="16"/>
              </w:rPr>
            </w:pP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Poor</w:t>
            </w:r>
          </w:p>
          <w:p w:rsidR="00564234" w:rsidRPr="00B930BA" w:rsidRDefault="00564234" w:rsidP="00080D5D">
            <w:pPr>
              <w:jc w:val="right"/>
              <w:rPr>
                <w:rFonts w:ascii="Arial" w:hAnsi="Arial" w:cs="Arial"/>
                <w:sz w:val="16"/>
                <w:szCs w:val="16"/>
              </w:rPr>
            </w:pPr>
            <w:r w:rsidRPr="00B930BA">
              <w:rPr>
                <w:rFonts w:ascii="Arial" w:hAnsi="Arial" w:cs="Arial"/>
                <w:sz w:val="16"/>
                <w:szCs w:val="16"/>
              </w:rPr>
              <w:t>health</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N</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p-value</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Poor</w:t>
            </w:r>
          </w:p>
          <w:p w:rsidR="00564234" w:rsidRPr="00B930BA" w:rsidRDefault="00564234" w:rsidP="00080D5D">
            <w:pPr>
              <w:jc w:val="right"/>
              <w:rPr>
                <w:rFonts w:ascii="Arial" w:hAnsi="Arial" w:cs="Arial"/>
                <w:sz w:val="16"/>
                <w:szCs w:val="16"/>
              </w:rPr>
            </w:pPr>
            <w:r w:rsidRPr="00B930BA">
              <w:rPr>
                <w:rFonts w:ascii="Arial" w:hAnsi="Arial" w:cs="Arial"/>
                <w:sz w:val="16"/>
                <w:szCs w:val="16"/>
              </w:rPr>
              <w:t>health</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N</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p-value</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Poor</w:t>
            </w:r>
          </w:p>
          <w:p w:rsidR="00564234" w:rsidRPr="00B930BA" w:rsidRDefault="00564234" w:rsidP="00080D5D">
            <w:pPr>
              <w:jc w:val="right"/>
              <w:rPr>
                <w:rFonts w:ascii="Arial" w:hAnsi="Arial" w:cs="Arial"/>
                <w:sz w:val="16"/>
                <w:szCs w:val="16"/>
              </w:rPr>
            </w:pPr>
            <w:r w:rsidRPr="00B930BA">
              <w:rPr>
                <w:rFonts w:ascii="Arial" w:hAnsi="Arial" w:cs="Arial"/>
                <w:sz w:val="16"/>
                <w:szCs w:val="16"/>
              </w:rPr>
              <w:t>health</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N</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vertAlign w:val="superscript"/>
              </w:rPr>
            </w:pPr>
            <w:r w:rsidRPr="00B930BA">
              <w:rPr>
                <w:rFonts w:ascii="Arial" w:hAnsi="Arial" w:cs="Arial"/>
                <w:sz w:val="16"/>
                <w:szCs w:val="16"/>
              </w:rPr>
              <w:t>p-value</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Poor</w:t>
            </w:r>
          </w:p>
          <w:p w:rsidR="00564234" w:rsidRPr="00B930BA" w:rsidRDefault="00564234" w:rsidP="00080D5D">
            <w:pPr>
              <w:jc w:val="right"/>
              <w:rPr>
                <w:rFonts w:ascii="Arial" w:hAnsi="Arial" w:cs="Arial"/>
                <w:sz w:val="16"/>
                <w:szCs w:val="16"/>
              </w:rPr>
            </w:pPr>
            <w:r w:rsidRPr="00B930BA">
              <w:rPr>
                <w:rFonts w:ascii="Arial" w:hAnsi="Arial" w:cs="Arial"/>
                <w:sz w:val="16"/>
                <w:szCs w:val="16"/>
              </w:rPr>
              <w:t>health</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N</w:t>
            </w:r>
          </w:p>
        </w:tc>
        <w:tc>
          <w:tcPr>
            <w:tcW w:w="720" w:type="dxa"/>
            <w:tcBorders>
              <w:top w:val="single" w:sz="12" w:space="0" w:color="auto"/>
              <w:left w:val="nil"/>
              <w:bottom w:val="single" w:sz="8" w:space="0" w:color="auto"/>
              <w:right w:val="nil"/>
            </w:tcBorders>
          </w:tcPr>
          <w:p w:rsidR="00564234" w:rsidRPr="00B930BA" w:rsidRDefault="00564234" w:rsidP="00080D5D">
            <w:pPr>
              <w:jc w:val="right"/>
              <w:rPr>
                <w:rFonts w:ascii="Arial" w:hAnsi="Arial" w:cs="Arial"/>
                <w:sz w:val="16"/>
                <w:szCs w:val="16"/>
              </w:rPr>
            </w:pPr>
            <w:r w:rsidRPr="00B930BA">
              <w:rPr>
                <w:rFonts w:ascii="Arial" w:hAnsi="Arial" w:cs="Arial"/>
                <w:sz w:val="16"/>
                <w:szCs w:val="16"/>
              </w:rPr>
              <w:t>p-value</w:t>
            </w:r>
          </w:p>
        </w:tc>
      </w:tr>
      <w:tr w:rsidR="00564234" w:rsidRPr="00B930BA" w:rsidTr="00080D5D">
        <w:tc>
          <w:tcPr>
            <w:tcW w:w="2700" w:type="dxa"/>
            <w:tcBorders>
              <w:top w:val="single" w:sz="8" w:space="0" w:color="auto"/>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Getting up from a chair</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80.5</w:t>
            </w:r>
          </w:p>
          <w:p w:rsidR="00564234" w:rsidRPr="00B930BA" w:rsidRDefault="00564234" w:rsidP="00080D5D">
            <w:pPr>
              <w:jc w:val="right"/>
              <w:rPr>
                <w:rFonts w:ascii="Arial" w:hAnsi="Arial" w:cs="Arial"/>
                <w:sz w:val="16"/>
                <w:szCs w:val="16"/>
              </w:rPr>
            </w:pPr>
            <w:r w:rsidRPr="00B930BA">
              <w:rPr>
                <w:rFonts w:ascii="Arial" w:hAnsi="Arial" w:cs="Arial"/>
                <w:sz w:val="16"/>
                <w:szCs w:val="16"/>
              </w:rPr>
              <w:t>33.4</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128</w:t>
            </w:r>
          </w:p>
          <w:p w:rsidR="00564234" w:rsidRPr="00B930BA" w:rsidRDefault="00564234" w:rsidP="00080D5D">
            <w:pPr>
              <w:jc w:val="right"/>
              <w:rPr>
                <w:rFonts w:ascii="Arial" w:hAnsi="Arial" w:cs="Arial"/>
                <w:sz w:val="16"/>
                <w:szCs w:val="16"/>
              </w:rPr>
            </w:pPr>
            <w:r w:rsidRPr="00B930BA">
              <w:rPr>
                <w:rFonts w:ascii="Arial" w:hAnsi="Arial" w:cs="Arial"/>
                <w:sz w:val="16"/>
                <w:szCs w:val="16"/>
              </w:rPr>
              <w:t>871</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60.8</w:t>
            </w:r>
          </w:p>
          <w:p w:rsidR="00564234" w:rsidRPr="00B930BA" w:rsidRDefault="00564234" w:rsidP="00080D5D">
            <w:pPr>
              <w:jc w:val="right"/>
              <w:rPr>
                <w:rFonts w:ascii="Arial" w:hAnsi="Arial" w:cs="Arial"/>
                <w:sz w:val="16"/>
                <w:szCs w:val="16"/>
              </w:rPr>
            </w:pPr>
            <w:r w:rsidRPr="00B930BA">
              <w:rPr>
                <w:rFonts w:ascii="Arial" w:hAnsi="Arial" w:cs="Arial"/>
                <w:sz w:val="16"/>
                <w:szCs w:val="16"/>
              </w:rPr>
              <w:t>28.1</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74</w:t>
            </w:r>
          </w:p>
          <w:p w:rsidR="00564234" w:rsidRPr="00B930BA" w:rsidRDefault="00564234" w:rsidP="00080D5D">
            <w:pPr>
              <w:jc w:val="right"/>
              <w:rPr>
                <w:rFonts w:ascii="Arial" w:hAnsi="Arial" w:cs="Arial"/>
                <w:sz w:val="16"/>
                <w:szCs w:val="16"/>
              </w:rPr>
            </w:pPr>
            <w:r w:rsidRPr="00B930BA">
              <w:rPr>
                <w:rFonts w:ascii="Arial" w:hAnsi="Arial" w:cs="Arial"/>
                <w:sz w:val="16"/>
                <w:szCs w:val="16"/>
              </w:rPr>
              <w:t>929</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72.7</w:t>
            </w:r>
          </w:p>
          <w:p w:rsidR="00564234" w:rsidRPr="00B930BA" w:rsidRDefault="00564234" w:rsidP="00080D5D">
            <w:pPr>
              <w:jc w:val="right"/>
              <w:rPr>
                <w:rFonts w:ascii="Arial" w:hAnsi="Arial" w:cs="Arial"/>
                <w:sz w:val="16"/>
                <w:szCs w:val="16"/>
              </w:rPr>
            </w:pPr>
            <w:r w:rsidRPr="00B930BA">
              <w:rPr>
                <w:rFonts w:ascii="Arial" w:hAnsi="Arial" w:cs="Arial"/>
                <w:sz w:val="16"/>
                <w:szCs w:val="16"/>
              </w:rPr>
              <w:t>39.9</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1184</w:t>
            </w:r>
          </w:p>
          <w:p w:rsidR="00564234" w:rsidRPr="00B930BA" w:rsidRDefault="00564234" w:rsidP="00080D5D">
            <w:pPr>
              <w:jc w:val="right"/>
              <w:rPr>
                <w:rFonts w:ascii="Arial" w:hAnsi="Arial" w:cs="Arial"/>
                <w:sz w:val="16"/>
                <w:szCs w:val="16"/>
              </w:rPr>
            </w:pPr>
            <w:r w:rsidRPr="00B930BA">
              <w:rPr>
                <w:rFonts w:ascii="Arial" w:hAnsi="Arial" w:cs="Arial"/>
                <w:sz w:val="16"/>
                <w:szCs w:val="16"/>
              </w:rPr>
              <w:t>7825</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75.5</w:t>
            </w:r>
          </w:p>
          <w:p w:rsidR="00564234" w:rsidRPr="00B930BA" w:rsidRDefault="00564234" w:rsidP="00080D5D">
            <w:pPr>
              <w:jc w:val="right"/>
              <w:rPr>
                <w:rFonts w:ascii="Arial" w:hAnsi="Arial" w:cs="Arial"/>
                <w:sz w:val="16"/>
                <w:szCs w:val="16"/>
              </w:rPr>
            </w:pPr>
            <w:r w:rsidRPr="00B930BA">
              <w:rPr>
                <w:rFonts w:ascii="Arial" w:hAnsi="Arial" w:cs="Arial"/>
                <w:sz w:val="16"/>
                <w:szCs w:val="16"/>
              </w:rPr>
              <w:t>33.9</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3004</w:t>
            </w:r>
          </w:p>
          <w:p w:rsidR="00564234" w:rsidRPr="00B930BA" w:rsidRDefault="00564234" w:rsidP="00080D5D">
            <w:pPr>
              <w:jc w:val="right"/>
              <w:rPr>
                <w:rFonts w:ascii="Arial" w:hAnsi="Arial" w:cs="Arial"/>
                <w:sz w:val="16"/>
                <w:szCs w:val="16"/>
              </w:rPr>
            </w:pPr>
            <w:r w:rsidRPr="00B930BA">
              <w:rPr>
                <w:rFonts w:ascii="Arial" w:hAnsi="Arial" w:cs="Arial"/>
                <w:sz w:val="16"/>
                <w:szCs w:val="16"/>
              </w:rPr>
              <w:t>18158</w:t>
            </w:r>
          </w:p>
        </w:tc>
        <w:tc>
          <w:tcPr>
            <w:tcW w:w="720" w:type="dxa"/>
            <w:tcBorders>
              <w:top w:val="single" w:sz="8" w:space="0" w:color="auto"/>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70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Walking 100 meters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80.1</w:t>
            </w:r>
          </w:p>
          <w:p w:rsidR="00564234" w:rsidRPr="00B930BA" w:rsidRDefault="00564234" w:rsidP="00080D5D">
            <w:pPr>
              <w:jc w:val="right"/>
              <w:rPr>
                <w:rFonts w:ascii="Arial" w:hAnsi="Arial" w:cs="Arial"/>
                <w:sz w:val="16"/>
                <w:szCs w:val="16"/>
              </w:rPr>
            </w:pPr>
            <w:r w:rsidRPr="00B930BA">
              <w:rPr>
                <w:rFonts w:ascii="Arial" w:hAnsi="Arial" w:cs="Arial"/>
                <w:sz w:val="16"/>
                <w:szCs w:val="16"/>
              </w:rPr>
              <w:t>29.9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146</w:t>
            </w:r>
          </w:p>
          <w:p w:rsidR="00564234" w:rsidRPr="00B930BA" w:rsidRDefault="00564234" w:rsidP="00080D5D">
            <w:pPr>
              <w:jc w:val="right"/>
              <w:rPr>
                <w:rFonts w:ascii="Arial" w:hAnsi="Arial" w:cs="Arial"/>
                <w:sz w:val="16"/>
                <w:szCs w:val="16"/>
              </w:rPr>
            </w:pPr>
            <w:r w:rsidRPr="00B930BA">
              <w:rPr>
                <w:rFonts w:ascii="Arial" w:hAnsi="Arial" w:cs="Arial"/>
                <w:sz w:val="16"/>
                <w:szCs w:val="16"/>
              </w:rPr>
              <w:t>807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67.3</w:t>
            </w:r>
          </w:p>
          <w:p w:rsidR="00564234" w:rsidRPr="00B930BA" w:rsidRDefault="00564234" w:rsidP="00080D5D">
            <w:pPr>
              <w:jc w:val="right"/>
              <w:rPr>
                <w:rFonts w:ascii="Arial" w:hAnsi="Arial" w:cs="Arial"/>
                <w:sz w:val="16"/>
                <w:szCs w:val="16"/>
              </w:rPr>
            </w:pPr>
            <w:r w:rsidRPr="00B930BA">
              <w:rPr>
                <w:rFonts w:ascii="Arial" w:hAnsi="Arial" w:cs="Arial"/>
                <w:sz w:val="16"/>
                <w:szCs w:val="16"/>
              </w:rPr>
              <w:t>26.3</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101</w:t>
            </w:r>
          </w:p>
          <w:p w:rsidR="00564234" w:rsidRPr="00B930BA" w:rsidRDefault="00564234" w:rsidP="00080D5D">
            <w:pPr>
              <w:jc w:val="right"/>
              <w:rPr>
                <w:rFonts w:ascii="Arial" w:hAnsi="Arial" w:cs="Arial"/>
                <w:sz w:val="16"/>
                <w:szCs w:val="16"/>
              </w:rPr>
            </w:pPr>
            <w:r w:rsidRPr="00B930BA">
              <w:rPr>
                <w:rFonts w:ascii="Arial" w:hAnsi="Arial" w:cs="Arial"/>
                <w:sz w:val="16"/>
                <w:szCs w:val="16"/>
              </w:rPr>
              <w:t>897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72.9</w:t>
            </w:r>
          </w:p>
          <w:p w:rsidR="00564234" w:rsidRPr="00B930BA" w:rsidRDefault="00564234" w:rsidP="00080D5D">
            <w:pPr>
              <w:jc w:val="right"/>
              <w:rPr>
                <w:rFonts w:ascii="Arial" w:hAnsi="Arial" w:cs="Arial"/>
                <w:sz w:val="16"/>
                <w:szCs w:val="16"/>
              </w:rPr>
            </w:pPr>
            <w:r w:rsidRPr="00B930BA">
              <w:rPr>
                <w:rFonts w:ascii="Arial" w:hAnsi="Arial" w:cs="Arial"/>
                <w:sz w:val="16"/>
                <w:szCs w:val="16"/>
              </w:rPr>
              <w:t>38.6</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1401</w:t>
            </w:r>
          </w:p>
          <w:p w:rsidR="00564234" w:rsidRPr="00B930BA" w:rsidRDefault="00564234" w:rsidP="00080D5D">
            <w:pPr>
              <w:jc w:val="right"/>
              <w:rPr>
                <w:rFonts w:ascii="Arial" w:hAnsi="Arial" w:cs="Arial"/>
                <w:sz w:val="16"/>
                <w:szCs w:val="16"/>
              </w:rPr>
            </w:pPr>
            <w:r w:rsidRPr="00B930BA">
              <w:rPr>
                <w:rFonts w:ascii="Arial" w:hAnsi="Arial" w:cs="Arial"/>
                <w:sz w:val="16"/>
                <w:szCs w:val="16"/>
              </w:rPr>
              <w:t>7549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75.4</w:t>
            </w:r>
          </w:p>
          <w:p w:rsidR="00564234" w:rsidRPr="00B930BA" w:rsidRDefault="00564234" w:rsidP="00080D5D">
            <w:pPr>
              <w:jc w:val="right"/>
              <w:rPr>
                <w:rFonts w:ascii="Arial" w:hAnsi="Arial" w:cs="Arial"/>
                <w:sz w:val="16"/>
                <w:szCs w:val="16"/>
              </w:rPr>
            </w:pPr>
            <w:r w:rsidRPr="00B930BA">
              <w:rPr>
                <w:rFonts w:ascii="Arial" w:hAnsi="Arial" w:cs="Arial"/>
                <w:sz w:val="16"/>
                <w:szCs w:val="16"/>
              </w:rPr>
              <w:t>32.5</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3534</w:t>
            </w:r>
          </w:p>
          <w:p w:rsidR="00564234" w:rsidRPr="00B930BA" w:rsidRDefault="00564234" w:rsidP="00080D5D">
            <w:pPr>
              <w:jc w:val="right"/>
              <w:rPr>
                <w:rFonts w:ascii="Arial" w:hAnsi="Arial" w:cs="Arial"/>
                <w:sz w:val="16"/>
                <w:szCs w:val="16"/>
              </w:rPr>
            </w:pPr>
            <w:r w:rsidRPr="00B930BA">
              <w:rPr>
                <w:rFonts w:ascii="Arial" w:hAnsi="Arial" w:cs="Arial"/>
                <w:sz w:val="16"/>
                <w:szCs w:val="16"/>
              </w:rPr>
              <w:t>17519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70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Climbing stairs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79.5</w:t>
            </w:r>
          </w:p>
          <w:p w:rsidR="00564234" w:rsidRPr="00B930BA" w:rsidRDefault="00564234" w:rsidP="00080D5D">
            <w:pPr>
              <w:jc w:val="right"/>
              <w:rPr>
                <w:rFonts w:ascii="Arial" w:hAnsi="Arial" w:cs="Arial"/>
                <w:sz w:val="16"/>
                <w:szCs w:val="16"/>
              </w:rPr>
            </w:pPr>
            <w:r w:rsidRPr="00B930BA">
              <w:rPr>
                <w:rFonts w:ascii="Arial" w:hAnsi="Arial" w:cs="Arial"/>
                <w:sz w:val="16"/>
                <w:szCs w:val="16"/>
              </w:rPr>
              <w:t>25.1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258</w:t>
            </w:r>
          </w:p>
          <w:p w:rsidR="00564234" w:rsidRPr="00B930BA" w:rsidRDefault="00564234" w:rsidP="00080D5D">
            <w:pPr>
              <w:jc w:val="right"/>
              <w:rPr>
                <w:rFonts w:ascii="Arial" w:hAnsi="Arial" w:cs="Arial"/>
                <w:sz w:val="16"/>
                <w:szCs w:val="16"/>
              </w:rPr>
            </w:pPr>
            <w:r w:rsidRPr="00B930BA">
              <w:rPr>
                <w:rFonts w:ascii="Arial" w:hAnsi="Arial" w:cs="Arial"/>
                <w:sz w:val="16"/>
                <w:szCs w:val="16"/>
              </w:rPr>
              <w:t>734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60.4</w:t>
            </w:r>
          </w:p>
          <w:p w:rsidR="00564234" w:rsidRPr="00B930BA" w:rsidRDefault="00564234" w:rsidP="00080D5D">
            <w:pPr>
              <w:jc w:val="right"/>
              <w:rPr>
                <w:rFonts w:ascii="Arial" w:hAnsi="Arial" w:cs="Arial"/>
                <w:sz w:val="16"/>
                <w:szCs w:val="16"/>
              </w:rPr>
            </w:pPr>
            <w:r w:rsidRPr="00B930BA">
              <w:rPr>
                <w:rFonts w:ascii="Arial" w:hAnsi="Arial" w:cs="Arial"/>
                <w:sz w:val="16"/>
                <w:szCs w:val="16"/>
              </w:rPr>
              <w:t>23.8</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182</w:t>
            </w:r>
          </w:p>
          <w:p w:rsidR="00564234" w:rsidRPr="00B930BA" w:rsidRDefault="00564234" w:rsidP="00080D5D">
            <w:pPr>
              <w:jc w:val="right"/>
              <w:rPr>
                <w:rFonts w:ascii="Arial" w:hAnsi="Arial" w:cs="Arial"/>
                <w:sz w:val="16"/>
                <w:szCs w:val="16"/>
              </w:rPr>
            </w:pPr>
            <w:r w:rsidRPr="00B930BA">
              <w:rPr>
                <w:rFonts w:ascii="Arial" w:hAnsi="Arial" w:cs="Arial"/>
                <w:sz w:val="16"/>
                <w:szCs w:val="16"/>
              </w:rPr>
              <w:t>818</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72.9</w:t>
            </w:r>
          </w:p>
          <w:p w:rsidR="00564234" w:rsidRPr="00B930BA" w:rsidRDefault="00564234" w:rsidP="00080D5D">
            <w:pPr>
              <w:jc w:val="right"/>
              <w:rPr>
                <w:rFonts w:ascii="Arial" w:hAnsi="Arial" w:cs="Arial"/>
                <w:sz w:val="16"/>
                <w:szCs w:val="16"/>
              </w:rPr>
            </w:pPr>
            <w:r w:rsidRPr="00B930BA">
              <w:rPr>
                <w:rFonts w:ascii="Arial" w:hAnsi="Arial" w:cs="Arial"/>
                <w:sz w:val="16"/>
                <w:szCs w:val="16"/>
              </w:rPr>
              <w:t>35.3</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2104</w:t>
            </w:r>
          </w:p>
          <w:p w:rsidR="00564234" w:rsidRPr="00B930BA" w:rsidRDefault="00564234" w:rsidP="00080D5D">
            <w:pPr>
              <w:jc w:val="right"/>
              <w:rPr>
                <w:rFonts w:ascii="Arial" w:hAnsi="Arial" w:cs="Arial"/>
                <w:sz w:val="16"/>
                <w:szCs w:val="16"/>
              </w:rPr>
            </w:pPr>
            <w:r w:rsidRPr="00B930BA">
              <w:rPr>
                <w:rFonts w:ascii="Arial" w:hAnsi="Arial" w:cs="Arial"/>
                <w:sz w:val="16"/>
                <w:szCs w:val="16"/>
              </w:rPr>
              <w:t>6875</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73.7</w:t>
            </w:r>
          </w:p>
          <w:p w:rsidR="00564234" w:rsidRPr="00B930BA" w:rsidRDefault="00564234" w:rsidP="00080D5D">
            <w:pPr>
              <w:jc w:val="right"/>
              <w:rPr>
                <w:rFonts w:ascii="Arial" w:hAnsi="Arial" w:cs="Arial"/>
                <w:sz w:val="16"/>
                <w:szCs w:val="16"/>
              </w:rPr>
            </w:pPr>
            <w:r w:rsidRPr="00B930BA">
              <w:rPr>
                <w:rFonts w:ascii="Arial" w:hAnsi="Arial" w:cs="Arial"/>
                <w:sz w:val="16"/>
                <w:szCs w:val="16"/>
              </w:rPr>
              <w:t>28.1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5350</w:t>
            </w:r>
          </w:p>
          <w:p w:rsidR="00564234" w:rsidRPr="00B930BA" w:rsidRDefault="00564234" w:rsidP="00080D5D">
            <w:pPr>
              <w:jc w:val="right"/>
              <w:rPr>
                <w:rFonts w:ascii="Arial" w:hAnsi="Arial" w:cs="Arial"/>
                <w:sz w:val="16"/>
                <w:szCs w:val="16"/>
              </w:rPr>
            </w:pPr>
            <w:r w:rsidRPr="00B930BA">
              <w:rPr>
                <w:rFonts w:ascii="Arial" w:hAnsi="Arial" w:cs="Arial"/>
                <w:sz w:val="16"/>
                <w:szCs w:val="16"/>
              </w:rPr>
              <w:t>15737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70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Lifting heavy objects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75.8</w:t>
            </w:r>
          </w:p>
          <w:p w:rsidR="00564234" w:rsidRPr="00B930BA" w:rsidRDefault="00564234" w:rsidP="00080D5D">
            <w:pPr>
              <w:jc w:val="right"/>
              <w:rPr>
                <w:rFonts w:ascii="Arial" w:hAnsi="Arial" w:cs="Arial"/>
                <w:sz w:val="16"/>
                <w:szCs w:val="16"/>
              </w:rPr>
            </w:pPr>
            <w:r w:rsidRPr="00B930BA">
              <w:rPr>
                <w:rFonts w:ascii="Arial" w:hAnsi="Arial" w:cs="Arial"/>
                <w:sz w:val="16"/>
                <w:szCs w:val="16"/>
              </w:rPr>
              <w:t>28.5</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223</w:t>
            </w:r>
          </w:p>
          <w:p w:rsidR="00564234" w:rsidRPr="00B930BA" w:rsidRDefault="00564234" w:rsidP="00080D5D">
            <w:pPr>
              <w:jc w:val="right"/>
              <w:rPr>
                <w:rFonts w:ascii="Arial" w:hAnsi="Arial" w:cs="Arial"/>
                <w:sz w:val="16"/>
                <w:szCs w:val="16"/>
              </w:rPr>
            </w:pPr>
            <w:r w:rsidRPr="00B930BA">
              <w:rPr>
                <w:rFonts w:ascii="Arial" w:hAnsi="Arial" w:cs="Arial"/>
                <w:sz w:val="16"/>
                <w:szCs w:val="16"/>
              </w:rPr>
              <w:t>765</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60.3</w:t>
            </w:r>
          </w:p>
          <w:p w:rsidR="00564234" w:rsidRPr="00B930BA" w:rsidRDefault="00564234" w:rsidP="00080D5D">
            <w:pPr>
              <w:jc w:val="right"/>
              <w:rPr>
                <w:rFonts w:ascii="Arial" w:hAnsi="Arial" w:cs="Arial"/>
                <w:sz w:val="16"/>
                <w:szCs w:val="16"/>
              </w:rPr>
            </w:pPr>
            <w:r w:rsidRPr="00B930BA">
              <w:rPr>
                <w:rFonts w:ascii="Arial" w:hAnsi="Arial" w:cs="Arial"/>
                <w:sz w:val="16"/>
                <w:szCs w:val="16"/>
              </w:rPr>
              <w:t>20.1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262</w:t>
            </w:r>
          </w:p>
          <w:p w:rsidR="00564234" w:rsidRPr="00B930BA" w:rsidRDefault="00564234" w:rsidP="00080D5D">
            <w:pPr>
              <w:jc w:val="right"/>
              <w:rPr>
                <w:rFonts w:ascii="Arial" w:hAnsi="Arial" w:cs="Arial"/>
                <w:sz w:val="16"/>
                <w:szCs w:val="16"/>
              </w:rPr>
            </w:pPr>
            <w:r w:rsidRPr="00B930BA">
              <w:rPr>
                <w:rFonts w:ascii="Arial" w:hAnsi="Arial" w:cs="Arial"/>
                <w:sz w:val="16"/>
                <w:szCs w:val="16"/>
              </w:rPr>
              <w:t>737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68.9</w:t>
            </w:r>
          </w:p>
          <w:p w:rsidR="00564234" w:rsidRPr="00B930BA" w:rsidRDefault="00564234" w:rsidP="00080D5D">
            <w:pPr>
              <w:jc w:val="right"/>
              <w:rPr>
                <w:rFonts w:ascii="Arial" w:hAnsi="Arial" w:cs="Arial"/>
                <w:sz w:val="16"/>
                <w:szCs w:val="16"/>
              </w:rPr>
            </w:pPr>
            <w:r w:rsidRPr="00B930BA">
              <w:rPr>
                <w:rFonts w:ascii="Arial" w:hAnsi="Arial" w:cs="Arial"/>
                <w:sz w:val="16"/>
                <w:szCs w:val="16"/>
              </w:rPr>
              <w:t>35.7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2277</w:t>
            </w:r>
          </w:p>
          <w:p w:rsidR="00564234" w:rsidRPr="00B930BA" w:rsidRDefault="00564234" w:rsidP="00080D5D">
            <w:pPr>
              <w:jc w:val="right"/>
              <w:rPr>
                <w:rFonts w:ascii="Arial" w:hAnsi="Arial" w:cs="Arial"/>
                <w:sz w:val="16"/>
                <w:szCs w:val="16"/>
              </w:rPr>
            </w:pPr>
            <w:r w:rsidRPr="00B930BA">
              <w:rPr>
                <w:rFonts w:ascii="Arial" w:hAnsi="Arial" w:cs="Arial"/>
                <w:sz w:val="16"/>
                <w:szCs w:val="16"/>
              </w:rPr>
              <w:t>6690</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69.9</w:t>
            </w:r>
          </w:p>
          <w:p w:rsidR="00564234" w:rsidRPr="00B930BA" w:rsidRDefault="00564234" w:rsidP="00080D5D">
            <w:pPr>
              <w:jc w:val="right"/>
              <w:rPr>
                <w:rFonts w:ascii="Arial" w:hAnsi="Arial" w:cs="Arial"/>
                <w:sz w:val="16"/>
                <w:szCs w:val="16"/>
              </w:rPr>
            </w:pPr>
            <w:r w:rsidRPr="00B930BA">
              <w:rPr>
                <w:rFonts w:ascii="Arial" w:hAnsi="Arial" w:cs="Arial"/>
                <w:sz w:val="16"/>
                <w:szCs w:val="16"/>
              </w:rPr>
              <w:t>28.2</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5821</w:t>
            </w:r>
          </w:p>
          <w:p w:rsidR="00564234" w:rsidRPr="00B930BA" w:rsidRDefault="00564234" w:rsidP="00080D5D">
            <w:pPr>
              <w:jc w:val="right"/>
              <w:rPr>
                <w:rFonts w:ascii="Arial" w:hAnsi="Arial" w:cs="Arial"/>
                <w:sz w:val="16"/>
                <w:szCs w:val="16"/>
              </w:rPr>
            </w:pPr>
            <w:r w:rsidRPr="00B930BA">
              <w:rPr>
                <w:rFonts w:ascii="Arial" w:hAnsi="Arial" w:cs="Arial"/>
                <w:sz w:val="16"/>
                <w:szCs w:val="16"/>
              </w:rPr>
              <w:t>15256</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70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Dressing</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73.0</w:t>
            </w:r>
          </w:p>
          <w:p w:rsidR="00564234" w:rsidRPr="00B930BA" w:rsidRDefault="00564234" w:rsidP="00080D5D">
            <w:pPr>
              <w:jc w:val="right"/>
              <w:rPr>
                <w:rFonts w:ascii="Arial" w:hAnsi="Arial" w:cs="Arial"/>
                <w:sz w:val="16"/>
                <w:szCs w:val="16"/>
              </w:rPr>
            </w:pPr>
            <w:r w:rsidRPr="00B930BA">
              <w:rPr>
                <w:rFonts w:ascii="Arial" w:hAnsi="Arial" w:cs="Arial"/>
                <w:sz w:val="16"/>
                <w:szCs w:val="16"/>
              </w:rPr>
              <w:t>38.2</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37</w:t>
            </w:r>
          </w:p>
          <w:p w:rsidR="00564234" w:rsidRPr="00B930BA" w:rsidRDefault="00564234" w:rsidP="00080D5D">
            <w:pPr>
              <w:jc w:val="right"/>
              <w:rPr>
                <w:rFonts w:ascii="Arial" w:hAnsi="Arial" w:cs="Arial"/>
                <w:sz w:val="16"/>
                <w:szCs w:val="16"/>
              </w:rPr>
            </w:pPr>
            <w:r w:rsidRPr="00B930BA">
              <w:rPr>
                <w:rFonts w:ascii="Arial" w:hAnsi="Arial" w:cs="Arial"/>
                <w:sz w:val="16"/>
                <w:szCs w:val="16"/>
              </w:rPr>
              <w:t>965</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41.2</w:t>
            </w:r>
          </w:p>
          <w:p w:rsidR="00564234" w:rsidRPr="00B930BA" w:rsidRDefault="00564234" w:rsidP="00080D5D">
            <w:pPr>
              <w:jc w:val="right"/>
              <w:rPr>
                <w:rFonts w:ascii="Arial" w:hAnsi="Arial" w:cs="Arial"/>
                <w:sz w:val="16"/>
                <w:szCs w:val="16"/>
              </w:rPr>
            </w:pPr>
            <w:r w:rsidRPr="00B930BA">
              <w:rPr>
                <w:rFonts w:ascii="Arial" w:hAnsi="Arial" w:cs="Arial"/>
                <w:sz w:val="16"/>
                <w:szCs w:val="16"/>
              </w:rPr>
              <w:t>30.3</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17</w:t>
            </w:r>
          </w:p>
          <w:p w:rsidR="00564234" w:rsidRPr="00B930BA" w:rsidRDefault="00564234" w:rsidP="00080D5D">
            <w:pPr>
              <w:jc w:val="right"/>
              <w:rPr>
                <w:rFonts w:ascii="Arial" w:hAnsi="Arial" w:cs="Arial"/>
                <w:sz w:val="16"/>
                <w:szCs w:val="16"/>
              </w:rPr>
            </w:pPr>
            <w:r w:rsidRPr="00B930BA">
              <w:rPr>
                <w:rFonts w:ascii="Arial" w:hAnsi="Arial" w:cs="Arial"/>
                <w:sz w:val="16"/>
                <w:szCs w:val="16"/>
              </w:rPr>
              <w:t>987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0.334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63.7</w:t>
            </w:r>
          </w:p>
          <w:p w:rsidR="00564234" w:rsidRPr="00B930BA" w:rsidRDefault="00564234" w:rsidP="00080D5D">
            <w:pPr>
              <w:jc w:val="right"/>
              <w:rPr>
                <w:rFonts w:ascii="Arial" w:hAnsi="Arial" w:cs="Arial"/>
                <w:sz w:val="16"/>
                <w:szCs w:val="16"/>
              </w:rPr>
            </w:pPr>
            <w:r w:rsidRPr="00B930BA">
              <w:rPr>
                <w:rFonts w:ascii="Arial" w:hAnsi="Arial" w:cs="Arial"/>
                <w:sz w:val="16"/>
                <w:szCs w:val="16"/>
              </w:rPr>
              <w:t>43.1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491</w:t>
            </w:r>
          </w:p>
          <w:p w:rsidR="00564234" w:rsidRPr="00B930BA" w:rsidRDefault="00564234" w:rsidP="00080D5D">
            <w:pPr>
              <w:jc w:val="right"/>
              <w:rPr>
                <w:rFonts w:ascii="Arial" w:hAnsi="Arial" w:cs="Arial"/>
                <w:sz w:val="16"/>
                <w:szCs w:val="16"/>
              </w:rPr>
            </w:pPr>
            <w:r w:rsidRPr="00B930BA">
              <w:rPr>
                <w:rFonts w:ascii="Arial" w:hAnsi="Arial" w:cs="Arial"/>
                <w:sz w:val="16"/>
                <w:szCs w:val="16"/>
              </w:rPr>
              <w:t>8541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78.2</w:t>
            </w:r>
          </w:p>
          <w:p w:rsidR="00564234" w:rsidRPr="00B930BA" w:rsidRDefault="00564234" w:rsidP="00080D5D">
            <w:pPr>
              <w:jc w:val="right"/>
              <w:rPr>
                <w:rFonts w:ascii="Arial" w:hAnsi="Arial" w:cs="Arial"/>
                <w:sz w:val="16"/>
                <w:szCs w:val="16"/>
              </w:rPr>
            </w:pPr>
            <w:r w:rsidRPr="00B930BA">
              <w:rPr>
                <w:rFonts w:ascii="Arial" w:hAnsi="Arial" w:cs="Arial"/>
                <w:sz w:val="16"/>
                <w:szCs w:val="16"/>
              </w:rPr>
              <w:t>37.2</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1357</w:t>
            </w:r>
          </w:p>
          <w:p w:rsidR="00564234" w:rsidRPr="00B930BA" w:rsidRDefault="00564234" w:rsidP="00080D5D">
            <w:pPr>
              <w:jc w:val="right"/>
              <w:rPr>
                <w:rFonts w:ascii="Arial" w:hAnsi="Arial" w:cs="Arial"/>
                <w:sz w:val="16"/>
                <w:szCs w:val="16"/>
              </w:rPr>
            </w:pPr>
            <w:r w:rsidRPr="00B930BA">
              <w:rPr>
                <w:rFonts w:ascii="Arial" w:hAnsi="Arial" w:cs="Arial"/>
                <w:sz w:val="16"/>
                <w:szCs w:val="16"/>
              </w:rPr>
              <w:t>19876</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70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Bathing</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73.8</w:t>
            </w:r>
          </w:p>
          <w:p w:rsidR="00564234" w:rsidRPr="00B930BA" w:rsidRDefault="00564234" w:rsidP="00080D5D">
            <w:pPr>
              <w:jc w:val="right"/>
              <w:rPr>
                <w:rFonts w:ascii="Arial" w:hAnsi="Arial" w:cs="Arial"/>
                <w:sz w:val="16"/>
                <w:szCs w:val="16"/>
              </w:rPr>
            </w:pPr>
            <w:r w:rsidRPr="00B930BA">
              <w:rPr>
                <w:rFonts w:ascii="Arial" w:hAnsi="Arial" w:cs="Arial"/>
                <w:sz w:val="16"/>
                <w:szCs w:val="16"/>
              </w:rPr>
              <w:t>38.0</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42</w:t>
            </w:r>
          </w:p>
          <w:p w:rsidR="00564234" w:rsidRPr="00B930BA" w:rsidRDefault="00564234" w:rsidP="00080D5D">
            <w:pPr>
              <w:jc w:val="right"/>
              <w:rPr>
                <w:rFonts w:ascii="Arial" w:hAnsi="Arial" w:cs="Arial"/>
                <w:sz w:val="16"/>
                <w:szCs w:val="16"/>
              </w:rPr>
            </w:pPr>
            <w:r w:rsidRPr="00B930BA">
              <w:rPr>
                <w:rFonts w:ascii="Arial" w:hAnsi="Arial" w:cs="Arial"/>
                <w:sz w:val="16"/>
                <w:szCs w:val="16"/>
              </w:rPr>
              <w:t>960</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37.5</w:t>
            </w:r>
          </w:p>
          <w:p w:rsidR="00564234" w:rsidRPr="00B930BA" w:rsidRDefault="00564234" w:rsidP="00080D5D">
            <w:pPr>
              <w:jc w:val="right"/>
              <w:rPr>
                <w:rFonts w:ascii="Arial" w:hAnsi="Arial" w:cs="Arial"/>
                <w:sz w:val="16"/>
                <w:szCs w:val="16"/>
              </w:rPr>
            </w:pPr>
            <w:r w:rsidRPr="00B930BA">
              <w:rPr>
                <w:rFonts w:ascii="Arial" w:hAnsi="Arial" w:cs="Arial"/>
                <w:sz w:val="16"/>
                <w:szCs w:val="16"/>
              </w:rPr>
              <w:t>30.4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16</w:t>
            </w:r>
          </w:p>
          <w:p w:rsidR="00564234" w:rsidRPr="00B930BA" w:rsidRDefault="00564234" w:rsidP="00080D5D">
            <w:pPr>
              <w:jc w:val="right"/>
              <w:rPr>
                <w:rFonts w:ascii="Arial" w:hAnsi="Arial" w:cs="Arial"/>
                <w:sz w:val="16"/>
                <w:szCs w:val="16"/>
              </w:rPr>
            </w:pPr>
            <w:r w:rsidRPr="00B930BA">
              <w:rPr>
                <w:rFonts w:ascii="Arial" w:hAnsi="Arial" w:cs="Arial"/>
                <w:sz w:val="16"/>
                <w:szCs w:val="16"/>
              </w:rPr>
              <w:t>988</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0.538</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66.1</w:t>
            </w:r>
          </w:p>
          <w:p w:rsidR="00564234" w:rsidRPr="00B930BA" w:rsidRDefault="00564234" w:rsidP="00080D5D">
            <w:pPr>
              <w:jc w:val="right"/>
              <w:rPr>
                <w:rFonts w:ascii="Arial" w:hAnsi="Arial" w:cs="Arial"/>
                <w:sz w:val="16"/>
                <w:szCs w:val="16"/>
              </w:rPr>
            </w:pPr>
            <w:r w:rsidRPr="00B930BA">
              <w:rPr>
                <w:rFonts w:ascii="Arial" w:hAnsi="Arial" w:cs="Arial"/>
                <w:sz w:val="16"/>
                <w:szCs w:val="16"/>
              </w:rPr>
              <w:t>42.8</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546</w:t>
            </w:r>
          </w:p>
          <w:p w:rsidR="00564234" w:rsidRPr="00B930BA" w:rsidRDefault="00564234" w:rsidP="00080D5D">
            <w:pPr>
              <w:jc w:val="right"/>
              <w:rPr>
                <w:rFonts w:ascii="Arial" w:hAnsi="Arial" w:cs="Arial"/>
                <w:sz w:val="16"/>
                <w:szCs w:val="16"/>
              </w:rPr>
            </w:pPr>
            <w:r w:rsidRPr="00B930BA">
              <w:rPr>
                <w:rFonts w:ascii="Arial" w:hAnsi="Arial" w:cs="Arial"/>
                <w:sz w:val="16"/>
                <w:szCs w:val="16"/>
              </w:rPr>
              <w:t>8486</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78.4</w:t>
            </w:r>
          </w:p>
          <w:p w:rsidR="00564234" w:rsidRPr="00B930BA" w:rsidRDefault="00564234" w:rsidP="00080D5D">
            <w:pPr>
              <w:jc w:val="right"/>
              <w:rPr>
                <w:rFonts w:ascii="Arial" w:hAnsi="Arial" w:cs="Arial"/>
                <w:sz w:val="16"/>
                <w:szCs w:val="16"/>
              </w:rPr>
            </w:pPr>
            <w:r w:rsidRPr="00B930BA">
              <w:rPr>
                <w:rFonts w:ascii="Arial" w:hAnsi="Arial" w:cs="Arial"/>
                <w:sz w:val="16"/>
                <w:szCs w:val="16"/>
              </w:rPr>
              <w:t>37.1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1435</w:t>
            </w:r>
          </w:p>
          <w:p w:rsidR="00564234" w:rsidRPr="00B930BA" w:rsidRDefault="00564234" w:rsidP="00080D5D">
            <w:pPr>
              <w:jc w:val="right"/>
              <w:rPr>
                <w:rFonts w:ascii="Arial" w:hAnsi="Arial" w:cs="Arial"/>
                <w:sz w:val="16"/>
                <w:szCs w:val="16"/>
              </w:rPr>
            </w:pPr>
            <w:r w:rsidRPr="00B930BA">
              <w:rPr>
                <w:rFonts w:ascii="Arial" w:hAnsi="Arial" w:cs="Arial"/>
                <w:sz w:val="16"/>
                <w:szCs w:val="16"/>
              </w:rPr>
              <w:t>19798</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70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Eating (e.g., cutting up food)</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75.6</w:t>
            </w:r>
          </w:p>
          <w:p w:rsidR="00564234" w:rsidRPr="00B930BA" w:rsidRDefault="00564234" w:rsidP="00080D5D">
            <w:pPr>
              <w:jc w:val="right"/>
              <w:rPr>
                <w:rFonts w:ascii="Arial" w:hAnsi="Arial" w:cs="Arial"/>
                <w:sz w:val="16"/>
                <w:szCs w:val="16"/>
              </w:rPr>
            </w:pPr>
            <w:r w:rsidRPr="00B930BA">
              <w:rPr>
                <w:rFonts w:ascii="Arial" w:hAnsi="Arial" w:cs="Arial"/>
                <w:sz w:val="16"/>
                <w:szCs w:val="16"/>
              </w:rPr>
              <w:t>24.4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90</w:t>
            </w:r>
          </w:p>
          <w:p w:rsidR="00564234" w:rsidRPr="00B930BA" w:rsidRDefault="00564234" w:rsidP="00080D5D">
            <w:pPr>
              <w:jc w:val="right"/>
              <w:rPr>
                <w:rFonts w:ascii="Arial" w:hAnsi="Arial" w:cs="Arial"/>
                <w:sz w:val="16"/>
                <w:szCs w:val="16"/>
              </w:rPr>
            </w:pPr>
            <w:r w:rsidRPr="00B930BA">
              <w:rPr>
                <w:rFonts w:ascii="Arial" w:hAnsi="Arial" w:cs="Arial"/>
                <w:sz w:val="16"/>
                <w:szCs w:val="16"/>
              </w:rPr>
              <w:t>912</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38.1</w:t>
            </w:r>
          </w:p>
          <w:p w:rsidR="00564234" w:rsidRPr="00B930BA" w:rsidRDefault="00564234" w:rsidP="00080D5D">
            <w:pPr>
              <w:jc w:val="right"/>
              <w:rPr>
                <w:rFonts w:ascii="Arial" w:hAnsi="Arial" w:cs="Arial"/>
                <w:sz w:val="16"/>
                <w:szCs w:val="16"/>
              </w:rPr>
            </w:pPr>
            <w:r w:rsidRPr="00B930BA">
              <w:rPr>
                <w:rFonts w:ascii="Arial" w:hAnsi="Arial" w:cs="Arial"/>
                <w:sz w:val="16"/>
                <w:szCs w:val="16"/>
              </w:rPr>
              <w:t>30.3</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21</w:t>
            </w:r>
          </w:p>
          <w:p w:rsidR="00564234" w:rsidRPr="00B930BA" w:rsidRDefault="00564234" w:rsidP="00080D5D">
            <w:pPr>
              <w:jc w:val="right"/>
              <w:rPr>
                <w:rFonts w:ascii="Arial" w:hAnsi="Arial" w:cs="Arial"/>
                <w:sz w:val="16"/>
                <w:szCs w:val="16"/>
              </w:rPr>
            </w:pPr>
            <w:r w:rsidRPr="00B930BA">
              <w:rPr>
                <w:rFonts w:ascii="Arial" w:hAnsi="Arial" w:cs="Arial"/>
                <w:sz w:val="16"/>
                <w:szCs w:val="16"/>
              </w:rPr>
              <w:t>983</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0.443</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66.3</w:t>
            </w:r>
          </w:p>
          <w:p w:rsidR="00564234" w:rsidRPr="00B930BA" w:rsidRDefault="00564234" w:rsidP="00080D5D">
            <w:pPr>
              <w:jc w:val="right"/>
              <w:rPr>
                <w:rFonts w:ascii="Arial" w:hAnsi="Arial" w:cs="Arial"/>
                <w:sz w:val="16"/>
                <w:szCs w:val="16"/>
              </w:rPr>
            </w:pPr>
            <w:r w:rsidRPr="00B930BA">
              <w:rPr>
                <w:rFonts w:ascii="Arial" w:hAnsi="Arial" w:cs="Arial"/>
                <w:sz w:val="16"/>
                <w:szCs w:val="16"/>
              </w:rPr>
              <w:t>41.3</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1043</w:t>
            </w:r>
          </w:p>
          <w:p w:rsidR="00564234" w:rsidRPr="00B930BA" w:rsidRDefault="00564234" w:rsidP="00080D5D">
            <w:pPr>
              <w:jc w:val="right"/>
              <w:rPr>
                <w:rFonts w:ascii="Arial" w:hAnsi="Arial" w:cs="Arial"/>
                <w:sz w:val="16"/>
                <w:szCs w:val="16"/>
              </w:rPr>
            </w:pPr>
            <w:r w:rsidRPr="00B930BA">
              <w:rPr>
                <w:rFonts w:ascii="Arial" w:hAnsi="Arial" w:cs="Arial"/>
                <w:sz w:val="16"/>
                <w:szCs w:val="16"/>
              </w:rPr>
              <w:t>7989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72.6</w:t>
            </w:r>
          </w:p>
          <w:p w:rsidR="00564234" w:rsidRPr="00B930BA" w:rsidRDefault="00564234" w:rsidP="00080D5D">
            <w:pPr>
              <w:jc w:val="right"/>
              <w:rPr>
                <w:rFonts w:ascii="Arial" w:hAnsi="Arial" w:cs="Arial"/>
                <w:sz w:val="16"/>
                <w:szCs w:val="16"/>
              </w:rPr>
            </w:pPr>
            <w:r w:rsidRPr="00B930BA">
              <w:rPr>
                <w:rFonts w:ascii="Arial" w:hAnsi="Arial" w:cs="Arial"/>
                <w:sz w:val="16"/>
                <w:szCs w:val="16"/>
              </w:rPr>
              <w:t>36.8</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1833</w:t>
            </w:r>
          </w:p>
          <w:p w:rsidR="00564234" w:rsidRPr="00B930BA" w:rsidRDefault="00564234" w:rsidP="00080D5D">
            <w:pPr>
              <w:jc w:val="right"/>
              <w:rPr>
                <w:rFonts w:ascii="Arial" w:hAnsi="Arial" w:cs="Arial"/>
                <w:sz w:val="16"/>
                <w:szCs w:val="16"/>
              </w:rPr>
            </w:pPr>
            <w:r w:rsidRPr="00B930BA">
              <w:rPr>
                <w:rFonts w:ascii="Arial" w:hAnsi="Arial" w:cs="Arial"/>
                <w:sz w:val="16"/>
                <w:szCs w:val="16"/>
              </w:rPr>
              <w:t>19400</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70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Getting in or out of bed</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79.5</w:t>
            </w:r>
          </w:p>
          <w:p w:rsidR="00564234" w:rsidRPr="00B930BA" w:rsidRDefault="00564234" w:rsidP="00080D5D">
            <w:pPr>
              <w:jc w:val="right"/>
              <w:rPr>
                <w:rFonts w:ascii="Arial" w:hAnsi="Arial" w:cs="Arial"/>
                <w:sz w:val="16"/>
                <w:szCs w:val="16"/>
              </w:rPr>
            </w:pPr>
            <w:r w:rsidRPr="00B930BA">
              <w:rPr>
                <w:rFonts w:ascii="Arial" w:hAnsi="Arial" w:cs="Arial"/>
                <w:sz w:val="16"/>
                <w:szCs w:val="16"/>
              </w:rPr>
              <w:t>34.0</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122</w:t>
            </w:r>
          </w:p>
          <w:p w:rsidR="00564234" w:rsidRPr="00B930BA" w:rsidRDefault="00564234" w:rsidP="00080D5D">
            <w:pPr>
              <w:jc w:val="right"/>
              <w:rPr>
                <w:rFonts w:ascii="Arial" w:hAnsi="Arial" w:cs="Arial"/>
                <w:sz w:val="16"/>
                <w:szCs w:val="16"/>
              </w:rPr>
            </w:pPr>
            <w:r w:rsidRPr="00B930BA">
              <w:rPr>
                <w:rFonts w:ascii="Arial" w:hAnsi="Arial" w:cs="Arial"/>
                <w:sz w:val="16"/>
                <w:szCs w:val="16"/>
              </w:rPr>
              <w:t>880</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57.1</w:t>
            </w:r>
          </w:p>
          <w:p w:rsidR="00564234" w:rsidRPr="00B930BA" w:rsidRDefault="00564234" w:rsidP="00080D5D">
            <w:pPr>
              <w:jc w:val="right"/>
              <w:rPr>
                <w:rFonts w:ascii="Arial" w:hAnsi="Arial" w:cs="Arial"/>
                <w:sz w:val="16"/>
                <w:szCs w:val="16"/>
              </w:rPr>
            </w:pPr>
            <w:r w:rsidRPr="00B930BA">
              <w:rPr>
                <w:rFonts w:ascii="Arial" w:hAnsi="Arial" w:cs="Arial"/>
                <w:sz w:val="16"/>
                <w:szCs w:val="16"/>
              </w:rPr>
              <w:t>29.5</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35</w:t>
            </w:r>
          </w:p>
          <w:p w:rsidR="00564234" w:rsidRPr="00B930BA" w:rsidRDefault="00564234" w:rsidP="00080D5D">
            <w:pPr>
              <w:jc w:val="right"/>
              <w:rPr>
                <w:rFonts w:ascii="Arial" w:hAnsi="Arial" w:cs="Arial"/>
                <w:sz w:val="16"/>
                <w:szCs w:val="16"/>
              </w:rPr>
            </w:pPr>
            <w:r w:rsidRPr="00B930BA">
              <w:rPr>
                <w:rFonts w:ascii="Arial" w:hAnsi="Arial" w:cs="Arial"/>
                <w:sz w:val="16"/>
                <w:szCs w:val="16"/>
              </w:rPr>
              <w:t>969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71.9</w:t>
            </w:r>
          </w:p>
          <w:p w:rsidR="00564234" w:rsidRPr="00B930BA" w:rsidRDefault="00564234" w:rsidP="00080D5D">
            <w:pPr>
              <w:jc w:val="right"/>
              <w:rPr>
                <w:rFonts w:ascii="Arial" w:hAnsi="Arial" w:cs="Arial"/>
                <w:sz w:val="16"/>
                <w:szCs w:val="16"/>
              </w:rPr>
            </w:pPr>
            <w:r w:rsidRPr="00B930BA">
              <w:rPr>
                <w:rFonts w:ascii="Arial" w:hAnsi="Arial" w:cs="Arial"/>
                <w:sz w:val="16"/>
                <w:szCs w:val="16"/>
              </w:rPr>
              <w:t>40.9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957</w:t>
            </w:r>
          </w:p>
          <w:p w:rsidR="00564234" w:rsidRPr="00B930BA" w:rsidRDefault="00564234" w:rsidP="00080D5D">
            <w:pPr>
              <w:jc w:val="right"/>
              <w:rPr>
                <w:rFonts w:ascii="Arial" w:hAnsi="Arial" w:cs="Arial"/>
                <w:sz w:val="16"/>
                <w:szCs w:val="16"/>
              </w:rPr>
            </w:pPr>
            <w:r w:rsidRPr="00B930BA">
              <w:rPr>
                <w:rFonts w:ascii="Arial" w:hAnsi="Arial" w:cs="Arial"/>
                <w:sz w:val="16"/>
                <w:szCs w:val="16"/>
              </w:rPr>
              <w:t>8075</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77.8</w:t>
            </w:r>
          </w:p>
          <w:p w:rsidR="00564234" w:rsidRPr="00B930BA" w:rsidRDefault="00564234" w:rsidP="00080D5D">
            <w:pPr>
              <w:jc w:val="right"/>
              <w:rPr>
                <w:rFonts w:ascii="Arial" w:hAnsi="Arial" w:cs="Arial"/>
                <w:sz w:val="16"/>
                <w:szCs w:val="16"/>
              </w:rPr>
            </w:pPr>
            <w:r w:rsidRPr="00B930BA">
              <w:rPr>
                <w:rFonts w:ascii="Arial" w:hAnsi="Arial" w:cs="Arial"/>
                <w:sz w:val="16"/>
                <w:szCs w:val="16"/>
              </w:rPr>
              <w:t>34.7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2542</w:t>
            </w:r>
          </w:p>
          <w:p w:rsidR="00564234" w:rsidRPr="00B930BA" w:rsidRDefault="00564234" w:rsidP="00080D5D">
            <w:pPr>
              <w:jc w:val="right"/>
              <w:rPr>
                <w:rFonts w:ascii="Arial" w:hAnsi="Arial" w:cs="Arial"/>
                <w:sz w:val="16"/>
                <w:szCs w:val="16"/>
              </w:rPr>
            </w:pPr>
            <w:r w:rsidRPr="00B930BA">
              <w:rPr>
                <w:rFonts w:ascii="Arial" w:hAnsi="Arial" w:cs="Arial"/>
                <w:sz w:val="16"/>
                <w:szCs w:val="16"/>
              </w:rPr>
              <w:t>18691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70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Preparing a meal</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82.9</w:t>
            </w:r>
          </w:p>
          <w:p w:rsidR="00564234" w:rsidRPr="00B930BA" w:rsidRDefault="00564234" w:rsidP="00080D5D">
            <w:pPr>
              <w:jc w:val="right"/>
              <w:rPr>
                <w:rFonts w:ascii="Arial" w:hAnsi="Arial" w:cs="Arial"/>
                <w:sz w:val="16"/>
                <w:szCs w:val="16"/>
              </w:rPr>
            </w:pPr>
            <w:r w:rsidRPr="00B930BA">
              <w:rPr>
                <w:rFonts w:ascii="Arial" w:hAnsi="Arial" w:cs="Arial"/>
                <w:sz w:val="16"/>
                <w:szCs w:val="16"/>
              </w:rPr>
              <w:t>34.4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105</w:t>
            </w:r>
          </w:p>
          <w:p w:rsidR="00564234" w:rsidRPr="00B930BA" w:rsidRDefault="00564234" w:rsidP="00080D5D">
            <w:pPr>
              <w:jc w:val="right"/>
              <w:rPr>
                <w:rFonts w:ascii="Arial" w:hAnsi="Arial" w:cs="Arial"/>
                <w:sz w:val="16"/>
                <w:szCs w:val="16"/>
              </w:rPr>
            </w:pPr>
            <w:r w:rsidRPr="00B930BA">
              <w:rPr>
                <w:rFonts w:ascii="Arial" w:hAnsi="Arial" w:cs="Arial"/>
                <w:sz w:val="16"/>
                <w:szCs w:val="16"/>
              </w:rPr>
              <w:t>897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50.0</w:t>
            </w:r>
          </w:p>
          <w:p w:rsidR="00564234" w:rsidRPr="00B930BA" w:rsidRDefault="00564234" w:rsidP="00080D5D">
            <w:pPr>
              <w:jc w:val="right"/>
              <w:rPr>
                <w:rFonts w:ascii="Arial" w:hAnsi="Arial" w:cs="Arial"/>
                <w:sz w:val="16"/>
                <w:szCs w:val="16"/>
              </w:rPr>
            </w:pPr>
            <w:r w:rsidRPr="00B930BA">
              <w:rPr>
                <w:rFonts w:ascii="Arial" w:hAnsi="Arial" w:cs="Arial"/>
                <w:sz w:val="16"/>
                <w:szCs w:val="16"/>
              </w:rPr>
              <w:t>29.7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40</w:t>
            </w:r>
          </w:p>
          <w:p w:rsidR="00564234" w:rsidRPr="00B930BA" w:rsidRDefault="00564234" w:rsidP="00080D5D">
            <w:pPr>
              <w:jc w:val="right"/>
              <w:rPr>
                <w:rFonts w:ascii="Arial" w:hAnsi="Arial" w:cs="Arial"/>
                <w:sz w:val="16"/>
                <w:szCs w:val="16"/>
              </w:rPr>
            </w:pPr>
            <w:r w:rsidRPr="00B930BA">
              <w:rPr>
                <w:rFonts w:ascii="Arial" w:hAnsi="Arial" w:cs="Arial"/>
                <w:sz w:val="16"/>
                <w:szCs w:val="16"/>
              </w:rPr>
              <w:t>964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0.006</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68.6</w:t>
            </w:r>
          </w:p>
          <w:p w:rsidR="00564234" w:rsidRPr="00B930BA" w:rsidRDefault="00564234" w:rsidP="00080D5D">
            <w:pPr>
              <w:jc w:val="right"/>
              <w:rPr>
                <w:rFonts w:ascii="Arial" w:hAnsi="Arial" w:cs="Arial"/>
                <w:sz w:val="16"/>
                <w:szCs w:val="16"/>
              </w:rPr>
            </w:pPr>
            <w:r w:rsidRPr="00B930BA">
              <w:rPr>
                <w:rFonts w:ascii="Arial" w:hAnsi="Arial" w:cs="Arial"/>
                <w:sz w:val="16"/>
                <w:szCs w:val="16"/>
              </w:rPr>
              <w:t>41.7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848</w:t>
            </w:r>
          </w:p>
          <w:p w:rsidR="00564234" w:rsidRPr="00B930BA" w:rsidRDefault="00564234" w:rsidP="00080D5D">
            <w:pPr>
              <w:jc w:val="right"/>
              <w:rPr>
                <w:rFonts w:ascii="Arial" w:hAnsi="Arial" w:cs="Arial"/>
                <w:sz w:val="16"/>
                <w:szCs w:val="16"/>
              </w:rPr>
            </w:pPr>
            <w:r w:rsidRPr="00B930BA">
              <w:rPr>
                <w:rFonts w:ascii="Arial" w:hAnsi="Arial" w:cs="Arial"/>
                <w:sz w:val="16"/>
                <w:szCs w:val="16"/>
              </w:rPr>
              <w:t>8184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74.8</w:t>
            </w:r>
          </w:p>
          <w:p w:rsidR="00564234" w:rsidRPr="00B930BA" w:rsidRDefault="00564234" w:rsidP="00080D5D">
            <w:pPr>
              <w:jc w:val="right"/>
              <w:rPr>
                <w:rFonts w:ascii="Arial" w:hAnsi="Arial" w:cs="Arial"/>
                <w:sz w:val="16"/>
                <w:szCs w:val="16"/>
              </w:rPr>
            </w:pPr>
            <w:r w:rsidRPr="00B930BA">
              <w:rPr>
                <w:rFonts w:ascii="Arial" w:hAnsi="Arial" w:cs="Arial"/>
                <w:sz w:val="16"/>
                <w:szCs w:val="16"/>
              </w:rPr>
              <w:t>36.1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2056</w:t>
            </w:r>
          </w:p>
          <w:p w:rsidR="00564234" w:rsidRPr="00B930BA" w:rsidRDefault="00564234" w:rsidP="00080D5D">
            <w:pPr>
              <w:jc w:val="right"/>
              <w:rPr>
                <w:rFonts w:ascii="Arial" w:hAnsi="Arial" w:cs="Arial"/>
                <w:sz w:val="16"/>
                <w:szCs w:val="16"/>
              </w:rPr>
            </w:pPr>
            <w:r w:rsidRPr="00B930BA">
              <w:rPr>
                <w:rFonts w:ascii="Arial" w:hAnsi="Arial" w:cs="Arial"/>
                <w:sz w:val="16"/>
                <w:szCs w:val="16"/>
              </w:rPr>
              <w:t>19177</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70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 xml:space="preserve">Doing work around </w:t>
            </w:r>
          </w:p>
          <w:p w:rsidR="00564234" w:rsidRPr="00B930BA" w:rsidRDefault="00564234" w:rsidP="00080D5D">
            <w:pPr>
              <w:jc w:val="both"/>
              <w:rPr>
                <w:rFonts w:ascii="Arial" w:hAnsi="Arial" w:cs="Arial"/>
                <w:i/>
                <w:sz w:val="16"/>
                <w:szCs w:val="16"/>
              </w:rPr>
            </w:pPr>
            <w:r w:rsidRPr="00B930BA">
              <w:rPr>
                <w:rFonts w:ascii="Arial" w:hAnsi="Arial" w:cs="Arial"/>
                <w:i/>
                <w:sz w:val="16"/>
                <w:szCs w:val="16"/>
              </w:rPr>
              <w:t>the house/yard/garden</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 </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80.1</w:t>
            </w:r>
          </w:p>
          <w:p w:rsidR="00564234" w:rsidRPr="00B930BA" w:rsidRDefault="00564234" w:rsidP="00080D5D">
            <w:pPr>
              <w:jc w:val="right"/>
              <w:rPr>
                <w:rFonts w:ascii="Arial" w:hAnsi="Arial" w:cs="Arial"/>
                <w:sz w:val="16"/>
                <w:szCs w:val="16"/>
              </w:rPr>
            </w:pPr>
            <w:r w:rsidRPr="00B930BA">
              <w:rPr>
                <w:rFonts w:ascii="Arial" w:hAnsi="Arial" w:cs="Arial"/>
                <w:sz w:val="16"/>
                <w:szCs w:val="16"/>
              </w:rPr>
              <w:t>32.9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141</w:t>
            </w:r>
          </w:p>
          <w:p w:rsidR="00564234" w:rsidRPr="00B930BA" w:rsidRDefault="00564234" w:rsidP="00080D5D">
            <w:pPr>
              <w:jc w:val="right"/>
              <w:rPr>
                <w:rFonts w:ascii="Arial" w:hAnsi="Arial" w:cs="Arial"/>
                <w:sz w:val="16"/>
                <w:szCs w:val="16"/>
              </w:rPr>
            </w:pPr>
            <w:r w:rsidRPr="00B930BA">
              <w:rPr>
                <w:rFonts w:ascii="Arial" w:hAnsi="Arial" w:cs="Arial"/>
                <w:sz w:val="16"/>
                <w:szCs w:val="16"/>
              </w:rPr>
              <w:t>861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68.8</w:t>
            </w:r>
          </w:p>
          <w:p w:rsidR="00564234" w:rsidRPr="00B930BA" w:rsidRDefault="00564234" w:rsidP="00080D5D">
            <w:pPr>
              <w:jc w:val="right"/>
              <w:rPr>
                <w:rFonts w:ascii="Arial" w:hAnsi="Arial" w:cs="Arial"/>
                <w:sz w:val="16"/>
                <w:szCs w:val="16"/>
              </w:rPr>
            </w:pPr>
            <w:r w:rsidRPr="00B930BA">
              <w:rPr>
                <w:rFonts w:ascii="Arial" w:hAnsi="Arial" w:cs="Arial"/>
                <w:sz w:val="16"/>
                <w:szCs w:val="16"/>
              </w:rPr>
              <w:t>25.8</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109</w:t>
            </w:r>
          </w:p>
          <w:p w:rsidR="00564234" w:rsidRPr="00B930BA" w:rsidRDefault="00564234" w:rsidP="00080D5D">
            <w:pPr>
              <w:jc w:val="right"/>
              <w:rPr>
                <w:rFonts w:ascii="Arial" w:hAnsi="Arial" w:cs="Arial"/>
                <w:sz w:val="16"/>
                <w:szCs w:val="16"/>
              </w:rPr>
            </w:pPr>
            <w:r w:rsidRPr="00B930BA">
              <w:rPr>
                <w:rFonts w:ascii="Arial" w:hAnsi="Arial" w:cs="Arial"/>
                <w:sz w:val="16"/>
                <w:szCs w:val="16"/>
              </w:rPr>
              <w:t>895</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71.8</w:t>
            </w:r>
          </w:p>
          <w:p w:rsidR="00564234" w:rsidRPr="00B930BA" w:rsidRDefault="00564234" w:rsidP="00080D5D">
            <w:pPr>
              <w:jc w:val="right"/>
              <w:rPr>
                <w:rFonts w:ascii="Arial" w:hAnsi="Arial" w:cs="Arial"/>
                <w:sz w:val="16"/>
                <w:szCs w:val="16"/>
              </w:rPr>
            </w:pPr>
            <w:r w:rsidRPr="00B930BA">
              <w:rPr>
                <w:rFonts w:ascii="Arial" w:hAnsi="Arial" w:cs="Arial"/>
                <w:sz w:val="16"/>
                <w:szCs w:val="16"/>
              </w:rPr>
              <w:t>39.9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1208</w:t>
            </w:r>
          </w:p>
          <w:p w:rsidR="00564234" w:rsidRPr="00B930BA" w:rsidRDefault="00564234" w:rsidP="00080D5D">
            <w:pPr>
              <w:jc w:val="right"/>
              <w:rPr>
                <w:rFonts w:ascii="Arial" w:hAnsi="Arial" w:cs="Arial"/>
                <w:sz w:val="16"/>
                <w:szCs w:val="16"/>
              </w:rPr>
            </w:pPr>
            <w:r w:rsidRPr="00B930BA">
              <w:rPr>
                <w:rFonts w:ascii="Arial" w:hAnsi="Arial" w:cs="Arial"/>
                <w:sz w:val="16"/>
                <w:szCs w:val="16"/>
              </w:rPr>
              <w:t>7824</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73.6</w:t>
            </w:r>
          </w:p>
          <w:p w:rsidR="00564234" w:rsidRPr="00B930BA" w:rsidRDefault="00564234" w:rsidP="00080D5D">
            <w:pPr>
              <w:jc w:val="right"/>
              <w:rPr>
                <w:rFonts w:ascii="Arial" w:hAnsi="Arial" w:cs="Arial"/>
                <w:sz w:val="16"/>
                <w:szCs w:val="16"/>
              </w:rPr>
            </w:pPr>
            <w:r w:rsidRPr="00B930BA">
              <w:rPr>
                <w:rFonts w:ascii="Arial" w:hAnsi="Arial" w:cs="Arial"/>
                <w:sz w:val="16"/>
                <w:szCs w:val="16"/>
              </w:rPr>
              <w:t>32.5</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3814</w:t>
            </w:r>
          </w:p>
          <w:p w:rsidR="00564234" w:rsidRPr="00B930BA" w:rsidRDefault="00564234" w:rsidP="00080D5D">
            <w:pPr>
              <w:jc w:val="right"/>
              <w:rPr>
                <w:rFonts w:ascii="Arial" w:hAnsi="Arial" w:cs="Arial"/>
                <w:sz w:val="16"/>
                <w:szCs w:val="16"/>
              </w:rPr>
            </w:pPr>
            <w:r w:rsidRPr="00B930BA">
              <w:rPr>
                <w:rFonts w:ascii="Arial" w:hAnsi="Arial" w:cs="Arial"/>
                <w:sz w:val="16"/>
                <w:szCs w:val="16"/>
              </w:rPr>
              <w:t>17419</w:t>
            </w:r>
          </w:p>
        </w:tc>
        <w:tc>
          <w:tcPr>
            <w:tcW w:w="720" w:type="dxa"/>
            <w:tcBorders>
              <w:top w:val="nil"/>
              <w:left w:val="nil"/>
              <w:bottom w:val="nil"/>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r w:rsidR="00564234" w:rsidRPr="00B930BA" w:rsidTr="00080D5D">
        <w:tc>
          <w:tcPr>
            <w:tcW w:w="2700" w:type="dxa"/>
            <w:tcBorders>
              <w:top w:val="nil"/>
              <w:left w:val="nil"/>
              <w:bottom w:val="single" w:sz="18" w:space="0" w:color="auto"/>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Remembering things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77.5</w:t>
            </w:r>
          </w:p>
          <w:p w:rsidR="00564234" w:rsidRPr="00B930BA" w:rsidRDefault="00564234" w:rsidP="00080D5D">
            <w:pPr>
              <w:jc w:val="right"/>
              <w:rPr>
                <w:rFonts w:ascii="Arial" w:hAnsi="Arial" w:cs="Arial"/>
                <w:sz w:val="16"/>
                <w:szCs w:val="16"/>
              </w:rPr>
            </w:pPr>
            <w:r w:rsidRPr="00B930BA">
              <w:rPr>
                <w:rFonts w:ascii="Arial" w:hAnsi="Arial" w:cs="Arial"/>
                <w:sz w:val="16"/>
                <w:szCs w:val="16"/>
              </w:rPr>
              <w:t>33.9</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129</w:t>
            </w:r>
          </w:p>
          <w:p w:rsidR="00564234" w:rsidRPr="00B930BA" w:rsidRDefault="00564234" w:rsidP="00080D5D">
            <w:pPr>
              <w:jc w:val="right"/>
              <w:rPr>
                <w:rFonts w:ascii="Arial" w:hAnsi="Arial" w:cs="Arial"/>
                <w:sz w:val="16"/>
                <w:szCs w:val="16"/>
              </w:rPr>
            </w:pPr>
            <w:r w:rsidRPr="00B930BA">
              <w:rPr>
                <w:rFonts w:ascii="Arial" w:hAnsi="Arial" w:cs="Arial"/>
                <w:sz w:val="16"/>
                <w:szCs w:val="16"/>
              </w:rPr>
              <w:t>873</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49.1</w:t>
            </w:r>
          </w:p>
          <w:p w:rsidR="00564234" w:rsidRPr="00B930BA" w:rsidRDefault="00564234" w:rsidP="00080D5D">
            <w:pPr>
              <w:jc w:val="right"/>
              <w:rPr>
                <w:rFonts w:ascii="Arial" w:hAnsi="Arial" w:cs="Arial"/>
                <w:sz w:val="16"/>
                <w:szCs w:val="16"/>
              </w:rPr>
            </w:pPr>
            <w:r w:rsidRPr="00B930BA">
              <w:rPr>
                <w:rFonts w:ascii="Arial" w:hAnsi="Arial" w:cs="Arial"/>
                <w:sz w:val="16"/>
                <w:szCs w:val="16"/>
              </w:rPr>
              <w:t>22.8</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293</w:t>
            </w:r>
          </w:p>
          <w:p w:rsidR="00564234" w:rsidRPr="00B930BA" w:rsidRDefault="00564234" w:rsidP="00080D5D">
            <w:pPr>
              <w:jc w:val="right"/>
              <w:rPr>
                <w:rFonts w:ascii="Arial" w:hAnsi="Arial" w:cs="Arial"/>
                <w:sz w:val="16"/>
                <w:szCs w:val="16"/>
              </w:rPr>
            </w:pPr>
            <w:r w:rsidRPr="00B930BA">
              <w:rPr>
                <w:rFonts w:ascii="Arial" w:hAnsi="Arial" w:cs="Arial"/>
                <w:sz w:val="16"/>
                <w:szCs w:val="16"/>
              </w:rPr>
              <w:t>711</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62.7</w:t>
            </w:r>
          </w:p>
          <w:p w:rsidR="00564234" w:rsidRPr="00B930BA" w:rsidRDefault="00564234" w:rsidP="00080D5D">
            <w:pPr>
              <w:jc w:val="right"/>
              <w:rPr>
                <w:rFonts w:ascii="Arial" w:hAnsi="Arial" w:cs="Arial"/>
                <w:sz w:val="16"/>
                <w:szCs w:val="16"/>
              </w:rPr>
            </w:pPr>
            <w:r w:rsidRPr="00B930BA">
              <w:rPr>
                <w:rFonts w:ascii="Arial" w:hAnsi="Arial" w:cs="Arial"/>
                <w:sz w:val="16"/>
                <w:szCs w:val="16"/>
              </w:rPr>
              <w:t>38.7</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2067</w:t>
            </w:r>
          </w:p>
          <w:p w:rsidR="00564234" w:rsidRPr="00B930BA" w:rsidRDefault="00564234" w:rsidP="00080D5D">
            <w:pPr>
              <w:jc w:val="right"/>
              <w:rPr>
                <w:rFonts w:ascii="Arial" w:hAnsi="Arial" w:cs="Arial"/>
                <w:sz w:val="16"/>
                <w:szCs w:val="16"/>
              </w:rPr>
            </w:pPr>
            <w:r w:rsidRPr="00B930BA">
              <w:rPr>
                <w:rFonts w:ascii="Arial" w:hAnsi="Arial" w:cs="Arial"/>
                <w:sz w:val="16"/>
                <w:szCs w:val="16"/>
              </w:rPr>
              <w:t>6965</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62.7</w:t>
            </w:r>
          </w:p>
          <w:p w:rsidR="00564234" w:rsidRPr="00B930BA" w:rsidRDefault="00564234" w:rsidP="00080D5D">
            <w:pPr>
              <w:jc w:val="right"/>
              <w:rPr>
                <w:rFonts w:ascii="Arial" w:hAnsi="Arial" w:cs="Arial"/>
                <w:sz w:val="16"/>
                <w:szCs w:val="16"/>
              </w:rPr>
            </w:pPr>
            <w:r w:rsidRPr="00B930BA">
              <w:rPr>
                <w:rFonts w:ascii="Arial" w:hAnsi="Arial" w:cs="Arial"/>
                <w:sz w:val="16"/>
                <w:szCs w:val="16"/>
              </w:rPr>
              <w:t>32.4</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5237</w:t>
            </w:r>
          </w:p>
          <w:p w:rsidR="00564234" w:rsidRPr="00B930BA" w:rsidRDefault="00564234" w:rsidP="00080D5D">
            <w:pPr>
              <w:jc w:val="right"/>
              <w:rPr>
                <w:rFonts w:ascii="Arial" w:hAnsi="Arial" w:cs="Arial"/>
                <w:sz w:val="16"/>
                <w:szCs w:val="16"/>
              </w:rPr>
            </w:pPr>
            <w:r w:rsidRPr="00B930BA">
              <w:rPr>
                <w:rFonts w:ascii="Arial" w:hAnsi="Arial" w:cs="Arial"/>
                <w:sz w:val="16"/>
                <w:szCs w:val="16"/>
              </w:rPr>
              <w:t>15996</w:t>
            </w:r>
          </w:p>
        </w:tc>
        <w:tc>
          <w:tcPr>
            <w:tcW w:w="720" w:type="dxa"/>
            <w:tcBorders>
              <w:top w:val="nil"/>
              <w:left w:val="nil"/>
              <w:bottom w:val="single" w:sz="18" w:space="0" w:color="auto"/>
              <w:right w:val="nil"/>
            </w:tcBorders>
          </w:tcPr>
          <w:p w:rsidR="00564234" w:rsidRPr="00B930BA" w:rsidRDefault="00564234" w:rsidP="00080D5D">
            <w:pPr>
              <w:jc w:val="right"/>
              <w:rPr>
                <w:rFonts w:ascii="Arial" w:hAnsi="Arial" w:cs="Arial"/>
                <w:sz w:val="16"/>
                <w:szCs w:val="16"/>
              </w:rPr>
            </w:pPr>
          </w:p>
          <w:p w:rsidR="00564234" w:rsidRPr="00B930BA" w:rsidRDefault="00564234" w:rsidP="00080D5D">
            <w:pPr>
              <w:jc w:val="right"/>
              <w:rPr>
                <w:rFonts w:ascii="Arial" w:hAnsi="Arial" w:cs="Arial"/>
                <w:sz w:val="16"/>
                <w:szCs w:val="16"/>
              </w:rPr>
            </w:pPr>
            <w:r w:rsidRPr="00B930BA">
              <w:rPr>
                <w:rFonts w:ascii="Arial" w:hAnsi="Arial" w:cs="Arial"/>
                <w:sz w:val="16"/>
                <w:szCs w:val="16"/>
              </w:rPr>
              <w:t>&lt;0.001</w:t>
            </w:r>
          </w:p>
        </w:tc>
      </w:tr>
    </w:tbl>
    <w:p w:rsidR="00564234" w:rsidRPr="00B930BA" w:rsidRDefault="00564234" w:rsidP="00564234">
      <w:pPr>
        <w:jc w:val="both"/>
        <w:rPr>
          <w:rFonts w:ascii="Arial" w:hAnsi="Arial" w:cs="Arial"/>
          <w:i/>
          <w:sz w:val="16"/>
          <w:szCs w:val="16"/>
        </w:rPr>
      </w:pPr>
      <w:r w:rsidRPr="00B930BA">
        <w:rPr>
          <w:rFonts w:ascii="Arial" w:hAnsi="Arial" w:cs="Arial"/>
          <w:i/>
          <w:sz w:val="16"/>
          <w:szCs w:val="16"/>
        </w:rPr>
        <w:t xml:space="preserve">          Note: p-value indicates the significance of Chi-square test. N stands for total cases aggregating all categories of health</w:t>
      </w:r>
    </w:p>
    <w:p w:rsidR="00564234" w:rsidRPr="00B930BA" w:rsidRDefault="00564234" w:rsidP="00564234">
      <w:pPr>
        <w:jc w:val="both"/>
        <w:rPr>
          <w:rFonts w:ascii="Arial" w:hAnsi="Arial" w:cs="Arial"/>
          <w:i/>
          <w:sz w:val="16"/>
          <w:szCs w:val="16"/>
        </w:rPr>
        <w:sectPr w:rsidR="00564234" w:rsidRPr="00B930BA" w:rsidSect="00080D5D">
          <w:pgSz w:w="15840" w:h="12240" w:orient="landscape"/>
          <w:pgMar w:top="873" w:right="1440" w:bottom="1134" w:left="873" w:header="709" w:footer="709" w:gutter="0"/>
          <w:cols w:space="708"/>
          <w:docGrid w:linePitch="360"/>
        </w:sectPr>
      </w:pPr>
    </w:p>
    <w:p w:rsidR="00564234" w:rsidRPr="00B930BA" w:rsidRDefault="00564234" w:rsidP="00564234">
      <w:pPr>
        <w:jc w:val="center"/>
        <w:rPr>
          <w:rFonts w:ascii="Arial" w:hAnsi="Arial" w:cs="Arial"/>
          <w:sz w:val="16"/>
          <w:szCs w:val="16"/>
        </w:rPr>
      </w:pPr>
      <w:r w:rsidRPr="00B930BA">
        <w:rPr>
          <w:rFonts w:ascii="Arial" w:hAnsi="Arial" w:cs="Arial"/>
          <w:sz w:val="16"/>
          <w:szCs w:val="16"/>
        </w:rPr>
        <w:lastRenderedPageBreak/>
        <w:t xml:space="preserve">     </w:t>
      </w:r>
      <w:r w:rsidRPr="00B930BA">
        <w:rPr>
          <w:rFonts w:ascii="Arial" w:hAnsi="Arial" w:cs="Arial"/>
          <w:sz w:val="16"/>
          <w:szCs w:val="16"/>
        </w:rPr>
        <w:tab/>
        <w:t>Table 4: Logistic regression analysis showing the extent of the effects (odds ratio) of selected correlates on self-reported health status of older adults in Malaysia and Singapore, 2007</w:t>
      </w:r>
    </w:p>
    <w:p w:rsidR="00564234" w:rsidRPr="00B930BA" w:rsidRDefault="00564234" w:rsidP="00564234">
      <w:pPr>
        <w:jc w:val="both"/>
        <w:rPr>
          <w:rFonts w:ascii="Arial" w:hAnsi="Arial" w:cs="Arial"/>
          <w:sz w:val="16"/>
          <w:szCs w:val="16"/>
        </w:rPr>
      </w:pPr>
    </w:p>
    <w:tbl>
      <w:tblPr>
        <w:tblW w:w="91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440"/>
        <w:gridCol w:w="1620"/>
        <w:gridCol w:w="1440"/>
        <w:gridCol w:w="1440"/>
      </w:tblGrid>
      <w:tr w:rsidR="00564234" w:rsidRPr="00B930BA" w:rsidTr="00080D5D">
        <w:trPr>
          <w:trHeight w:val="349"/>
        </w:trPr>
        <w:tc>
          <w:tcPr>
            <w:tcW w:w="3240" w:type="dxa"/>
            <w:vMerge w:val="restart"/>
            <w:tcBorders>
              <w:top w:val="single" w:sz="18" w:space="0" w:color="auto"/>
              <w:left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Variable</w:t>
            </w:r>
            <w:r>
              <w:rPr>
                <w:rFonts w:ascii="Arial" w:hAnsi="Arial" w:cs="Arial"/>
                <w:sz w:val="16"/>
                <w:szCs w:val="16"/>
              </w:rPr>
              <w:t>s</w:t>
            </w:r>
          </w:p>
        </w:tc>
        <w:tc>
          <w:tcPr>
            <w:tcW w:w="3060" w:type="dxa"/>
            <w:gridSpan w:val="2"/>
            <w:tcBorders>
              <w:top w:val="single" w:sz="18" w:space="0" w:color="auto"/>
              <w:left w:val="nil"/>
              <w:bottom w:val="single" w:sz="12" w:space="0" w:color="auto"/>
              <w:right w:val="nil"/>
            </w:tcBorders>
          </w:tcPr>
          <w:p w:rsidR="00564234" w:rsidRPr="00B930BA" w:rsidRDefault="00564234" w:rsidP="00080D5D">
            <w:pPr>
              <w:jc w:val="center"/>
              <w:rPr>
                <w:rFonts w:ascii="Arial" w:hAnsi="Arial" w:cs="Arial"/>
                <w:sz w:val="16"/>
                <w:szCs w:val="16"/>
              </w:rPr>
            </w:pPr>
            <w:smartTag w:uri="urn:schemas-microsoft-com:office:smarttags" w:element="country-region">
              <w:smartTag w:uri="urn:schemas-microsoft-com:office:smarttags" w:element="place">
                <w:r w:rsidRPr="00B930BA">
                  <w:rPr>
                    <w:rFonts w:ascii="Arial" w:hAnsi="Arial" w:cs="Arial"/>
                    <w:sz w:val="16"/>
                    <w:szCs w:val="16"/>
                  </w:rPr>
                  <w:t>Malaysia</w:t>
                </w:r>
              </w:smartTag>
            </w:smartTag>
          </w:p>
        </w:tc>
        <w:tc>
          <w:tcPr>
            <w:tcW w:w="2880" w:type="dxa"/>
            <w:gridSpan w:val="2"/>
            <w:tcBorders>
              <w:top w:val="single" w:sz="18" w:space="0" w:color="auto"/>
              <w:left w:val="nil"/>
              <w:bottom w:val="single" w:sz="12" w:space="0" w:color="auto"/>
              <w:right w:val="nil"/>
            </w:tcBorders>
          </w:tcPr>
          <w:p w:rsidR="00564234" w:rsidRPr="00B930BA" w:rsidRDefault="00564234" w:rsidP="00080D5D">
            <w:pPr>
              <w:jc w:val="center"/>
              <w:rPr>
                <w:rFonts w:ascii="Arial" w:hAnsi="Arial" w:cs="Arial"/>
                <w:sz w:val="16"/>
                <w:szCs w:val="16"/>
              </w:rPr>
            </w:pPr>
            <w:smartTag w:uri="urn:schemas-microsoft-com:office:smarttags" w:element="country-region">
              <w:smartTag w:uri="urn:schemas-microsoft-com:office:smarttags" w:element="place">
                <w:r w:rsidRPr="00B930BA">
                  <w:rPr>
                    <w:rFonts w:ascii="Arial" w:hAnsi="Arial" w:cs="Arial"/>
                    <w:sz w:val="16"/>
                    <w:szCs w:val="16"/>
                  </w:rPr>
                  <w:t>Singapore</w:t>
                </w:r>
              </w:smartTag>
            </w:smartTag>
          </w:p>
        </w:tc>
      </w:tr>
      <w:tr w:rsidR="00564234" w:rsidRPr="00B930BA" w:rsidTr="00080D5D">
        <w:trPr>
          <w:trHeight w:val="332"/>
        </w:trPr>
        <w:tc>
          <w:tcPr>
            <w:tcW w:w="3240" w:type="dxa"/>
            <w:vMerge/>
            <w:tcBorders>
              <w:left w:val="nil"/>
              <w:bottom w:val="single" w:sz="8" w:space="0" w:color="auto"/>
              <w:right w:val="nil"/>
            </w:tcBorders>
          </w:tcPr>
          <w:p w:rsidR="00564234" w:rsidRPr="00B930BA" w:rsidRDefault="00564234" w:rsidP="00080D5D">
            <w:pPr>
              <w:jc w:val="both"/>
              <w:rPr>
                <w:rFonts w:ascii="Arial" w:hAnsi="Arial" w:cs="Arial"/>
                <w:sz w:val="16"/>
                <w:szCs w:val="16"/>
              </w:rPr>
            </w:pPr>
          </w:p>
        </w:tc>
        <w:tc>
          <w:tcPr>
            <w:tcW w:w="1440" w:type="dxa"/>
            <w:tcBorders>
              <w:top w:val="single" w:sz="12" w:space="0" w:color="auto"/>
              <w:left w:val="nil"/>
              <w:bottom w:val="single" w:sz="8" w:space="0" w:color="auto"/>
              <w:right w:val="nil"/>
            </w:tcBorders>
          </w:tcPr>
          <w:p w:rsidR="00564234" w:rsidRPr="00B930BA" w:rsidRDefault="00564234" w:rsidP="00080D5D">
            <w:pPr>
              <w:jc w:val="both"/>
              <w:rPr>
                <w:rFonts w:ascii="Arial" w:hAnsi="Arial" w:cs="Arial"/>
                <w:sz w:val="16"/>
                <w:szCs w:val="16"/>
              </w:rPr>
            </w:pPr>
            <w:r w:rsidRPr="00B930BA">
              <w:rPr>
                <w:rFonts w:ascii="Arial" w:hAnsi="Arial" w:cs="Arial"/>
                <w:sz w:val="16"/>
                <w:szCs w:val="16"/>
              </w:rPr>
              <w:t>Odds Ratios</w:t>
            </w:r>
          </w:p>
        </w:tc>
        <w:tc>
          <w:tcPr>
            <w:tcW w:w="1620" w:type="dxa"/>
            <w:tcBorders>
              <w:top w:val="single" w:sz="12" w:space="0" w:color="auto"/>
              <w:left w:val="nil"/>
              <w:bottom w:val="single" w:sz="8" w:space="0" w:color="auto"/>
              <w:right w:val="nil"/>
            </w:tcBorders>
          </w:tcPr>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95% CI </w:t>
            </w:r>
          </w:p>
          <w:p w:rsidR="00564234" w:rsidRPr="00B930BA" w:rsidRDefault="00564234" w:rsidP="00080D5D">
            <w:pPr>
              <w:jc w:val="both"/>
              <w:rPr>
                <w:rFonts w:ascii="Arial" w:hAnsi="Arial" w:cs="Arial"/>
                <w:sz w:val="16"/>
                <w:szCs w:val="16"/>
              </w:rPr>
            </w:pPr>
            <w:r w:rsidRPr="00B930BA">
              <w:rPr>
                <w:rFonts w:ascii="Arial" w:hAnsi="Arial" w:cs="Arial"/>
                <w:sz w:val="16"/>
                <w:szCs w:val="16"/>
              </w:rPr>
              <w:t>for OR</w:t>
            </w:r>
          </w:p>
        </w:tc>
        <w:tc>
          <w:tcPr>
            <w:tcW w:w="1440" w:type="dxa"/>
            <w:tcBorders>
              <w:top w:val="single" w:sz="12" w:space="0" w:color="auto"/>
              <w:left w:val="nil"/>
              <w:bottom w:val="single" w:sz="8" w:space="0" w:color="auto"/>
              <w:right w:val="nil"/>
            </w:tcBorders>
          </w:tcPr>
          <w:p w:rsidR="00564234" w:rsidRPr="00B930BA" w:rsidRDefault="00564234" w:rsidP="00080D5D">
            <w:pPr>
              <w:jc w:val="both"/>
              <w:rPr>
                <w:rFonts w:ascii="Arial" w:hAnsi="Arial" w:cs="Arial"/>
                <w:sz w:val="16"/>
                <w:szCs w:val="16"/>
              </w:rPr>
            </w:pPr>
            <w:r w:rsidRPr="00B930BA">
              <w:rPr>
                <w:rFonts w:ascii="Arial" w:hAnsi="Arial" w:cs="Arial"/>
                <w:sz w:val="16"/>
                <w:szCs w:val="16"/>
              </w:rPr>
              <w:t>Odds Ratios</w:t>
            </w:r>
          </w:p>
        </w:tc>
        <w:tc>
          <w:tcPr>
            <w:tcW w:w="1440" w:type="dxa"/>
            <w:tcBorders>
              <w:top w:val="single" w:sz="12" w:space="0" w:color="auto"/>
              <w:left w:val="nil"/>
              <w:bottom w:val="single" w:sz="8" w:space="0" w:color="auto"/>
              <w:right w:val="nil"/>
            </w:tcBorders>
          </w:tcPr>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95% CI </w:t>
            </w:r>
          </w:p>
          <w:p w:rsidR="00564234" w:rsidRPr="00B930BA" w:rsidRDefault="00564234" w:rsidP="00080D5D">
            <w:pPr>
              <w:jc w:val="both"/>
              <w:rPr>
                <w:rFonts w:ascii="Arial" w:hAnsi="Arial" w:cs="Arial"/>
                <w:sz w:val="16"/>
                <w:szCs w:val="16"/>
              </w:rPr>
            </w:pPr>
            <w:r w:rsidRPr="00B930BA">
              <w:rPr>
                <w:rFonts w:ascii="Arial" w:hAnsi="Arial" w:cs="Arial"/>
                <w:sz w:val="16"/>
                <w:szCs w:val="16"/>
              </w:rPr>
              <w:t>for OR</w:t>
            </w:r>
          </w:p>
        </w:tc>
      </w:tr>
      <w:tr w:rsidR="00564234" w:rsidRPr="00B930BA" w:rsidTr="00080D5D">
        <w:tc>
          <w:tcPr>
            <w:tcW w:w="3240" w:type="dxa"/>
            <w:tcBorders>
              <w:top w:val="single" w:sz="8" w:space="0" w:color="auto"/>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Age of respondent</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40-49 (ref.)</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50-59</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60-69</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70-79</w:t>
            </w:r>
          </w:p>
        </w:tc>
        <w:tc>
          <w:tcPr>
            <w:tcW w:w="1440" w:type="dxa"/>
            <w:tcBorders>
              <w:top w:val="single" w:sz="8" w:space="0" w:color="auto"/>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1.487</w:t>
            </w:r>
          </w:p>
          <w:p w:rsidR="00564234" w:rsidRPr="00B930BA" w:rsidRDefault="00564234" w:rsidP="00080D5D">
            <w:pPr>
              <w:jc w:val="both"/>
              <w:rPr>
                <w:rFonts w:ascii="Arial" w:hAnsi="Arial" w:cs="Arial"/>
                <w:sz w:val="16"/>
                <w:szCs w:val="16"/>
              </w:rPr>
            </w:pPr>
            <w:r w:rsidRPr="00B930BA">
              <w:rPr>
                <w:rFonts w:ascii="Arial" w:hAnsi="Arial" w:cs="Arial"/>
                <w:sz w:val="16"/>
                <w:szCs w:val="16"/>
              </w:rPr>
              <w:t>2.668**</w:t>
            </w:r>
          </w:p>
          <w:p w:rsidR="00564234" w:rsidRPr="00B930BA" w:rsidRDefault="00564234" w:rsidP="00080D5D">
            <w:pPr>
              <w:jc w:val="both"/>
              <w:rPr>
                <w:rFonts w:ascii="Arial" w:hAnsi="Arial" w:cs="Arial"/>
                <w:sz w:val="16"/>
                <w:szCs w:val="16"/>
              </w:rPr>
            </w:pPr>
            <w:r w:rsidRPr="00B930BA">
              <w:rPr>
                <w:rFonts w:ascii="Arial" w:hAnsi="Arial" w:cs="Arial"/>
                <w:sz w:val="16"/>
                <w:szCs w:val="16"/>
              </w:rPr>
              <w:t>4.739**</w:t>
            </w:r>
          </w:p>
        </w:tc>
        <w:tc>
          <w:tcPr>
            <w:tcW w:w="1620" w:type="dxa"/>
            <w:tcBorders>
              <w:top w:val="single" w:sz="8" w:space="0" w:color="auto"/>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0.868-2.547</w:t>
            </w:r>
          </w:p>
          <w:p w:rsidR="00564234" w:rsidRPr="00B930BA" w:rsidRDefault="00564234" w:rsidP="00080D5D">
            <w:pPr>
              <w:jc w:val="both"/>
              <w:rPr>
                <w:rFonts w:ascii="Arial" w:hAnsi="Arial" w:cs="Arial"/>
                <w:sz w:val="16"/>
                <w:szCs w:val="16"/>
              </w:rPr>
            </w:pPr>
            <w:r w:rsidRPr="00B930BA">
              <w:rPr>
                <w:rFonts w:ascii="Arial" w:hAnsi="Arial" w:cs="Arial"/>
                <w:sz w:val="16"/>
                <w:szCs w:val="16"/>
              </w:rPr>
              <w:t>1.515-4.700</w:t>
            </w:r>
          </w:p>
          <w:p w:rsidR="00564234" w:rsidRPr="00B930BA" w:rsidRDefault="00564234" w:rsidP="00080D5D">
            <w:pPr>
              <w:jc w:val="both"/>
              <w:rPr>
                <w:rFonts w:ascii="Arial" w:hAnsi="Arial" w:cs="Arial"/>
                <w:sz w:val="16"/>
                <w:szCs w:val="16"/>
              </w:rPr>
            </w:pPr>
            <w:r w:rsidRPr="00B930BA">
              <w:rPr>
                <w:rFonts w:ascii="Arial" w:hAnsi="Arial" w:cs="Arial"/>
                <w:sz w:val="16"/>
                <w:szCs w:val="16"/>
              </w:rPr>
              <w:t>2.518-8.921</w:t>
            </w:r>
          </w:p>
        </w:tc>
        <w:tc>
          <w:tcPr>
            <w:tcW w:w="1440" w:type="dxa"/>
            <w:tcBorders>
              <w:top w:val="single" w:sz="8" w:space="0" w:color="auto"/>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1.654</w:t>
            </w:r>
          </w:p>
          <w:p w:rsidR="00564234" w:rsidRPr="00B930BA" w:rsidRDefault="00564234" w:rsidP="00080D5D">
            <w:pPr>
              <w:jc w:val="both"/>
              <w:rPr>
                <w:rFonts w:ascii="Arial" w:hAnsi="Arial" w:cs="Arial"/>
                <w:sz w:val="16"/>
                <w:szCs w:val="16"/>
              </w:rPr>
            </w:pPr>
            <w:r w:rsidRPr="00B930BA">
              <w:rPr>
                <w:rFonts w:ascii="Arial" w:hAnsi="Arial" w:cs="Arial"/>
                <w:sz w:val="16"/>
                <w:szCs w:val="16"/>
              </w:rPr>
              <w:t>2.140**</w:t>
            </w:r>
          </w:p>
          <w:p w:rsidR="00564234" w:rsidRPr="00B930BA" w:rsidRDefault="00564234" w:rsidP="00080D5D">
            <w:pPr>
              <w:jc w:val="both"/>
              <w:rPr>
                <w:rFonts w:ascii="Arial" w:hAnsi="Arial" w:cs="Arial"/>
                <w:sz w:val="16"/>
                <w:szCs w:val="16"/>
              </w:rPr>
            </w:pPr>
            <w:r w:rsidRPr="00B930BA">
              <w:rPr>
                <w:rFonts w:ascii="Arial" w:hAnsi="Arial" w:cs="Arial"/>
                <w:sz w:val="16"/>
                <w:szCs w:val="16"/>
              </w:rPr>
              <w:t>2.575**</w:t>
            </w:r>
          </w:p>
        </w:tc>
        <w:tc>
          <w:tcPr>
            <w:tcW w:w="1440" w:type="dxa"/>
            <w:tcBorders>
              <w:top w:val="single" w:sz="8" w:space="0" w:color="auto"/>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0.947-2.888</w:t>
            </w:r>
          </w:p>
          <w:p w:rsidR="00564234" w:rsidRPr="00B930BA" w:rsidRDefault="00564234" w:rsidP="00080D5D">
            <w:pPr>
              <w:jc w:val="both"/>
              <w:rPr>
                <w:rFonts w:ascii="Arial" w:hAnsi="Arial" w:cs="Arial"/>
                <w:sz w:val="16"/>
                <w:szCs w:val="16"/>
              </w:rPr>
            </w:pPr>
            <w:r w:rsidRPr="00B930BA">
              <w:rPr>
                <w:rFonts w:ascii="Arial" w:hAnsi="Arial" w:cs="Arial"/>
                <w:sz w:val="16"/>
                <w:szCs w:val="16"/>
              </w:rPr>
              <w:t>1.215-3.768</w:t>
            </w:r>
          </w:p>
          <w:p w:rsidR="00564234" w:rsidRPr="00B930BA" w:rsidRDefault="00564234" w:rsidP="00080D5D">
            <w:pPr>
              <w:jc w:val="both"/>
              <w:rPr>
                <w:rFonts w:ascii="Arial" w:hAnsi="Arial" w:cs="Arial"/>
                <w:sz w:val="16"/>
                <w:szCs w:val="16"/>
              </w:rPr>
            </w:pPr>
            <w:r w:rsidRPr="00B930BA">
              <w:rPr>
                <w:rFonts w:ascii="Arial" w:hAnsi="Arial" w:cs="Arial"/>
                <w:sz w:val="16"/>
                <w:szCs w:val="16"/>
              </w:rPr>
              <w:t>1.427-4.646</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Gender</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Male (ref.)</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Female </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0.689</w:t>
            </w: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0.447-1.062</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0.789</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0.546-1.139</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Marital status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Never married (ref.)</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Married/long term partner</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Widowed/divorced/separated</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0.353*</w:t>
            </w:r>
          </w:p>
          <w:p w:rsidR="00564234" w:rsidRPr="00B930BA" w:rsidRDefault="00564234" w:rsidP="00080D5D">
            <w:pPr>
              <w:jc w:val="both"/>
              <w:rPr>
                <w:rFonts w:ascii="Arial" w:hAnsi="Arial" w:cs="Arial"/>
                <w:sz w:val="16"/>
                <w:szCs w:val="16"/>
              </w:rPr>
            </w:pPr>
            <w:r w:rsidRPr="00B930BA">
              <w:rPr>
                <w:rFonts w:ascii="Arial" w:hAnsi="Arial" w:cs="Arial"/>
                <w:sz w:val="16"/>
                <w:szCs w:val="16"/>
              </w:rPr>
              <w:t>0.575</w:t>
            </w: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0.157-0.789</w:t>
            </w:r>
          </w:p>
          <w:p w:rsidR="00564234" w:rsidRPr="00B930BA" w:rsidRDefault="00564234" w:rsidP="00080D5D">
            <w:pPr>
              <w:jc w:val="both"/>
              <w:rPr>
                <w:rFonts w:ascii="Arial" w:hAnsi="Arial" w:cs="Arial"/>
                <w:sz w:val="16"/>
                <w:szCs w:val="16"/>
              </w:rPr>
            </w:pPr>
            <w:r w:rsidRPr="00B930BA">
              <w:rPr>
                <w:rFonts w:ascii="Arial" w:hAnsi="Arial" w:cs="Arial"/>
                <w:sz w:val="16"/>
                <w:szCs w:val="16"/>
              </w:rPr>
              <w:t>0.236-1.399</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1.109</w:t>
            </w:r>
          </w:p>
          <w:p w:rsidR="00564234" w:rsidRPr="00B930BA" w:rsidRDefault="00564234" w:rsidP="00080D5D">
            <w:pPr>
              <w:jc w:val="both"/>
              <w:rPr>
                <w:rFonts w:ascii="Arial" w:hAnsi="Arial" w:cs="Arial"/>
                <w:sz w:val="16"/>
                <w:szCs w:val="16"/>
              </w:rPr>
            </w:pPr>
            <w:r w:rsidRPr="00B930BA">
              <w:rPr>
                <w:rFonts w:ascii="Arial" w:hAnsi="Arial" w:cs="Arial"/>
                <w:sz w:val="16"/>
                <w:szCs w:val="16"/>
              </w:rPr>
              <w:t>1.916</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0.379-3.247</w:t>
            </w:r>
          </w:p>
          <w:p w:rsidR="00564234" w:rsidRPr="00B930BA" w:rsidRDefault="00564234" w:rsidP="00080D5D">
            <w:pPr>
              <w:jc w:val="both"/>
              <w:rPr>
                <w:rFonts w:ascii="Arial" w:hAnsi="Arial" w:cs="Arial"/>
                <w:sz w:val="16"/>
                <w:szCs w:val="16"/>
              </w:rPr>
            </w:pPr>
            <w:r w:rsidRPr="00B930BA">
              <w:rPr>
                <w:rFonts w:ascii="Arial" w:hAnsi="Arial" w:cs="Arial"/>
                <w:sz w:val="16"/>
                <w:szCs w:val="16"/>
              </w:rPr>
              <w:t>0.618-5.937</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Household size</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&lt;3 members (ref.)</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3 or more members</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1.016</w:t>
            </w: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0.625-1.651</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1.057</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0.709-1.576</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Education</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Up to primary (ref.)</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Secondary</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Tertiary or higher </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0.840</w:t>
            </w:r>
          </w:p>
          <w:p w:rsidR="00564234" w:rsidRPr="00B930BA" w:rsidRDefault="00564234" w:rsidP="00080D5D">
            <w:pPr>
              <w:jc w:val="both"/>
              <w:rPr>
                <w:rFonts w:ascii="Arial" w:hAnsi="Arial" w:cs="Arial"/>
                <w:sz w:val="16"/>
                <w:szCs w:val="16"/>
              </w:rPr>
            </w:pPr>
            <w:r w:rsidRPr="00B930BA">
              <w:rPr>
                <w:rFonts w:ascii="Arial" w:hAnsi="Arial" w:cs="Arial"/>
                <w:sz w:val="16"/>
                <w:szCs w:val="16"/>
              </w:rPr>
              <w:t>0.236*</w:t>
            </w: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0.524-1.346</w:t>
            </w:r>
          </w:p>
          <w:p w:rsidR="00564234" w:rsidRPr="00B930BA" w:rsidRDefault="00564234" w:rsidP="00080D5D">
            <w:pPr>
              <w:jc w:val="both"/>
              <w:rPr>
                <w:rFonts w:ascii="Arial" w:hAnsi="Arial" w:cs="Arial"/>
                <w:sz w:val="16"/>
                <w:szCs w:val="16"/>
              </w:rPr>
            </w:pPr>
            <w:r w:rsidRPr="00B930BA">
              <w:rPr>
                <w:rFonts w:ascii="Arial" w:hAnsi="Arial" w:cs="Arial"/>
                <w:sz w:val="16"/>
                <w:szCs w:val="16"/>
              </w:rPr>
              <w:t>0.057-0.974</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0.672</w:t>
            </w:r>
          </w:p>
          <w:p w:rsidR="00564234" w:rsidRPr="00B930BA" w:rsidRDefault="00564234" w:rsidP="00080D5D">
            <w:pPr>
              <w:jc w:val="both"/>
              <w:rPr>
                <w:rFonts w:ascii="Arial" w:hAnsi="Arial" w:cs="Arial"/>
                <w:sz w:val="16"/>
                <w:szCs w:val="16"/>
              </w:rPr>
            </w:pPr>
            <w:r w:rsidRPr="00B930BA">
              <w:rPr>
                <w:rFonts w:ascii="Arial" w:hAnsi="Arial" w:cs="Arial"/>
                <w:sz w:val="16"/>
                <w:szCs w:val="16"/>
              </w:rPr>
              <w:t>0.665</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0.433-1.043</w:t>
            </w:r>
          </w:p>
          <w:p w:rsidR="00564234" w:rsidRPr="00B930BA" w:rsidRDefault="00564234" w:rsidP="00080D5D">
            <w:pPr>
              <w:jc w:val="both"/>
              <w:rPr>
                <w:rFonts w:ascii="Arial" w:hAnsi="Arial" w:cs="Arial"/>
                <w:sz w:val="16"/>
                <w:szCs w:val="16"/>
              </w:rPr>
            </w:pPr>
            <w:r w:rsidRPr="00B930BA">
              <w:rPr>
                <w:rFonts w:ascii="Arial" w:hAnsi="Arial" w:cs="Arial"/>
                <w:sz w:val="16"/>
                <w:szCs w:val="16"/>
              </w:rPr>
              <w:t>0.409-1.080</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 xml:space="preserve">Occupation </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White collar (ref.)</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Blue collar</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Other job</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Unemployed </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1.593</w:t>
            </w:r>
          </w:p>
          <w:p w:rsidR="00564234" w:rsidRPr="00B930BA" w:rsidRDefault="00564234" w:rsidP="00080D5D">
            <w:pPr>
              <w:jc w:val="both"/>
              <w:rPr>
                <w:rFonts w:ascii="Arial" w:hAnsi="Arial" w:cs="Arial"/>
                <w:sz w:val="16"/>
                <w:szCs w:val="16"/>
              </w:rPr>
            </w:pPr>
            <w:r w:rsidRPr="00B930BA">
              <w:rPr>
                <w:rFonts w:ascii="Arial" w:hAnsi="Arial" w:cs="Arial"/>
                <w:sz w:val="16"/>
                <w:szCs w:val="16"/>
              </w:rPr>
              <w:t>1.294</w:t>
            </w:r>
          </w:p>
          <w:p w:rsidR="00564234" w:rsidRPr="00B930BA" w:rsidRDefault="00564234" w:rsidP="00080D5D">
            <w:pPr>
              <w:jc w:val="both"/>
              <w:rPr>
                <w:rFonts w:ascii="Arial" w:hAnsi="Arial" w:cs="Arial"/>
                <w:sz w:val="16"/>
                <w:szCs w:val="16"/>
              </w:rPr>
            </w:pPr>
            <w:r w:rsidRPr="00B930BA">
              <w:rPr>
                <w:rFonts w:ascii="Arial" w:hAnsi="Arial" w:cs="Arial"/>
                <w:sz w:val="16"/>
                <w:szCs w:val="16"/>
              </w:rPr>
              <w:t>2.495*</w:t>
            </w: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0.820-3.096</w:t>
            </w:r>
          </w:p>
          <w:p w:rsidR="00564234" w:rsidRPr="00B930BA" w:rsidRDefault="00564234" w:rsidP="00080D5D">
            <w:pPr>
              <w:jc w:val="both"/>
              <w:rPr>
                <w:rFonts w:ascii="Arial" w:hAnsi="Arial" w:cs="Arial"/>
                <w:sz w:val="16"/>
                <w:szCs w:val="16"/>
              </w:rPr>
            </w:pPr>
            <w:r w:rsidRPr="00B930BA">
              <w:rPr>
                <w:rFonts w:ascii="Arial" w:hAnsi="Arial" w:cs="Arial"/>
                <w:sz w:val="16"/>
                <w:szCs w:val="16"/>
              </w:rPr>
              <w:t>0.602-2.781</w:t>
            </w:r>
          </w:p>
          <w:p w:rsidR="00564234" w:rsidRPr="00B930BA" w:rsidRDefault="00564234" w:rsidP="00080D5D">
            <w:pPr>
              <w:jc w:val="both"/>
              <w:rPr>
                <w:rFonts w:ascii="Arial" w:hAnsi="Arial" w:cs="Arial"/>
                <w:sz w:val="16"/>
                <w:szCs w:val="16"/>
              </w:rPr>
            </w:pPr>
            <w:r w:rsidRPr="00B930BA">
              <w:rPr>
                <w:rFonts w:ascii="Arial" w:hAnsi="Arial" w:cs="Arial"/>
                <w:sz w:val="16"/>
                <w:szCs w:val="16"/>
              </w:rPr>
              <w:t>1.148-5.422</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1.341</w:t>
            </w:r>
          </w:p>
          <w:p w:rsidR="00564234" w:rsidRPr="00B930BA" w:rsidRDefault="00564234" w:rsidP="00080D5D">
            <w:pPr>
              <w:jc w:val="both"/>
              <w:rPr>
                <w:rFonts w:ascii="Arial" w:hAnsi="Arial" w:cs="Arial"/>
                <w:sz w:val="16"/>
                <w:szCs w:val="16"/>
              </w:rPr>
            </w:pPr>
            <w:r w:rsidRPr="00B930BA">
              <w:rPr>
                <w:rFonts w:ascii="Arial" w:hAnsi="Arial" w:cs="Arial"/>
                <w:sz w:val="16"/>
                <w:szCs w:val="16"/>
              </w:rPr>
              <w:t>1.687</w:t>
            </w:r>
          </w:p>
          <w:p w:rsidR="00564234" w:rsidRPr="00B930BA" w:rsidRDefault="00564234" w:rsidP="00080D5D">
            <w:pPr>
              <w:jc w:val="both"/>
              <w:rPr>
                <w:rFonts w:ascii="Arial" w:hAnsi="Arial" w:cs="Arial"/>
                <w:sz w:val="16"/>
                <w:szCs w:val="16"/>
              </w:rPr>
            </w:pPr>
            <w:r w:rsidRPr="00B930BA">
              <w:rPr>
                <w:rFonts w:ascii="Arial" w:hAnsi="Arial" w:cs="Arial"/>
                <w:sz w:val="16"/>
                <w:szCs w:val="16"/>
              </w:rPr>
              <w:t>1.755*</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0.786-2.287</w:t>
            </w:r>
          </w:p>
          <w:p w:rsidR="00564234" w:rsidRPr="00B930BA" w:rsidRDefault="00564234" w:rsidP="00080D5D">
            <w:pPr>
              <w:jc w:val="both"/>
              <w:rPr>
                <w:rFonts w:ascii="Arial" w:hAnsi="Arial" w:cs="Arial"/>
                <w:sz w:val="16"/>
                <w:szCs w:val="16"/>
              </w:rPr>
            </w:pPr>
            <w:r w:rsidRPr="00B930BA">
              <w:rPr>
                <w:rFonts w:ascii="Arial" w:hAnsi="Arial" w:cs="Arial"/>
                <w:sz w:val="16"/>
                <w:szCs w:val="16"/>
              </w:rPr>
              <w:t>0.973-2.924</w:t>
            </w:r>
          </w:p>
          <w:p w:rsidR="00564234" w:rsidRPr="00B930BA" w:rsidRDefault="00564234" w:rsidP="00080D5D">
            <w:pPr>
              <w:jc w:val="both"/>
              <w:rPr>
                <w:rFonts w:ascii="Arial" w:hAnsi="Arial" w:cs="Arial"/>
                <w:sz w:val="16"/>
                <w:szCs w:val="16"/>
              </w:rPr>
            </w:pPr>
            <w:r w:rsidRPr="00B930BA">
              <w:rPr>
                <w:rFonts w:ascii="Arial" w:hAnsi="Arial" w:cs="Arial"/>
                <w:sz w:val="16"/>
                <w:szCs w:val="16"/>
              </w:rPr>
              <w:t>1.006-3.061</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Received financial support</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 (ref.)</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0.943</w:t>
            </w:r>
          </w:p>
          <w:p w:rsidR="00564234" w:rsidRPr="00B930BA" w:rsidRDefault="00564234" w:rsidP="00080D5D">
            <w:pPr>
              <w:jc w:val="both"/>
              <w:rPr>
                <w:rFonts w:ascii="Arial" w:hAnsi="Arial" w:cs="Arial"/>
                <w:sz w:val="16"/>
                <w:szCs w:val="16"/>
              </w:rPr>
            </w:pP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0.620-1.436</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1.539*</w:t>
            </w:r>
          </w:p>
          <w:p w:rsidR="00564234" w:rsidRPr="00B930BA" w:rsidRDefault="00564234" w:rsidP="00080D5D">
            <w:pPr>
              <w:jc w:val="both"/>
              <w:rPr>
                <w:rFonts w:ascii="Arial" w:hAnsi="Arial" w:cs="Arial"/>
                <w:sz w:val="16"/>
                <w:szCs w:val="16"/>
              </w:rPr>
            </w:pP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1.109-2.488</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Provided financial support</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 (ref.)</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0.839</w:t>
            </w:r>
          </w:p>
          <w:p w:rsidR="00564234" w:rsidRPr="00B930BA" w:rsidRDefault="00564234" w:rsidP="00080D5D">
            <w:pPr>
              <w:jc w:val="both"/>
              <w:rPr>
                <w:rFonts w:ascii="Arial" w:hAnsi="Arial" w:cs="Arial"/>
                <w:sz w:val="16"/>
                <w:szCs w:val="16"/>
              </w:rPr>
            </w:pP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0.512-1.375</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0.986</w:t>
            </w:r>
          </w:p>
          <w:p w:rsidR="00564234" w:rsidRPr="00B930BA" w:rsidRDefault="00564234" w:rsidP="00080D5D">
            <w:pPr>
              <w:jc w:val="both"/>
              <w:rPr>
                <w:rFonts w:ascii="Arial" w:hAnsi="Arial" w:cs="Arial"/>
                <w:sz w:val="16"/>
                <w:szCs w:val="16"/>
              </w:rPr>
            </w:pP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0.658-1.477</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Received help and care support</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 (ref.)</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1.516**</w:t>
            </w:r>
          </w:p>
          <w:p w:rsidR="00564234" w:rsidRPr="00B930BA" w:rsidRDefault="00564234" w:rsidP="00080D5D">
            <w:pPr>
              <w:jc w:val="both"/>
              <w:rPr>
                <w:rFonts w:ascii="Arial" w:hAnsi="Arial" w:cs="Arial"/>
                <w:sz w:val="16"/>
                <w:szCs w:val="16"/>
              </w:rPr>
            </w:pP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1.115-2.369</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0.992</w:t>
            </w:r>
          </w:p>
          <w:p w:rsidR="00564234" w:rsidRPr="00B930BA" w:rsidRDefault="00564234" w:rsidP="00080D5D">
            <w:pPr>
              <w:jc w:val="both"/>
              <w:rPr>
                <w:rFonts w:ascii="Arial" w:hAnsi="Arial" w:cs="Arial"/>
                <w:sz w:val="16"/>
                <w:szCs w:val="16"/>
              </w:rPr>
            </w:pP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0.621-1.585</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Provided help and care support</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Yes</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 (ref.)</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0.783</w:t>
            </w:r>
          </w:p>
          <w:p w:rsidR="00564234" w:rsidRPr="00B930BA" w:rsidRDefault="00564234" w:rsidP="00080D5D">
            <w:pPr>
              <w:jc w:val="both"/>
              <w:rPr>
                <w:rFonts w:ascii="Arial" w:hAnsi="Arial" w:cs="Arial"/>
                <w:sz w:val="16"/>
                <w:szCs w:val="16"/>
              </w:rPr>
            </w:pP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0.455-1.348</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0.563**</w:t>
            </w:r>
          </w:p>
          <w:p w:rsidR="00564234" w:rsidRPr="00B930BA" w:rsidRDefault="00564234" w:rsidP="00080D5D">
            <w:pPr>
              <w:jc w:val="both"/>
              <w:rPr>
                <w:rFonts w:ascii="Arial" w:hAnsi="Arial" w:cs="Arial"/>
                <w:sz w:val="16"/>
                <w:szCs w:val="16"/>
              </w:rPr>
            </w:pP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0.370-0.856</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 xml:space="preserve">ADL-I </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None (ref.)</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Presence of  at least one difficulties</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4.493**</w:t>
            </w: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2.783-7.254</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4.116**</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2.858-5.926</w:t>
            </w:r>
          </w:p>
        </w:tc>
      </w:tr>
      <w:tr w:rsidR="00564234" w:rsidRPr="00B930BA" w:rsidTr="00080D5D">
        <w:tc>
          <w:tcPr>
            <w:tcW w:w="3240" w:type="dxa"/>
            <w:tcBorders>
              <w:top w:val="nil"/>
              <w:left w:val="nil"/>
              <w:bottom w:val="nil"/>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ADL-II</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None (ref.)</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Presence of  at least one difficulties</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1.737*</w:t>
            </w:r>
          </w:p>
        </w:tc>
        <w:tc>
          <w:tcPr>
            <w:tcW w:w="162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0.954-3.162</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1.884**</w:t>
            </w:r>
          </w:p>
        </w:tc>
        <w:tc>
          <w:tcPr>
            <w:tcW w:w="1440" w:type="dxa"/>
            <w:tcBorders>
              <w:top w:val="nil"/>
              <w:left w:val="nil"/>
              <w:bottom w:val="nil"/>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1.164-3.051</w:t>
            </w:r>
          </w:p>
        </w:tc>
      </w:tr>
      <w:tr w:rsidR="00564234" w:rsidRPr="00B930BA" w:rsidTr="00080D5D">
        <w:tc>
          <w:tcPr>
            <w:tcW w:w="3240" w:type="dxa"/>
            <w:tcBorders>
              <w:top w:val="nil"/>
              <w:left w:val="nil"/>
              <w:bottom w:val="single" w:sz="12" w:space="0" w:color="auto"/>
              <w:right w:val="nil"/>
            </w:tcBorders>
          </w:tcPr>
          <w:p w:rsidR="00564234" w:rsidRPr="00B930BA" w:rsidRDefault="00564234" w:rsidP="00080D5D">
            <w:pPr>
              <w:jc w:val="both"/>
              <w:rPr>
                <w:rFonts w:ascii="Arial" w:hAnsi="Arial" w:cs="Arial"/>
                <w:i/>
                <w:sz w:val="16"/>
                <w:szCs w:val="16"/>
              </w:rPr>
            </w:pPr>
            <w:r w:rsidRPr="00B930BA">
              <w:rPr>
                <w:rFonts w:ascii="Arial" w:hAnsi="Arial" w:cs="Arial"/>
                <w:i/>
                <w:sz w:val="16"/>
                <w:szCs w:val="16"/>
              </w:rPr>
              <w:t xml:space="preserve">Memory problem </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None (ref.)</w:t>
            </w:r>
          </w:p>
          <w:p w:rsidR="00564234" w:rsidRPr="00B930BA" w:rsidRDefault="00564234" w:rsidP="00080D5D">
            <w:pPr>
              <w:jc w:val="both"/>
              <w:rPr>
                <w:rFonts w:ascii="Arial" w:hAnsi="Arial" w:cs="Arial"/>
                <w:sz w:val="16"/>
                <w:szCs w:val="16"/>
              </w:rPr>
            </w:pPr>
            <w:r w:rsidRPr="00B930BA">
              <w:rPr>
                <w:rFonts w:ascii="Arial" w:hAnsi="Arial" w:cs="Arial"/>
                <w:sz w:val="16"/>
                <w:szCs w:val="16"/>
              </w:rPr>
              <w:t xml:space="preserve">   Presence of  at least one difficulties</w:t>
            </w:r>
          </w:p>
        </w:tc>
        <w:tc>
          <w:tcPr>
            <w:tcW w:w="1440" w:type="dxa"/>
            <w:tcBorders>
              <w:top w:val="nil"/>
              <w:left w:val="nil"/>
              <w:bottom w:val="single" w:sz="12" w:space="0" w:color="auto"/>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1.047</w:t>
            </w:r>
          </w:p>
        </w:tc>
        <w:tc>
          <w:tcPr>
            <w:tcW w:w="1620" w:type="dxa"/>
            <w:tcBorders>
              <w:top w:val="nil"/>
              <w:left w:val="nil"/>
              <w:bottom w:val="single" w:sz="12" w:space="0" w:color="auto"/>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0.562-1.952</w:t>
            </w:r>
          </w:p>
        </w:tc>
        <w:tc>
          <w:tcPr>
            <w:tcW w:w="1440" w:type="dxa"/>
            <w:tcBorders>
              <w:top w:val="nil"/>
              <w:left w:val="nil"/>
              <w:bottom w:val="single" w:sz="12" w:space="0" w:color="auto"/>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1.497*</w:t>
            </w:r>
          </w:p>
        </w:tc>
        <w:tc>
          <w:tcPr>
            <w:tcW w:w="1440" w:type="dxa"/>
            <w:tcBorders>
              <w:top w:val="nil"/>
              <w:left w:val="nil"/>
              <w:bottom w:val="single" w:sz="12" w:space="0" w:color="auto"/>
              <w:right w:val="nil"/>
            </w:tcBorders>
          </w:tcPr>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p>
          <w:p w:rsidR="00564234" w:rsidRPr="00B930BA" w:rsidRDefault="00564234" w:rsidP="00080D5D">
            <w:pPr>
              <w:jc w:val="both"/>
              <w:rPr>
                <w:rFonts w:ascii="Arial" w:hAnsi="Arial" w:cs="Arial"/>
                <w:sz w:val="16"/>
                <w:szCs w:val="16"/>
              </w:rPr>
            </w:pPr>
            <w:r w:rsidRPr="00B930BA">
              <w:rPr>
                <w:rFonts w:ascii="Arial" w:hAnsi="Arial" w:cs="Arial"/>
                <w:sz w:val="16"/>
                <w:szCs w:val="16"/>
              </w:rPr>
              <w:t>1.024-2.190</w:t>
            </w:r>
          </w:p>
        </w:tc>
      </w:tr>
    </w:tbl>
    <w:p w:rsidR="00564234" w:rsidRPr="00B930BA" w:rsidRDefault="00564234" w:rsidP="00564234">
      <w:pPr>
        <w:jc w:val="both"/>
        <w:rPr>
          <w:rFonts w:ascii="Arial" w:hAnsi="Arial" w:cs="Arial"/>
          <w:sz w:val="16"/>
          <w:szCs w:val="16"/>
        </w:rPr>
      </w:pPr>
      <w:r w:rsidRPr="00B930BA">
        <w:rPr>
          <w:rFonts w:ascii="Arial" w:hAnsi="Arial" w:cs="Arial"/>
          <w:i/>
          <w:sz w:val="16"/>
          <w:szCs w:val="16"/>
        </w:rPr>
        <w:t xml:space="preserve">       </w:t>
      </w:r>
      <w:r w:rsidRPr="00B930BA">
        <w:rPr>
          <w:rFonts w:ascii="Arial" w:hAnsi="Arial" w:cs="Arial"/>
          <w:i/>
          <w:sz w:val="16"/>
          <w:szCs w:val="16"/>
        </w:rPr>
        <w:tab/>
      </w:r>
      <w:r w:rsidRPr="00B930BA">
        <w:rPr>
          <w:rFonts w:ascii="Arial" w:hAnsi="Arial" w:cs="Arial"/>
          <w:i/>
          <w:sz w:val="16"/>
          <w:szCs w:val="16"/>
        </w:rPr>
        <w:tab/>
        <w:t xml:space="preserve"> Note: Statistically significant at *p&lt;0.05, ** p&lt;0.01. Odds ratio (OR) for reference category (ref.) is 1.000.</w:t>
      </w:r>
    </w:p>
    <w:p w:rsidR="00564234" w:rsidRPr="00B930BA" w:rsidRDefault="00564234" w:rsidP="00564234">
      <w:pPr>
        <w:rPr>
          <w:rFonts w:ascii="Arial" w:hAnsi="Arial" w:cs="Arial"/>
        </w:rPr>
      </w:pPr>
    </w:p>
    <w:p w:rsidR="00564234" w:rsidRPr="009126AA" w:rsidRDefault="00564234" w:rsidP="00E35BAC">
      <w:pPr>
        <w:spacing w:before="100" w:beforeAutospacing="1" w:after="120" w:line="480" w:lineRule="auto"/>
        <w:ind w:left="540" w:hanging="540"/>
        <w:rPr>
          <w:rFonts w:ascii="Arial" w:hAnsi="Arial" w:cs="Arial"/>
          <w:lang w:val="en-US"/>
        </w:rPr>
      </w:pPr>
    </w:p>
    <w:sectPr w:rsidR="00564234" w:rsidRPr="009126AA" w:rsidSect="0070044F">
      <w:footerReference w:type="even" r:id="rId29"/>
      <w:footerReference w:type="default" r:id="rId3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DC5" w:rsidRDefault="00D43DC5">
      <w:r>
        <w:separator/>
      </w:r>
    </w:p>
  </w:endnote>
  <w:endnote w:type="continuationSeparator" w:id="0">
    <w:p w:rsidR="00D43DC5" w:rsidRDefault="00D4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C5" w:rsidRDefault="00D43DC5" w:rsidP="00080D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3DC5" w:rsidRDefault="00D43DC5" w:rsidP="00080D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C5" w:rsidRDefault="00D43DC5" w:rsidP="00080D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C3B">
      <w:rPr>
        <w:rStyle w:val="PageNumber"/>
        <w:noProof/>
      </w:rPr>
      <w:t>1</w:t>
    </w:r>
    <w:r>
      <w:rPr>
        <w:rStyle w:val="PageNumber"/>
      </w:rPr>
      <w:fldChar w:fldCharType="end"/>
    </w:r>
  </w:p>
  <w:p w:rsidR="00D43DC5" w:rsidRDefault="00D43DC5" w:rsidP="00080D5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C5" w:rsidRDefault="00D43DC5" w:rsidP="00D170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3DC5" w:rsidRDefault="00D43DC5" w:rsidP="00E4187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DC5" w:rsidRDefault="00D43DC5" w:rsidP="00D170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7C3B">
      <w:rPr>
        <w:rStyle w:val="PageNumber"/>
        <w:noProof/>
      </w:rPr>
      <w:t>30</w:t>
    </w:r>
    <w:r>
      <w:rPr>
        <w:rStyle w:val="PageNumber"/>
      </w:rPr>
      <w:fldChar w:fldCharType="end"/>
    </w:r>
  </w:p>
  <w:p w:rsidR="00D43DC5" w:rsidRDefault="00D43DC5" w:rsidP="00E418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DC5" w:rsidRDefault="00D43DC5">
      <w:r>
        <w:separator/>
      </w:r>
    </w:p>
  </w:footnote>
  <w:footnote w:type="continuationSeparator" w:id="0">
    <w:p w:rsidR="00D43DC5" w:rsidRDefault="00D4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553E8"/>
    <w:multiLevelType w:val="hybridMultilevel"/>
    <w:tmpl w:val="5A085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46E83"/>
    <w:multiLevelType w:val="hybridMultilevel"/>
    <w:tmpl w:val="F3244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259C2"/>
    <w:multiLevelType w:val="hybridMultilevel"/>
    <w:tmpl w:val="EC3C6196"/>
    <w:lvl w:ilvl="0" w:tplc="4C12A79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E96317"/>
    <w:multiLevelType w:val="hybridMultilevel"/>
    <w:tmpl w:val="754E8AC2"/>
    <w:lvl w:ilvl="0" w:tplc="322E5F6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5DE5FED"/>
    <w:multiLevelType w:val="multilevel"/>
    <w:tmpl w:val="9D765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042847"/>
    <w:multiLevelType w:val="multilevel"/>
    <w:tmpl w:val="EFC6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EA0B73"/>
    <w:multiLevelType w:val="multilevel"/>
    <w:tmpl w:val="E5C4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FCE"/>
    <w:rsid w:val="0000066A"/>
    <w:rsid w:val="00000A4E"/>
    <w:rsid w:val="000023D4"/>
    <w:rsid w:val="000029D4"/>
    <w:rsid w:val="00002F33"/>
    <w:rsid w:val="000033EE"/>
    <w:rsid w:val="00004145"/>
    <w:rsid w:val="00006309"/>
    <w:rsid w:val="000072B3"/>
    <w:rsid w:val="00007CE3"/>
    <w:rsid w:val="00007EBC"/>
    <w:rsid w:val="00010465"/>
    <w:rsid w:val="00010C5A"/>
    <w:rsid w:val="00010D32"/>
    <w:rsid w:val="00011EEA"/>
    <w:rsid w:val="0001211D"/>
    <w:rsid w:val="000121B6"/>
    <w:rsid w:val="000123A4"/>
    <w:rsid w:val="00013A76"/>
    <w:rsid w:val="00013C16"/>
    <w:rsid w:val="000150DC"/>
    <w:rsid w:val="00015A56"/>
    <w:rsid w:val="00016D94"/>
    <w:rsid w:val="00016DEF"/>
    <w:rsid w:val="0001704B"/>
    <w:rsid w:val="00017177"/>
    <w:rsid w:val="00017FDC"/>
    <w:rsid w:val="00020006"/>
    <w:rsid w:val="00020986"/>
    <w:rsid w:val="00020B10"/>
    <w:rsid w:val="00020CEB"/>
    <w:rsid w:val="00020D19"/>
    <w:rsid w:val="00022ABE"/>
    <w:rsid w:val="00022CC5"/>
    <w:rsid w:val="00022D83"/>
    <w:rsid w:val="00023C8A"/>
    <w:rsid w:val="000241C0"/>
    <w:rsid w:val="0002506A"/>
    <w:rsid w:val="0002510C"/>
    <w:rsid w:val="00025C31"/>
    <w:rsid w:val="000262F3"/>
    <w:rsid w:val="000263AA"/>
    <w:rsid w:val="0002670A"/>
    <w:rsid w:val="00026DCB"/>
    <w:rsid w:val="00027548"/>
    <w:rsid w:val="000307B0"/>
    <w:rsid w:val="00031827"/>
    <w:rsid w:val="00031FFF"/>
    <w:rsid w:val="000321BE"/>
    <w:rsid w:val="000337EA"/>
    <w:rsid w:val="00034154"/>
    <w:rsid w:val="00034816"/>
    <w:rsid w:val="000354ED"/>
    <w:rsid w:val="000354FD"/>
    <w:rsid w:val="00036340"/>
    <w:rsid w:val="00036B1C"/>
    <w:rsid w:val="00036B9C"/>
    <w:rsid w:val="00036CC0"/>
    <w:rsid w:val="00041912"/>
    <w:rsid w:val="00041ABD"/>
    <w:rsid w:val="00043A7C"/>
    <w:rsid w:val="000441B5"/>
    <w:rsid w:val="0004491E"/>
    <w:rsid w:val="00044A02"/>
    <w:rsid w:val="0004587F"/>
    <w:rsid w:val="000460A9"/>
    <w:rsid w:val="00046241"/>
    <w:rsid w:val="0004739E"/>
    <w:rsid w:val="00047819"/>
    <w:rsid w:val="000478D9"/>
    <w:rsid w:val="00050159"/>
    <w:rsid w:val="000503C0"/>
    <w:rsid w:val="0005088A"/>
    <w:rsid w:val="0005124F"/>
    <w:rsid w:val="00051503"/>
    <w:rsid w:val="0005184C"/>
    <w:rsid w:val="0005365C"/>
    <w:rsid w:val="00053F03"/>
    <w:rsid w:val="00053FF7"/>
    <w:rsid w:val="000545B5"/>
    <w:rsid w:val="00054770"/>
    <w:rsid w:val="000556CA"/>
    <w:rsid w:val="000557FA"/>
    <w:rsid w:val="00056240"/>
    <w:rsid w:val="00056869"/>
    <w:rsid w:val="00057D8E"/>
    <w:rsid w:val="000612A3"/>
    <w:rsid w:val="000618B9"/>
    <w:rsid w:val="000619A2"/>
    <w:rsid w:val="00061FA0"/>
    <w:rsid w:val="00062084"/>
    <w:rsid w:val="00062EAD"/>
    <w:rsid w:val="00062F5F"/>
    <w:rsid w:val="00062F6F"/>
    <w:rsid w:val="000632A9"/>
    <w:rsid w:val="0006333A"/>
    <w:rsid w:val="00063E44"/>
    <w:rsid w:val="000641AC"/>
    <w:rsid w:val="00064592"/>
    <w:rsid w:val="00064B27"/>
    <w:rsid w:val="000654D5"/>
    <w:rsid w:val="00066345"/>
    <w:rsid w:val="00067610"/>
    <w:rsid w:val="00067BBE"/>
    <w:rsid w:val="00067D2A"/>
    <w:rsid w:val="0007048A"/>
    <w:rsid w:val="00070BB2"/>
    <w:rsid w:val="00070FA0"/>
    <w:rsid w:val="00071648"/>
    <w:rsid w:val="0007183C"/>
    <w:rsid w:val="00071B67"/>
    <w:rsid w:val="00071EED"/>
    <w:rsid w:val="0007295F"/>
    <w:rsid w:val="00073209"/>
    <w:rsid w:val="000739AB"/>
    <w:rsid w:val="000740C6"/>
    <w:rsid w:val="00074130"/>
    <w:rsid w:val="000748A4"/>
    <w:rsid w:val="00074F95"/>
    <w:rsid w:val="00075332"/>
    <w:rsid w:val="000770B4"/>
    <w:rsid w:val="00077192"/>
    <w:rsid w:val="00077CC8"/>
    <w:rsid w:val="0008022E"/>
    <w:rsid w:val="00080BD8"/>
    <w:rsid w:val="00080D5D"/>
    <w:rsid w:val="000815C7"/>
    <w:rsid w:val="000826B2"/>
    <w:rsid w:val="00082DBC"/>
    <w:rsid w:val="00084969"/>
    <w:rsid w:val="0008688B"/>
    <w:rsid w:val="00086D1C"/>
    <w:rsid w:val="00090025"/>
    <w:rsid w:val="0009013A"/>
    <w:rsid w:val="00090AE4"/>
    <w:rsid w:val="000912DB"/>
    <w:rsid w:val="00092091"/>
    <w:rsid w:val="000928B4"/>
    <w:rsid w:val="0009487E"/>
    <w:rsid w:val="000954B0"/>
    <w:rsid w:val="00095C5D"/>
    <w:rsid w:val="00095E5B"/>
    <w:rsid w:val="00097BF7"/>
    <w:rsid w:val="00097CB4"/>
    <w:rsid w:val="000A09BA"/>
    <w:rsid w:val="000A0C73"/>
    <w:rsid w:val="000A0D2D"/>
    <w:rsid w:val="000A0D6A"/>
    <w:rsid w:val="000A1959"/>
    <w:rsid w:val="000A1D9D"/>
    <w:rsid w:val="000A2716"/>
    <w:rsid w:val="000A2CA1"/>
    <w:rsid w:val="000A2F20"/>
    <w:rsid w:val="000A324D"/>
    <w:rsid w:val="000A3477"/>
    <w:rsid w:val="000A4124"/>
    <w:rsid w:val="000A4686"/>
    <w:rsid w:val="000A60F7"/>
    <w:rsid w:val="000A66BE"/>
    <w:rsid w:val="000A70CF"/>
    <w:rsid w:val="000A7730"/>
    <w:rsid w:val="000A7BE1"/>
    <w:rsid w:val="000A7FB5"/>
    <w:rsid w:val="000B0F03"/>
    <w:rsid w:val="000B20C5"/>
    <w:rsid w:val="000B30AF"/>
    <w:rsid w:val="000B3455"/>
    <w:rsid w:val="000B3B22"/>
    <w:rsid w:val="000B4C3B"/>
    <w:rsid w:val="000B6991"/>
    <w:rsid w:val="000B6FC3"/>
    <w:rsid w:val="000B78E7"/>
    <w:rsid w:val="000B7D8E"/>
    <w:rsid w:val="000C010C"/>
    <w:rsid w:val="000C0284"/>
    <w:rsid w:val="000C06C5"/>
    <w:rsid w:val="000C09B4"/>
    <w:rsid w:val="000C0D76"/>
    <w:rsid w:val="000C2E13"/>
    <w:rsid w:val="000C30C2"/>
    <w:rsid w:val="000C3FBB"/>
    <w:rsid w:val="000C51B5"/>
    <w:rsid w:val="000C5D6B"/>
    <w:rsid w:val="000C639C"/>
    <w:rsid w:val="000C6958"/>
    <w:rsid w:val="000C6980"/>
    <w:rsid w:val="000C76CA"/>
    <w:rsid w:val="000C7A99"/>
    <w:rsid w:val="000D00F8"/>
    <w:rsid w:val="000D0DD1"/>
    <w:rsid w:val="000D18F8"/>
    <w:rsid w:val="000D2A40"/>
    <w:rsid w:val="000D2BF7"/>
    <w:rsid w:val="000D2EB0"/>
    <w:rsid w:val="000D4B90"/>
    <w:rsid w:val="000D4E9C"/>
    <w:rsid w:val="000D56FE"/>
    <w:rsid w:val="000D605F"/>
    <w:rsid w:val="000D61C7"/>
    <w:rsid w:val="000D65EC"/>
    <w:rsid w:val="000D662F"/>
    <w:rsid w:val="000D74A7"/>
    <w:rsid w:val="000D7B70"/>
    <w:rsid w:val="000D7F08"/>
    <w:rsid w:val="000E058B"/>
    <w:rsid w:val="000E1367"/>
    <w:rsid w:val="000E1768"/>
    <w:rsid w:val="000E1E7D"/>
    <w:rsid w:val="000E28CA"/>
    <w:rsid w:val="000E2E2F"/>
    <w:rsid w:val="000E3A41"/>
    <w:rsid w:val="000E3B6F"/>
    <w:rsid w:val="000E49D5"/>
    <w:rsid w:val="000E5853"/>
    <w:rsid w:val="000E6326"/>
    <w:rsid w:val="000E6DAA"/>
    <w:rsid w:val="000E70A9"/>
    <w:rsid w:val="000E7689"/>
    <w:rsid w:val="000E78C9"/>
    <w:rsid w:val="000F02F2"/>
    <w:rsid w:val="000F100E"/>
    <w:rsid w:val="000F1227"/>
    <w:rsid w:val="000F1DED"/>
    <w:rsid w:val="000F21EB"/>
    <w:rsid w:val="000F293E"/>
    <w:rsid w:val="000F2BB4"/>
    <w:rsid w:val="000F2F22"/>
    <w:rsid w:val="000F38CD"/>
    <w:rsid w:val="000F4567"/>
    <w:rsid w:val="000F4781"/>
    <w:rsid w:val="000F7646"/>
    <w:rsid w:val="000F7C28"/>
    <w:rsid w:val="00100227"/>
    <w:rsid w:val="001002FF"/>
    <w:rsid w:val="0010101C"/>
    <w:rsid w:val="001011DA"/>
    <w:rsid w:val="0010212A"/>
    <w:rsid w:val="001069C8"/>
    <w:rsid w:val="0010746C"/>
    <w:rsid w:val="001077DB"/>
    <w:rsid w:val="0011071A"/>
    <w:rsid w:val="00110979"/>
    <w:rsid w:val="00110EE0"/>
    <w:rsid w:val="0011158D"/>
    <w:rsid w:val="00111BB8"/>
    <w:rsid w:val="00111E5E"/>
    <w:rsid w:val="001126CD"/>
    <w:rsid w:val="00112CE9"/>
    <w:rsid w:val="00113FAC"/>
    <w:rsid w:val="001140F8"/>
    <w:rsid w:val="00114422"/>
    <w:rsid w:val="0011442A"/>
    <w:rsid w:val="00114786"/>
    <w:rsid w:val="00117779"/>
    <w:rsid w:val="00117EA6"/>
    <w:rsid w:val="001229EF"/>
    <w:rsid w:val="0012361A"/>
    <w:rsid w:val="00123F1E"/>
    <w:rsid w:val="00124AAC"/>
    <w:rsid w:val="00124F53"/>
    <w:rsid w:val="001252EC"/>
    <w:rsid w:val="00125417"/>
    <w:rsid w:val="001257E7"/>
    <w:rsid w:val="00125D2F"/>
    <w:rsid w:val="00126800"/>
    <w:rsid w:val="00127177"/>
    <w:rsid w:val="00127507"/>
    <w:rsid w:val="001301D2"/>
    <w:rsid w:val="001303B0"/>
    <w:rsid w:val="00130898"/>
    <w:rsid w:val="00130B19"/>
    <w:rsid w:val="00131083"/>
    <w:rsid w:val="0013123C"/>
    <w:rsid w:val="001322CF"/>
    <w:rsid w:val="00133262"/>
    <w:rsid w:val="00133521"/>
    <w:rsid w:val="00133677"/>
    <w:rsid w:val="00134365"/>
    <w:rsid w:val="00134A66"/>
    <w:rsid w:val="00134AB7"/>
    <w:rsid w:val="001357B5"/>
    <w:rsid w:val="001359A3"/>
    <w:rsid w:val="00136D6C"/>
    <w:rsid w:val="00137DC9"/>
    <w:rsid w:val="00140486"/>
    <w:rsid w:val="00140CE6"/>
    <w:rsid w:val="00140DD6"/>
    <w:rsid w:val="00141D85"/>
    <w:rsid w:val="0014206D"/>
    <w:rsid w:val="001430B6"/>
    <w:rsid w:val="00143AEF"/>
    <w:rsid w:val="00143FCB"/>
    <w:rsid w:val="00145F4A"/>
    <w:rsid w:val="00146131"/>
    <w:rsid w:val="001466D4"/>
    <w:rsid w:val="001466FE"/>
    <w:rsid w:val="00146BD3"/>
    <w:rsid w:val="00146F78"/>
    <w:rsid w:val="00147008"/>
    <w:rsid w:val="0014767B"/>
    <w:rsid w:val="0014795E"/>
    <w:rsid w:val="00147E64"/>
    <w:rsid w:val="0015192F"/>
    <w:rsid w:val="00151E41"/>
    <w:rsid w:val="001529E4"/>
    <w:rsid w:val="00152FA7"/>
    <w:rsid w:val="00154491"/>
    <w:rsid w:val="001577A1"/>
    <w:rsid w:val="0015784E"/>
    <w:rsid w:val="00160428"/>
    <w:rsid w:val="001607A9"/>
    <w:rsid w:val="00163B62"/>
    <w:rsid w:val="001659C3"/>
    <w:rsid w:val="0016677F"/>
    <w:rsid w:val="00166A22"/>
    <w:rsid w:val="00166C9F"/>
    <w:rsid w:val="00166DE5"/>
    <w:rsid w:val="00166EAB"/>
    <w:rsid w:val="0016700F"/>
    <w:rsid w:val="00167F72"/>
    <w:rsid w:val="00170FFC"/>
    <w:rsid w:val="00171B69"/>
    <w:rsid w:val="00172205"/>
    <w:rsid w:val="001725E8"/>
    <w:rsid w:val="00173991"/>
    <w:rsid w:val="00173A87"/>
    <w:rsid w:val="00173FD7"/>
    <w:rsid w:val="0017422B"/>
    <w:rsid w:val="0017546E"/>
    <w:rsid w:val="00175481"/>
    <w:rsid w:val="001756F1"/>
    <w:rsid w:val="00175C81"/>
    <w:rsid w:val="00175E15"/>
    <w:rsid w:val="00175E7C"/>
    <w:rsid w:val="00180C66"/>
    <w:rsid w:val="00181355"/>
    <w:rsid w:val="00181EFF"/>
    <w:rsid w:val="001828FA"/>
    <w:rsid w:val="00183382"/>
    <w:rsid w:val="00183559"/>
    <w:rsid w:val="001839DD"/>
    <w:rsid w:val="00183AFD"/>
    <w:rsid w:val="00183B92"/>
    <w:rsid w:val="00186B41"/>
    <w:rsid w:val="0018749C"/>
    <w:rsid w:val="001874E9"/>
    <w:rsid w:val="001875E9"/>
    <w:rsid w:val="00190501"/>
    <w:rsid w:val="00190C34"/>
    <w:rsid w:val="00190C44"/>
    <w:rsid w:val="001917F5"/>
    <w:rsid w:val="00191974"/>
    <w:rsid w:val="00192BAF"/>
    <w:rsid w:val="00193211"/>
    <w:rsid w:val="001940D9"/>
    <w:rsid w:val="0019483A"/>
    <w:rsid w:val="00194E82"/>
    <w:rsid w:val="00195A11"/>
    <w:rsid w:val="00195B88"/>
    <w:rsid w:val="00195F19"/>
    <w:rsid w:val="00197509"/>
    <w:rsid w:val="001A2741"/>
    <w:rsid w:val="001A3819"/>
    <w:rsid w:val="001A38F2"/>
    <w:rsid w:val="001A3E4B"/>
    <w:rsid w:val="001A4FAE"/>
    <w:rsid w:val="001A5B16"/>
    <w:rsid w:val="001A5BFC"/>
    <w:rsid w:val="001A5E66"/>
    <w:rsid w:val="001A5EAE"/>
    <w:rsid w:val="001A66C6"/>
    <w:rsid w:val="001A68E4"/>
    <w:rsid w:val="001A768A"/>
    <w:rsid w:val="001A78B9"/>
    <w:rsid w:val="001A78C2"/>
    <w:rsid w:val="001A7FCA"/>
    <w:rsid w:val="001B07C1"/>
    <w:rsid w:val="001B2090"/>
    <w:rsid w:val="001B2245"/>
    <w:rsid w:val="001B2B4C"/>
    <w:rsid w:val="001B3174"/>
    <w:rsid w:val="001B39CA"/>
    <w:rsid w:val="001B3EEA"/>
    <w:rsid w:val="001B43C9"/>
    <w:rsid w:val="001B4432"/>
    <w:rsid w:val="001B45E1"/>
    <w:rsid w:val="001B45EE"/>
    <w:rsid w:val="001B642F"/>
    <w:rsid w:val="001B65AB"/>
    <w:rsid w:val="001B729F"/>
    <w:rsid w:val="001B76E0"/>
    <w:rsid w:val="001B7ADC"/>
    <w:rsid w:val="001C0225"/>
    <w:rsid w:val="001C1893"/>
    <w:rsid w:val="001C1F7F"/>
    <w:rsid w:val="001C2706"/>
    <w:rsid w:val="001C2739"/>
    <w:rsid w:val="001C2B27"/>
    <w:rsid w:val="001C360D"/>
    <w:rsid w:val="001C3F71"/>
    <w:rsid w:val="001C416C"/>
    <w:rsid w:val="001C4E0A"/>
    <w:rsid w:val="001C5374"/>
    <w:rsid w:val="001C66B7"/>
    <w:rsid w:val="001C66BD"/>
    <w:rsid w:val="001C68BF"/>
    <w:rsid w:val="001C7B2C"/>
    <w:rsid w:val="001D0B90"/>
    <w:rsid w:val="001D0C8E"/>
    <w:rsid w:val="001D1953"/>
    <w:rsid w:val="001D1A1C"/>
    <w:rsid w:val="001D29DB"/>
    <w:rsid w:val="001D324F"/>
    <w:rsid w:val="001D48AB"/>
    <w:rsid w:val="001D4C03"/>
    <w:rsid w:val="001D598E"/>
    <w:rsid w:val="001D6663"/>
    <w:rsid w:val="001D6760"/>
    <w:rsid w:val="001D6859"/>
    <w:rsid w:val="001D6B5A"/>
    <w:rsid w:val="001D6B6B"/>
    <w:rsid w:val="001D7E26"/>
    <w:rsid w:val="001E0097"/>
    <w:rsid w:val="001E0165"/>
    <w:rsid w:val="001E1659"/>
    <w:rsid w:val="001E1C0F"/>
    <w:rsid w:val="001E2024"/>
    <w:rsid w:val="001E2C38"/>
    <w:rsid w:val="001E32DC"/>
    <w:rsid w:val="001E39B7"/>
    <w:rsid w:val="001E3CEF"/>
    <w:rsid w:val="001E4E6B"/>
    <w:rsid w:val="001E4E8C"/>
    <w:rsid w:val="001E55DF"/>
    <w:rsid w:val="001E57AB"/>
    <w:rsid w:val="001E5D5B"/>
    <w:rsid w:val="001E62D6"/>
    <w:rsid w:val="001E7731"/>
    <w:rsid w:val="001E7761"/>
    <w:rsid w:val="001E79DB"/>
    <w:rsid w:val="001E7DDA"/>
    <w:rsid w:val="001F0C42"/>
    <w:rsid w:val="001F0F51"/>
    <w:rsid w:val="001F1D07"/>
    <w:rsid w:val="001F21F9"/>
    <w:rsid w:val="001F2411"/>
    <w:rsid w:val="001F26B4"/>
    <w:rsid w:val="001F34A5"/>
    <w:rsid w:val="001F3A38"/>
    <w:rsid w:val="001F3BEF"/>
    <w:rsid w:val="001F5010"/>
    <w:rsid w:val="001F5FE2"/>
    <w:rsid w:val="001F6ACC"/>
    <w:rsid w:val="001F6E6D"/>
    <w:rsid w:val="001F79B8"/>
    <w:rsid w:val="00201158"/>
    <w:rsid w:val="00201778"/>
    <w:rsid w:val="00201A3F"/>
    <w:rsid w:val="002021C9"/>
    <w:rsid w:val="00202A61"/>
    <w:rsid w:val="0020333C"/>
    <w:rsid w:val="00204331"/>
    <w:rsid w:val="00204758"/>
    <w:rsid w:val="00205ABA"/>
    <w:rsid w:val="002060E4"/>
    <w:rsid w:val="002065F8"/>
    <w:rsid w:val="00206802"/>
    <w:rsid w:val="00206BDE"/>
    <w:rsid w:val="00206F0B"/>
    <w:rsid w:val="002075FB"/>
    <w:rsid w:val="00207E4E"/>
    <w:rsid w:val="00210E1F"/>
    <w:rsid w:val="00211FB9"/>
    <w:rsid w:val="00213481"/>
    <w:rsid w:val="00213B7F"/>
    <w:rsid w:val="00214444"/>
    <w:rsid w:val="002150DE"/>
    <w:rsid w:val="002156C8"/>
    <w:rsid w:val="00215779"/>
    <w:rsid w:val="00215DAC"/>
    <w:rsid w:val="002204C7"/>
    <w:rsid w:val="0022065C"/>
    <w:rsid w:val="00220825"/>
    <w:rsid w:val="00220A6F"/>
    <w:rsid w:val="00220BA2"/>
    <w:rsid w:val="00221C71"/>
    <w:rsid w:val="00222734"/>
    <w:rsid w:val="00222BAE"/>
    <w:rsid w:val="0022410F"/>
    <w:rsid w:val="002246ED"/>
    <w:rsid w:val="00226117"/>
    <w:rsid w:val="00227855"/>
    <w:rsid w:val="00227DCA"/>
    <w:rsid w:val="00227E26"/>
    <w:rsid w:val="00230769"/>
    <w:rsid w:val="0023087F"/>
    <w:rsid w:val="002313D6"/>
    <w:rsid w:val="00231630"/>
    <w:rsid w:val="002322B9"/>
    <w:rsid w:val="00232403"/>
    <w:rsid w:val="002326FB"/>
    <w:rsid w:val="002327DA"/>
    <w:rsid w:val="0023320D"/>
    <w:rsid w:val="00233697"/>
    <w:rsid w:val="00233861"/>
    <w:rsid w:val="002339F3"/>
    <w:rsid w:val="00235530"/>
    <w:rsid w:val="00235BB8"/>
    <w:rsid w:val="00235F75"/>
    <w:rsid w:val="002361DD"/>
    <w:rsid w:val="002363C9"/>
    <w:rsid w:val="002364AE"/>
    <w:rsid w:val="00237F7C"/>
    <w:rsid w:val="00240628"/>
    <w:rsid w:val="00240AFB"/>
    <w:rsid w:val="0024124E"/>
    <w:rsid w:val="00242B27"/>
    <w:rsid w:val="00242C3C"/>
    <w:rsid w:val="00244FCE"/>
    <w:rsid w:val="00245227"/>
    <w:rsid w:val="00245F70"/>
    <w:rsid w:val="002473F1"/>
    <w:rsid w:val="0024754A"/>
    <w:rsid w:val="00247577"/>
    <w:rsid w:val="00247603"/>
    <w:rsid w:val="002503E1"/>
    <w:rsid w:val="002508D6"/>
    <w:rsid w:val="002510EF"/>
    <w:rsid w:val="00251B31"/>
    <w:rsid w:val="00251CA4"/>
    <w:rsid w:val="002529A6"/>
    <w:rsid w:val="002529AD"/>
    <w:rsid w:val="00252C48"/>
    <w:rsid w:val="00253CD5"/>
    <w:rsid w:val="0025470C"/>
    <w:rsid w:val="00254FD0"/>
    <w:rsid w:val="00255B05"/>
    <w:rsid w:val="00255E18"/>
    <w:rsid w:val="00256A6F"/>
    <w:rsid w:val="00256B1E"/>
    <w:rsid w:val="00256DBE"/>
    <w:rsid w:val="0025703A"/>
    <w:rsid w:val="00260127"/>
    <w:rsid w:val="00262469"/>
    <w:rsid w:val="002627FC"/>
    <w:rsid w:val="0026291F"/>
    <w:rsid w:val="0026322A"/>
    <w:rsid w:val="00263267"/>
    <w:rsid w:val="00264660"/>
    <w:rsid w:val="00265966"/>
    <w:rsid w:val="00266FE0"/>
    <w:rsid w:val="00267572"/>
    <w:rsid w:val="00267D1F"/>
    <w:rsid w:val="0027075B"/>
    <w:rsid w:val="00270972"/>
    <w:rsid w:val="00270A01"/>
    <w:rsid w:val="00272659"/>
    <w:rsid w:val="002739D3"/>
    <w:rsid w:val="00273AFB"/>
    <w:rsid w:val="00274318"/>
    <w:rsid w:val="00274B01"/>
    <w:rsid w:val="00274CA5"/>
    <w:rsid w:val="0027513A"/>
    <w:rsid w:val="00275AE0"/>
    <w:rsid w:val="00276411"/>
    <w:rsid w:val="002764FD"/>
    <w:rsid w:val="00276C9A"/>
    <w:rsid w:val="002773E8"/>
    <w:rsid w:val="00277E2A"/>
    <w:rsid w:val="0028021F"/>
    <w:rsid w:val="0028186D"/>
    <w:rsid w:val="00282400"/>
    <w:rsid w:val="00283BB1"/>
    <w:rsid w:val="00283E95"/>
    <w:rsid w:val="00284645"/>
    <w:rsid w:val="00285CDB"/>
    <w:rsid w:val="00285F74"/>
    <w:rsid w:val="00286662"/>
    <w:rsid w:val="002867FD"/>
    <w:rsid w:val="00286BCC"/>
    <w:rsid w:val="00286D10"/>
    <w:rsid w:val="00286E79"/>
    <w:rsid w:val="00286FEC"/>
    <w:rsid w:val="00287950"/>
    <w:rsid w:val="00287A0C"/>
    <w:rsid w:val="00290909"/>
    <w:rsid w:val="00290967"/>
    <w:rsid w:val="00291BB8"/>
    <w:rsid w:val="00292059"/>
    <w:rsid w:val="0029232F"/>
    <w:rsid w:val="00292CE6"/>
    <w:rsid w:val="00292DC6"/>
    <w:rsid w:val="002931B2"/>
    <w:rsid w:val="002932A2"/>
    <w:rsid w:val="002943A4"/>
    <w:rsid w:val="00294B19"/>
    <w:rsid w:val="0029574F"/>
    <w:rsid w:val="0029653F"/>
    <w:rsid w:val="0029760F"/>
    <w:rsid w:val="002977CB"/>
    <w:rsid w:val="00297A75"/>
    <w:rsid w:val="00297B43"/>
    <w:rsid w:val="00297DE9"/>
    <w:rsid w:val="002A04DA"/>
    <w:rsid w:val="002A173C"/>
    <w:rsid w:val="002A17BF"/>
    <w:rsid w:val="002A3037"/>
    <w:rsid w:val="002A36E3"/>
    <w:rsid w:val="002A43C8"/>
    <w:rsid w:val="002A55FF"/>
    <w:rsid w:val="002A7E02"/>
    <w:rsid w:val="002B02AA"/>
    <w:rsid w:val="002B085A"/>
    <w:rsid w:val="002B104A"/>
    <w:rsid w:val="002B1536"/>
    <w:rsid w:val="002B23FC"/>
    <w:rsid w:val="002B24EF"/>
    <w:rsid w:val="002B25DC"/>
    <w:rsid w:val="002B3265"/>
    <w:rsid w:val="002B3FA1"/>
    <w:rsid w:val="002B4386"/>
    <w:rsid w:val="002B4499"/>
    <w:rsid w:val="002B4DE1"/>
    <w:rsid w:val="002B5AB0"/>
    <w:rsid w:val="002B5CBD"/>
    <w:rsid w:val="002B63E7"/>
    <w:rsid w:val="002B6BD7"/>
    <w:rsid w:val="002B70A4"/>
    <w:rsid w:val="002B70E7"/>
    <w:rsid w:val="002B7962"/>
    <w:rsid w:val="002C0AB7"/>
    <w:rsid w:val="002C1B6F"/>
    <w:rsid w:val="002C2932"/>
    <w:rsid w:val="002C3856"/>
    <w:rsid w:val="002C3ABB"/>
    <w:rsid w:val="002C48DC"/>
    <w:rsid w:val="002C4920"/>
    <w:rsid w:val="002C4C4D"/>
    <w:rsid w:val="002C4ED4"/>
    <w:rsid w:val="002C56FB"/>
    <w:rsid w:val="002C58CF"/>
    <w:rsid w:val="002C5D86"/>
    <w:rsid w:val="002C6654"/>
    <w:rsid w:val="002C7B43"/>
    <w:rsid w:val="002C7BB9"/>
    <w:rsid w:val="002D1C95"/>
    <w:rsid w:val="002D1EAA"/>
    <w:rsid w:val="002D2256"/>
    <w:rsid w:val="002D2AB0"/>
    <w:rsid w:val="002D2B5F"/>
    <w:rsid w:val="002D3491"/>
    <w:rsid w:val="002D3716"/>
    <w:rsid w:val="002D3AFC"/>
    <w:rsid w:val="002D3DC3"/>
    <w:rsid w:val="002D3FF9"/>
    <w:rsid w:val="002D4BC5"/>
    <w:rsid w:val="002D5235"/>
    <w:rsid w:val="002D5B82"/>
    <w:rsid w:val="002D5D2E"/>
    <w:rsid w:val="002D6184"/>
    <w:rsid w:val="002D67FD"/>
    <w:rsid w:val="002D748C"/>
    <w:rsid w:val="002D7A72"/>
    <w:rsid w:val="002D7BFA"/>
    <w:rsid w:val="002E000F"/>
    <w:rsid w:val="002E05DE"/>
    <w:rsid w:val="002E0E09"/>
    <w:rsid w:val="002E144F"/>
    <w:rsid w:val="002E21BD"/>
    <w:rsid w:val="002E22A1"/>
    <w:rsid w:val="002E3194"/>
    <w:rsid w:val="002E4FE4"/>
    <w:rsid w:val="002E6ADA"/>
    <w:rsid w:val="002E779C"/>
    <w:rsid w:val="002E7A64"/>
    <w:rsid w:val="002E7DD6"/>
    <w:rsid w:val="002F003E"/>
    <w:rsid w:val="002F2315"/>
    <w:rsid w:val="002F2D17"/>
    <w:rsid w:val="002F3252"/>
    <w:rsid w:val="002F395D"/>
    <w:rsid w:val="002F48AF"/>
    <w:rsid w:val="002F4939"/>
    <w:rsid w:val="002F4A2E"/>
    <w:rsid w:val="002F5121"/>
    <w:rsid w:val="002F5122"/>
    <w:rsid w:val="002F5B5A"/>
    <w:rsid w:val="002F5C33"/>
    <w:rsid w:val="002F6427"/>
    <w:rsid w:val="002F75A4"/>
    <w:rsid w:val="002F7CD5"/>
    <w:rsid w:val="003004AA"/>
    <w:rsid w:val="00304E98"/>
    <w:rsid w:val="003052F0"/>
    <w:rsid w:val="0030567F"/>
    <w:rsid w:val="003060A7"/>
    <w:rsid w:val="00306781"/>
    <w:rsid w:val="00306B89"/>
    <w:rsid w:val="003077F1"/>
    <w:rsid w:val="003101C0"/>
    <w:rsid w:val="003109C3"/>
    <w:rsid w:val="00311291"/>
    <w:rsid w:val="0031132F"/>
    <w:rsid w:val="00312A03"/>
    <w:rsid w:val="0031418B"/>
    <w:rsid w:val="0031443F"/>
    <w:rsid w:val="00314AC0"/>
    <w:rsid w:val="003157A6"/>
    <w:rsid w:val="00315882"/>
    <w:rsid w:val="003159F4"/>
    <w:rsid w:val="00316E41"/>
    <w:rsid w:val="00322D05"/>
    <w:rsid w:val="00323459"/>
    <w:rsid w:val="0032370A"/>
    <w:rsid w:val="00324254"/>
    <w:rsid w:val="00324C1E"/>
    <w:rsid w:val="00324F10"/>
    <w:rsid w:val="0032550F"/>
    <w:rsid w:val="00327A0E"/>
    <w:rsid w:val="0033008A"/>
    <w:rsid w:val="00330733"/>
    <w:rsid w:val="003307A5"/>
    <w:rsid w:val="0033128E"/>
    <w:rsid w:val="00331687"/>
    <w:rsid w:val="00332492"/>
    <w:rsid w:val="00332E4B"/>
    <w:rsid w:val="00333925"/>
    <w:rsid w:val="00333C79"/>
    <w:rsid w:val="00335E04"/>
    <w:rsid w:val="003366E5"/>
    <w:rsid w:val="003367B7"/>
    <w:rsid w:val="003368D4"/>
    <w:rsid w:val="0033751B"/>
    <w:rsid w:val="00337B0F"/>
    <w:rsid w:val="003403A7"/>
    <w:rsid w:val="00340ABA"/>
    <w:rsid w:val="00340C82"/>
    <w:rsid w:val="00341ACE"/>
    <w:rsid w:val="00341E5B"/>
    <w:rsid w:val="00342C2C"/>
    <w:rsid w:val="003434D1"/>
    <w:rsid w:val="00343710"/>
    <w:rsid w:val="00344165"/>
    <w:rsid w:val="0034469D"/>
    <w:rsid w:val="003449D3"/>
    <w:rsid w:val="003458DB"/>
    <w:rsid w:val="00347F66"/>
    <w:rsid w:val="003508A2"/>
    <w:rsid w:val="00352BE6"/>
    <w:rsid w:val="0035394F"/>
    <w:rsid w:val="00353AFA"/>
    <w:rsid w:val="003542C2"/>
    <w:rsid w:val="00354997"/>
    <w:rsid w:val="00356184"/>
    <w:rsid w:val="00356290"/>
    <w:rsid w:val="00357072"/>
    <w:rsid w:val="00360E3D"/>
    <w:rsid w:val="00361EA8"/>
    <w:rsid w:val="0036238B"/>
    <w:rsid w:val="003624C7"/>
    <w:rsid w:val="003637B3"/>
    <w:rsid w:val="00365351"/>
    <w:rsid w:val="003660F1"/>
    <w:rsid w:val="0036617D"/>
    <w:rsid w:val="00366B3A"/>
    <w:rsid w:val="0036746B"/>
    <w:rsid w:val="003708A7"/>
    <w:rsid w:val="00370B07"/>
    <w:rsid w:val="0037158E"/>
    <w:rsid w:val="00371AD0"/>
    <w:rsid w:val="00372534"/>
    <w:rsid w:val="00372886"/>
    <w:rsid w:val="003731AA"/>
    <w:rsid w:val="003731D3"/>
    <w:rsid w:val="003738E4"/>
    <w:rsid w:val="00375469"/>
    <w:rsid w:val="00375CAA"/>
    <w:rsid w:val="00375D92"/>
    <w:rsid w:val="0038028E"/>
    <w:rsid w:val="00380D82"/>
    <w:rsid w:val="003818BF"/>
    <w:rsid w:val="0038347B"/>
    <w:rsid w:val="0038409C"/>
    <w:rsid w:val="0038543A"/>
    <w:rsid w:val="003854AB"/>
    <w:rsid w:val="00387056"/>
    <w:rsid w:val="003878A9"/>
    <w:rsid w:val="003901AF"/>
    <w:rsid w:val="0039025D"/>
    <w:rsid w:val="0039027D"/>
    <w:rsid w:val="00390425"/>
    <w:rsid w:val="0039052C"/>
    <w:rsid w:val="003911AA"/>
    <w:rsid w:val="00392B2E"/>
    <w:rsid w:val="00392BB2"/>
    <w:rsid w:val="0039438E"/>
    <w:rsid w:val="00394965"/>
    <w:rsid w:val="00395530"/>
    <w:rsid w:val="00395EB0"/>
    <w:rsid w:val="00396317"/>
    <w:rsid w:val="0039634D"/>
    <w:rsid w:val="003964BD"/>
    <w:rsid w:val="00396DD8"/>
    <w:rsid w:val="00397189"/>
    <w:rsid w:val="003A030C"/>
    <w:rsid w:val="003A108C"/>
    <w:rsid w:val="003A17D4"/>
    <w:rsid w:val="003A20C6"/>
    <w:rsid w:val="003A2549"/>
    <w:rsid w:val="003A2560"/>
    <w:rsid w:val="003A3089"/>
    <w:rsid w:val="003A3EAA"/>
    <w:rsid w:val="003A4ADA"/>
    <w:rsid w:val="003A4D45"/>
    <w:rsid w:val="003A58F2"/>
    <w:rsid w:val="003A5AA6"/>
    <w:rsid w:val="003A5F25"/>
    <w:rsid w:val="003A6ED3"/>
    <w:rsid w:val="003A75BD"/>
    <w:rsid w:val="003A790C"/>
    <w:rsid w:val="003A7B19"/>
    <w:rsid w:val="003B050D"/>
    <w:rsid w:val="003B0693"/>
    <w:rsid w:val="003B0846"/>
    <w:rsid w:val="003B0DFA"/>
    <w:rsid w:val="003B128A"/>
    <w:rsid w:val="003B345D"/>
    <w:rsid w:val="003B351A"/>
    <w:rsid w:val="003B4209"/>
    <w:rsid w:val="003B4E05"/>
    <w:rsid w:val="003B5C15"/>
    <w:rsid w:val="003B5C9B"/>
    <w:rsid w:val="003B5CFE"/>
    <w:rsid w:val="003B63DF"/>
    <w:rsid w:val="003B73AE"/>
    <w:rsid w:val="003B745E"/>
    <w:rsid w:val="003C139C"/>
    <w:rsid w:val="003C1E80"/>
    <w:rsid w:val="003C302A"/>
    <w:rsid w:val="003C31A0"/>
    <w:rsid w:val="003C36EE"/>
    <w:rsid w:val="003C3C75"/>
    <w:rsid w:val="003C42EE"/>
    <w:rsid w:val="003C4A8B"/>
    <w:rsid w:val="003C50E0"/>
    <w:rsid w:val="003C5D9E"/>
    <w:rsid w:val="003C6430"/>
    <w:rsid w:val="003C66A3"/>
    <w:rsid w:val="003C6955"/>
    <w:rsid w:val="003C6999"/>
    <w:rsid w:val="003C69DE"/>
    <w:rsid w:val="003C7583"/>
    <w:rsid w:val="003D01DB"/>
    <w:rsid w:val="003D0F6C"/>
    <w:rsid w:val="003D1A98"/>
    <w:rsid w:val="003D1EDD"/>
    <w:rsid w:val="003D2315"/>
    <w:rsid w:val="003D2363"/>
    <w:rsid w:val="003D2D88"/>
    <w:rsid w:val="003D3612"/>
    <w:rsid w:val="003D4001"/>
    <w:rsid w:val="003D4A73"/>
    <w:rsid w:val="003D4B77"/>
    <w:rsid w:val="003D4CDE"/>
    <w:rsid w:val="003D4F06"/>
    <w:rsid w:val="003D5946"/>
    <w:rsid w:val="003D61AB"/>
    <w:rsid w:val="003E0071"/>
    <w:rsid w:val="003E0FF5"/>
    <w:rsid w:val="003E2DA2"/>
    <w:rsid w:val="003E316D"/>
    <w:rsid w:val="003E32FE"/>
    <w:rsid w:val="003E3941"/>
    <w:rsid w:val="003E3E8D"/>
    <w:rsid w:val="003E43F9"/>
    <w:rsid w:val="003E448C"/>
    <w:rsid w:val="003E46C1"/>
    <w:rsid w:val="003E4CDF"/>
    <w:rsid w:val="003E5584"/>
    <w:rsid w:val="003E583D"/>
    <w:rsid w:val="003E5DFC"/>
    <w:rsid w:val="003E6640"/>
    <w:rsid w:val="003E7655"/>
    <w:rsid w:val="003E7B0C"/>
    <w:rsid w:val="003F1962"/>
    <w:rsid w:val="003F248B"/>
    <w:rsid w:val="003F293D"/>
    <w:rsid w:val="003F2E9F"/>
    <w:rsid w:val="003F3B64"/>
    <w:rsid w:val="003F4067"/>
    <w:rsid w:val="003F6025"/>
    <w:rsid w:val="003F756E"/>
    <w:rsid w:val="003F75BC"/>
    <w:rsid w:val="0040002E"/>
    <w:rsid w:val="00400B48"/>
    <w:rsid w:val="0040120E"/>
    <w:rsid w:val="00401270"/>
    <w:rsid w:val="0040168C"/>
    <w:rsid w:val="004019F5"/>
    <w:rsid w:val="00401A1E"/>
    <w:rsid w:val="004023F5"/>
    <w:rsid w:val="00402532"/>
    <w:rsid w:val="00402A1F"/>
    <w:rsid w:val="00402D3B"/>
    <w:rsid w:val="00403823"/>
    <w:rsid w:val="00403A61"/>
    <w:rsid w:val="00404086"/>
    <w:rsid w:val="00404C2D"/>
    <w:rsid w:val="00404F5A"/>
    <w:rsid w:val="00405627"/>
    <w:rsid w:val="004056B6"/>
    <w:rsid w:val="004058A5"/>
    <w:rsid w:val="00405EBF"/>
    <w:rsid w:val="004063FD"/>
    <w:rsid w:val="004065C7"/>
    <w:rsid w:val="00406D1A"/>
    <w:rsid w:val="00407E47"/>
    <w:rsid w:val="00410EA5"/>
    <w:rsid w:val="00411010"/>
    <w:rsid w:val="00411B9A"/>
    <w:rsid w:val="00412DFA"/>
    <w:rsid w:val="00413715"/>
    <w:rsid w:val="004141D3"/>
    <w:rsid w:val="004151F0"/>
    <w:rsid w:val="0041531D"/>
    <w:rsid w:val="00415BF0"/>
    <w:rsid w:val="0041681A"/>
    <w:rsid w:val="0042020F"/>
    <w:rsid w:val="00420438"/>
    <w:rsid w:val="00420969"/>
    <w:rsid w:val="00420C93"/>
    <w:rsid w:val="004213F2"/>
    <w:rsid w:val="00421706"/>
    <w:rsid w:val="0042258D"/>
    <w:rsid w:val="00423E53"/>
    <w:rsid w:val="00424817"/>
    <w:rsid w:val="004251DF"/>
    <w:rsid w:val="0042565A"/>
    <w:rsid w:val="004267C8"/>
    <w:rsid w:val="00426A88"/>
    <w:rsid w:val="00427CE1"/>
    <w:rsid w:val="00427D02"/>
    <w:rsid w:val="004304CC"/>
    <w:rsid w:val="00431317"/>
    <w:rsid w:val="0043138A"/>
    <w:rsid w:val="00431B16"/>
    <w:rsid w:val="00431BD0"/>
    <w:rsid w:val="004328BE"/>
    <w:rsid w:val="00432AFA"/>
    <w:rsid w:val="00432E4A"/>
    <w:rsid w:val="00433628"/>
    <w:rsid w:val="004338F8"/>
    <w:rsid w:val="00436819"/>
    <w:rsid w:val="00436B1E"/>
    <w:rsid w:val="00436FB1"/>
    <w:rsid w:val="004372CA"/>
    <w:rsid w:val="00437622"/>
    <w:rsid w:val="0044021F"/>
    <w:rsid w:val="004405B9"/>
    <w:rsid w:val="00440C24"/>
    <w:rsid w:val="00440FB8"/>
    <w:rsid w:val="00441674"/>
    <w:rsid w:val="004416A0"/>
    <w:rsid w:val="004423D0"/>
    <w:rsid w:val="004424E4"/>
    <w:rsid w:val="00442C89"/>
    <w:rsid w:val="00442FD0"/>
    <w:rsid w:val="004437F1"/>
    <w:rsid w:val="00443B1A"/>
    <w:rsid w:val="004441D0"/>
    <w:rsid w:val="004443A0"/>
    <w:rsid w:val="004447A0"/>
    <w:rsid w:val="004461AD"/>
    <w:rsid w:val="0044622D"/>
    <w:rsid w:val="00446E82"/>
    <w:rsid w:val="004474E7"/>
    <w:rsid w:val="0044773F"/>
    <w:rsid w:val="00447A53"/>
    <w:rsid w:val="004507C8"/>
    <w:rsid w:val="004510AF"/>
    <w:rsid w:val="0045124A"/>
    <w:rsid w:val="00451485"/>
    <w:rsid w:val="004519F5"/>
    <w:rsid w:val="00452383"/>
    <w:rsid w:val="004527BE"/>
    <w:rsid w:val="00452B12"/>
    <w:rsid w:val="00452CF6"/>
    <w:rsid w:val="0045379B"/>
    <w:rsid w:val="0045385F"/>
    <w:rsid w:val="00454141"/>
    <w:rsid w:val="00454296"/>
    <w:rsid w:val="004545A7"/>
    <w:rsid w:val="00454B82"/>
    <w:rsid w:val="00454D31"/>
    <w:rsid w:val="0045516A"/>
    <w:rsid w:val="00455247"/>
    <w:rsid w:val="004553A1"/>
    <w:rsid w:val="00456462"/>
    <w:rsid w:val="0045795B"/>
    <w:rsid w:val="00457A86"/>
    <w:rsid w:val="00457D50"/>
    <w:rsid w:val="00457FE4"/>
    <w:rsid w:val="0046055A"/>
    <w:rsid w:val="00460AA0"/>
    <w:rsid w:val="00460E29"/>
    <w:rsid w:val="00461985"/>
    <w:rsid w:val="00461BCA"/>
    <w:rsid w:val="00462379"/>
    <w:rsid w:val="004624F4"/>
    <w:rsid w:val="0046511F"/>
    <w:rsid w:val="00466FD2"/>
    <w:rsid w:val="0046719D"/>
    <w:rsid w:val="00467AB3"/>
    <w:rsid w:val="00467DF4"/>
    <w:rsid w:val="004719FE"/>
    <w:rsid w:val="0047218E"/>
    <w:rsid w:val="00472E0A"/>
    <w:rsid w:val="0047442B"/>
    <w:rsid w:val="004758CA"/>
    <w:rsid w:val="0047593A"/>
    <w:rsid w:val="00475A0F"/>
    <w:rsid w:val="0047736D"/>
    <w:rsid w:val="0047793C"/>
    <w:rsid w:val="00477AC5"/>
    <w:rsid w:val="00477E0B"/>
    <w:rsid w:val="00480058"/>
    <w:rsid w:val="004809B8"/>
    <w:rsid w:val="004810F0"/>
    <w:rsid w:val="00481DE8"/>
    <w:rsid w:val="00482244"/>
    <w:rsid w:val="0048290E"/>
    <w:rsid w:val="00482A89"/>
    <w:rsid w:val="00483F9D"/>
    <w:rsid w:val="0048444B"/>
    <w:rsid w:val="004846E3"/>
    <w:rsid w:val="00484A59"/>
    <w:rsid w:val="00484CD6"/>
    <w:rsid w:val="00484E2D"/>
    <w:rsid w:val="004858CB"/>
    <w:rsid w:val="00485A1D"/>
    <w:rsid w:val="00486074"/>
    <w:rsid w:val="0049023D"/>
    <w:rsid w:val="004919CB"/>
    <w:rsid w:val="00491B31"/>
    <w:rsid w:val="00491D46"/>
    <w:rsid w:val="00492014"/>
    <w:rsid w:val="00492E49"/>
    <w:rsid w:val="00494F8B"/>
    <w:rsid w:val="00495EAF"/>
    <w:rsid w:val="00496796"/>
    <w:rsid w:val="00497118"/>
    <w:rsid w:val="004971FC"/>
    <w:rsid w:val="0049743C"/>
    <w:rsid w:val="00497487"/>
    <w:rsid w:val="004A0DD6"/>
    <w:rsid w:val="004A1775"/>
    <w:rsid w:val="004A1D7F"/>
    <w:rsid w:val="004A2FB6"/>
    <w:rsid w:val="004A325A"/>
    <w:rsid w:val="004A3403"/>
    <w:rsid w:val="004A3824"/>
    <w:rsid w:val="004A3976"/>
    <w:rsid w:val="004A4539"/>
    <w:rsid w:val="004A49EC"/>
    <w:rsid w:val="004A5FB9"/>
    <w:rsid w:val="004A62BE"/>
    <w:rsid w:val="004A654B"/>
    <w:rsid w:val="004A7997"/>
    <w:rsid w:val="004B0324"/>
    <w:rsid w:val="004B06D6"/>
    <w:rsid w:val="004B1237"/>
    <w:rsid w:val="004B1ADC"/>
    <w:rsid w:val="004B21EA"/>
    <w:rsid w:val="004B2612"/>
    <w:rsid w:val="004B2E78"/>
    <w:rsid w:val="004B3087"/>
    <w:rsid w:val="004B3181"/>
    <w:rsid w:val="004B4517"/>
    <w:rsid w:val="004B5909"/>
    <w:rsid w:val="004B5A2A"/>
    <w:rsid w:val="004B5E66"/>
    <w:rsid w:val="004C077A"/>
    <w:rsid w:val="004C0824"/>
    <w:rsid w:val="004C10E1"/>
    <w:rsid w:val="004C1C00"/>
    <w:rsid w:val="004C39C9"/>
    <w:rsid w:val="004C43D6"/>
    <w:rsid w:val="004C56F3"/>
    <w:rsid w:val="004C56FD"/>
    <w:rsid w:val="004C5786"/>
    <w:rsid w:val="004C5D92"/>
    <w:rsid w:val="004C5F05"/>
    <w:rsid w:val="004C631F"/>
    <w:rsid w:val="004C6C91"/>
    <w:rsid w:val="004D006F"/>
    <w:rsid w:val="004D0FAC"/>
    <w:rsid w:val="004D14A6"/>
    <w:rsid w:val="004D1673"/>
    <w:rsid w:val="004D16BC"/>
    <w:rsid w:val="004D195D"/>
    <w:rsid w:val="004D1968"/>
    <w:rsid w:val="004D1F2A"/>
    <w:rsid w:val="004D2577"/>
    <w:rsid w:val="004D2C65"/>
    <w:rsid w:val="004D2D7F"/>
    <w:rsid w:val="004D30EA"/>
    <w:rsid w:val="004D377C"/>
    <w:rsid w:val="004D4C1D"/>
    <w:rsid w:val="004D4F02"/>
    <w:rsid w:val="004D5BCF"/>
    <w:rsid w:val="004D6008"/>
    <w:rsid w:val="004D6824"/>
    <w:rsid w:val="004D689D"/>
    <w:rsid w:val="004D766F"/>
    <w:rsid w:val="004D7A72"/>
    <w:rsid w:val="004D7D72"/>
    <w:rsid w:val="004E0A73"/>
    <w:rsid w:val="004E17E9"/>
    <w:rsid w:val="004E197E"/>
    <w:rsid w:val="004E2477"/>
    <w:rsid w:val="004E270D"/>
    <w:rsid w:val="004E2B2B"/>
    <w:rsid w:val="004E3028"/>
    <w:rsid w:val="004E35DD"/>
    <w:rsid w:val="004E45AF"/>
    <w:rsid w:val="004E4E17"/>
    <w:rsid w:val="004E5058"/>
    <w:rsid w:val="004E52C9"/>
    <w:rsid w:val="004E5C29"/>
    <w:rsid w:val="004E6FAD"/>
    <w:rsid w:val="004F0208"/>
    <w:rsid w:val="004F086E"/>
    <w:rsid w:val="004F0B5F"/>
    <w:rsid w:val="004F1CC5"/>
    <w:rsid w:val="004F23F4"/>
    <w:rsid w:val="004F2868"/>
    <w:rsid w:val="004F2B4F"/>
    <w:rsid w:val="004F2C3F"/>
    <w:rsid w:val="004F3920"/>
    <w:rsid w:val="004F40F7"/>
    <w:rsid w:val="004F4E97"/>
    <w:rsid w:val="004F4EFD"/>
    <w:rsid w:val="004F559B"/>
    <w:rsid w:val="004F5BB4"/>
    <w:rsid w:val="004F641C"/>
    <w:rsid w:val="004F6658"/>
    <w:rsid w:val="004F6BC5"/>
    <w:rsid w:val="004F7395"/>
    <w:rsid w:val="004F7640"/>
    <w:rsid w:val="004F7CEC"/>
    <w:rsid w:val="004F7FAC"/>
    <w:rsid w:val="00500326"/>
    <w:rsid w:val="005006CC"/>
    <w:rsid w:val="00500929"/>
    <w:rsid w:val="00500B6B"/>
    <w:rsid w:val="00500E35"/>
    <w:rsid w:val="00502289"/>
    <w:rsid w:val="00502CD3"/>
    <w:rsid w:val="00502EA4"/>
    <w:rsid w:val="005031F2"/>
    <w:rsid w:val="0050342A"/>
    <w:rsid w:val="0050363F"/>
    <w:rsid w:val="00504173"/>
    <w:rsid w:val="00504F60"/>
    <w:rsid w:val="0050558D"/>
    <w:rsid w:val="00506545"/>
    <w:rsid w:val="00507F61"/>
    <w:rsid w:val="005103A7"/>
    <w:rsid w:val="005103B7"/>
    <w:rsid w:val="00512320"/>
    <w:rsid w:val="005123B7"/>
    <w:rsid w:val="005136DA"/>
    <w:rsid w:val="00513EB5"/>
    <w:rsid w:val="00514CD7"/>
    <w:rsid w:val="00514F90"/>
    <w:rsid w:val="00516C3B"/>
    <w:rsid w:val="0052099D"/>
    <w:rsid w:val="00520DF0"/>
    <w:rsid w:val="00521209"/>
    <w:rsid w:val="00521413"/>
    <w:rsid w:val="00521AC6"/>
    <w:rsid w:val="00521BF3"/>
    <w:rsid w:val="00522022"/>
    <w:rsid w:val="005229BC"/>
    <w:rsid w:val="005253CB"/>
    <w:rsid w:val="00525AD7"/>
    <w:rsid w:val="00525DF9"/>
    <w:rsid w:val="00526317"/>
    <w:rsid w:val="00526684"/>
    <w:rsid w:val="005266D3"/>
    <w:rsid w:val="005276DC"/>
    <w:rsid w:val="00527774"/>
    <w:rsid w:val="00530079"/>
    <w:rsid w:val="00530368"/>
    <w:rsid w:val="005303BD"/>
    <w:rsid w:val="00530DF5"/>
    <w:rsid w:val="00530E24"/>
    <w:rsid w:val="0053140D"/>
    <w:rsid w:val="005315F6"/>
    <w:rsid w:val="00531D6A"/>
    <w:rsid w:val="0053210D"/>
    <w:rsid w:val="005323A1"/>
    <w:rsid w:val="00533936"/>
    <w:rsid w:val="00533BFA"/>
    <w:rsid w:val="00534368"/>
    <w:rsid w:val="00534B34"/>
    <w:rsid w:val="005357DD"/>
    <w:rsid w:val="00535DFE"/>
    <w:rsid w:val="005360D9"/>
    <w:rsid w:val="00536B86"/>
    <w:rsid w:val="00536CD7"/>
    <w:rsid w:val="005377F0"/>
    <w:rsid w:val="00540226"/>
    <w:rsid w:val="00541796"/>
    <w:rsid w:val="00542C91"/>
    <w:rsid w:val="00543144"/>
    <w:rsid w:val="005434FA"/>
    <w:rsid w:val="00543ED2"/>
    <w:rsid w:val="00544807"/>
    <w:rsid w:val="00544B91"/>
    <w:rsid w:val="00546601"/>
    <w:rsid w:val="00546767"/>
    <w:rsid w:val="00546AA6"/>
    <w:rsid w:val="00546C54"/>
    <w:rsid w:val="0054749A"/>
    <w:rsid w:val="005474AB"/>
    <w:rsid w:val="00547D6C"/>
    <w:rsid w:val="005511F2"/>
    <w:rsid w:val="00551C68"/>
    <w:rsid w:val="00551F37"/>
    <w:rsid w:val="0055291F"/>
    <w:rsid w:val="005529CC"/>
    <w:rsid w:val="00552C76"/>
    <w:rsid w:val="00552E56"/>
    <w:rsid w:val="00553EF4"/>
    <w:rsid w:val="00554E89"/>
    <w:rsid w:val="00560044"/>
    <w:rsid w:val="00560970"/>
    <w:rsid w:val="00560EA6"/>
    <w:rsid w:val="00562134"/>
    <w:rsid w:val="005625C9"/>
    <w:rsid w:val="00562EB0"/>
    <w:rsid w:val="00564234"/>
    <w:rsid w:val="00564985"/>
    <w:rsid w:val="005650B4"/>
    <w:rsid w:val="00565292"/>
    <w:rsid w:val="00565B68"/>
    <w:rsid w:val="00565F32"/>
    <w:rsid w:val="0056611B"/>
    <w:rsid w:val="005663BF"/>
    <w:rsid w:val="005665D6"/>
    <w:rsid w:val="00566C73"/>
    <w:rsid w:val="00566E32"/>
    <w:rsid w:val="0056741F"/>
    <w:rsid w:val="00567516"/>
    <w:rsid w:val="00567FB4"/>
    <w:rsid w:val="00570477"/>
    <w:rsid w:val="005733F4"/>
    <w:rsid w:val="00574FCA"/>
    <w:rsid w:val="0057569C"/>
    <w:rsid w:val="00575764"/>
    <w:rsid w:val="00575807"/>
    <w:rsid w:val="005764C9"/>
    <w:rsid w:val="00577A59"/>
    <w:rsid w:val="00577BD9"/>
    <w:rsid w:val="00580366"/>
    <w:rsid w:val="0058128B"/>
    <w:rsid w:val="00581E34"/>
    <w:rsid w:val="00582615"/>
    <w:rsid w:val="00582661"/>
    <w:rsid w:val="00583191"/>
    <w:rsid w:val="005855B8"/>
    <w:rsid w:val="00585F17"/>
    <w:rsid w:val="00585FF2"/>
    <w:rsid w:val="00586D60"/>
    <w:rsid w:val="00586F3E"/>
    <w:rsid w:val="00587A27"/>
    <w:rsid w:val="00590D96"/>
    <w:rsid w:val="005912B0"/>
    <w:rsid w:val="005914C1"/>
    <w:rsid w:val="00592B3F"/>
    <w:rsid w:val="00593B49"/>
    <w:rsid w:val="00593BCB"/>
    <w:rsid w:val="00593C6B"/>
    <w:rsid w:val="00594148"/>
    <w:rsid w:val="005949B2"/>
    <w:rsid w:val="00594CEF"/>
    <w:rsid w:val="00596205"/>
    <w:rsid w:val="005962E2"/>
    <w:rsid w:val="00596FF3"/>
    <w:rsid w:val="00597E5F"/>
    <w:rsid w:val="005A0F67"/>
    <w:rsid w:val="005A17A6"/>
    <w:rsid w:val="005A182A"/>
    <w:rsid w:val="005A3449"/>
    <w:rsid w:val="005A379B"/>
    <w:rsid w:val="005A3850"/>
    <w:rsid w:val="005A43DE"/>
    <w:rsid w:val="005A4B25"/>
    <w:rsid w:val="005A4EA1"/>
    <w:rsid w:val="005A556D"/>
    <w:rsid w:val="005A6118"/>
    <w:rsid w:val="005A6606"/>
    <w:rsid w:val="005A72C1"/>
    <w:rsid w:val="005A74F9"/>
    <w:rsid w:val="005B1400"/>
    <w:rsid w:val="005B19E0"/>
    <w:rsid w:val="005B3406"/>
    <w:rsid w:val="005B3A7B"/>
    <w:rsid w:val="005B3F9C"/>
    <w:rsid w:val="005B436A"/>
    <w:rsid w:val="005B4495"/>
    <w:rsid w:val="005B5FFA"/>
    <w:rsid w:val="005B6008"/>
    <w:rsid w:val="005B76EC"/>
    <w:rsid w:val="005B76FC"/>
    <w:rsid w:val="005B7F44"/>
    <w:rsid w:val="005C105E"/>
    <w:rsid w:val="005C1FAE"/>
    <w:rsid w:val="005C374D"/>
    <w:rsid w:val="005C3F12"/>
    <w:rsid w:val="005C4454"/>
    <w:rsid w:val="005C4AD7"/>
    <w:rsid w:val="005C4E90"/>
    <w:rsid w:val="005C5377"/>
    <w:rsid w:val="005C5786"/>
    <w:rsid w:val="005C5966"/>
    <w:rsid w:val="005C5AEF"/>
    <w:rsid w:val="005C5C33"/>
    <w:rsid w:val="005C65F9"/>
    <w:rsid w:val="005C7EC7"/>
    <w:rsid w:val="005C7F3E"/>
    <w:rsid w:val="005D099D"/>
    <w:rsid w:val="005D15EB"/>
    <w:rsid w:val="005D17D1"/>
    <w:rsid w:val="005D209F"/>
    <w:rsid w:val="005D5008"/>
    <w:rsid w:val="005D505D"/>
    <w:rsid w:val="005D570A"/>
    <w:rsid w:val="005D5FF8"/>
    <w:rsid w:val="005D677B"/>
    <w:rsid w:val="005D77BF"/>
    <w:rsid w:val="005D7CBA"/>
    <w:rsid w:val="005E008C"/>
    <w:rsid w:val="005E0329"/>
    <w:rsid w:val="005E060C"/>
    <w:rsid w:val="005E08DD"/>
    <w:rsid w:val="005E19BB"/>
    <w:rsid w:val="005E2E64"/>
    <w:rsid w:val="005E32E6"/>
    <w:rsid w:val="005E4297"/>
    <w:rsid w:val="005E5177"/>
    <w:rsid w:val="005E5CB6"/>
    <w:rsid w:val="005E5E75"/>
    <w:rsid w:val="005E6131"/>
    <w:rsid w:val="005E6E86"/>
    <w:rsid w:val="005E713D"/>
    <w:rsid w:val="005E7B95"/>
    <w:rsid w:val="005E7C96"/>
    <w:rsid w:val="005E7CBF"/>
    <w:rsid w:val="005F0162"/>
    <w:rsid w:val="005F0378"/>
    <w:rsid w:val="005F18D0"/>
    <w:rsid w:val="005F3019"/>
    <w:rsid w:val="005F34FE"/>
    <w:rsid w:val="005F3A70"/>
    <w:rsid w:val="005F3BF7"/>
    <w:rsid w:val="005F3D17"/>
    <w:rsid w:val="005F4804"/>
    <w:rsid w:val="005F5290"/>
    <w:rsid w:val="005F610F"/>
    <w:rsid w:val="005F6A9B"/>
    <w:rsid w:val="005F7992"/>
    <w:rsid w:val="005F7A93"/>
    <w:rsid w:val="00601673"/>
    <w:rsid w:val="0060184D"/>
    <w:rsid w:val="006021B7"/>
    <w:rsid w:val="006027CE"/>
    <w:rsid w:val="00602B7A"/>
    <w:rsid w:val="00602E01"/>
    <w:rsid w:val="00602F90"/>
    <w:rsid w:val="006041A7"/>
    <w:rsid w:val="006046C6"/>
    <w:rsid w:val="00605C77"/>
    <w:rsid w:val="00605EFE"/>
    <w:rsid w:val="00606F4F"/>
    <w:rsid w:val="0061022E"/>
    <w:rsid w:val="00610BBF"/>
    <w:rsid w:val="006118DE"/>
    <w:rsid w:val="00611F30"/>
    <w:rsid w:val="00612138"/>
    <w:rsid w:val="006121E7"/>
    <w:rsid w:val="00612912"/>
    <w:rsid w:val="006129B6"/>
    <w:rsid w:val="00612AF8"/>
    <w:rsid w:val="00612EF9"/>
    <w:rsid w:val="006137E1"/>
    <w:rsid w:val="006146C3"/>
    <w:rsid w:val="0061481B"/>
    <w:rsid w:val="00614AFC"/>
    <w:rsid w:val="00614CA7"/>
    <w:rsid w:val="00616034"/>
    <w:rsid w:val="00616559"/>
    <w:rsid w:val="00616A56"/>
    <w:rsid w:val="0061726E"/>
    <w:rsid w:val="00617299"/>
    <w:rsid w:val="00620219"/>
    <w:rsid w:val="006211D3"/>
    <w:rsid w:val="006216C2"/>
    <w:rsid w:val="00621F85"/>
    <w:rsid w:val="006225D5"/>
    <w:rsid w:val="00622FD1"/>
    <w:rsid w:val="00623266"/>
    <w:rsid w:val="00624591"/>
    <w:rsid w:val="00624CC4"/>
    <w:rsid w:val="0062545F"/>
    <w:rsid w:val="0062640A"/>
    <w:rsid w:val="006265A2"/>
    <w:rsid w:val="00626FF8"/>
    <w:rsid w:val="00630AC1"/>
    <w:rsid w:val="006315A5"/>
    <w:rsid w:val="00631E7D"/>
    <w:rsid w:val="00632247"/>
    <w:rsid w:val="006335EF"/>
    <w:rsid w:val="0063376F"/>
    <w:rsid w:val="00634404"/>
    <w:rsid w:val="00634AC6"/>
    <w:rsid w:val="00635981"/>
    <w:rsid w:val="00636EFA"/>
    <w:rsid w:val="00637A03"/>
    <w:rsid w:val="00637A31"/>
    <w:rsid w:val="0064003E"/>
    <w:rsid w:val="00640426"/>
    <w:rsid w:val="0064061C"/>
    <w:rsid w:val="00640957"/>
    <w:rsid w:val="00641043"/>
    <w:rsid w:val="00641616"/>
    <w:rsid w:val="006435C3"/>
    <w:rsid w:val="00643B2D"/>
    <w:rsid w:val="006444C4"/>
    <w:rsid w:val="006463B8"/>
    <w:rsid w:val="0064673F"/>
    <w:rsid w:val="006476F7"/>
    <w:rsid w:val="00647751"/>
    <w:rsid w:val="0064784D"/>
    <w:rsid w:val="00647BE8"/>
    <w:rsid w:val="00647D5D"/>
    <w:rsid w:val="0065011A"/>
    <w:rsid w:val="00650CF2"/>
    <w:rsid w:val="0065101F"/>
    <w:rsid w:val="006518A2"/>
    <w:rsid w:val="00651BDD"/>
    <w:rsid w:val="00653373"/>
    <w:rsid w:val="00653D21"/>
    <w:rsid w:val="006562C4"/>
    <w:rsid w:val="00656735"/>
    <w:rsid w:val="00656DA7"/>
    <w:rsid w:val="006574D0"/>
    <w:rsid w:val="00657B78"/>
    <w:rsid w:val="00657EF8"/>
    <w:rsid w:val="00660291"/>
    <w:rsid w:val="00660536"/>
    <w:rsid w:val="00660805"/>
    <w:rsid w:val="00661671"/>
    <w:rsid w:val="00661C62"/>
    <w:rsid w:val="006620A9"/>
    <w:rsid w:val="00662FF5"/>
    <w:rsid w:val="0066355A"/>
    <w:rsid w:val="00663C65"/>
    <w:rsid w:val="00663CD5"/>
    <w:rsid w:val="00664C89"/>
    <w:rsid w:val="006658B5"/>
    <w:rsid w:val="006659BD"/>
    <w:rsid w:val="00665D20"/>
    <w:rsid w:val="00666215"/>
    <w:rsid w:val="0066696A"/>
    <w:rsid w:val="006677E7"/>
    <w:rsid w:val="00670978"/>
    <w:rsid w:val="0067147B"/>
    <w:rsid w:val="00671EFA"/>
    <w:rsid w:val="0067260B"/>
    <w:rsid w:val="00672B53"/>
    <w:rsid w:val="00673258"/>
    <w:rsid w:val="006733AA"/>
    <w:rsid w:val="006734BC"/>
    <w:rsid w:val="006735B7"/>
    <w:rsid w:val="006760E2"/>
    <w:rsid w:val="006765E6"/>
    <w:rsid w:val="006766EF"/>
    <w:rsid w:val="00676708"/>
    <w:rsid w:val="0067773A"/>
    <w:rsid w:val="0067775A"/>
    <w:rsid w:val="00677930"/>
    <w:rsid w:val="00680B16"/>
    <w:rsid w:val="00680C39"/>
    <w:rsid w:val="00682F63"/>
    <w:rsid w:val="00683D79"/>
    <w:rsid w:val="00684807"/>
    <w:rsid w:val="00684C53"/>
    <w:rsid w:val="00684F37"/>
    <w:rsid w:val="006854AD"/>
    <w:rsid w:val="0068562F"/>
    <w:rsid w:val="00685D10"/>
    <w:rsid w:val="00685DDA"/>
    <w:rsid w:val="00687176"/>
    <w:rsid w:val="00691329"/>
    <w:rsid w:val="006918D4"/>
    <w:rsid w:val="00691DE3"/>
    <w:rsid w:val="00691DF6"/>
    <w:rsid w:val="006927F3"/>
    <w:rsid w:val="00692EE0"/>
    <w:rsid w:val="00692F12"/>
    <w:rsid w:val="00693600"/>
    <w:rsid w:val="0069389A"/>
    <w:rsid w:val="00694DDF"/>
    <w:rsid w:val="00694FCF"/>
    <w:rsid w:val="0069533C"/>
    <w:rsid w:val="0069579C"/>
    <w:rsid w:val="00695DD5"/>
    <w:rsid w:val="00696030"/>
    <w:rsid w:val="006961C8"/>
    <w:rsid w:val="00696B8B"/>
    <w:rsid w:val="00696E1F"/>
    <w:rsid w:val="00697EDB"/>
    <w:rsid w:val="006A126D"/>
    <w:rsid w:val="006A28C1"/>
    <w:rsid w:val="006A34D6"/>
    <w:rsid w:val="006A4B2F"/>
    <w:rsid w:val="006A4E6A"/>
    <w:rsid w:val="006A598D"/>
    <w:rsid w:val="006A5D78"/>
    <w:rsid w:val="006A6689"/>
    <w:rsid w:val="006A67F7"/>
    <w:rsid w:val="006A6AA2"/>
    <w:rsid w:val="006A72B9"/>
    <w:rsid w:val="006B0E9B"/>
    <w:rsid w:val="006B1E33"/>
    <w:rsid w:val="006B1F3B"/>
    <w:rsid w:val="006B1F96"/>
    <w:rsid w:val="006B2E29"/>
    <w:rsid w:val="006B3468"/>
    <w:rsid w:val="006B34C4"/>
    <w:rsid w:val="006B643E"/>
    <w:rsid w:val="006B6D41"/>
    <w:rsid w:val="006B7A4D"/>
    <w:rsid w:val="006C0FF4"/>
    <w:rsid w:val="006C1321"/>
    <w:rsid w:val="006C1445"/>
    <w:rsid w:val="006C22FA"/>
    <w:rsid w:val="006C2305"/>
    <w:rsid w:val="006C3098"/>
    <w:rsid w:val="006C324B"/>
    <w:rsid w:val="006C374B"/>
    <w:rsid w:val="006C38BF"/>
    <w:rsid w:val="006C5C44"/>
    <w:rsid w:val="006C5DA2"/>
    <w:rsid w:val="006C6A8A"/>
    <w:rsid w:val="006C6BE2"/>
    <w:rsid w:val="006D074C"/>
    <w:rsid w:val="006D0F68"/>
    <w:rsid w:val="006D1C22"/>
    <w:rsid w:val="006D3124"/>
    <w:rsid w:val="006D4036"/>
    <w:rsid w:val="006D4DC4"/>
    <w:rsid w:val="006D5641"/>
    <w:rsid w:val="006D5687"/>
    <w:rsid w:val="006D57BA"/>
    <w:rsid w:val="006D59EC"/>
    <w:rsid w:val="006D5B2F"/>
    <w:rsid w:val="006D65F9"/>
    <w:rsid w:val="006D7719"/>
    <w:rsid w:val="006E04A0"/>
    <w:rsid w:val="006E0598"/>
    <w:rsid w:val="006E05E6"/>
    <w:rsid w:val="006E09E8"/>
    <w:rsid w:val="006E0AE6"/>
    <w:rsid w:val="006E0E0A"/>
    <w:rsid w:val="006E2733"/>
    <w:rsid w:val="006E3DDF"/>
    <w:rsid w:val="006E4A14"/>
    <w:rsid w:val="006E5923"/>
    <w:rsid w:val="006E60D9"/>
    <w:rsid w:val="006E615E"/>
    <w:rsid w:val="006E6F20"/>
    <w:rsid w:val="006E76FA"/>
    <w:rsid w:val="006E7B5E"/>
    <w:rsid w:val="006F0889"/>
    <w:rsid w:val="006F2291"/>
    <w:rsid w:val="006F229A"/>
    <w:rsid w:val="006F31E9"/>
    <w:rsid w:val="006F3C12"/>
    <w:rsid w:val="006F3CD1"/>
    <w:rsid w:val="006F3CFF"/>
    <w:rsid w:val="006F431F"/>
    <w:rsid w:val="006F4813"/>
    <w:rsid w:val="006F4A49"/>
    <w:rsid w:val="006F4CAD"/>
    <w:rsid w:val="006F5164"/>
    <w:rsid w:val="006F5334"/>
    <w:rsid w:val="006F5643"/>
    <w:rsid w:val="006F5707"/>
    <w:rsid w:val="006F5A10"/>
    <w:rsid w:val="006F6460"/>
    <w:rsid w:val="006F648D"/>
    <w:rsid w:val="006F6F82"/>
    <w:rsid w:val="006F7009"/>
    <w:rsid w:val="006F7425"/>
    <w:rsid w:val="006F7A35"/>
    <w:rsid w:val="006F7A46"/>
    <w:rsid w:val="0070005B"/>
    <w:rsid w:val="0070044F"/>
    <w:rsid w:val="007007E9"/>
    <w:rsid w:val="0070132D"/>
    <w:rsid w:val="00703511"/>
    <w:rsid w:val="007035FA"/>
    <w:rsid w:val="00704519"/>
    <w:rsid w:val="007046DF"/>
    <w:rsid w:val="00705499"/>
    <w:rsid w:val="007060FC"/>
    <w:rsid w:val="00706A8C"/>
    <w:rsid w:val="00707679"/>
    <w:rsid w:val="007100C4"/>
    <w:rsid w:val="00710114"/>
    <w:rsid w:val="007124B5"/>
    <w:rsid w:val="007127D0"/>
    <w:rsid w:val="00713D7E"/>
    <w:rsid w:val="00715FAF"/>
    <w:rsid w:val="00716BDA"/>
    <w:rsid w:val="00717ECC"/>
    <w:rsid w:val="007200E5"/>
    <w:rsid w:val="007204D1"/>
    <w:rsid w:val="007209D0"/>
    <w:rsid w:val="00720B8E"/>
    <w:rsid w:val="00720E5E"/>
    <w:rsid w:val="00721247"/>
    <w:rsid w:val="007212A1"/>
    <w:rsid w:val="0072160A"/>
    <w:rsid w:val="0072188F"/>
    <w:rsid w:val="00721EE3"/>
    <w:rsid w:val="0072219F"/>
    <w:rsid w:val="00722C23"/>
    <w:rsid w:val="00722C7C"/>
    <w:rsid w:val="007232AB"/>
    <w:rsid w:val="0072343E"/>
    <w:rsid w:val="007237CB"/>
    <w:rsid w:val="00723B72"/>
    <w:rsid w:val="007241F5"/>
    <w:rsid w:val="007258DE"/>
    <w:rsid w:val="00725DFF"/>
    <w:rsid w:val="0072604B"/>
    <w:rsid w:val="00727869"/>
    <w:rsid w:val="00730788"/>
    <w:rsid w:val="00731921"/>
    <w:rsid w:val="00731D98"/>
    <w:rsid w:val="00732ED1"/>
    <w:rsid w:val="00733C38"/>
    <w:rsid w:val="00734251"/>
    <w:rsid w:val="007347B8"/>
    <w:rsid w:val="00734CFE"/>
    <w:rsid w:val="00734D6F"/>
    <w:rsid w:val="00735030"/>
    <w:rsid w:val="00735587"/>
    <w:rsid w:val="007359C6"/>
    <w:rsid w:val="00735ADC"/>
    <w:rsid w:val="00736B91"/>
    <w:rsid w:val="00736B95"/>
    <w:rsid w:val="007400A2"/>
    <w:rsid w:val="007402A2"/>
    <w:rsid w:val="007405BA"/>
    <w:rsid w:val="00741C3E"/>
    <w:rsid w:val="00742198"/>
    <w:rsid w:val="007426A5"/>
    <w:rsid w:val="00742986"/>
    <w:rsid w:val="00744543"/>
    <w:rsid w:val="007449E0"/>
    <w:rsid w:val="007450D7"/>
    <w:rsid w:val="007456CB"/>
    <w:rsid w:val="007507D3"/>
    <w:rsid w:val="00750D2E"/>
    <w:rsid w:val="00751137"/>
    <w:rsid w:val="00751A5F"/>
    <w:rsid w:val="0075203F"/>
    <w:rsid w:val="0075270A"/>
    <w:rsid w:val="00752712"/>
    <w:rsid w:val="0075343F"/>
    <w:rsid w:val="00754BCC"/>
    <w:rsid w:val="00754BF3"/>
    <w:rsid w:val="00755532"/>
    <w:rsid w:val="007555F9"/>
    <w:rsid w:val="00755851"/>
    <w:rsid w:val="0075652D"/>
    <w:rsid w:val="00757B6F"/>
    <w:rsid w:val="00757C02"/>
    <w:rsid w:val="0076009C"/>
    <w:rsid w:val="00761521"/>
    <w:rsid w:val="00761F1E"/>
    <w:rsid w:val="007622ED"/>
    <w:rsid w:val="00762B43"/>
    <w:rsid w:val="00762DF9"/>
    <w:rsid w:val="00763CEE"/>
    <w:rsid w:val="00764A8A"/>
    <w:rsid w:val="00765680"/>
    <w:rsid w:val="007657A7"/>
    <w:rsid w:val="00765A2B"/>
    <w:rsid w:val="00765B79"/>
    <w:rsid w:val="00765CDC"/>
    <w:rsid w:val="0076779D"/>
    <w:rsid w:val="00770B8F"/>
    <w:rsid w:val="007729A2"/>
    <w:rsid w:val="00772DAB"/>
    <w:rsid w:val="00773251"/>
    <w:rsid w:val="00773478"/>
    <w:rsid w:val="00773A24"/>
    <w:rsid w:val="00773CB6"/>
    <w:rsid w:val="007741EE"/>
    <w:rsid w:val="00774AE5"/>
    <w:rsid w:val="00776402"/>
    <w:rsid w:val="007765E5"/>
    <w:rsid w:val="007768F0"/>
    <w:rsid w:val="007769F9"/>
    <w:rsid w:val="00776AC3"/>
    <w:rsid w:val="00776D83"/>
    <w:rsid w:val="007771A3"/>
    <w:rsid w:val="00777360"/>
    <w:rsid w:val="0077750F"/>
    <w:rsid w:val="0078003C"/>
    <w:rsid w:val="0078011D"/>
    <w:rsid w:val="00780F10"/>
    <w:rsid w:val="00782E25"/>
    <w:rsid w:val="00783264"/>
    <w:rsid w:val="007838DA"/>
    <w:rsid w:val="00784EDE"/>
    <w:rsid w:val="0078649D"/>
    <w:rsid w:val="007866D1"/>
    <w:rsid w:val="007871F0"/>
    <w:rsid w:val="00787AFE"/>
    <w:rsid w:val="007907DF"/>
    <w:rsid w:val="00792326"/>
    <w:rsid w:val="00792BAB"/>
    <w:rsid w:val="007932A1"/>
    <w:rsid w:val="00794AB4"/>
    <w:rsid w:val="00794B8C"/>
    <w:rsid w:val="00794C6A"/>
    <w:rsid w:val="00795CF4"/>
    <w:rsid w:val="00796F30"/>
    <w:rsid w:val="007978AF"/>
    <w:rsid w:val="00797B09"/>
    <w:rsid w:val="007A086B"/>
    <w:rsid w:val="007A0B43"/>
    <w:rsid w:val="007A158D"/>
    <w:rsid w:val="007A1653"/>
    <w:rsid w:val="007A1937"/>
    <w:rsid w:val="007A2020"/>
    <w:rsid w:val="007A21D7"/>
    <w:rsid w:val="007A263C"/>
    <w:rsid w:val="007A2DDF"/>
    <w:rsid w:val="007A395E"/>
    <w:rsid w:val="007A49A5"/>
    <w:rsid w:val="007A517B"/>
    <w:rsid w:val="007A5307"/>
    <w:rsid w:val="007A6D9F"/>
    <w:rsid w:val="007A6F8A"/>
    <w:rsid w:val="007A7696"/>
    <w:rsid w:val="007B045D"/>
    <w:rsid w:val="007B0B4A"/>
    <w:rsid w:val="007B198F"/>
    <w:rsid w:val="007B2114"/>
    <w:rsid w:val="007B2AEB"/>
    <w:rsid w:val="007B3940"/>
    <w:rsid w:val="007B413F"/>
    <w:rsid w:val="007B44CF"/>
    <w:rsid w:val="007B4E29"/>
    <w:rsid w:val="007B5247"/>
    <w:rsid w:val="007B57B8"/>
    <w:rsid w:val="007B5DE4"/>
    <w:rsid w:val="007B600C"/>
    <w:rsid w:val="007B61C7"/>
    <w:rsid w:val="007B6533"/>
    <w:rsid w:val="007B7019"/>
    <w:rsid w:val="007B74DB"/>
    <w:rsid w:val="007B76D1"/>
    <w:rsid w:val="007B78BE"/>
    <w:rsid w:val="007B7C85"/>
    <w:rsid w:val="007C004E"/>
    <w:rsid w:val="007C0314"/>
    <w:rsid w:val="007C07E4"/>
    <w:rsid w:val="007C0CAD"/>
    <w:rsid w:val="007C11FA"/>
    <w:rsid w:val="007C5221"/>
    <w:rsid w:val="007C68F7"/>
    <w:rsid w:val="007C7837"/>
    <w:rsid w:val="007C7A14"/>
    <w:rsid w:val="007C7FA6"/>
    <w:rsid w:val="007D0250"/>
    <w:rsid w:val="007D1165"/>
    <w:rsid w:val="007D11AD"/>
    <w:rsid w:val="007D1592"/>
    <w:rsid w:val="007D3A5A"/>
    <w:rsid w:val="007D4C91"/>
    <w:rsid w:val="007D4E5C"/>
    <w:rsid w:val="007D504F"/>
    <w:rsid w:val="007D534C"/>
    <w:rsid w:val="007D5C16"/>
    <w:rsid w:val="007D7297"/>
    <w:rsid w:val="007E0BBE"/>
    <w:rsid w:val="007E10F9"/>
    <w:rsid w:val="007E116D"/>
    <w:rsid w:val="007E13E1"/>
    <w:rsid w:val="007E149E"/>
    <w:rsid w:val="007E2159"/>
    <w:rsid w:val="007E269E"/>
    <w:rsid w:val="007E5C53"/>
    <w:rsid w:val="007E600A"/>
    <w:rsid w:val="007E65E3"/>
    <w:rsid w:val="007E66FB"/>
    <w:rsid w:val="007E688E"/>
    <w:rsid w:val="007E6D96"/>
    <w:rsid w:val="007E7119"/>
    <w:rsid w:val="007E7241"/>
    <w:rsid w:val="007E7BDC"/>
    <w:rsid w:val="007E7D5F"/>
    <w:rsid w:val="007F02C3"/>
    <w:rsid w:val="007F037C"/>
    <w:rsid w:val="007F047A"/>
    <w:rsid w:val="007F06FE"/>
    <w:rsid w:val="007F0DA8"/>
    <w:rsid w:val="007F1496"/>
    <w:rsid w:val="007F1DEE"/>
    <w:rsid w:val="007F2682"/>
    <w:rsid w:val="007F2A9A"/>
    <w:rsid w:val="007F2E53"/>
    <w:rsid w:val="007F31A1"/>
    <w:rsid w:val="007F3678"/>
    <w:rsid w:val="007F4686"/>
    <w:rsid w:val="007F5097"/>
    <w:rsid w:val="007F6019"/>
    <w:rsid w:val="007F602B"/>
    <w:rsid w:val="007F6238"/>
    <w:rsid w:val="007F6539"/>
    <w:rsid w:val="007F6690"/>
    <w:rsid w:val="007F7205"/>
    <w:rsid w:val="007F7606"/>
    <w:rsid w:val="008001D2"/>
    <w:rsid w:val="00800305"/>
    <w:rsid w:val="00801543"/>
    <w:rsid w:val="00801686"/>
    <w:rsid w:val="00801C03"/>
    <w:rsid w:val="00801CE0"/>
    <w:rsid w:val="00801FBA"/>
    <w:rsid w:val="00802213"/>
    <w:rsid w:val="00802389"/>
    <w:rsid w:val="0080254A"/>
    <w:rsid w:val="008028FC"/>
    <w:rsid w:val="00803C9E"/>
    <w:rsid w:val="00803CEF"/>
    <w:rsid w:val="00804432"/>
    <w:rsid w:val="00805BA0"/>
    <w:rsid w:val="00805F32"/>
    <w:rsid w:val="00806A09"/>
    <w:rsid w:val="00806BA4"/>
    <w:rsid w:val="0080720E"/>
    <w:rsid w:val="00807452"/>
    <w:rsid w:val="00807B0B"/>
    <w:rsid w:val="00810755"/>
    <w:rsid w:val="00810A50"/>
    <w:rsid w:val="00811AB7"/>
    <w:rsid w:val="00811D01"/>
    <w:rsid w:val="00812449"/>
    <w:rsid w:val="008124E8"/>
    <w:rsid w:val="008125D0"/>
    <w:rsid w:val="0081299B"/>
    <w:rsid w:val="00814306"/>
    <w:rsid w:val="008145BA"/>
    <w:rsid w:val="00814787"/>
    <w:rsid w:val="008159B1"/>
    <w:rsid w:val="00815AF0"/>
    <w:rsid w:val="00815BCE"/>
    <w:rsid w:val="00820129"/>
    <w:rsid w:val="0082098D"/>
    <w:rsid w:val="00820A68"/>
    <w:rsid w:val="00820FC0"/>
    <w:rsid w:val="008220D7"/>
    <w:rsid w:val="00822916"/>
    <w:rsid w:val="00822D05"/>
    <w:rsid w:val="00823CFC"/>
    <w:rsid w:val="0082442D"/>
    <w:rsid w:val="008248FC"/>
    <w:rsid w:val="00825297"/>
    <w:rsid w:val="00827420"/>
    <w:rsid w:val="00827966"/>
    <w:rsid w:val="00830B3F"/>
    <w:rsid w:val="008311C8"/>
    <w:rsid w:val="00831D90"/>
    <w:rsid w:val="00831F23"/>
    <w:rsid w:val="00834BAC"/>
    <w:rsid w:val="00834CE1"/>
    <w:rsid w:val="00835423"/>
    <w:rsid w:val="008360B6"/>
    <w:rsid w:val="008364AB"/>
    <w:rsid w:val="008365AE"/>
    <w:rsid w:val="00836953"/>
    <w:rsid w:val="008409EE"/>
    <w:rsid w:val="00840A05"/>
    <w:rsid w:val="00841350"/>
    <w:rsid w:val="00841AF6"/>
    <w:rsid w:val="00841C89"/>
    <w:rsid w:val="008420BE"/>
    <w:rsid w:val="00842985"/>
    <w:rsid w:val="00842D9B"/>
    <w:rsid w:val="0084357C"/>
    <w:rsid w:val="0084381B"/>
    <w:rsid w:val="0084408F"/>
    <w:rsid w:val="00844286"/>
    <w:rsid w:val="008447CA"/>
    <w:rsid w:val="008458E0"/>
    <w:rsid w:val="00845E44"/>
    <w:rsid w:val="00845F85"/>
    <w:rsid w:val="0084673E"/>
    <w:rsid w:val="00846CAB"/>
    <w:rsid w:val="0084740C"/>
    <w:rsid w:val="008477BE"/>
    <w:rsid w:val="00847B39"/>
    <w:rsid w:val="00851EA6"/>
    <w:rsid w:val="00852B3C"/>
    <w:rsid w:val="00852E4C"/>
    <w:rsid w:val="00854B47"/>
    <w:rsid w:val="00854E32"/>
    <w:rsid w:val="0085580F"/>
    <w:rsid w:val="00855CE2"/>
    <w:rsid w:val="008561A5"/>
    <w:rsid w:val="008562C8"/>
    <w:rsid w:val="00857179"/>
    <w:rsid w:val="008604B7"/>
    <w:rsid w:val="0086058A"/>
    <w:rsid w:val="00860B72"/>
    <w:rsid w:val="00860F94"/>
    <w:rsid w:val="008614FC"/>
    <w:rsid w:val="008615E9"/>
    <w:rsid w:val="0086199C"/>
    <w:rsid w:val="00861AA6"/>
    <w:rsid w:val="00861C05"/>
    <w:rsid w:val="00862286"/>
    <w:rsid w:val="00862343"/>
    <w:rsid w:val="008626C1"/>
    <w:rsid w:val="00864165"/>
    <w:rsid w:val="0086421B"/>
    <w:rsid w:val="00864B2D"/>
    <w:rsid w:val="00864BE9"/>
    <w:rsid w:val="0086534E"/>
    <w:rsid w:val="0086585C"/>
    <w:rsid w:val="008660E2"/>
    <w:rsid w:val="0086611E"/>
    <w:rsid w:val="00866383"/>
    <w:rsid w:val="0086640C"/>
    <w:rsid w:val="00866959"/>
    <w:rsid w:val="00870560"/>
    <w:rsid w:val="008709BB"/>
    <w:rsid w:val="008715E0"/>
    <w:rsid w:val="00871B6D"/>
    <w:rsid w:val="008732B5"/>
    <w:rsid w:val="00874C22"/>
    <w:rsid w:val="0087538D"/>
    <w:rsid w:val="0087575F"/>
    <w:rsid w:val="00875C33"/>
    <w:rsid w:val="00876134"/>
    <w:rsid w:val="00876292"/>
    <w:rsid w:val="008773BE"/>
    <w:rsid w:val="00877979"/>
    <w:rsid w:val="00877BA4"/>
    <w:rsid w:val="00877EBD"/>
    <w:rsid w:val="0088103B"/>
    <w:rsid w:val="0088141B"/>
    <w:rsid w:val="00881641"/>
    <w:rsid w:val="00881A2E"/>
    <w:rsid w:val="00881E48"/>
    <w:rsid w:val="008823D9"/>
    <w:rsid w:val="00882B27"/>
    <w:rsid w:val="0088342E"/>
    <w:rsid w:val="008834A4"/>
    <w:rsid w:val="0088357A"/>
    <w:rsid w:val="00883B48"/>
    <w:rsid w:val="00883E1F"/>
    <w:rsid w:val="00884147"/>
    <w:rsid w:val="00884795"/>
    <w:rsid w:val="00885407"/>
    <w:rsid w:val="008859B8"/>
    <w:rsid w:val="00887647"/>
    <w:rsid w:val="00887E86"/>
    <w:rsid w:val="00891CC4"/>
    <w:rsid w:val="00891F53"/>
    <w:rsid w:val="00892454"/>
    <w:rsid w:val="008924CC"/>
    <w:rsid w:val="00892688"/>
    <w:rsid w:val="00893385"/>
    <w:rsid w:val="00893F47"/>
    <w:rsid w:val="0089436E"/>
    <w:rsid w:val="00894AC7"/>
    <w:rsid w:val="00895261"/>
    <w:rsid w:val="008954D0"/>
    <w:rsid w:val="0089578F"/>
    <w:rsid w:val="0089588C"/>
    <w:rsid w:val="00896668"/>
    <w:rsid w:val="008968AB"/>
    <w:rsid w:val="00896FBC"/>
    <w:rsid w:val="00897B43"/>
    <w:rsid w:val="008A0037"/>
    <w:rsid w:val="008A0605"/>
    <w:rsid w:val="008A0690"/>
    <w:rsid w:val="008A1EC0"/>
    <w:rsid w:val="008A2919"/>
    <w:rsid w:val="008A2EEA"/>
    <w:rsid w:val="008A3568"/>
    <w:rsid w:val="008A3E05"/>
    <w:rsid w:val="008A41A0"/>
    <w:rsid w:val="008A537E"/>
    <w:rsid w:val="008A61F0"/>
    <w:rsid w:val="008A6C67"/>
    <w:rsid w:val="008A6D26"/>
    <w:rsid w:val="008B130B"/>
    <w:rsid w:val="008B1B52"/>
    <w:rsid w:val="008B29CD"/>
    <w:rsid w:val="008B2BBC"/>
    <w:rsid w:val="008B3397"/>
    <w:rsid w:val="008B3682"/>
    <w:rsid w:val="008B4ADA"/>
    <w:rsid w:val="008B5CCD"/>
    <w:rsid w:val="008B6700"/>
    <w:rsid w:val="008B6755"/>
    <w:rsid w:val="008B6BE2"/>
    <w:rsid w:val="008B6EE8"/>
    <w:rsid w:val="008C0BBD"/>
    <w:rsid w:val="008C14A3"/>
    <w:rsid w:val="008C15A9"/>
    <w:rsid w:val="008C2CDD"/>
    <w:rsid w:val="008C3FDC"/>
    <w:rsid w:val="008C41CD"/>
    <w:rsid w:val="008C4654"/>
    <w:rsid w:val="008C46E9"/>
    <w:rsid w:val="008C4A79"/>
    <w:rsid w:val="008C634E"/>
    <w:rsid w:val="008C68C1"/>
    <w:rsid w:val="008C6C15"/>
    <w:rsid w:val="008D0F7B"/>
    <w:rsid w:val="008D1157"/>
    <w:rsid w:val="008D32CE"/>
    <w:rsid w:val="008D483D"/>
    <w:rsid w:val="008D4CD0"/>
    <w:rsid w:val="008D4E62"/>
    <w:rsid w:val="008D5077"/>
    <w:rsid w:val="008D6047"/>
    <w:rsid w:val="008D636B"/>
    <w:rsid w:val="008D69AD"/>
    <w:rsid w:val="008D7190"/>
    <w:rsid w:val="008D7BD5"/>
    <w:rsid w:val="008E04BA"/>
    <w:rsid w:val="008E0523"/>
    <w:rsid w:val="008E0DD0"/>
    <w:rsid w:val="008E10E2"/>
    <w:rsid w:val="008E146B"/>
    <w:rsid w:val="008E1AE0"/>
    <w:rsid w:val="008E1BFB"/>
    <w:rsid w:val="008E2F44"/>
    <w:rsid w:val="008E3193"/>
    <w:rsid w:val="008E4056"/>
    <w:rsid w:val="008E4A4F"/>
    <w:rsid w:val="008E5434"/>
    <w:rsid w:val="008F0859"/>
    <w:rsid w:val="008F0867"/>
    <w:rsid w:val="008F0944"/>
    <w:rsid w:val="008F0D9A"/>
    <w:rsid w:val="008F0E70"/>
    <w:rsid w:val="008F131B"/>
    <w:rsid w:val="008F1942"/>
    <w:rsid w:val="008F23C4"/>
    <w:rsid w:val="008F2D3D"/>
    <w:rsid w:val="008F3A33"/>
    <w:rsid w:val="008F3D18"/>
    <w:rsid w:val="008F3FC7"/>
    <w:rsid w:val="008F47BF"/>
    <w:rsid w:val="008F490E"/>
    <w:rsid w:val="008F4E11"/>
    <w:rsid w:val="008F5581"/>
    <w:rsid w:val="008F631D"/>
    <w:rsid w:val="008F7045"/>
    <w:rsid w:val="008F72F8"/>
    <w:rsid w:val="00900014"/>
    <w:rsid w:val="0090010D"/>
    <w:rsid w:val="00900DB0"/>
    <w:rsid w:val="00901BD3"/>
    <w:rsid w:val="0090351B"/>
    <w:rsid w:val="00903668"/>
    <w:rsid w:val="00903689"/>
    <w:rsid w:val="00905CE9"/>
    <w:rsid w:val="00905D79"/>
    <w:rsid w:val="00905DE3"/>
    <w:rsid w:val="009063EF"/>
    <w:rsid w:val="009065C8"/>
    <w:rsid w:val="00906AE4"/>
    <w:rsid w:val="00906F73"/>
    <w:rsid w:val="00907F93"/>
    <w:rsid w:val="009100EC"/>
    <w:rsid w:val="00910A13"/>
    <w:rsid w:val="009115ED"/>
    <w:rsid w:val="00911988"/>
    <w:rsid w:val="00911F1F"/>
    <w:rsid w:val="009126AA"/>
    <w:rsid w:val="00912732"/>
    <w:rsid w:val="00913A4C"/>
    <w:rsid w:val="00914181"/>
    <w:rsid w:val="009148A8"/>
    <w:rsid w:val="00914E9D"/>
    <w:rsid w:val="0091507E"/>
    <w:rsid w:val="00915A71"/>
    <w:rsid w:val="00916422"/>
    <w:rsid w:val="00920352"/>
    <w:rsid w:val="00920C11"/>
    <w:rsid w:val="009215F9"/>
    <w:rsid w:val="0092184F"/>
    <w:rsid w:val="0092211B"/>
    <w:rsid w:val="00922415"/>
    <w:rsid w:val="0092310E"/>
    <w:rsid w:val="00923166"/>
    <w:rsid w:val="0092374B"/>
    <w:rsid w:val="00923C31"/>
    <w:rsid w:val="00923E78"/>
    <w:rsid w:val="0092430D"/>
    <w:rsid w:val="009254F1"/>
    <w:rsid w:val="00925886"/>
    <w:rsid w:val="00926C0C"/>
    <w:rsid w:val="00926FED"/>
    <w:rsid w:val="00927204"/>
    <w:rsid w:val="00927D64"/>
    <w:rsid w:val="009302E7"/>
    <w:rsid w:val="00930FFB"/>
    <w:rsid w:val="00931798"/>
    <w:rsid w:val="00931D45"/>
    <w:rsid w:val="009323D7"/>
    <w:rsid w:val="00932954"/>
    <w:rsid w:val="0093384D"/>
    <w:rsid w:val="00934787"/>
    <w:rsid w:val="00935A2C"/>
    <w:rsid w:val="00935DA4"/>
    <w:rsid w:val="00935E9B"/>
    <w:rsid w:val="00936017"/>
    <w:rsid w:val="00940CC7"/>
    <w:rsid w:val="00940CF0"/>
    <w:rsid w:val="009410D7"/>
    <w:rsid w:val="00941AFC"/>
    <w:rsid w:val="0094214B"/>
    <w:rsid w:val="0094218C"/>
    <w:rsid w:val="009426FC"/>
    <w:rsid w:val="009436F2"/>
    <w:rsid w:val="00943ECB"/>
    <w:rsid w:val="00945A8F"/>
    <w:rsid w:val="00945FAD"/>
    <w:rsid w:val="00946E15"/>
    <w:rsid w:val="00947F3A"/>
    <w:rsid w:val="009515FC"/>
    <w:rsid w:val="009521F6"/>
    <w:rsid w:val="00952476"/>
    <w:rsid w:val="0095279E"/>
    <w:rsid w:val="00952F0F"/>
    <w:rsid w:val="009533D8"/>
    <w:rsid w:val="00953917"/>
    <w:rsid w:val="009541C0"/>
    <w:rsid w:val="00954269"/>
    <w:rsid w:val="00954CE0"/>
    <w:rsid w:val="00954DC5"/>
    <w:rsid w:val="009552B8"/>
    <w:rsid w:val="00955827"/>
    <w:rsid w:val="009558F7"/>
    <w:rsid w:val="00955BCE"/>
    <w:rsid w:val="00955C21"/>
    <w:rsid w:val="0095662D"/>
    <w:rsid w:val="0096050C"/>
    <w:rsid w:val="00962565"/>
    <w:rsid w:val="009627DE"/>
    <w:rsid w:val="00962F77"/>
    <w:rsid w:val="0096439E"/>
    <w:rsid w:val="009646D5"/>
    <w:rsid w:val="00965390"/>
    <w:rsid w:val="00965BB8"/>
    <w:rsid w:val="0096608A"/>
    <w:rsid w:val="009661D9"/>
    <w:rsid w:val="0096646A"/>
    <w:rsid w:val="0096647E"/>
    <w:rsid w:val="00966947"/>
    <w:rsid w:val="00966F23"/>
    <w:rsid w:val="00967C2F"/>
    <w:rsid w:val="009703A6"/>
    <w:rsid w:val="00970A1E"/>
    <w:rsid w:val="0097138D"/>
    <w:rsid w:val="00971544"/>
    <w:rsid w:val="00971F4C"/>
    <w:rsid w:val="00973CE7"/>
    <w:rsid w:val="0097493A"/>
    <w:rsid w:val="00974E60"/>
    <w:rsid w:val="00975104"/>
    <w:rsid w:val="009769AE"/>
    <w:rsid w:val="00976E67"/>
    <w:rsid w:val="00977324"/>
    <w:rsid w:val="00980403"/>
    <w:rsid w:val="00980D6A"/>
    <w:rsid w:val="0098190C"/>
    <w:rsid w:val="00981FE7"/>
    <w:rsid w:val="00982EF8"/>
    <w:rsid w:val="00983DBE"/>
    <w:rsid w:val="009848A2"/>
    <w:rsid w:val="009853D6"/>
    <w:rsid w:val="00985483"/>
    <w:rsid w:val="00985D10"/>
    <w:rsid w:val="00987028"/>
    <w:rsid w:val="00987DE7"/>
    <w:rsid w:val="00990EAA"/>
    <w:rsid w:val="00991E3C"/>
    <w:rsid w:val="009921BB"/>
    <w:rsid w:val="009924A7"/>
    <w:rsid w:val="00993E5E"/>
    <w:rsid w:val="0099430D"/>
    <w:rsid w:val="0099439B"/>
    <w:rsid w:val="00994407"/>
    <w:rsid w:val="009946D1"/>
    <w:rsid w:val="009952EF"/>
    <w:rsid w:val="00995AB7"/>
    <w:rsid w:val="00996C17"/>
    <w:rsid w:val="00996EFF"/>
    <w:rsid w:val="00997D5B"/>
    <w:rsid w:val="00997EDC"/>
    <w:rsid w:val="009A0858"/>
    <w:rsid w:val="009A09C9"/>
    <w:rsid w:val="009A0ADF"/>
    <w:rsid w:val="009A18AC"/>
    <w:rsid w:val="009A1B32"/>
    <w:rsid w:val="009A28A8"/>
    <w:rsid w:val="009A2BCD"/>
    <w:rsid w:val="009A2D01"/>
    <w:rsid w:val="009A2DC8"/>
    <w:rsid w:val="009A49E6"/>
    <w:rsid w:val="009A5E66"/>
    <w:rsid w:val="009A7154"/>
    <w:rsid w:val="009A7939"/>
    <w:rsid w:val="009B04E2"/>
    <w:rsid w:val="009B2658"/>
    <w:rsid w:val="009B3AAA"/>
    <w:rsid w:val="009B40FC"/>
    <w:rsid w:val="009B5293"/>
    <w:rsid w:val="009B54FB"/>
    <w:rsid w:val="009B59BA"/>
    <w:rsid w:val="009B7B8F"/>
    <w:rsid w:val="009C0059"/>
    <w:rsid w:val="009C0282"/>
    <w:rsid w:val="009C115B"/>
    <w:rsid w:val="009C1690"/>
    <w:rsid w:val="009C2281"/>
    <w:rsid w:val="009C3ACF"/>
    <w:rsid w:val="009C3AFD"/>
    <w:rsid w:val="009C3CDE"/>
    <w:rsid w:val="009C497E"/>
    <w:rsid w:val="009C5785"/>
    <w:rsid w:val="009C5F97"/>
    <w:rsid w:val="009C6A00"/>
    <w:rsid w:val="009D1DFA"/>
    <w:rsid w:val="009D2089"/>
    <w:rsid w:val="009D231B"/>
    <w:rsid w:val="009D2979"/>
    <w:rsid w:val="009D2ED8"/>
    <w:rsid w:val="009D33A6"/>
    <w:rsid w:val="009D33EC"/>
    <w:rsid w:val="009D4F20"/>
    <w:rsid w:val="009D5340"/>
    <w:rsid w:val="009D54A7"/>
    <w:rsid w:val="009D5B01"/>
    <w:rsid w:val="009D6A36"/>
    <w:rsid w:val="009D6ACE"/>
    <w:rsid w:val="009D6BFA"/>
    <w:rsid w:val="009D755C"/>
    <w:rsid w:val="009E0CF3"/>
    <w:rsid w:val="009E1691"/>
    <w:rsid w:val="009E19D2"/>
    <w:rsid w:val="009E20CA"/>
    <w:rsid w:val="009E32D9"/>
    <w:rsid w:val="009E422E"/>
    <w:rsid w:val="009E45A0"/>
    <w:rsid w:val="009E479D"/>
    <w:rsid w:val="009E4A7C"/>
    <w:rsid w:val="009E4BA6"/>
    <w:rsid w:val="009E5860"/>
    <w:rsid w:val="009E5B35"/>
    <w:rsid w:val="009E5E8E"/>
    <w:rsid w:val="009E60C3"/>
    <w:rsid w:val="009E6643"/>
    <w:rsid w:val="009E7504"/>
    <w:rsid w:val="009E7D20"/>
    <w:rsid w:val="009F10EB"/>
    <w:rsid w:val="009F12BC"/>
    <w:rsid w:val="009F131B"/>
    <w:rsid w:val="009F1F3A"/>
    <w:rsid w:val="009F2F89"/>
    <w:rsid w:val="009F3479"/>
    <w:rsid w:val="009F40AF"/>
    <w:rsid w:val="009F696D"/>
    <w:rsid w:val="009F6B81"/>
    <w:rsid w:val="009F7389"/>
    <w:rsid w:val="009F7A3D"/>
    <w:rsid w:val="00A00002"/>
    <w:rsid w:val="00A003E8"/>
    <w:rsid w:val="00A00BF4"/>
    <w:rsid w:val="00A00CB7"/>
    <w:rsid w:val="00A010A0"/>
    <w:rsid w:val="00A02803"/>
    <w:rsid w:val="00A029AE"/>
    <w:rsid w:val="00A0402E"/>
    <w:rsid w:val="00A04475"/>
    <w:rsid w:val="00A0479B"/>
    <w:rsid w:val="00A0494B"/>
    <w:rsid w:val="00A050A9"/>
    <w:rsid w:val="00A06289"/>
    <w:rsid w:val="00A06731"/>
    <w:rsid w:val="00A06FAA"/>
    <w:rsid w:val="00A0703A"/>
    <w:rsid w:val="00A106BB"/>
    <w:rsid w:val="00A11CAD"/>
    <w:rsid w:val="00A12A87"/>
    <w:rsid w:val="00A130CF"/>
    <w:rsid w:val="00A13917"/>
    <w:rsid w:val="00A13D1C"/>
    <w:rsid w:val="00A13EAD"/>
    <w:rsid w:val="00A13FF8"/>
    <w:rsid w:val="00A14CC6"/>
    <w:rsid w:val="00A1523C"/>
    <w:rsid w:val="00A15442"/>
    <w:rsid w:val="00A15B1B"/>
    <w:rsid w:val="00A166D6"/>
    <w:rsid w:val="00A17128"/>
    <w:rsid w:val="00A20929"/>
    <w:rsid w:val="00A20FDA"/>
    <w:rsid w:val="00A21847"/>
    <w:rsid w:val="00A22149"/>
    <w:rsid w:val="00A22A3B"/>
    <w:rsid w:val="00A22CA0"/>
    <w:rsid w:val="00A24095"/>
    <w:rsid w:val="00A24338"/>
    <w:rsid w:val="00A248BC"/>
    <w:rsid w:val="00A259BC"/>
    <w:rsid w:val="00A26459"/>
    <w:rsid w:val="00A26CFB"/>
    <w:rsid w:val="00A26EA8"/>
    <w:rsid w:val="00A270C4"/>
    <w:rsid w:val="00A27982"/>
    <w:rsid w:val="00A2798E"/>
    <w:rsid w:val="00A27A77"/>
    <w:rsid w:val="00A303CC"/>
    <w:rsid w:val="00A3102C"/>
    <w:rsid w:val="00A31922"/>
    <w:rsid w:val="00A33D70"/>
    <w:rsid w:val="00A340A6"/>
    <w:rsid w:val="00A34189"/>
    <w:rsid w:val="00A34651"/>
    <w:rsid w:val="00A357CF"/>
    <w:rsid w:val="00A36024"/>
    <w:rsid w:val="00A36D02"/>
    <w:rsid w:val="00A3787B"/>
    <w:rsid w:val="00A37B47"/>
    <w:rsid w:val="00A407B3"/>
    <w:rsid w:val="00A4100C"/>
    <w:rsid w:val="00A41EBC"/>
    <w:rsid w:val="00A42830"/>
    <w:rsid w:val="00A4297C"/>
    <w:rsid w:val="00A42B04"/>
    <w:rsid w:val="00A4336D"/>
    <w:rsid w:val="00A43BEC"/>
    <w:rsid w:val="00A43EB4"/>
    <w:rsid w:val="00A44359"/>
    <w:rsid w:val="00A45C49"/>
    <w:rsid w:val="00A45FEB"/>
    <w:rsid w:val="00A46C04"/>
    <w:rsid w:val="00A46D7C"/>
    <w:rsid w:val="00A46EF8"/>
    <w:rsid w:val="00A46F1A"/>
    <w:rsid w:val="00A471F0"/>
    <w:rsid w:val="00A47985"/>
    <w:rsid w:val="00A47B35"/>
    <w:rsid w:val="00A47EC6"/>
    <w:rsid w:val="00A5006B"/>
    <w:rsid w:val="00A506E2"/>
    <w:rsid w:val="00A507A5"/>
    <w:rsid w:val="00A508E1"/>
    <w:rsid w:val="00A50FC4"/>
    <w:rsid w:val="00A51513"/>
    <w:rsid w:val="00A52C4B"/>
    <w:rsid w:val="00A53780"/>
    <w:rsid w:val="00A53CA3"/>
    <w:rsid w:val="00A54072"/>
    <w:rsid w:val="00A54131"/>
    <w:rsid w:val="00A542FE"/>
    <w:rsid w:val="00A546E8"/>
    <w:rsid w:val="00A55704"/>
    <w:rsid w:val="00A55F82"/>
    <w:rsid w:val="00A56807"/>
    <w:rsid w:val="00A61752"/>
    <w:rsid w:val="00A6249D"/>
    <w:rsid w:val="00A625D8"/>
    <w:rsid w:val="00A62E2D"/>
    <w:rsid w:val="00A63547"/>
    <w:rsid w:val="00A63F9F"/>
    <w:rsid w:val="00A64BA6"/>
    <w:rsid w:val="00A6590B"/>
    <w:rsid w:val="00A668F8"/>
    <w:rsid w:val="00A67260"/>
    <w:rsid w:val="00A700B5"/>
    <w:rsid w:val="00A720EC"/>
    <w:rsid w:val="00A72483"/>
    <w:rsid w:val="00A7276A"/>
    <w:rsid w:val="00A73A96"/>
    <w:rsid w:val="00A73BF7"/>
    <w:rsid w:val="00A73F48"/>
    <w:rsid w:val="00A745BC"/>
    <w:rsid w:val="00A74A86"/>
    <w:rsid w:val="00A74DE4"/>
    <w:rsid w:val="00A75443"/>
    <w:rsid w:val="00A76D2F"/>
    <w:rsid w:val="00A76FA9"/>
    <w:rsid w:val="00A77230"/>
    <w:rsid w:val="00A77293"/>
    <w:rsid w:val="00A7735E"/>
    <w:rsid w:val="00A80A57"/>
    <w:rsid w:val="00A825D4"/>
    <w:rsid w:val="00A82C16"/>
    <w:rsid w:val="00A82D15"/>
    <w:rsid w:val="00A83870"/>
    <w:rsid w:val="00A83924"/>
    <w:rsid w:val="00A83DA4"/>
    <w:rsid w:val="00A84F88"/>
    <w:rsid w:val="00A8522F"/>
    <w:rsid w:val="00A8526B"/>
    <w:rsid w:val="00A8625B"/>
    <w:rsid w:val="00A9083A"/>
    <w:rsid w:val="00A91427"/>
    <w:rsid w:val="00A916A6"/>
    <w:rsid w:val="00A91BC5"/>
    <w:rsid w:val="00A91CF1"/>
    <w:rsid w:val="00A93233"/>
    <w:rsid w:val="00A93F18"/>
    <w:rsid w:val="00A944B6"/>
    <w:rsid w:val="00A944EE"/>
    <w:rsid w:val="00A94A62"/>
    <w:rsid w:val="00A956DC"/>
    <w:rsid w:val="00A95C65"/>
    <w:rsid w:val="00A960BD"/>
    <w:rsid w:val="00A96E2F"/>
    <w:rsid w:val="00A975BC"/>
    <w:rsid w:val="00AA071A"/>
    <w:rsid w:val="00AA160C"/>
    <w:rsid w:val="00AA1B29"/>
    <w:rsid w:val="00AA1CB5"/>
    <w:rsid w:val="00AA1D7F"/>
    <w:rsid w:val="00AA21CE"/>
    <w:rsid w:val="00AA2DE5"/>
    <w:rsid w:val="00AA2E4C"/>
    <w:rsid w:val="00AA3035"/>
    <w:rsid w:val="00AA31AE"/>
    <w:rsid w:val="00AA3FF3"/>
    <w:rsid w:val="00AA42E2"/>
    <w:rsid w:val="00AA4541"/>
    <w:rsid w:val="00AA5C04"/>
    <w:rsid w:val="00AA5E7B"/>
    <w:rsid w:val="00AA7150"/>
    <w:rsid w:val="00AA73A2"/>
    <w:rsid w:val="00AA7683"/>
    <w:rsid w:val="00AA792C"/>
    <w:rsid w:val="00AA7CCA"/>
    <w:rsid w:val="00AB15E6"/>
    <w:rsid w:val="00AB4136"/>
    <w:rsid w:val="00AB4BB7"/>
    <w:rsid w:val="00AB50A8"/>
    <w:rsid w:val="00AB61E3"/>
    <w:rsid w:val="00AB6BE8"/>
    <w:rsid w:val="00AB7141"/>
    <w:rsid w:val="00AC0411"/>
    <w:rsid w:val="00AC0C0A"/>
    <w:rsid w:val="00AC0E15"/>
    <w:rsid w:val="00AC19BA"/>
    <w:rsid w:val="00AC1D12"/>
    <w:rsid w:val="00AC2512"/>
    <w:rsid w:val="00AC279B"/>
    <w:rsid w:val="00AC29BC"/>
    <w:rsid w:val="00AC2EDD"/>
    <w:rsid w:val="00AC3F67"/>
    <w:rsid w:val="00AC49D3"/>
    <w:rsid w:val="00AC4A3F"/>
    <w:rsid w:val="00AC5F22"/>
    <w:rsid w:val="00AC6BFC"/>
    <w:rsid w:val="00AD10DF"/>
    <w:rsid w:val="00AD12F7"/>
    <w:rsid w:val="00AD132E"/>
    <w:rsid w:val="00AD254A"/>
    <w:rsid w:val="00AD38AC"/>
    <w:rsid w:val="00AD38FC"/>
    <w:rsid w:val="00AD474D"/>
    <w:rsid w:val="00AD4871"/>
    <w:rsid w:val="00AD5211"/>
    <w:rsid w:val="00AD613A"/>
    <w:rsid w:val="00AD64F3"/>
    <w:rsid w:val="00AD66AD"/>
    <w:rsid w:val="00AD69A6"/>
    <w:rsid w:val="00AE0EC2"/>
    <w:rsid w:val="00AE173A"/>
    <w:rsid w:val="00AE3B18"/>
    <w:rsid w:val="00AE3BE7"/>
    <w:rsid w:val="00AE41FE"/>
    <w:rsid w:val="00AE4C64"/>
    <w:rsid w:val="00AE4DE2"/>
    <w:rsid w:val="00AE5261"/>
    <w:rsid w:val="00AE5598"/>
    <w:rsid w:val="00AE561D"/>
    <w:rsid w:val="00AE584F"/>
    <w:rsid w:val="00AE5FB6"/>
    <w:rsid w:val="00AE6A96"/>
    <w:rsid w:val="00AE7496"/>
    <w:rsid w:val="00AE7775"/>
    <w:rsid w:val="00AE7BAD"/>
    <w:rsid w:val="00AE7D78"/>
    <w:rsid w:val="00AE7EEB"/>
    <w:rsid w:val="00AF0968"/>
    <w:rsid w:val="00AF1795"/>
    <w:rsid w:val="00AF1A7F"/>
    <w:rsid w:val="00AF1D46"/>
    <w:rsid w:val="00AF221C"/>
    <w:rsid w:val="00AF316D"/>
    <w:rsid w:val="00AF328A"/>
    <w:rsid w:val="00AF3D6E"/>
    <w:rsid w:val="00AF442F"/>
    <w:rsid w:val="00AF4AF3"/>
    <w:rsid w:val="00AF4D55"/>
    <w:rsid w:val="00AF52A9"/>
    <w:rsid w:val="00AF52D2"/>
    <w:rsid w:val="00AF6094"/>
    <w:rsid w:val="00AF62E6"/>
    <w:rsid w:val="00AF7A7B"/>
    <w:rsid w:val="00B01CE2"/>
    <w:rsid w:val="00B01DE3"/>
    <w:rsid w:val="00B02761"/>
    <w:rsid w:val="00B03028"/>
    <w:rsid w:val="00B03AFC"/>
    <w:rsid w:val="00B0459F"/>
    <w:rsid w:val="00B049B2"/>
    <w:rsid w:val="00B04D05"/>
    <w:rsid w:val="00B0549B"/>
    <w:rsid w:val="00B05B49"/>
    <w:rsid w:val="00B05D05"/>
    <w:rsid w:val="00B124EF"/>
    <w:rsid w:val="00B137A7"/>
    <w:rsid w:val="00B13BC2"/>
    <w:rsid w:val="00B13D19"/>
    <w:rsid w:val="00B141E9"/>
    <w:rsid w:val="00B1537A"/>
    <w:rsid w:val="00B15A06"/>
    <w:rsid w:val="00B15E73"/>
    <w:rsid w:val="00B16C97"/>
    <w:rsid w:val="00B17528"/>
    <w:rsid w:val="00B17B91"/>
    <w:rsid w:val="00B212CF"/>
    <w:rsid w:val="00B22243"/>
    <w:rsid w:val="00B23623"/>
    <w:rsid w:val="00B23E8A"/>
    <w:rsid w:val="00B24104"/>
    <w:rsid w:val="00B2464A"/>
    <w:rsid w:val="00B24EFE"/>
    <w:rsid w:val="00B25921"/>
    <w:rsid w:val="00B25CCB"/>
    <w:rsid w:val="00B266BD"/>
    <w:rsid w:val="00B316A9"/>
    <w:rsid w:val="00B317B2"/>
    <w:rsid w:val="00B324FE"/>
    <w:rsid w:val="00B33A3B"/>
    <w:rsid w:val="00B33B96"/>
    <w:rsid w:val="00B33E5C"/>
    <w:rsid w:val="00B3556E"/>
    <w:rsid w:val="00B35D85"/>
    <w:rsid w:val="00B36F1F"/>
    <w:rsid w:val="00B37C24"/>
    <w:rsid w:val="00B4048C"/>
    <w:rsid w:val="00B413B6"/>
    <w:rsid w:val="00B426A1"/>
    <w:rsid w:val="00B431F2"/>
    <w:rsid w:val="00B4379D"/>
    <w:rsid w:val="00B44B08"/>
    <w:rsid w:val="00B44B92"/>
    <w:rsid w:val="00B44E32"/>
    <w:rsid w:val="00B44F36"/>
    <w:rsid w:val="00B4551C"/>
    <w:rsid w:val="00B45FA4"/>
    <w:rsid w:val="00B46287"/>
    <w:rsid w:val="00B4682E"/>
    <w:rsid w:val="00B471B7"/>
    <w:rsid w:val="00B475F0"/>
    <w:rsid w:val="00B50CD8"/>
    <w:rsid w:val="00B515A0"/>
    <w:rsid w:val="00B51CDF"/>
    <w:rsid w:val="00B51E69"/>
    <w:rsid w:val="00B53B5A"/>
    <w:rsid w:val="00B53F6A"/>
    <w:rsid w:val="00B5440D"/>
    <w:rsid w:val="00B56E20"/>
    <w:rsid w:val="00B57201"/>
    <w:rsid w:val="00B57BBD"/>
    <w:rsid w:val="00B57DA9"/>
    <w:rsid w:val="00B60A21"/>
    <w:rsid w:val="00B60C31"/>
    <w:rsid w:val="00B60DA5"/>
    <w:rsid w:val="00B613A2"/>
    <w:rsid w:val="00B61F05"/>
    <w:rsid w:val="00B62A4D"/>
    <w:rsid w:val="00B63112"/>
    <w:rsid w:val="00B642B7"/>
    <w:rsid w:val="00B65151"/>
    <w:rsid w:val="00B65212"/>
    <w:rsid w:val="00B66B8A"/>
    <w:rsid w:val="00B66DCF"/>
    <w:rsid w:val="00B6728A"/>
    <w:rsid w:val="00B70446"/>
    <w:rsid w:val="00B7080C"/>
    <w:rsid w:val="00B72E4D"/>
    <w:rsid w:val="00B7426F"/>
    <w:rsid w:val="00B75A46"/>
    <w:rsid w:val="00B75C9C"/>
    <w:rsid w:val="00B76E7E"/>
    <w:rsid w:val="00B77A19"/>
    <w:rsid w:val="00B77FA4"/>
    <w:rsid w:val="00B8035A"/>
    <w:rsid w:val="00B80E4D"/>
    <w:rsid w:val="00B81778"/>
    <w:rsid w:val="00B81C9D"/>
    <w:rsid w:val="00B827B4"/>
    <w:rsid w:val="00B83ADC"/>
    <w:rsid w:val="00B85D4D"/>
    <w:rsid w:val="00B86850"/>
    <w:rsid w:val="00B91312"/>
    <w:rsid w:val="00B91799"/>
    <w:rsid w:val="00B917E0"/>
    <w:rsid w:val="00B91E7C"/>
    <w:rsid w:val="00B921E0"/>
    <w:rsid w:val="00B9347F"/>
    <w:rsid w:val="00B93F0E"/>
    <w:rsid w:val="00B946B5"/>
    <w:rsid w:val="00B9569C"/>
    <w:rsid w:val="00B95AF8"/>
    <w:rsid w:val="00B96033"/>
    <w:rsid w:val="00B96CCD"/>
    <w:rsid w:val="00B96F9C"/>
    <w:rsid w:val="00B970B1"/>
    <w:rsid w:val="00B97C36"/>
    <w:rsid w:val="00B97CFC"/>
    <w:rsid w:val="00BA10F3"/>
    <w:rsid w:val="00BA2C7E"/>
    <w:rsid w:val="00BA3864"/>
    <w:rsid w:val="00BA39FB"/>
    <w:rsid w:val="00BA3EE1"/>
    <w:rsid w:val="00BA52C5"/>
    <w:rsid w:val="00BA5E66"/>
    <w:rsid w:val="00BA61AD"/>
    <w:rsid w:val="00BA6562"/>
    <w:rsid w:val="00BA6E19"/>
    <w:rsid w:val="00BB1B3A"/>
    <w:rsid w:val="00BB2B14"/>
    <w:rsid w:val="00BB31D2"/>
    <w:rsid w:val="00BB3804"/>
    <w:rsid w:val="00BB3E3F"/>
    <w:rsid w:val="00BB4E85"/>
    <w:rsid w:val="00BB540F"/>
    <w:rsid w:val="00BB6570"/>
    <w:rsid w:val="00BB7450"/>
    <w:rsid w:val="00BC010C"/>
    <w:rsid w:val="00BC036D"/>
    <w:rsid w:val="00BC0537"/>
    <w:rsid w:val="00BC06B6"/>
    <w:rsid w:val="00BC08A4"/>
    <w:rsid w:val="00BC10A0"/>
    <w:rsid w:val="00BC12EF"/>
    <w:rsid w:val="00BC130E"/>
    <w:rsid w:val="00BC2007"/>
    <w:rsid w:val="00BC20E1"/>
    <w:rsid w:val="00BC43F2"/>
    <w:rsid w:val="00BC4B37"/>
    <w:rsid w:val="00BC5E34"/>
    <w:rsid w:val="00BC5F0F"/>
    <w:rsid w:val="00BC75F9"/>
    <w:rsid w:val="00BC7DB2"/>
    <w:rsid w:val="00BD06B9"/>
    <w:rsid w:val="00BD0D0A"/>
    <w:rsid w:val="00BD1A3E"/>
    <w:rsid w:val="00BD1DCF"/>
    <w:rsid w:val="00BD2A4D"/>
    <w:rsid w:val="00BD2DA8"/>
    <w:rsid w:val="00BD3124"/>
    <w:rsid w:val="00BD33D4"/>
    <w:rsid w:val="00BD3A4E"/>
    <w:rsid w:val="00BD6776"/>
    <w:rsid w:val="00BD67AF"/>
    <w:rsid w:val="00BD6C1A"/>
    <w:rsid w:val="00BD750D"/>
    <w:rsid w:val="00BD7DB5"/>
    <w:rsid w:val="00BE101B"/>
    <w:rsid w:val="00BE16BF"/>
    <w:rsid w:val="00BE3433"/>
    <w:rsid w:val="00BE3764"/>
    <w:rsid w:val="00BE6678"/>
    <w:rsid w:val="00BE68FB"/>
    <w:rsid w:val="00BE6F3A"/>
    <w:rsid w:val="00BE7037"/>
    <w:rsid w:val="00BE705E"/>
    <w:rsid w:val="00BE714A"/>
    <w:rsid w:val="00BE7407"/>
    <w:rsid w:val="00BE7902"/>
    <w:rsid w:val="00BF0914"/>
    <w:rsid w:val="00BF156F"/>
    <w:rsid w:val="00BF18AD"/>
    <w:rsid w:val="00BF1F40"/>
    <w:rsid w:val="00BF29E8"/>
    <w:rsid w:val="00BF3F1B"/>
    <w:rsid w:val="00BF4527"/>
    <w:rsid w:val="00BF776D"/>
    <w:rsid w:val="00BF7A31"/>
    <w:rsid w:val="00BF7ED1"/>
    <w:rsid w:val="00BF7FEF"/>
    <w:rsid w:val="00C0004E"/>
    <w:rsid w:val="00C007E0"/>
    <w:rsid w:val="00C02900"/>
    <w:rsid w:val="00C02C3C"/>
    <w:rsid w:val="00C034D3"/>
    <w:rsid w:val="00C04070"/>
    <w:rsid w:val="00C0574D"/>
    <w:rsid w:val="00C05CCB"/>
    <w:rsid w:val="00C0647B"/>
    <w:rsid w:val="00C06D18"/>
    <w:rsid w:val="00C07B49"/>
    <w:rsid w:val="00C07F34"/>
    <w:rsid w:val="00C1058B"/>
    <w:rsid w:val="00C11783"/>
    <w:rsid w:val="00C12F9F"/>
    <w:rsid w:val="00C1331C"/>
    <w:rsid w:val="00C1418D"/>
    <w:rsid w:val="00C1467C"/>
    <w:rsid w:val="00C15EBB"/>
    <w:rsid w:val="00C1642F"/>
    <w:rsid w:val="00C165F9"/>
    <w:rsid w:val="00C1665D"/>
    <w:rsid w:val="00C201BD"/>
    <w:rsid w:val="00C2052A"/>
    <w:rsid w:val="00C20A87"/>
    <w:rsid w:val="00C24D30"/>
    <w:rsid w:val="00C2502E"/>
    <w:rsid w:val="00C255C0"/>
    <w:rsid w:val="00C25F96"/>
    <w:rsid w:val="00C26393"/>
    <w:rsid w:val="00C26B86"/>
    <w:rsid w:val="00C26E39"/>
    <w:rsid w:val="00C2733F"/>
    <w:rsid w:val="00C27B99"/>
    <w:rsid w:val="00C301BA"/>
    <w:rsid w:val="00C314C8"/>
    <w:rsid w:val="00C32891"/>
    <w:rsid w:val="00C34DCD"/>
    <w:rsid w:val="00C35977"/>
    <w:rsid w:val="00C35BAE"/>
    <w:rsid w:val="00C3603F"/>
    <w:rsid w:val="00C3631C"/>
    <w:rsid w:val="00C36A4A"/>
    <w:rsid w:val="00C36CBD"/>
    <w:rsid w:val="00C36E49"/>
    <w:rsid w:val="00C36F9E"/>
    <w:rsid w:val="00C37402"/>
    <w:rsid w:val="00C37998"/>
    <w:rsid w:val="00C40122"/>
    <w:rsid w:val="00C407FA"/>
    <w:rsid w:val="00C40AFA"/>
    <w:rsid w:val="00C41009"/>
    <w:rsid w:val="00C41695"/>
    <w:rsid w:val="00C420A0"/>
    <w:rsid w:val="00C43486"/>
    <w:rsid w:val="00C43531"/>
    <w:rsid w:val="00C444C5"/>
    <w:rsid w:val="00C444ED"/>
    <w:rsid w:val="00C44633"/>
    <w:rsid w:val="00C447FF"/>
    <w:rsid w:val="00C448DE"/>
    <w:rsid w:val="00C4525A"/>
    <w:rsid w:val="00C45386"/>
    <w:rsid w:val="00C456A4"/>
    <w:rsid w:val="00C4734B"/>
    <w:rsid w:val="00C47D9F"/>
    <w:rsid w:val="00C500E0"/>
    <w:rsid w:val="00C505F7"/>
    <w:rsid w:val="00C506A6"/>
    <w:rsid w:val="00C50C75"/>
    <w:rsid w:val="00C5113E"/>
    <w:rsid w:val="00C514CD"/>
    <w:rsid w:val="00C516F4"/>
    <w:rsid w:val="00C53321"/>
    <w:rsid w:val="00C534B1"/>
    <w:rsid w:val="00C539BE"/>
    <w:rsid w:val="00C53B4C"/>
    <w:rsid w:val="00C5461E"/>
    <w:rsid w:val="00C548C2"/>
    <w:rsid w:val="00C54A54"/>
    <w:rsid w:val="00C5558A"/>
    <w:rsid w:val="00C55D37"/>
    <w:rsid w:val="00C56038"/>
    <w:rsid w:val="00C57308"/>
    <w:rsid w:val="00C601C6"/>
    <w:rsid w:val="00C610EF"/>
    <w:rsid w:val="00C61D73"/>
    <w:rsid w:val="00C62525"/>
    <w:rsid w:val="00C62616"/>
    <w:rsid w:val="00C6263A"/>
    <w:rsid w:val="00C62919"/>
    <w:rsid w:val="00C63E41"/>
    <w:rsid w:val="00C63FA9"/>
    <w:rsid w:val="00C64856"/>
    <w:rsid w:val="00C648E0"/>
    <w:rsid w:val="00C64C19"/>
    <w:rsid w:val="00C662E0"/>
    <w:rsid w:val="00C670AB"/>
    <w:rsid w:val="00C67C3B"/>
    <w:rsid w:val="00C67C4A"/>
    <w:rsid w:val="00C67D24"/>
    <w:rsid w:val="00C67DF0"/>
    <w:rsid w:val="00C67F35"/>
    <w:rsid w:val="00C70A9B"/>
    <w:rsid w:val="00C70EC8"/>
    <w:rsid w:val="00C71357"/>
    <w:rsid w:val="00C71ECF"/>
    <w:rsid w:val="00C72B19"/>
    <w:rsid w:val="00C72F85"/>
    <w:rsid w:val="00C734B9"/>
    <w:rsid w:val="00C73F5D"/>
    <w:rsid w:val="00C749E0"/>
    <w:rsid w:val="00C75F6A"/>
    <w:rsid w:val="00C75FA6"/>
    <w:rsid w:val="00C76823"/>
    <w:rsid w:val="00C770A0"/>
    <w:rsid w:val="00C77A08"/>
    <w:rsid w:val="00C804C6"/>
    <w:rsid w:val="00C80572"/>
    <w:rsid w:val="00C80C2B"/>
    <w:rsid w:val="00C82A7C"/>
    <w:rsid w:val="00C8302D"/>
    <w:rsid w:val="00C83344"/>
    <w:rsid w:val="00C839DE"/>
    <w:rsid w:val="00C84116"/>
    <w:rsid w:val="00C851E0"/>
    <w:rsid w:val="00C85DF8"/>
    <w:rsid w:val="00C8608A"/>
    <w:rsid w:val="00C8624E"/>
    <w:rsid w:val="00C86421"/>
    <w:rsid w:val="00C86886"/>
    <w:rsid w:val="00C87672"/>
    <w:rsid w:val="00C87FFA"/>
    <w:rsid w:val="00C9045A"/>
    <w:rsid w:val="00C906E6"/>
    <w:rsid w:val="00C910A8"/>
    <w:rsid w:val="00C910B3"/>
    <w:rsid w:val="00C919BC"/>
    <w:rsid w:val="00C92EED"/>
    <w:rsid w:val="00C94111"/>
    <w:rsid w:val="00C9415E"/>
    <w:rsid w:val="00C945CB"/>
    <w:rsid w:val="00C948C8"/>
    <w:rsid w:val="00C94A27"/>
    <w:rsid w:val="00C967D3"/>
    <w:rsid w:val="00C97606"/>
    <w:rsid w:val="00C978CA"/>
    <w:rsid w:val="00C978D6"/>
    <w:rsid w:val="00C97AE8"/>
    <w:rsid w:val="00CA029C"/>
    <w:rsid w:val="00CA06AF"/>
    <w:rsid w:val="00CA1008"/>
    <w:rsid w:val="00CA10A8"/>
    <w:rsid w:val="00CA1754"/>
    <w:rsid w:val="00CA1995"/>
    <w:rsid w:val="00CA28F0"/>
    <w:rsid w:val="00CA2CD9"/>
    <w:rsid w:val="00CA3786"/>
    <w:rsid w:val="00CA3D06"/>
    <w:rsid w:val="00CA3EA4"/>
    <w:rsid w:val="00CA4133"/>
    <w:rsid w:val="00CA45D1"/>
    <w:rsid w:val="00CA46F6"/>
    <w:rsid w:val="00CA4FDC"/>
    <w:rsid w:val="00CA6272"/>
    <w:rsid w:val="00CA6860"/>
    <w:rsid w:val="00CA6C13"/>
    <w:rsid w:val="00CA6C38"/>
    <w:rsid w:val="00CB0283"/>
    <w:rsid w:val="00CB0517"/>
    <w:rsid w:val="00CB0AF0"/>
    <w:rsid w:val="00CB10CC"/>
    <w:rsid w:val="00CB16B1"/>
    <w:rsid w:val="00CB1B77"/>
    <w:rsid w:val="00CB2D56"/>
    <w:rsid w:val="00CB4266"/>
    <w:rsid w:val="00CB4EDC"/>
    <w:rsid w:val="00CB52BD"/>
    <w:rsid w:val="00CB5D3A"/>
    <w:rsid w:val="00CB6248"/>
    <w:rsid w:val="00CB7479"/>
    <w:rsid w:val="00CC09B8"/>
    <w:rsid w:val="00CC1C9B"/>
    <w:rsid w:val="00CC21E9"/>
    <w:rsid w:val="00CC2A86"/>
    <w:rsid w:val="00CC3E65"/>
    <w:rsid w:val="00CC43B8"/>
    <w:rsid w:val="00CD062D"/>
    <w:rsid w:val="00CD07CB"/>
    <w:rsid w:val="00CD0B2B"/>
    <w:rsid w:val="00CD0D6B"/>
    <w:rsid w:val="00CD0E01"/>
    <w:rsid w:val="00CD1094"/>
    <w:rsid w:val="00CD26D6"/>
    <w:rsid w:val="00CD3739"/>
    <w:rsid w:val="00CD4591"/>
    <w:rsid w:val="00CD47E5"/>
    <w:rsid w:val="00CD78C8"/>
    <w:rsid w:val="00CE03ED"/>
    <w:rsid w:val="00CE0ACC"/>
    <w:rsid w:val="00CE1E05"/>
    <w:rsid w:val="00CE1FBE"/>
    <w:rsid w:val="00CE2B32"/>
    <w:rsid w:val="00CE3EB0"/>
    <w:rsid w:val="00CE3F57"/>
    <w:rsid w:val="00CE5522"/>
    <w:rsid w:val="00CE5A6B"/>
    <w:rsid w:val="00CE5DCC"/>
    <w:rsid w:val="00CE5E0E"/>
    <w:rsid w:val="00CE68A9"/>
    <w:rsid w:val="00CE6DE0"/>
    <w:rsid w:val="00CE6E0A"/>
    <w:rsid w:val="00CE7A49"/>
    <w:rsid w:val="00CE7CC0"/>
    <w:rsid w:val="00CF02E2"/>
    <w:rsid w:val="00CF061E"/>
    <w:rsid w:val="00CF0A44"/>
    <w:rsid w:val="00CF0A57"/>
    <w:rsid w:val="00CF0EC9"/>
    <w:rsid w:val="00CF10D8"/>
    <w:rsid w:val="00CF1B56"/>
    <w:rsid w:val="00CF220B"/>
    <w:rsid w:val="00CF25D5"/>
    <w:rsid w:val="00CF2A3D"/>
    <w:rsid w:val="00CF3119"/>
    <w:rsid w:val="00CF3492"/>
    <w:rsid w:val="00CF3A85"/>
    <w:rsid w:val="00CF4ED5"/>
    <w:rsid w:val="00CF4F3B"/>
    <w:rsid w:val="00CF514A"/>
    <w:rsid w:val="00CF54BC"/>
    <w:rsid w:val="00CF5645"/>
    <w:rsid w:val="00CF7823"/>
    <w:rsid w:val="00D00B0E"/>
    <w:rsid w:val="00D01CD0"/>
    <w:rsid w:val="00D01E62"/>
    <w:rsid w:val="00D02302"/>
    <w:rsid w:val="00D02DC9"/>
    <w:rsid w:val="00D02E33"/>
    <w:rsid w:val="00D033EC"/>
    <w:rsid w:val="00D04332"/>
    <w:rsid w:val="00D05B5E"/>
    <w:rsid w:val="00D05C08"/>
    <w:rsid w:val="00D0669B"/>
    <w:rsid w:val="00D06A17"/>
    <w:rsid w:val="00D06C9F"/>
    <w:rsid w:val="00D07ABC"/>
    <w:rsid w:val="00D07B01"/>
    <w:rsid w:val="00D11247"/>
    <w:rsid w:val="00D11E83"/>
    <w:rsid w:val="00D13312"/>
    <w:rsid w:val="00D13816"/>
    <w:rsid w:val="00D154F9"/>
    <w:rsid w:val="00D17096"/>
    <w:rsid w:val="00D17C04"/>
    <w:rsid w:val="00D20F82"/>
    <w:rsid w:val="00D2178F"/>
    <w:rsid w:val="00D22401"/>
    <w:rsid w:val="00D22BCE"/>
    <w:rsid w:val="00D22EB9"/>
    <w:rsid w:val="00D23730"/>
    <w:rsid w:val="00D23B61"/>
    <w:rsid w:val="00D252D7"/>
    <w:rsid w:val="00D2703B"/>
    <w:rsid w:val="00D30FF5"/>
    <w:rsid w:val="00D31DEA"/>
    <w:rsid w:val="00D332AE"/>
    <w:rsid w:val="00D33D62"/>
    <w:rsid w:val="00D35656"/>
    <w:rsid w:val="00D361AA"/>
    <w:rsid w:val="00D36879"/>
    <w:rsid w:val="00D37E0B"/>
    <w:rsid w:val="00D402D7"/>
    <w:rsid w:val="00D4038F"/>
    <w:rsid w:val="00D4299A"/>
    <w:rsid w:val="00D42EC7"/>
    <w:rsid w:val="00D43669"/>
    <w:rsid w:val="00D436D2"/>
    <w:rsid w:val="00D43857"/>
    <w:rsid w:val="00D43DC5"/>
    <w:rsid w:val="00D44440"/>
    <w:rsid w:val="00D44460"/>
    <w:rsid w:val="00D45206"/>
    <w:rsid w:val="00D459B7"/>
    <w:rsid w:val="00D45DC2"/>
    <w:rsid w:val="00D473E5"/>
    <w:rsid w:val="00D501B5"/>
    <w:rsid w:val="00D507DC"/>
    <w:rsid w:val="00D50D3C"/>
    <w:rsid w:val="00D50DAD"/>
    <w:rsid w:val="00D50E86"/>
    <w:rsid w:val="00D50F1A"/>
    <w:rsid w:val="00D51D64"/>
    <w:rsid w:val="00D52B9F"/>
    <w:rsid w:val="00D53094"/>
    <w:rsid w:val="00D54B6E"/>
    <w:rsid w:val="00D54BD7"/>
    <w:rsid w:val="00D54CC6"/>
    <w:rsid w:val="00D54F20"/>
    <w:rsid w:val="00D555C0"/>
    <w:rsid w:val="00D55904"/>
    <w:rsid w:val="00D56FB4"/>
    <w:rsid w:val="00D570CD"/>
    <w:rsid w:val="00D57950"/>
    <w:rsid w:val="00D57C46"/>
    <w:rsid w:val="00D57CFE"/>
    <w:rsid w:val="00D60FDF"/>
    <w:rsid w:val="00D62010"/>
    <w:rsid w:val="00D627B6"/>
    <w:rsid w:val="00D62DA1"/>
    <w:rsid w:val="00D63A6E"/>
    <w:rsid w:val="00D649ED"/>
    <w:rsid w:val="00D64D3B"/>
    <w:rsid w:val="00D66482"/>
    <w:rsid w:val="00D66686"/>
    <w:rsid w:val="00D66A03"/>
    <w:rsid w:val="00D670EE"/>
    <w:rsid w:val="00D67784"/>
    <w:rsid w:val="00D67AFA"/>
    <w:rsid w:val="00D7013F"/>
    <w:rsid w:val="00D70A5A"/>
    <w:rsid w:val="00D71F8C"/>
    <w:rsid w:val="00D7348D"/>
    <w:rsid w:val="00D7578B"/>
    <w:rsid w:val="00D7643B"/>
    <w:rsid w:val="00D76E34"/>
    <w:rsid w:val="00D77301"/>
    <w:rsid w:val="00D7799B"/>
    <w:rsid w:val="00D805C2"/>
    <w:rsid w:val="00D80C44"/>
    <w:rsid w:val="00D822AD"/>
    <w:rsid w:val="00D82741"/>
    <w:rsid w:val="00D84516"/>
    <w:rsid w:val="00D84AC8"/>
    <w:rsid w:val="00D8510D"/>
    <w:rsid w:val="00D869A3"/>
    <w:rsid w:val="00D87AAC"/>
    <w:rsid w:val="00D90170"/>
    <w:rsid w:val="00D90178"/>
    <w:rsid w:val="00D90706"/>
    <w:rsid w:val="00D90C0A"/>
    <w:rsid w:val="00D90D4A"/>
    <w:rsid w:val="00D91534"/>
    <w:rsid w:val="00D917D0"/>
    <w:rsid w:val="00D918AA"/>
    <w:rsid w:val="00D91B1D"/>
    <w:rsid w:val="00D91B57"/>
    <w:rsid w:val="00D92DF8"/>
    <w:rsid w:val="00D961EE"/>
    <w:rsid w:val="00D96489"/>
    <w:rsid w:val="00D965A4"/>
    <w:rsid w:val="00D969DE"/>
    <w:rsid w:val="00D96BE9"/>
    <w:rsid w:val="00D96DE9"/>
    <w:rsid w:val="00DA02EC"/>
    <w:rsid w:val="00DA0AC4"/>
    <w:rsid w:val="00DA4724"/>
    <w:rsid w:val="00DA4D18"/>
    <w:rsid w:val="00DA4DC1"/>
    <w:rsid w:val="00DA5332"/>
    <w:rsid w:val="00DA567D"/>
    <w:rsid w:val="00DA58B9"/>
    <w:rsid w:val="00DA5B38"/>
    <w:rsid w:val="00DA6310"/>
    <w:rsid w:val="00DA651C"/>
    <w:rsid w:val="00DA66AE"/>
    <w:rsid w:val="00DA66B7"/>
    <w:rsid w:val="00DA6F00"/>
    <w:rsid w:val="00DB10FC"/>
    <w:rsid w:val="00DB11C9"/>
    <w:rsid w:val="00DB2E5A"/>
    <w:rsid w:val="00DB309C"/>
    <w:rsid w:val="00DB328D"/>
    <w:rsid w:val="00DB3AC5"/>
    <w:rsid w:val="00DB5062"/>
    <w:rsid w:val="00DB601E"/>
    <w:rsid w:val="00DB63E7"/>
    <w:rsid w:val="00DB6F18"/>
    <w:rsid w:val="00DB7A83"/>
    <w:rsid w:val="00DC1088"/>
    <w:rsid w:val="00DC1295"/>
    <w:rsid w:val="00DC14FE"/>
    <w:rsid w:val="00DC229A"/>
    <w:rsid w:val="00DC3BD2"/>
    <w:rsid w:val="00DC5017"/>
    <w:rsid w:val="00DC5525"/>
    <w:rsid w:val="00DC55BC"/>
    <w:rsid w:val="00DC5B8C"/>
    <w:rsid w:val="00DC5F8A"/>
    <w:rsid w:val="00DC61C5"/>
    <w:rsid w:val="00DD03B9"/>
    <w:rsid w:val="00DD0F73"/>
    <w:rsid w:val="00DD232A"/>
    <w:rsid w:val="00DD25BC"/>
    <w:rsid w:val="00DD2722"/>
    <w:rsid w:val="00DD29C6"/>
    <w:rsid w:val="00DD310D"/>
    <w:rsid w:val="00DD339B"/>
    <w:rsid w:val="00DD3621"/>
    <w:rsid w:val="00DD36BA"/>
    <w:rsid w:val="00DD5414"/>
    <w:rsid w:val="00DD5B8C"/>
    <w:rsid w:val="00DD67EA"/>
    <w:rsid w:val="00DD7D1E"/>
    <w:rsid w:val="00DD7EF6"/>
    <w:rsid w:val="00DE079D"/>
    <w:rsid w:val="00DE0F4A"/>
    <w:rsid w:val="00DE1B1D"/>
    <w:rsid w:val="00DE1EA1"/>
    <w:rsid w:val="00DE3102"/>
    <w:rsid w:val="00DE38DB"/>
    <w:rsid w:val="00DE427B"/>
    <w:rsid w:val="00DE53BA"/>
    <w:rsid w:val="00DE5CC9"/>
    <w:rsid w:val="00DE7C3B"/>
    <w:rsid w:val="00DF09A0"/>
    <w:rsid w:val="00DF0F13"/>
    <w:rsid w:val="00DF2A27"/>
    <w:rsid w:val="00DF3667"/>
    <w:rsid w:val="00DF4A8A"/>
    <w:rsid w:val="00DF50A1"/>
    <w:rsid w:val="00DF550F"/>
    <w:rsid w:val="00DF59C2"/>
    <w:rsid w:val="00DF63B9"/>
    <w:rsid w:val="00E0097A"/>
    <w:rsid w:val="00E00AF1"/>
    <w:rsid w:val="00E013EF"/>
    <w:rsid w:val="00E018E3"/>
    <w:rsid w:val="00E01DC5"/>
    <w:rsid w:val="00E026D2"/>
    <w:rsid w:val="00E029A5"/>
    <w:rsid w:val="00E02B98"/>
    <w:rsid w:val="00E0328B"/>
    <w:rsid w:val="00E0372A"/>
    <w:rsid w:val="00E045EA"/>
    <w:rsid w:val="00E04A3A"/>
    <w:rsid w:val="00E05CF5"/>
    <w:rsid w:val="00E06152"/>
    <w:rsid w:val="00E075C1"/>
    <w:rsid w:val="00E1007E"/>
    <w:rsid w:val="00E10DA9"/>
    <w:rsid w:val="00E11844"/>
    <w:rsid w:val="00E11DBF"/>
    <w:rsid w:val="00E11EC5"/>
    <w:rsid w:val="00E124AD"/>
    <w:rsid w:val="00E131FF"/>
    <w:rsid w:val="00E132AE"/>
    <w:rsid w:val="00E13CA9"/>
    <w:rsid w:val="00E13EFC"/>
    <w:rsid w:val="00E14165"/>
    <w:rsid w:val="00E15641"/>
    <w:rsid w:val="00E15739"/>
    <w:rsid w:val="00E15A02"/>
    <w:rsid w:val="00E15A20"/>
    <w:rsid w:val="00E15CA5"/>
    <w:rsid w:val="00E1665D"/>
    <w:rsid w:val="00E17CA2"/>
    <w:rsid w:val="00E2028A"/>
    <w:rsid w:val="00E204D3"/>
    <w:rsid w:val="00E20A61"/>
    <w:rsid w:val="00E21298"/>
    <w:rsid w:val="00E2164A"/>
    <w:rsid w:val="00E231B2"/>
    <w:rsid w:val="00E23373"/>
    <w:rsid w:val="00E233CA"/>
    <w:rsid w:val="00E24027"/>
    <w:rsid w:val="00E24B2D"/>
    <w:rsid w:val="00E266AF"/>
    <w:rsid w:val="00E26B3C"/>
    <w:rsid w:val="00E26C0F"/>
    <w:rsid w:val="00E26D65"/>
    <w:rsid w:val="00E30CF3"/>
    <w:rsid w:val="00E31218"/>
    <w:rsid w:val="00E32962"/>
    <w:rsid w:val="00E33A94"/>
    <w:rsid w:val="00E34D80"/>
    <w:rsid w:val="00E34E44"/>
    <w:rsid w:val="00E3516E"/>
    <w:rsid w:val="00E35180"/>
    <w:rsid w:val="00E355C8"/>
    <w:rsid w:val="00E35725"/>
    <w:rsid w:val="00E35BAC"/>
    <w:rsid w:val="00E36D4C"/>
    <w:rsid w:val="00E370A3"/>
    <w:rsid w:val="00E402F8"/>
    <w:rsid w:val="00E4159C"/>
    <w:rsid w:val="00E41874"/>
    <w:rsid w:val="00E4253D"/>
    <w:rsid w:val="00E42D78"/>
    <w:rsid w:val="00E4307E"/>
    <w:rsid w:val="00E43A97"/>
    <w:rsid w:val="00E43CB6"/>
    <w:rsid w:val="00E44B8D"/>
    <w:rsid w:val="00E4502A"/>
    <w:rsid w:val="00E45496"/>
    <w:rsid w:val="00E458F4"/>
    <w:rsid w:val="00E45FDE"/>
    <w:rsid w:val="00E460A7"/>
    <w:rsid w:val="00E4706A"/>
    <w:rsid w:val="00E47567"/>
    <w:rsid w:val="00E5092B"/>
    <w:rsid w:val="00E5116F"/>
    <w:rsid w:val="00E511BA"/>
    <w:rsid w:val="00E5121F"/>
    <w:rsid w:val="00E5282C"/>
    <w:rsid w:val="00E52F85"/>
    <w:rsid w:val="00E53267"/>
    <w:rsid w:val="00E537B4"/>
    <w:rsid w:val="00E53D84"/>
    <w:rsid w:val="00E5445C"/>
    <w:rsid w:val="00E55D76"/>
    <w:rsid w:val="00E604F2"/>
    <w:rsid w:val="00E6135C"/>
    <w:rsid w:val="00E61459"/>
    <w:rsid w:val="00E61778"/>
    <w:rsid w:val="00E61B32"/>
    <w:rsid w:val="00E61E5A"/>
    <w:rsid w:val="00E6244A"/>
    <w:rsid w:val="00E62B36"/>
    <w:rsid w:val="00E62E54"/>
    <w:rsid w:val="00E6358E"/>
    <w:rsid w:val="00E6473A"/>
    <w:rsid w:val="00E65823"/>
    <w:rsid w:val="00E65E49"/>
    <w:rsid w:val="00E65EC2"/>
    <w:rsid w:val="00E663F7"/>
    <w:rsid w:val="00E66861"/>
    <w:rsid w:val="00E66D3A"/>
    <w:rsid w:val="00E66E16"/>
    <w:rsid w:val="00E70849"/>
    <w:rsid w:val="00E71C7E"/>
    <w:rsid w:val="00E71E61"/>
    <w:rsid w:val="00E750C2"/>
    <w:rsid w:val="00E7541E"/>
    <w:rsid w:val="00E75936"/>
    <w:rsid w:val="00E761EB"/>
    <w:rsid w:val="00E769EC"/>
    <w:rsid w:val="00E76D41"/>
    <w:rsid w:val="00E779AB"/>
    <w:rsid w:val="00E81CAA"/>
    <w:rsid w:val="00E81F92"/>
    <w:rsid w:val="00E82824"/>
    <w:rsid w:val="00E83045"/>
    <w:rsid w:val="00E834F4"/>
    <w:rsid w:val="00E83923"/>
    <w:rsid w:val="00E83A50"/>
    <w:rsid w:val="00E84F4A"/>
    <w:rsid w:val="00E85438"/>
    <w:rsid w:val="00E85C5A"/>
    <w:rsid w:val="00E86072"/>
    <w:rsid w:val="00E86758"/>
    <w:rsid w:val="00E90A62"/>
    <w:rsid w:val="00E90A6B"/>
    <w:rsid w:val="00E914A8"/>
    <w:rsid w:val="00E918F7"/>
    <w:rsid w:val="00E931D1"/>
    <w:rsid w:val="00E93463"/>
    <w:rsid w:val="00E93BDA"/>
    <w:rsid w:val="00E94523"/>
    <w:rsid w:val="00E947F8"/>
    <w:rsid w:val="00E953DE"/>
    <w:rsid w:val="00E960AB"/>
    <w:rsid w:val="00E96E25"/>
    <w:rsid w:val="00E9721E"/>
    <w:rsid w:val="00E972A2"/>
    <w:rsid w:val="00E97644"/>
    <w:rsid w:val="00E97846"/>
    <w:rsid w:val="00E97A3E"/>
    <w:rsid w:val="00EA1507"/>
    <w:rsid w:val="00EA1779"/>
    <w:rsid w:val="00EA1C6B"/>
    <w:rsid w:val="00EA27D4"/>
    <w:rsid w:val="00EA2AAA"/>
    <w:rsid w:val="00EA3758"/>
    <w:rsid w:val="00EA43C3"/>
    <w:rsid w:val="00EA45C3"/>
    <w:rsid w:val="00EA4C52"/>
    <w:rsid w:val="00EA4E06"/>
    <w:rsid w:val="00EA6338"/>
    <w:rsid w:val="00EA68C4"/>
    <w:rsid w:val="00EA76C2"/>
    <w:rsid w:val="00EA7B6C"/>
    <w:rsid w:val="00EA7CFF"/>
    <w:rsid w:val="00EB00A8"/>
    <w:rsid w:val="00EB032E"/>
    <w:rsid w:val="00EB0384"/>
    <w:rsid w:val="00EB10DB"/>
    <w:rsid w:val="00EB1321"/>
    <w:rsid w:val="00EB1436"/>
    <w:rsid w:val="00EB2019"/>
    <w:rsid w:val="00EB2062"/>
    <w:rsid w:val="00EB3B5F"/>
    <w:rsid w:val="00EB4417"/>
    <w:rsid w:val="00EB5A4A"/>
    <w:rsid w:val="00EB6148"/>
    <w:rsid w:val="00EB6E8E"/>
    <w:rsid w:val="00EB7D25"/>
    <w:rsid w:val="00EB7DC2"/>
    <w:rsid w:val="00EC0A6C"/>
    <w:rsid w:val="00EC0F11"/>
    <w:rsid w:val="00EC381D"/>
    <w:rsid w:val="00EC3C19"/>
    <w:rsid w:val="00EC4004"/>
    <w:rsid w:val="00EC407A"/>
    <w:rsid w:val="00EC490D"/>
    <w:rsid w:val="00EC5533"/>
    <w:rsid w:val="00EC5CB7"/>
    <w:rsid w:val="00EC6424"/>
    <w:rsid w:val="00EC746F"/>
    <w:rsid w:val="00EC7A37"/>
    <w:rsid w:val="00EC7EE4"/>
    <w:rsid w:val="00ED0530"/>
    <w:rsid w:val="00ED08D2"/>
    <w:rsid w:val="00ED1222"/>
    <w:rsid w:val="00ED1D78"/>
    <w:rsid w:val="00ED1E34"/>
    <w:rsid w:val="00ED20E1"/>
    <w:rsid w:val="00ED377A"/>
    <w:rsid w:val="00ED4D5B"/>
    <w:rsid w:val="00ED5533"/>
    <w:rsid w:val="00ED5C8B"/>
    <w:rsid w:val="00ED6536"/>
    <w:rsid w:val="00ED6714"/>
    <w:rsid w:val="00ED76FD"/>
    <w:rsid w:val="00ED7720"/>
    <w:rsid w:val="00ED7AA7"/>
    <w:rsid w:val="00ED7CC3"/>
    <w:rsid w:val="00ED7EDB"/>
    <w:rsid w:val="00ED7F06"/>
    <w:rsid w:val="00EE000E"/>
    <w:rsid w:val="00EE1258"/>
    <w:rsid w:val="00EE1C42"/>
    <w:rsid w:val="00EE1DD5"/>
    <w:rsid w:val="00EE22D6"/>
    <w:rsid w:val="00EE2D56"/>
    <w:rsid w:val="00EE35EE"/>
    <w:rsid w:val="00EE36E6"/>
    <w:rsid w:val="00EE43B4"/>
    <w:rsid w:val="00EE4CE9"/>
    <w:rsid w:val="00EE590F"/>
    <w:rsid w:val="00EE632C"/>
    <w:rsid w:val="00EE6767"/>
    <w:rsid w:val="00EE6B11"/>
    <w:rsid w:val="00EE6D40"/>
    <w:rsid w:val="00EE78F3"/>
    <w:rsid w:val="00EF034D"/>
    <w:rsid w:val="00EF069D"/>
    <w:rsid w:val="00EF0E4D"/>
    <w:rsid w:val="00EF11E9"/>
    <w:rsid w:val="00EF1600"/>
    <w:rsid w:val="00EF186E"/>
    <w:rsid w:val="00EF275A"/>
    <w:rsid w:val="00EF293A"/>
    <w:rsid w:val="00EF342A"/>
    <w:rsid w:val="00EF3C5B"/>
    <w:rsid w:val="00EF5890"/>
    <w:rsid w:val="00EF76AA"/>
    <w:rsid w:val="00EF7CFF"/>
    <w:rsid w:val="00F00063"/>
    <w:rsid w:val="00F00E47"/>
    <w:rsid w:val="00F00E54"/>
    <w:rsid w:val="00F010D7"/>
    <w:rsid w:val="00F01820"/>
    <w:rsid w:val="00F04307"/>
    <w:rsid w:val="00F04735"/>
    <w:rsid w:val="00F0477A"/>
    <w:rsid w:val="00F04F5D"/>
    <w:rsid w:val="00F05861"/>
    <w:rsid w:val="00F05F67"/>
    <w:rsid w:val="00F0655D"/>
    <w:rsid w:val="00F06C43"/>
    <w:rsid w:val="00F06EE1"/>
    <w:rsid w:val="00F103A7"/>
    <w:rsid w:val="00F1098F"/>
    <w:rsid w:val="00F10D96"/>
    <w:rsid w:val="00F1125B"/>
    <w:rsid w:val="00F11FD2"/>
    <w:rsid w:val="00F1251D"/>
    <w:rsid w:val="00F12704"/>
    <w:rsid w:val="00F12B49"/>
    <w:rsid w:val="00F139B5"/>
    <w:rsid w:val="00F13B3F"/>
    <w:rsid w:val="00F14475"/>
    <w:rsid w:val="00F14AFE"/>
    <w:rsid w:val="00F14D70"/>
    <w:rsid w:val="00F164CA"/>
    <w:rsid w:val="00F16782"/>
    <w:rsid w:val="00F172F0"/>
    <w:rsid w:val="00F17D20"/>
    <w:rsid w:val="00F17D37"/>
    <w:rsid w:val="00F2098E"/>
    <w:rsid w:val="00F20AD8"/>
    <w:rsid w:val="00F2118E"/>
    <w:rsid w:val="00F21B0D"/>
    <w:rsid w:val="00F220C1"/>
    <w:rsid w:val="00F22AF7"/>
    <w:rsid w:val="00F22C2F"/>
    <w:rsid w:val="00F233DB"/>
    <w:rsid w:val="00F2361B"/>
    <w:rsid w:val="00F23DD7"/>
    <w:rsid w:val="00F2521C"/>
    <w:rsid w:val="00F26116"/>
    <w:rsid w:val="00F277F2"/>
    <w:rsid w:val="00F3054D"/>
    <w:rsid w:val="00F305CB"/>
    <w:rsid w:val="00F30F92"/>
    <w:rsid w:val="00F318C1"/>
    <w:rsid w:val="00F3627D"/>
    <w:rsid w:val="00F365DF"/>
    <w:rsid w:val="00F40884"/>
    <w:rsid w:val="00F4102E"/>
    <w:rsid w:val="00F41440"/>
    <w:rsid w:val="00F41DBF"/>
    <w:rsid w:val="00F430A4"/>
    <w:rsid w:val="00F44399"/>
    <w:rsid w:val="00F45624"/>
    <w:rsid w:val="00F45678"/>
    <w:rsid w:val="00F4575B"/>
    <w:rsid w:val="00F458FE"/>
    <w:rsid w:val="00F46EC7"/>
    <w:rsid w:val="00F47079"/>
    <w:rsid w:val="00F47E97"/>
    <w:rsid w:val="00F50630"/>
    <w:rsid w:val="00F50667"/>
    <w:rsid w:val="00F50C24"/>
    <w:rsid w:val="00F50F8C"/>
    <w:rsid w:val="00F50FCE"/>
    <w:rsid w:val="00F51406"/>
    <w:rsid w:val="00F52E66"/>
    <w:rsid w:val="00F5344E"/>
    <w:rsid w:val="00F5358B"/>
    <w:rsid w:val="00F54C1D"/>
    <w:rsid w:val="00F54D42"/>
    <w:rsid w:val="00F54F2C"/>
    <w:rsid w:val="00F575EF"/>
    <w:rsid w:val="00F609F5"/>
    <w:rsid w:val="00F60A03"/>
    <w:rsid w:val="00F60AAC"/>
    <w:rsid w:val="00F610C1"/>
    <w:rsid w:val="00F6190A"/>
    <w:rsid w:val="00F6303A"/>
    <w:rsid w:val="00F63389"/>
    <w:rsid w:val="00F6375D"/>
    <w:rsid w:val="00F63769"/>
    <w:rsid w:val="00F640BB"/>
    <w:rsid w:val="00F65B78"/>
    <w:rsid w:val="00F6684F"/>
    <w:rsid w:val="00F674EF"/>
    <w:rsid w:val="00F67FF6"/>
    <w:rsid w:val="00F70977"/>
    <w:rsid w:val="00F709D2"/>
    <w:rsid w:val="00F70B7D"/>
    <w:rsid w:val="00F71032"/>
    <w:rsid w:val="00F72A30"/>
    <w:rsid w:val="00F72C83"/>
    <w:rsid w:val="00F72FA3"/>
    <w:rsid w:val="00F72FBA"/>
    <w:rsid w:val="00F73822"/>
    <w:rsid w:val="00F73F7A"/>
    <w:rsid w:val="00F74330"/>
    <w:rsid w:val="00F74345"/>
    <w:rsid w:val="00F746C1"/>
    <w:rsid w:val="00F7490F"/>
    <w:rsid w:val="00F753DC"/>
    <w:rsid w:val="00F755EC"/>
    <w:rsid w:val="00F75698"/>
    <w:rsid w:val="00F75CB4"/>
    <w:rsid w:val="00F763D2"/>
    <w:rsid w:val="00F768A3"/>
    <w:rsid w:val="00F7725E"/>
    <w:rsid w:val="00F774F6"/>
    <w:rsid w:val="00F80688"/>
    <w:rsid w:val="00F806EA"/>
    <w:rsid w:val="00F81B98"/>
    <w:rsid w:val="00F81BCC"/>
    <w:rsid w:val="00F81CAE"/>
    <w:rsid w:val="00F81E48"/>
    <w:rsid w:val="00F82DBB"/>
    <w:rsid w:val="00F832BB"/>
    <w:rsid w:val="00F8554A"/>
    <w:rsid w:val="00F855C6"/>
    <w:rsid w:val="00F85D7C"/>
    <w:rsid w:val="00F860DA"/>
    <w:rsid w:val="00F8680C"/>
    <w:rsid w:val="00F86CB6"/>
    <w:rsid w:val="00F904AB"/>
    <w:rsid w:val="00F9055F"/>
    <w:rsid w:val="00F90A15"/>
    <w:rsid w:val="00F90EF1"/>
    <w:rsid w:val="00F911DB"/>
    <w:rsid w:val="00F91490"/>
    <w:rsid w:val="00F91AE5"/>
    <w:rsid w:val="00F91B58"/>
    <w:rsid w:val="00F92314"/>
    <w:rsid w:val="00F92921"/>
    <w:rsid w:val="00F92CAB"/>
    <w:rsid w:val="00F93FD3"/>
    <w:rsid w:val="00F9425B"/>
    <w:rsid w:val="00F94EA9"/>
    <w:rsid w:val="00F95732"/>
    <w:rsid w:val="00F95D1E"/>
    <w:rsid w:val="00F96475"/>
    <w:rsid w:val="00F9756D"/>
    <w:rsid w:val="00F9777E"/>
    <w:rsid w:val="00FA027D"/>
    <w:rsid w:val="00FA1DBE"/>
    <w:rsid w:val="00FA28C9"/>
    <w:rsid w:val="00FA2CD0"/>
    <w:rsid w:val="00FA3B9F"/>
    <w:rsid w:val="00FA4897"/>
    <w:rsid w:val="00FA489D"/>
    <w:rsid w:val="00FA4B56"/>
    <w:rsid w:val="00FA4DD5"/>
    <w:rsid w:val="00FA51D3"/>
    <w:rsid w:val="00FA55A5"/>
    <w:rsid w:val="00FA6251"/>
    <w:rsid w:val="00FA698D"/>
    <w:rsid w:val="00FA7083"/>
    <w:rsid w:val="00FB02A0"/>
    <w:rsid w:val="00FB057C"/>
    <w:rsid w:val="00FB19FF"/>
    <w:rsid w:val="00FB23A9"/>
    <w:rsid w:val="00FB2562"/>
    <w:rsid w:val="00FB2E43"/>
    <w:rsid w:val="00FB35C0"/>
    <w:rsid w:val="00FB3A2A"/>
    <w:rsid w:val="00FB4304"/>
    <w:rsid w:val="00FB53E4"/>
    <w:rsid w:val="00FB5878"/>
    <w:rsid w:val="00FB58B4"/>
    <w:rsid w:val="00FB63A1"/>
    <w:rsid w:val="00FB6BA7"/>
    <w:rsid w:val="00FB7DA2"/>
    <w:rsid w:val="00FC1728"/>
    <w:rsid w:val="00FC1E0C"/>
    <w:rsid w:val="00FC1FEA"/>
    <w:rsid w:val="00FC2188"/>
    <w:rsid w:val="00FC2EC2"/>
    <w:rsid w:val="00FC3619"/>
    <w:rsid w:val="00FC3FB6"/>
    <w:rsid w:val="00FC4450"/>
    <w:rsid w:val="00FC4B9A"/>
    <w:rsid w:val="00FC6152"/>
    <w:rsid w:val="00FC67CC"/>
    <w:rsid w:val="00FC68FA"/>
    <w:rsid w:val="00FC6C38"/>
    <w:rsid w:val="00FC6F2C"/>
    <w:rsid w:val="00FC7399"/>
    <w:rsid w:val="00FC79BA"/>
    <w:rsid w:val="00FC7F1B"/>
    <w:rsid w:val="00FD0781"/>
    <w:rsid w:val="00FD0963"/>
    <w:rsid w:val="00FD0FDA"/>
    <w:rsid w:val="00FD1244"/>
    <w:rsid w:val="00FD13F4"/>
    <w:rsid w:val="00FD1480"/>
    <w:rsid w:val="00FD189D"/>
    <w:rsid w:val="00FD1F0F"/>
    <w:rsid w:val="00FD2100"/>
    <w:rsid w:val="00FD2E1D"/>
    <w:rsid w:val="00FD2F56"/>
    <w:rsid w:val="00FD30B6"/>
    <w:rsid w:val="00FD3258"/>
    <w:rsid w:val="00FD34D5"/>
    <w:rsid w:val="00FD376B"/>
    <w:rsid w:val="00FD3BED"/>
    <w:rsid w:val="00FD68FF"/>
    <w:rsid w:val="00FD7261"/>
    <w:rsid w:val="00FE0598"/>
    <w:rsid w:val="00FE140C"/>
    <w:rsid w:val="00FE1889"/>
    <w:rsid w:val="00FE1AB0"/>
    <w:rsid w:val="00FE2BD4"/>
    <w:rsid w:val="00FE325D"/>
    <w:rsid w:val="00FE47B0"/>
    <w:rsid w:val="00FE51B5"/>
    <w:rsid w:val="00FE525C"/>
    <w:rsid w:val="00FE5625"/>
    <w:rsid w:val="00FE5A13"/>
    <w:rsid w:val="00FE5D1E"/>
    <w:rsid w:val="00FE5D78"/>
    <w:rsid w:val="00FE6CE5"/>
    <w:rsid w:val="00FE732A"/>
    <w:rsid w:val="00FE73D5"/>
    <w:rsid w:val="00FE757D"/>
    <w:rsid w:val="00FE78A9"/>
    <w:rsid w:val="00FE7D4E"/>
    <w:rsid w:val="00FF0E32"/>
    <w:rsid w:val="00FF1B49"/>
    <w:rsid w:val="00FF3791"/>
    <w:rsid w:val="00FF4703"/>
    <w:rsid w:val="00FF4AF3"/>
    <w:rsid w:val="00FF530C"/>
    <w:rsid w:val="00FF594D"/>
    <w:rsid w:val="00FF6B3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14:docId w14:val="316A8A9C"/>
  <w15:docId w15:val="{4469ED09-44C3-4488-B375-AF71FF6A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83AFD"/>
    <w:rPr>
      <w:sz w:val="24"/>
      <w:szCs w:val="24"/>
      <w:lang w:eastAsia="en-US"/>
    </w:rPr>
  </w:style>
  <w:style w:type="paragraph" w:styleId="Heading1">
    <w:name w:val="heading 1"/>
    <w:basedOn w:val="Normal"/>
    <w:link w:val="Heading1Char"/>
    <w:uiPriority w:val="9"/>
    <w:qFormat/>
    <w:rsid w:val="00E17CA2"/>
    <w:pPr>
      <w:spacing w:before="100" w:beforeAutospacing="1" w:after="100" w:afterAutospacing="1"/>
      <w:outlineLvl w:val="0"/>
    </w:pPr>
    <w:rPr>
      <w:b/>
      <w:bCs/>
      <w:kern w:val="36"/>
      <w:sz w:val="48"/>
      <w:szCs w:val="48"/>
      <w:lang w:eastAsia="en-GB"/>
    </w:rPr>
  </w:style>
  <w:style w:type="paragraph" w:styleId="Heading2">
    <w:name w:val="heading 2"/>
    <w:basedOn w:val="Normal"/>
    <w:next w:val="Normal"/>
    <w:link w:val="Heading2Char"/>
    <w:semiHidden/>
    <w:unhideWhenUsed/>
    <w:qFormat/>
    <w:rsid w:val="00E17C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AF442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41874"/>
    <w:pPr>
      <w:tabs>
        <w:tab w:val="center" w:pos="4320"/>
        <w:tab w:val="right" w:pos="8640"/>
      </w:tabs>
    </w:pPr>
  </w:style>
  <w:style w:type="character" w:styleId="PageNumber">
    <w:name w:val="page number"/>
    <w:basedOn w:val="DefaultParagraphFont"/>
    <w:rsid w:val="00E41874"/>
  </w:style>
  <w:style w:type="character" w:styleId="CommentReference">
    <w:name w:val="annotation reference"/>
    <w:basedOn w:val="DefaultParagraphFont"/>
    <w:semiHidden/>
    <w:rsid w:val="00CD47E5"/>
    <w:rPr>
      <w:sz w:val="16"/>
      <w:szCs w:val="16"/>
    </w:rPr>
  </w:style>
  <w:style w:type="character" w:styleId="Hyperlink">
    <w:name w:val="Hyperlink"/>
    <w:basedOn w:val="DefaultParagraphFont"/>
    <w:rsid w:val="00762DF9"/>
    <w:rPr>
      <w:color w:val="0000FF"/>
      <w:u w:val="single"/>
    </w:rPr>
  </w:style>
  <w:style w:type="character" w:styleId="FollowedHyperlink">
    <w:name w:val="FollowedHyperlink"/>
    <w:basedOn w:val="DefaultParagraphFont"/>
    <w:rsid w:val="00762DF9"/>
    <w:rPr>
      <w:color w:val="800080"/>
      <w:u w:val="single"/>
    </w:rPr>
  </w:style>
  <w:style w:type="paragraph" w:styleId="FootnoteText">
    <w:name w:val="footnote text"/>
    <w:basedOn w:val="Normal"/>
    <w:link w:val="FootnoteTextChar"/>
    <w:semiHidden/>
    <w:rsid w:val="00025C31"/>
    <w:rPr>
      <w:sz w:val="20"/>
      <w:szCs w:val="20"/>
    </w:rPr>
  </w:style>
  <w:style w:type="character" w:styleId="FootnoteReference">
    <w:name w:val="footnote reference"/>
    <w:basedOn w:val="DefaultParagraphFont"/>
    <w:semiHidden/>
    <w:rsid w:val="00025C31"/>
    <w:rPr>
      <w:vertAlign w:val="superscript"/>
    </w:rPr>
  </w:style>
  <w:style w:type="paragraph" w:styleId="NormalWeb">
    <w:name w:val="Normal (Web)"/>
    <w:basedOn w:val="Normal"/>
    <w:rsid w:val="00742198"/>
    <w:pPr>
      <w:spacing w:before="80"/>
      <w:ind w:left="115" w:right="130"/>
    </w:pPr>
    <w:rPr>
      <w:rFonts w:ascii="Verdana" w:hAnsi="Verdana"/>
      <w:sz w:val="18"/>
      <w:szCs w:val="18"/>
    </w:rPr>
  </w:style>
  <w:style w:type="paragraph" w:styleId="BalloonText">
    <w:name w:val="Balloon Text"/>
    <w:basedOn w:val="Normal"/>
    <w:link w:val="BalloonTextChar"/>
    <w:semiHidden/>
    <w:rsid w:val="00E13EFC"/>
    <w:rPr>
      <w:rFonts w:ascii="Tahoma" w:hAnsi="Tahoma" w:cs="Tahoma"/>
      <w:sz w:val="16"/>
      <w:szCs w:val="16"/>
    </w:rPr>
  </w:style>
  <w:style w:type="paragraph" w:styleId="CommentText">
    <w:name w:val="annotation text"/>
    <w:basedOn w:val="Normal"/>
    <w:link w:val="CommentTextChar"/>
    <w:semiHidden/>
    <w:rsid w:val="00F04307"/>
    <w:rPr>
      <w:sz w:val="20"/>
      <w:szCs w:val="20"/>
    </w:rPr>
  </w:style>
  <w:style w:type="paragraph" w:styleId="CommentSubject">
    <w:name w:val="annotation subject"/>
    <w:basedOn w:val="CommentText"/>
    <w:next w:val="CommentText"/>
    <w:link w:val="CommentSubjectChar"/>
    <w:semiHidden/>
    <w:rsid w:val="00F04307"/>
    <w:rPr>
      <w:b/>
      <w:bCs/>
    </w:rPr>
  </w:style>
  <w:style w:type="paragraph" w:styleId="DocumentMap">
    <w:name w:val="Document Map"/>
    <w:basedOn w:val="Normal"/>
    <w:link w:val="DocumentMapChar"/>
    <w:semiHidden/>
    <w:rsid w:val="00E62E54"/>
    <w:pPr>
      <w:shd w:val="clear" w:color="auto" w:fill="000080"/>
    </w:pPr>
    <w:rPr>
      <w:rFonts w:ascii="Tahoma" w:hAnsi="Tahoma" w:cs="Tahoma"/>
      <w:sz w:val="20"/>
      <w:szCs w:val="20"/>
    </w:rPr>
  </w:style>
  <w:style w:type="paragraph" w:styleId="EndnoteText">
    <w:name w:val="endnote text"/>
    <w:basedOn w:val="Normal"/>
    <w:link w:val="EndnoteTextChar"/>
    <w:rsid w:val="00521BF3"/>
    <w:rPr>
      <w:sz w:val="20"/>
      <w:szCs w:val="20"/>
    </w:rPr>
  </w:style>
  <w:style w:type="character" w:customStyle="1" w:styleId="EndnoteTextChar">
    <w:name w:val="Endnote Text Char"/>
    <w:basedOn w:val="DefaultParagraphFont"/>
    <w:link w:val="EndnoteText"/>
    <w:rsid w:val="00521BF3"/>
    <w:rPr>
      <w:lang w:eastAsia="en-US"/>
    </w:rPr>
  </w:style>
  <w:style w:type="character" w:styleId="EndnoteReference">
    <w:name w:val="endnote reference"/>
    <w:basedOn w:val="DefaultParagraphFont"/>
    <w:rsid w:val="00521BF3"/>
    <w:rPr>
      <w:vertAlign w:val="superscript"/>
    </w:rPr>
  </w:style>
  <w:style w:type="character" w:customStyle="1" w:styleId="CommentTextChar">
    <w:name w:val="Comment Text Char"/>
    <w:basedOn w:val="DefaultParagraphFont"/>
    <w:link w:val="CommentText"/>
    <w:semiHidden/>
    <w:rsid w:val="000B6FC3"/>
    <w:rPr>
      <w:lang w:eastAsia="en-US"/>
    </w:rPr>
  </w:style>
  <w:style w:type="character" w:customStyle="1" w:styleId="BalloonTextChar">
    <w:name w:val="Balloon Text Char"/>
    <w:basedOn w:val="DefaultParagraphFont"/>
    <w:link w:val="BalloonText"/>
    <w:semiHidden/>
    <w:rsid w:val="00A41EBC"/>
    <w:rPr>
      <w:rFonts w:ascii="Tahoma" w:hAnsi="Tahoma" w:cs="Tahoma"/>
      <w:sz w:val="16"/>
      <w:szCs w:val="16"/>
      <w:lang w:eastAsia="en-US"/>
    </w:rPr>
  </w:style>
  <w:style w:type="character" w:customStyle="1" w:styleId="Heading1Char">
    <w:name w:val="Heading 1 Char"/>
    <w:basedOn w:val="DefaultParagraphFont"/>
    <w:link w:val="Heading1"/>
    <w:uiPriority w:val="9"/>
    <w:rsid w:val="00E17CA2"/>
    <w:rPr>
      <w:b/>
      <w:bCs/>
      <w:kern w:val="36"/>
      <w:sz w:val="48"/>
      <w:szCs w:val="48"/>
      <w:lang w:eastAsia="en-GB"/>
    </w:rPr>
  </w:style>
  <w:style w:type="character" w:customStyle="1" w:styleId="maintitle">
    <w:name w:val="maintitle"/>
    <w:basedOn w:val="DefaultParagraphFont"/>
    <w:rsid w:val="00E17CA2"/>
  </w:style>
  <w:style w:type="character" w:customStyle="1" w:styleId="Heading2Char">
    <w:name w:val="Heading 2 Char"/>
    <w:basedOn w:val="DefaultParagraphFont"/>
    <w:link w:val="Heading2"/>
    <w:semiHidden/>
    <w:rsid w:val="00E17CA2"/>
    <w:rPr>
      <w:rFonts w:asciiTheme="majorHAnsi" w:eastAsiaTheme="majorEastAsia" w:hAnsiTheme="majorHAnsi" w:cstheme="majorBidi"/>
      <w:b/>
      <w:bCs/>
      <w:color w:val="4F81BD" w:themeColor="accent1"/>
      <w:sz w:val="26"/>
      <w:szCs w:val="26"/>
      <w:lang w:eastAsia="en-US"/>
    </w:rPr>
  </w:style>
  <w:style w:type="paragraph" w:customStyle="1" w:styleId="articledetails">
    <w:name w:val="articledetails"/>
    <w:basedOn w:val="Normal"/>
    <w:rsid w:val="00E17CA2"/>
    <w:pPr>
      <w:spacing w:before="100" w:beforeAutospacing="1" w:after="100" w:afterAutospacing="1"/>
    </w:pPr>
    <w:rPr>
      <w:lang w:eastAsia="en-GB"/>
    </w:rPr>
  </w:style>
  <w:style w:type="character" w:styleId="Emphasis">
    <w:name w:val="Emphasis"/>
    <w:basedOn w:val="DefaultParagraphFont"/>
    <w:uiPriority w:val="20"/>
    <w:qFormat/>
    <w:rsid w:val="00E17CA2"/>
    <w:rPr>
      <w:i/>
      <w:iCs/>
    </w:rPr>
  </w:style>
  <w:style w:type="paragraph" w:styleId="ListParagraph">
    <w:name w:val="List Paragraph"/>
    <w:basedOn w:val="Normal"/>
    <w:uiPriority w:val="34"/>
    <w:qFormat/>
    <w:rsid w:val="00AA1CB5"/>
    <w:pPr>
      <w:ind w:left="720"/>
      <w:contextualSpacing/>
    </w:pPr>
  </w:style>
  <w:style w:type="character" w:customStyle="1" w:styleId="Heading3Char">
    <w:name w:val="Heading 3 Char"/>
    <w:basedOn w:val="DefaultParagraphFont"/>
    <w:link w:val="Heading3"/>
    <w:rsid w:val="00AF442F"/>
    <w:rPr>
      <w:rFonts w:asciiTheme="majorHAnsi" w:eastAsiaTheme="majorEastAsia" w:hAnsiTheme="majorHAnsi" w:cstheme="majorBidi"/>
      <w:b/>
      <w:bCs/>
      <w:color w:val="4F81BD" w:themeColor="accent1"/>
      <w:sz w:val="24"/>
      <w:szCs w:val="24"/>
      <w:lang w:eastAsia="en-US"/>
    </w:rPr>
  </w:style>
  <w:style w:type="character" w:customStyle="1" w:styleId="FooterChar">
    <w:name w:val="Footer Char"/>
    <w:basedOn w:val="DefaultParagraphFont"/>
    <w:link w:val="Footer"/>
    <w:rsid w:val="00564234"/>
    <w:rPr>
      <w:sz w:val="24"/>
      <w:szCs w:val="24"/>
      <w:lang w:eastAsia="en-US"/>
    </w:rPr>
  </w:style>
  <w:style w:type="character" w:customStyle="1" w:styleId="FootnoteTextChar">
    <w:name w:val="Footnote Text Char"/>
    <w:basedOn w:val="DefaultParagraphFont"/>
    <w:link w:val="FootnoteText"/>
    <w:semiHidden/>
    <w:rsid w:val="00564234"/>
    <w:rPr>
      <w:lang w:eastAsia="en-US"/>
    </w:rPr>
  </w:style>
  <w:style w:type="character" w:customStyle="1" w:styleId="CommentSubjectChar">
    <w:name w:val="Comment Subject Char"/>
    <w:basedOn w:val="CommentTextChar"/>
    <w:link w:val="CommentSubject"/>
    <w:semiHidden/>
    <w:rsid w:val="00564234"/>
    <w:rPr>
      <w:b/>
      <w:bCs/>
      <w:lang w:eastAsia="en-US"/>
    </w:rPr>
  </w:style>
  <w:style w:type="character" w:customStyle="1" w:styleId="DocumentMapChar">
    <w:name w:val="Document Map Char"/>
    <w:basedOn w:val="DefaultParagraphFont"/>
    <w:link w:val="DocumentMap"/>
    <w:semiHidden/>
    <w:rsid w:val="00564234"/>
    <w:rPr>
      <w:rFonts w:ascii="Tahoma" w:hAnsi="Tahoma" w:cs="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5081">
      <w:bodyDiv w:val="1"/>
      <w:marLeft w:val="0"/>
      <w:marRight w:val="0"/>
      <w:marTop w:val="0"/>
      <w:marBottom w:val="0"/>
      <w:divBdr>
        <w:top w:val="none" w:sz="0" w:space="0" w:color="auto"/>
        <w:left w:val="none" w:sz="0" w:space="0" w:color="auto"/>
        <w:bottom w:val="none" w:sz="0" w:space="0" w:color="auto"/>
        <w:right w:val="none" w:sz="0" w:space="0" w:color="auto"/>
      </w:divBdr>
      <w:divsChild>
        <w:div w:id="2023117553">
          <w:marLeft w:val="0"/>
          <w:marRight w:val="0"/>
          <w:marTop w:val="0"/>
          <w:marBottom w:val="0"/>
          <w:divBdr>
            <w:top w:val="none" w:sz="0" w:space="0" w:color="auto"/>
            <w:left w:val="none" w:sz="0" w:space="0" w:color="auto"/>
            <w:bottom w:val="none" w:sz="0" w:space="0" w:color="auto"/>
            <w:right w:val="none" w:sz="0" w:space="0" w:color="auto"/>
          </w:divBdr>
          <w:divsChild>
            <w:div w:id="15726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117">
      <w:bodyDiv w:val="1"/>
      <w:marLeft w:val="0"/>
      <w:marRight w:val="0"/>
      <w:marTop w:val="0"/>
      <w:marBottom w:val="0"/>
      <w:divBdr>
        <w:top w:val="none" w:sz="0" w:space="0" w:color="auto"/>
        <w:left w:val="none" w:sz="0" w:space="0" w:color="auto"/>
        <w:bottom w:val="none" w:sz="0" w:space="0" w:color="auto"/>
        <w:right w:val="none" w:sz="0" w:space="0" w:color="auto"/>
      </w:divBdr>
      <w:divsChild>
        <w:div w:id="1658260574">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5983">
      <w:bodyDiv w:val="1"/>
      <w:marLeft w:val="0"/>
      <w:marRight w:val="0"/>
      <w:marTop w:val="0"/>
      <w:marBottom w:val="0"/>
      <w:divBdr>
        <w:top w:val="none" w:sz="0" w:space="0" w:color="auto"/>
        <w:left w:val="none" w:sz="0" w:space="0" w:color="auto"/>
        <w:bottom w:val="none" w:sz="0" w:space="0" w:color="auto"/>
        <w:right w:val="none" w:sz="0" w:space="0" w:color="auto"/>
      </w:divBdr>
    </w:div>
    <w:div w:id="260451238">
      <w:bodyDiv w:val="1"/>
      <w:marLeft w:val="0"/>
      <w:marRight w:val="0"/>
      <w:marTop w:val="0"/>
      <w:marBottom w:val="0"/>
      <w:divBdr>
        <w:top w:val="none" w:sz="0" w:space="0" w:color="auto"/>
        <w:left w:val="none" w:sz="0" w:space="0" w:color="auto"/>
        <w:bottom w:val="none" w:sz="0" w:space="0" w:color="auto"/>
        <w:right w:val="none" w:sz="0" w:space="0" w:color="auto"/>
      </w:divBdr>
    </w:div>
    <w:div w:id="394670011">
      <w:bodyDiv w:val="1"/>
      <w:marLeft w:val="0"/>
      <w:marRight w:val="0"/>
      <w:marTop w:val="0"/>
      <w:marBottom w:val="0"/>
      <w:divBdr>
        <w:top w:val="none" w:sz="0" w:space="0" w:color="auto"/>
        <w:left w:val="none" w:sz="0" w:space="0" w:color="auto"/>
        <w:bottom w:val="none" w:sz="0" w:space="0" w:color="auto"/>
        <w:right w:val="none" w:sz="0" w:space="0" w:color="auto"/>
      </w:divBdr>
    </w:div>
    <w:div w:id="412119972">
      <w:bodyDiv w:val="1"/>
      <w:marLeft w:val="0"/>
      <w:marRight w:val="0"/>
      <w:marTop w:val="0"/>
      <w:marBottom w:val="0"/>
      <w:divBdr>
        <w:top w:val="none" w:sz="0" w:space="0" w:color="auto"/>
        <w:left w:val="none" w:sz="0" w:space="0" w:color="auto"/>
        <w:bottom w:val="none" w:sz="0" w:space="0" w:color="auto"/>
        <w:right w:val="none" w:sz="0" w:space="0" w:color="auto"/>
      </w:divBdr>
    </w:div>
    <w:div w:id="846167346">
      <w:bodyDiv w:val="1"/>
      <w:marLeft w:val="0"/>
      <w:marRight w:val="0"/>
      <w:marTop w:val="0"/>
      <w:marBottom w:val="0"/>
      <w:divBdr>
        <w:top w:val="none" w:sz="0" w:space="0" w:color="auto"/>
        <w:left w:val="none" w:sz="0" w:space="0" w:color="auto"/>
        <w:bottom w:val="none" w:sz="0" w:space="0" w:color="auto"/>
        <w:right w:val="none" w:sz="0" w:space="0" w:color="auto"/>
      </w:divBdr>
    </w:div>
    <w:div w:id="932128900">
      <w:bodyDiv w:val="1"/>
      <w:marLeft w:val="0"/>
      <w:marRight w:val="0"/>
      <w:marTop w:val="0"/>
      <w:marBottom w:val="0"/>
      <w:divBdr>
        <w:top w:val="none" w:sz="0" w:space="0" w:color="auto"/>
        <w:left w:val="none" w:sz="0" w:space="0" w:color="auto"/>
        <w:bottom w:val="none" w:sz="0" w:space="0" w:color="auto"/>
        <w:right w:val="none" w:sz="0" w:space="0" w:color="auto"/>
      </w:divBdr>
    </w:div>
    <w:div w:id="1166172695">
      <w:bodyDiv w:val="1"/>
      <w:marLeft w:val="0"/>
      <w:marRight w:val="0"/>
      <w:marTop w:val="0"/>
      <w:marBottom w:val="0"/>
      <w:divBdr>
        <w:top w:val="none" w:sz="0" w:space="0" w:color="auto"/>
        <w:left w:val="none" w:sz="0" w:space="0" w:color="auto"/>
        <w:bottom w:val="none" w:sz="0" w:space="0" w:color="auto"/>
        <w:right w:val="none" w:sz="0" w:space="0" w:color="auto"/>
      </w:divBdr>
    </w:div>
    <w:div w:id="1633631160">
      <w:bodyDiv w:val="1"/>
      <w:marLeft w:val="0"/>
      <w:marRight w:val="0"/>
      <w:marTop w:val="0"/>
      <w:marBottom w:val="0"/>
      <w:divBdr>
        <w:top w:val="none" w:sz="0" w:space="0" w:color="auto"/>
        <w:left w:val="none" w:sz="0" w:space="0" w:color="auto"/>
        <w:bottom w:val="none" w:sz="0" w:space="0" w:color="auto"/>
        <w:right w:val="none" w:sz="0" w:space="0" w:color="auto"/>
      </w:divBdr>
    </w:div>
    <w:div w:id="20889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www.who.int/nha/country/sgp/en/"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who.int/nha/country/mys/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cdc.gov/aging/pdf/saha_2007.pdf" TargetMode="External"/><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480AE-D9A6-4EEF-9B37-9B2D0831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8158</Words>
  <Characters>46502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Table: Health aspiration by characteristics (Singapore)</vt:lpstr>
    </vt:vector>
  </TitlesOfParts>
  <Company>Middlesex University</Company>
  <LinksUpToDate>false</LinksUpToDate>
  <CharactersWithSpaces>54551</CharactersWithSpaces>
  <SharedDoc>false</SharedDoc>
  <HLinks>
    <vt:vector size="42" baseType="variant">
      <vt:variant>
        <vt:i4>7536746</vt:i4>
      </vt:variant>
      <vt:variant>
        <vt:i4>42</vt:i4>
      </vt:variant>
      <vt:variant>
        <vt:i4>0</vt:i4>
      </vt:variant>
      <vt:variant>
        <vt:i4>5</vt:i4>
      </vt:variant>
      <vt:variant>
        <vt:lpwstr>http://www.who.int/nha/country/sgp/en/</vt:lpwstr>
      </vt:variant>
      <vt:variant>
        <vt:lpwstr/>
      </vt:variant>
      <vt:variant>
        <vt:i4>7209076</vt:i4>
      </vt:variant>
      <vt:variant>
        <vt:i4>39</vt:i4>
      </vt:variant>
      <vt:variant>
        <vt:i4>0</vt:i4>
      </vt:variant>
      <vt:variant>
        <vt:i4>5</vt:i4>
      </vt:variant>
      <vt:variant>
        <vt:lpwstr>http://www.who.int/nha/country/mys/en/</vt:lpwstr>
      </vt:variant>
      <vt:variant>
        <vt:lpwstr/>
      </vt:variant>
      <vt:variant>
        <vt:i4>5832714</vt:i4>
      </vt:variant>
      <vt:variant>
        <vt:i4>36</vt:i4>
      </vt:variant>
      <vt:variant>
        <vt:i4>0</vt:i4>
      </vt:variant>
      <vt:variant>
        <vt:i4>5</vt:i4>
      </vt:variant>
      <vt:variant>
        <vt:lpwstr>http://www.un.org/esa/population/publications/wpp2006/English.pdf</vt:lpwstr>
      </vt:variant>
      <vt:variant>
        <vt:lpwstr/>
      </vt:variant>
      <vt:variant>
        <vt:i4>1441919</vt:i4>
      </vt:variant>
      <vt:variant>
        <vt:i4>33</vt:i4>
      </vt:variant>
      <vt:variant>
        <vt:i4>0</vt:i4>
      </vt:variant>
      <vt:variant>
        <vt:i4>5</vt:i4>
      </vt:variant>
      <vt:variant>
        <vt:lpwstr>http://www.cdc.gov/aging/pdf/saha_2007.pdf</vt:lpwstr>
      </vt:variant>
      <vt:variant>
        <vt:lpwstr/>
      </vt:variant>
      <vt:variant>
        <vt:i4>4390944</vt:i4>
      </vt:variant>
      <vt:variant>
        <vt:i4>6</vt:i4>
      </vt:variant>
      <vt:variant>
        <vt:i4>0</vt:i4>
      </vt:variant>
      <vt:variant>
        <vt:i4>5</vt:i4>
      </vt:variant>
      <vt:variant>
        <vt:lpwstr>mailto:george.leeson@ageing.ox.ac.uk</vt:lpwstr>
      </vt:variant>
      <vt:variant>
        <vt:lpwstr/>
      </vt:variant>
      <vt:variant>
        <vt:i4>5177466</vt:i4>
      </vt:variant>
      <vt:variant>
        <vt:i4>3</vt:i4>
      </vt:variant>
      <vt:variant>
        <vt:i4>0</vt:i4>
      </vt:variant>
      <vt:variant>
        <vt:i4>5</vt:i4>
      </vt:variant>
      <vt:variant>
        <vt:lpwstr>mailto:m.flynn@mdx.ac.uk</vt:lpwstr>
      </vt:variant>
      <vt:variant>
        <vt:lpwstr/>
      </vt:variant>
      <vt:variant>
        <vt:i4>1835064</vt:i4>
      </vt:variant>
      <vt:variant>
        <vt:i4>0</vt:i4>
      </vt:variant>
      <vt:variant>
        <vt:i4>0</vt:i4>
      </vt:variant>
      <vt:variant>
        <vt:i4>5</vt:i4>
      </vt:variant>
      <vt:variant>
        <vt:lpwstr>mailto:h.khan@mdx.ac.uk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Health aspiration by characteristics (Singapore)</dc:title>
  <dc:creator>Hafiz Khan</dc:creator>
  <cp:lastModifiedBy>Hafiz Khan</cp:lastModifiedBy>
  <cp:revision>3</cp:revision>
  <cp:lastPrinted>2013-02-26T13:32:00Z</cp:lastPrinted>
  <dcterms:created xsi:type="dcterms:W3CDTF">2015-01-23T17:21:00Z</dcterms:created>
  <dcterms:modified xsi:type="dcterms:W3CDTF">2017-06-11T08:30:00Z</dcterms:modified>
</cp:coreProperties>
</file>