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DCB878A" w14:textId="69E75B82" w:rsidR="009374F4" w:rsidRDefault="00EB7894" w:rsidP="00DA1DD0">
      <w:pPr>
        <w:ind w:right="270"/>
        <w:jc w:val="center"/>
        <w:rPr>
          <w:b/>
          <w:sz w:val="28"/>
        </w:rPr>
      </w:pPr>
      <w:r w:rsidRPr="00EB7894">
        <w:rPr>
          <w:b/>
          <w:sz w:val="28"/>
        </w:rPr>
        <w:t xml:space="preserve">In the Line of Fire: </w:t>
      </w:r>
      <w:r w:rsidR="004B27CE">
        <w:rPr>
          <w:b/>
          <w:sz w:val="28"/>
        </w:rPr>
        <w:t xml:space="preserve">Managing Expatriates in </w:t>
      </w:r>
      <w:r w:rsidRPr="00EB7894">
        <w:rPr>
          <w:b/>
          <w:sz w:val="28"/>
        </w:rPr>
        <w:t>Hostile Environments</w:t>
      </w:r>
    </w:p>
    <w:p w14:paraId="6BAE6DA7" w14:textId="331B2918" w:rsidR="004E54F3" w:rsidRDefault="004E54F3" w:rsidP="00DA1DD0">
      <w:pPr>
        <w:ind w:right="270"/>
        <w:jc w:val="center"/>
        <w:rPr>
          <w:b/>
          <w:sz w:val="28"/>
        </w:rPr>
      </w:pPr>
    </w:p>
    <w:p w14:paraId="34045C48" w14:textId="6624B323" w:rsidR="00D93B6B" w:rsidRPr="00D93B6B" w:rsidRDefault="00D93B6B" w:rsidP="00D93B6B">
      <w:pPr>
        <w:ind w:right="270"/>
      </w:pPr>
      <w:proofErr w:type="spellStart"/>
      <w:r>
        <w:rPr>
          <w:b/>
        </w:rPr>
        <w:t>Dr</w:t>
      </w:r>
      <w:proofErr w:type="spellEnd"/>
      <w:r>
        <w:rPr>
          <w:b/>
        </w:rPr>
        <w:t xml:space="preserve"> Judie M. Gannon &amp; Professor Alexandros </w:t>
      </w:r>
      <w:proofErr w:type="spellStart"/>
      <w:r>
        <w:rPr>
          <w:b/>
        </w:rPr>
        <w:t>Paraskevas</w:t>
      </w:r>
      <w:proofErr w:type="spellEnd"/>
    </w:p>
    <w:p w14:paraId="641B97B1" w14:textId="77777777" w:rsidR="003722CD" w:rsidRDefault="003722CD" w:rsidP="0041270C"/>
    <w:p w14:paraId="119743FC" w14:textId="6B2E02D7" w:rsidR="0041270C" w:rsidRDefault="003722CD" w:rsidP="001F70C1">
      <w:pPr>
        <w:jc w:val="both"/>
      </w:pPr>
      <w:r>
        <w:t xml:space="preserve">This study explores </w:t>
      </w:r>
      <w:r w:rsidR="00067183">
        <w:t xml:space="preserve">best practice in </w:t>
      </w:r>
      <w:r w:rsidR="001D581B">
        <w:t xml:space="preserve">the </w:t>
      </w:r>
      <w:r w:rsidR="00067183">
        <w:t xml:space="preserve">preparation and protection of </w:t>
      </w:r>
      <w:r w:rsidR="009A01F5">
        <w:t xml:space="preserve">strategic </w:t>
      </w:r>
      <w:r w:rsidR="00067183" w:rsidRPr="00412100">
        <w:t xml:space="preserve">human </w:t>
      </w:r>
      <w:r w:rsidR="00067183">
        <w:t xml:space="preserve">resources </w:t>
      </w:r>
      <w:r w:rsidR="00067183" w:rsidRPr="00412100">
        <w:t>deployed</w:t>
      </w:r>
      <w:r w:rsidR="00067183">
        <w:t xml:space="preserve"> by MNCs</w:t>
      </w:r>
      <w:r w:rsidR="00067183" w:rsidRPr="00412100">
        <w:t xml:space="preserve"> </w:t>
      </w:r>
      <w:r w:rsidR="00494649">
        <w:t>in hostile environments</w:t>
      </w:r>
      <w:r>
        <w:t xml:space="preserve">. </w:t>
      </w:r>
      <w:r w:rsidR="00567A27" w:rsidRPr="00C05539">
        <w:t>By</w:t>
      </w:r>
      <w:r w:rsidR="004B27CE" w:rsidRPr="00C05539">
        <w:t xml:space="preserve"> </w:t>
      </w:r>
      <w:r w:rsidR="00567A27" w:rsidRPr="00C05539">
        <w:t>b</w:t>
      </w:r>
      <w:r w:rsidR="009A2D0B" w:rsidRPr="00C05539">
        <w:t xml:space="preserve">uilding </w:t>
      </w:r>
      <w:r w:rsidR="003A37C6" w:rsidRPr="00C05539">
        <w:t>on the literature from the ar</w:t>
      </w:r>
      <w:r w:rsidR="001425A3" w:rsidRPr="00C05539">
        <w:t xml:space="preserve">eas of </w:t>
      </w:r>
      <w:r w:rsidR="00BD46BD" w:rsidRPr="00C05539">
        <w:t xml:space="preserve">strategic and </w:t>
      </w:r>
      <w:r w:rsidR="009A2D0B" w:rsidRPr="00C05539">
        <w:t>i</w:t>
      </w:r>
      <w:r w:rsidR="00170BD9" w:rsidRPr="00C05539">
        <w:t>nternational hu</w:t>
      </w:r>
      <w:r w:rsidR="009A2D0B" w:rsidRPr="00C05539">
        <w:t>man resource management (</w:t>
      </w:r>
      <w:r w:rsidR="001E489D" w:rsidRPr="00C05539">
        <w:t>S</w:t>
      </w:r>
      <w:r w:rsidR="009A2D0B" w:rsidRPr="00C05539">
        <w:t xml:space="preserve">IHRM), </w:t>
      </w:r>
      <w:r w:rsidR="00BD46BD" w:rsidRPr="00C05539">
        <w:t xml:space="preserve">expatriation, </w:t>
      </w:r>
      <w:r w:rsidR="00B847DF" w:rsidRPr="00C05539">
        <w:t xml:space="preserve">as well as </w:t>
      </w:r>
      <w:r w:rsidR="00567A27" w:rsidRPr="00C05539">
        <w:t xml:space="preserve">risk and </w:t>
      </w:r>
      <w:r w:rsidR="003A37C6" w:rsidRPr="00C05539">
        <w:t>crisis management</w:t>
      </w:r>
      <w:r w:rsidR="00B847DF" w:rsidRPr="00C05539">
        <w:t>,</w:t>
      </w:r>
      <w:r w:rsidR="003A37C6" w:rsidRPr="00C05539">
        <w:t xml:space="preserve"> </w:t>
      </w:r>
      <w:r w:rsidR="009A2D0B" w:rsidRPr="00C05539">
        <w:t>the limitations and gaps of the extant research are highlighted.</w:t>
      </w:r>
      <w:r w:rsidR="009A2D0B">
        <w:t xml:space="preserve"> This provides a foundation for our investigation </w:t>
      </w:r>
      <w:r w:rsidR="00067183">
        <w:t>through a series of</w:t>
      </w:r>
      <w:r w:rsidR="00567A27">
        <w:t xml:space="preserve"> </w:t>
      </w:r>
      <w:r w:rsidR="00067183">
        <w:t>in</w:t>
      </w:r>
      <w:r>
        <w:t xml:space="preserve">-depth interviews with corporate executives, </w:t>
      </w:r>
      <w:r w:rsidR="009A01F5">
        <w:t>and</w:t>
      </w:r>
      <w:r w:rsidR="004B27CE">
        <w:t xml:space="preserve"> </w:t>
      </w:r>
      <w:r w:rsidR="009A01F5">
        <w:t>insurers and relocation s</w:t>
      </w:r>
      <w:r w:rsidR="00E83D0F">
        <w:t>pecialists</w:t>
      </w:r>
      <w:r w:rsidR="009A01F5">
        <w:t xml:space="preserve"> with professional expertise in protecting</w:t>
      </w:r>
      <w:r w:rsidR="00E83D0F">
        <w:t xml:space="preserve"> and supporting</w:t>
      </w:r>
      <w:r w:rsidR="009A01F5">
        <w:t xml:space="preserve"> human resources. </w:t>
      </w:r>
      <w:r>
        <w:t xml:space="preserve"> </w:t>
      </w:r>
      <w:r w:rsidR="00067183">
        <w:t>T</w:t>
      </w:r>
      <w:r w:rsidR="009374F4">
        <w:t xml:space="preserve">his </w:t>
      </w:r>
      <w:r>
        <w:t>represents the first time such a</w:t>
      </w:r>
      <w:r w:rsidR="00067183">
        <w:t xml:space="preserve"> </w:t>
      </w:r>
      <w:r w:rsidR="00231647">
        <w:t>detailed</w:t>
      </w:r>
      <w:r w:rsidR="00231647" w:rsidDel="00231647">
        <w:t xml:space="preserve"> </w:t>
      </w:r>
      <w:r w:rsidR="00231647">
        <w:t xml:space="preserve">picture of the partnerships between MNCs and the specialists, </w:t>
      </w:r>
      <w:r w:rsidR="00231647" w:rsidRPr="00CB2EEE">
        <w:t>required to deliver preparation and protection in hostile environments,</w:t>
      </w:r>
      <w:r w:rsidR="00231647">
        <w:t xml:space="preserve"> </w:t>
      </w:r>
      <w:r w:rsidR="009374F4">
        <w:t>has been d</w:t>
      </w:r>
      <w:r w:rsidR="00411832">
        <w:t>epicted in the IHRM</w:t>
      </w:r>
      <w:r w:rsidR="009374F4">
        <w:t xml:space="preserve"> literature. The findings identify the challenges MNCs face </w:t>
      </w:r>
      <w:r w:rsidR="009A2D0B">
        <w:t xml:space="preserve">when protecting their </w:t>
      </w:r>
      <w:r w:rsidR="00472DB6">
        <w:t xml:space="preserve">human </w:t>
      </w:r>
      <w:r w:rsidR="009A2D0B">
        <w:t>resources</w:t>
      </w:r>
      <w:r w:rsidR="009374F4">
        <w:t xml:space="preserve"> and highlight</w:t>
      </w:r>
      <w:r w:rsidR="00DC715E">
        <w:t>s</w:t>
      </w:r>
      <w:r w:rsidR="009374F4">
        <w:t xml:space="preserve"> the importance of </w:t>
      </w:r>
      <w:r w:rsidR="009A2D0B">
        <w:t>specialist expertise,</w:t>
      </w:r>
      <w:r w:rsidR="00567A27">
        <w:t xml:space="preserve"> knowledge</w:t>
      </w:r>
      <w:r w:rsidR="00494649">
        <w:t xml:space="preserve"> </w:t>
      </w:r>
      <w:r w:rsidR="00411832">
        <w:t>and management</w:t>
      </w:r>
      <w:r w:rsidR="009F1073">
        <w:t xml:space="preserve">. A framework for managing human resources within international hostile environments is subsequently developed offering an opportunity to systematically consider </w:t>
      </w:r>
      <w:r w:rsidR="009374F4">
        <w:t xml:space="preserve">some of the ethical </w:t>
      </w:r>
      <w:r w:rsidR="009F1073">
        <w:t xml:space="preserve">and strategic issues associated with the contemporary challenges of international mobility. </w:t>
      </w:r>
    </w:p>
    <w:p w14:paraId="7317D67D" w14:textId="1B9CB27A" w:rsidR="0041270C" w:rsidRDefault="009374F4" w:rsidP="00DB3E9A">
      <w:r w:rsidRPr="009374F4">
        <w:rPr>
          <w:b/>
        </w:rPr>
        <w:t>Keywords:</w:t>
      </w:r>
      <w:r>
        <w:t xml:space="preserve"> </w:t>
      </w:r>
      <w:r w:rsidR="00411832">
        <w:t xml:space="preserve">hostile environments, </w:t>
      </w:r>
      <w:r w:rsidR="007C7C20">
        <w:t>expatriates</w:t>
      </w:r>
      <w:r w:rsidR="00DB3E9A">
        <w:t xml:space="preserve">, </w:t>
      </w:r>
      <w:r w:rsidR="00472DB6">
        <w:t>international</w:t>
      </w:r>
      <w:r w:rsidR="00994CC2">
        <w:t xml:space="preserve"> human resource management, </w:t>
      </w:r>
      <w:r w:rsidR="00D12672">
        <w:t xml:space="preserve">risk, </w:t>
      </w:r>
      <w:r w:rsidR="009F1073">
        <w:t>insurers, relocation specialists</w:t>
      </w:r>
      <w:r>
        <w:t xml:space="preserve">, </w:t>
      </w:r>
      <w:r w:rsidR="00595F0D">
        <w:t>protection.</w:t>
      </w:r>
    </w:p>
    <w:p w14:paraId="748C5F3C" w14:textId="77777777" w:rsidR="009374F4" w:rsidRDefault="009374F4" w:rsidP="00DB3E9A">
      <w:pPr>
        <w:rPr>
          <w:b/>
        </w:rPr>
      </w:pPr>
    </w:p>
    <w:p w14:paraId="482E7B4E" w14:textId="77777777" w:rsidR="00940FCF" w:rsidRDefault="00940FCF" w:rsidP="00DB3E9A">
      <w:pPr>
        <w:rPr>
          <w:b/>
        </w:rPr>
      </w:pPr>
    </w:p>
    <w:p w14:paraId="3A3D3894" w14:textId="77777777" w:rsidR="0041270C" w:rsidRDefault="0041270C" w:rsidP="00DB3E9A">
      <w:pPr>
        <w:rPr>
          <w:b/>
        </w:rPr>
      </w:pPr>
      <w:r w:rsidRPr="0041270C">
        <w:rPr>
          <w:b/>
        </w:rPr>
        <w:t>Introduction</w:t>
      </w:r>
    </w:p>
    <w:p w14:paraId="59B0460E" w14:textId="77777777" w:rsidR="00940FCF" w:rsidRPr="0041270C" w:rsidRDefault="00940FCF" w:rsidP="00DB3E9A">
      <w:pPr>
        <w:rPr>
          <w:b/>
        </w:rPr>
      </w:pPr>
    </w:p>
    <w:p w14:paraId="6FF3F00F" w14:textId="7FD7993B" w:rsidR="00114DEB" w:rsidRPr="00114DEB" w:rsidRDefault="001E489D" w:rsidP="00114DEB">
      <w:pPr>
        <w:pStyle w:val="CommentText"/>
        <w:jc w:val="both"/>
        <w:rPr>
          <w:sz w:val="24"/>
          <w:szCs w:val="24"/>
        </w:rPr>
      </w:pPr>
      <w:r w:rsidRPr="00114DEB">
        <w:rPr>
          <w:sz w:val="24"/>
          <w:szCs w:val="24"/>
        </w:rPr>
        <w:t xml:space="preserve">Multinational corporations (MNCs) typically coordinate and control their international operations through the varied use of expatriates, inpatriates and traveling executives (Edstrom &amp; Galbraith, 1977; </w:t>
      </w:r>
      <w:proofErr w:type="spellStart"/>
      <w:r w:rsidRPr="00114DEB">
        <w:rPr>
          <w:sz w:val="24"/>
          <w:szCs w:val="24"/>
        </w:rPr>
        <w:t>Harzing</w:t>
      </w:r>
      <w:proofErr w:type="spellEnd"/>
      <w:r w:rsidRPr="00114DEB">
        <w:rPr>
          <w:sz w:val="24"/>
          <w:szCs w:val="24"/>
        </w:rPr>
        <w:t xml:space="preserve">, 2002; Welch et al., 2009). The IHRM literature has explored </w:t>
      </w:r>
      <w:r w:rsidR="00E14E79">
        <w:rPr>
          <w:sz w:val="24"/>
          <w:szCs w:val="24"/>
        </w:rPr>
        <w:t xml:space="preserve">in depth </w:t>
      </w:r>
      <w:r w:rsidRPr="00114DEB">
        <w:rPr>
          <w:sz w:val="24"/>
          <w:szCs w:val="24"/>
        </w:rPr>
        <w:t>the deployment and development of these strategic human resources and acknowledged the range of practices used by organizations to select, train, develop, reward and support these managers (</w:t>
      </w:r>
      <w:proofErr w:type="spellStart"/>
      <w:r w:rsidRPr="00114DEB">
        <w:rPr>
          <w:sz w:val="24"/>
          <w:szCs w:val="24"/>
        </w:rPr>
        <w:t>Dabic</w:t>
      </w:r>
      <w:proofErr w:type="spellEnd"/>
      <w:r w:rsidRPr="00114DEB">
        <w:rPr>
          <w:sz w:val="24"/>
          <w:szCs w:val="24"/>
        </w:rPr>
        <w:t>, Gonzalez-</w:t>
      </w:r>
      <w:proofErr w:type="spellStart"/>
      <w:r w:rsidRPr="00114DEB">
        <w:rPr>
          <w:sz w:val="24"/>
          <w:szCs w:val="24"/>
        </w:rPr>
        <w:t>Loureiro</w:t>
      </w:r>
      <w:proofErr w:type="spellEnd"/>
      <w:r w:rsidRPr="00114DEB">
        <w:rPr>
          <w:sz w:val="24"/>
          <w:szCs w:val="24"/>
        </w:rPr>
        <w:t xml:space="preserve"> &amp; Harvey, 2015). </w:t>
      </w:r>
      <w:r w:rsidR="00591199" w:rsidRPr="00B847DF">
        <w:rPr>
          <w:sz w:val="24"/>
          <w:szCs w:val="24"/>
        </w:rPr>
        <w:t xml:space="preserve">There is recognition </w:t>
      </w:r>
      <w:r w:rsidR="00E14E79" w:rsidRPr="00B847DF">
        <w:rPr>
          <w:sz w:val="24"/>
          <w:szCs w:val="24"/>
        </w:rPr>
        <w:t>in this</w:t>
      </w:r>
      <w:r w:rsidR="00591199" w:rsidRPr="00B847DF">
        <w:rPr>
          <w:sz w:val="24"/>
          <w:szCs w:val="24"/>
        </w:rPr>
        <w:t xml:space="preserve"> literature of an increased level of complexity in the supporting practices considered</w:t>
      </w:r>
      <w:r w:rsidR="00E14E79" w:rsidRPr="00B847DF">
        <w:rPr>
          <w:sz w:val="24"/>
          <w:szCs w:val="24"/>
        </w:rPr>
        <w:t xml:space="preserve"> as part of IHRM</w:t>
      </w:r>
      <w:r w:rsidR="002C37DC" w:rsidRPr="00B847DF">
        <w:rPr>
          <w:sz w:val="24"/>
          <w:szCs w:val="24"/>
        </w:rPr>
        <w:t>,</w:t>
      </w:r>
      <w:r w:rsidR="00591199" w:rsidRPr="00B847DF">
        <w:rPr>
          <w:sz w:val="24"/>
          <w:szCs w:val="24"/>
        </w:rPr>
        <w:t xml:space="preserve"> where issues beyond the workplace become par</w:t>
      </w:r>
      <w:r w:rsidR="002C37DC" w:rsidRPr="00B847DF">
        <w:rPr>
          <w:sz w:val="24"/>
          <w:szCs w:val="24"/>
        </w:rPr>
        <w:t xml:space="preserve">t of </w:t>
      </w:r>
      <w:r w:rsidR="00591199" w:rsidRPr="00B847DF">
        <w:rPr>
          <w:sz w:val="24"/>
          <w:szCs w:val="24"/>
        </w:rPr>
        <w:t xml:space="preserve">HRM </w:t>
      </w:r>
      <w:r w:rsidR="002C37DC" w:rsidRPr="00B847DF">
        <w:rPr>
          <w:sz w:val="24"/>
          <w:szCs w:val="24"/>
        </w:rPr>
        <w:t>provisions for international staff, for example</w:t>
      </w:r>
      <w:r w:rsidR="00B8490B" w:rsidRPr="00B847DF">
        <w:rPr>
          <w:sz w:val="24"/>
          <w:szCs w:val="24"/>
        </w:rPr>
        <w:t>,</w:t>
      </w:r>
      <w:r w:rsidR="002C37DC" w:rsidRPr="00B847DF">
        <w:rPr>
          <w:sz w:val="24"/>
          <w:szCs w:val="24"/>
        </w:rPr>
        <w:t xml:space="preserve"> in terms of housing, schooling and wider total reward concerns </w:t>
      </w:r>
      <w:r w:rsidR="001959A5" w:rsidRPr="00B847DF">
        <w:rPr>
          <w:sz w:val="24"/>
          <w:szCs w:val="24"/>
        </w:rPr>
        <w:t>(</w:t>
      </w:r>
      <w:proofErr w:type="spellStart"/>
      <w:r w:rsidR="001959A5" w:rsidRPr="00B847DF">
        <w:rPr>
          <w:sz w:val="24"/>
          <w:szCs w:val="24"/>
        </w:rPr>
        <w:t>Dabic</w:t>
      </w:r>
      <w:proofErr w:type="spellEnd"/>
      <w:r w:rsidR="001959A5" w:rsidRPr="00B847DF">
        <w:rPr>
          <w:sz w:val="24"/>
          <w:szCs w:val="24"/>
        </w:rPr>
        <w:t xml:space="preserve"> et al., 2015; </w:t>
      </w:r>
      <w:r w:rsidR="007C6056" w:rsidRPr="00B847DF">
        <w:rPr>
          <w:sz w:val="24"/>
          <w:szCs w:val="24"/>
        </w:rPr>
        <w:t xml:space="preserve">Brewster, </w:t>
      </w:r>
      <w:proofErr w:type="spellStart"/>
      <w:r w:rsidR="007C6056" w:rsidRPr="00B847DF">
        <w:rPr>
          <w:sz w:val="24"/>
          <w:szCs w:val="24"/>
        </w:rPr>
        <w:t>Bonache</w:t>
      </w:r>
      <w:proofErr w:type="spellEnd"/>
      <w:r w:rsidR="007C6056" w:rsidRPr="00B847DF">
        <w:rPr>
          <w:sz w:val="24"/>
          <w:szCs w:val="24"/>
        </w:rPr>
        <w:t xml:space="preserve">, </w:t>
      </w:r>
      <w:proofErr w:type="spellStart"/>
      <w:r w:rsidR="007C6056" w:rsidRPr="00B847DF">
        <w:rPr>
          <w:sz w:val="24"/>
          <w:szCs w:val="24"/>
        </w:rPr>
        <w:t>Cerdin</w:t>
      </w:r>
      <w:proofErr w:type="spellEnd"/>
      <w:r w:rsidR="007C6056" w:rsidRPr="00B847DF">
        <w:rPr>
          <w:sz w:val="24"/>
          <w:szCs w:val="24"/>
        </w:rPr>
        <w:t xml:space="preserve"> &amp; </w:t>
      </w:r>
      <w:proofErr w:type="spellStart"/>
      <w:r w:rsidR="007C6056" w:rsidRPr="00B847DF">
        <w:rPr>
          <w:sz w:val="24"/>
          <w:szCs w:val="24"/>
        </w:rPr>
        <w:t>Suutari</w:t>
      </w:r>
      <w:proofErr w:type="spellEnd"/>
      <w:r w:rsidR="007C6056" w:rsidRPr="00B847DF">
        <w:rPr>
          <w:sz w:val="24"/>
          <w:szCs w:val="24"/>
        </w:rPr>
        <w:t xml:space="preserve">, 2014; </w:t>
      </w:r>
      <w:r w:rsidR="001959A5" w:rsidRPr="00B847DF">
        <w:rPr>
          <w:sz w:val="24"/>
          <w:szCs w:val="24"/>
        </w:rPr>
        <w:t>Baruch et al., 2013</w:t>
      </w:r>
      <w:r w:rsidR="002C37DC" w:rsidRPr="00B847DF">
        <w:rPr>
          <w:sz w:val="24"/>
          <w:szCs w:val="24"/>
        </w:rPr>
        <w:t>).</w:t>
      </w:r>
      <w:r w:rsidR="00591199" w:rsidRPr="00114DEB">
        <w:rPr>
          <w:sz w:val="24"/>
          <w:szCs w:val="24"/>
        </w:rPr>
        <w:t xml:space="preserve"> </w:t>
      </w:r>
      <w:r w:rsidRPr="00114DEB">
        <w:rPr>
          <w:sz w:val="24"/>
          <w:szCs w:val="24"/>
        </w:rPr>
        <w:t xml:space="preserve"> Significantly less research has been conducted </w:t>
      </w:r>
      <w:r w:rsidR="00B43433" w:rsidRPr="00114DEB">
        <w:rPr>
          <w:sz w:val="24"/>
          <w:szCs w:val="24"/>
        </w:rPr>
        <w:t xml:space="preserve">on the </w:t>
      </w:r>
      <w:r w:rsidR="00114DEB" w:rsidRPr="00114DEB">
        <w:rPr>
          <w:sz w:val="24"/>
          <w:szCs w:val="24"/>
        </w:rPr>
        <w:t xml:space="preserve">HRM </w:t>
      </w:r>
      <w:r w:rsidRPr="00114DEB">
        <w:rPr>
          <w:sz w:val="24"/>
          <w:szCs w:val="24"/>
        </w:rPr>
        <w:t xml:space="preserve">support </w:t>
      </w:r>
      <w:r w:rsidR="00B43433" w:rsidRPr="00114DEB">
        <w:rPr>
          <w:sz w:val="24"/>
          <w:szCs w:val="24"/>
        </w:rPr>
        <w:t xml:space="preserve">and practices developed </w:t>
      </w:r>
      <w:r w:rsidRPr="00114DEB">
        <w:rPr>
          <w:sz w:val="24"/>
          <w:szCs w:val="24"/>
        </w:rPr>
        <w:t>when the deployment of strategic human resources takes place in hostile (i.e. politically and socially unstable, violent) environments</w:t>
      </w:r>
      <w:r w:rsidR="00B43433" w:rsidRPr="00114DEB">
        <w:rPr>
          <w:sz w:val="24"/>
          <w:szCs w:val="24"/>
        </w:rPr>
        <w:t xml:space="preserve"> (Harvey 1993; Fee &amp; McGrath-Champ, 2016</w:t>
      </w:r>
      <w:r w:rsidR="00B43433" w:rsidRPr="00B847DF">
        <w:rPr>
          <w:sz w:val="24"/>
          <w:szCs w:val="24"/>
        </w:rPr>
        <w:t>)</w:t>
      </w:r>
      <w:r w:rsidRPr="00B847DF">
        <w:rPr>
          <w:sz w:val="24"/>
          <w:szCs w:val="24"/>
        </w:rPr>
        <w:t>.</w:t>
      </w:r>
      <w:r w:rsidR="00114DEB" w:rsidRPr="00B847DF">
        <w:rPr>
          <w:sz w:val="24"/>
          <w:szCs w:val="24"/>
        </w:rPr>
        <w:t xml:space="preserve"> Where there has been research </w:t>
      </w:r>
      <w:r w:rsidR="001959A5" w:rsidRPr="00B847DF">
        <w:rPr>
          <w:sz w:val="24"/>
          <w:szCs w:val="24"/>
        </w:rPr>
        <w:t>on people management</w:t>
      </w:r>
      <w:r w:rsidR="00114DEB" w:rsidRPr="00B847DF">
        <w:rPr>
          <w:sz w:val="24"/>
          <w:szCs w:val="24"/>
        </w:rPr>
        <w:t xml:space="preserve"> in hostile environments </w:t>
      </w:r>
      <w:r w:rsidR="00E14E79" w:rsidRPr="00B847DF">
        <w:rPr>
          <w:sz w:val="24"/>
          <w:szCs w:val="24"/>
        </w:rPr>
        <w:t xml:space="preserve">there is a tendency </w:t>
      </w:r>
      <w:r w:rsidR="001959A5" w:rsidRPr="00B847DF">
        <w:rPr>
          <w:sz w:val="24"/>
          <w:szCs w:val="24"/>
        </w:rPr>
        <w:t>to focus on</w:t>
      </w:r>
      <w:r w:rsidR="00114DEB" w:rsidRPr="00B847DF">
        <w:rPr>
          <w:sz w:val="24"/>
          <w:szCs w:val="24"/>
        </w:rPr>
        <w:t xml:space="preserve"> individual managers’ experiences and </w:t>
      </w:r>
      <w:r w:rsidR="00472DB6" w:rsidRPr="00B847DF">
        <w:rPr>
          <w:sz w:val="24"/>
          <w:szCs w:val="24"/>
        </w:rPr>
        <w:t xml:space="preserve">their </w:t>
      </w:r>
      <w:r w:rsidR="00114DEB" w:rsidRPr="00B847DF">
        <w:rPr>
          <w:sz w:val="24"/>
          <w:szCs w:val="24"/>
        </w:rPr>
        <w:t xml:space="preserve">perspectives </w:t>
      </w:r>
      <w:r w:rsidR="000D45CF" w:rsidRPr="00B847DF">
        <w:rPr>
          <w:sz w:val="24"/>
          <w:szCs w:val="24"/>
        </w:rPr>
        <w:t>of the treatment and support they receive and their concerns associated with their locations. This emphasis on the individual managerial standpoint has been at the expense of the organizational assessment of the challenges and practices of managing employees in hostile environments</w:t>
      </w:r>
      <w:r w:rsidR="00114DEB" w:rsidRPr="00B847DF">
        <w:rPr>
          <w:sz w:val="32"/>
          <w:szCs w:val="24"/>
        </w:rPr>
        <w:t xml:space="preserve"> </w:t>
      </w:r>
      <w:r w:rsidR="000D45CF" w:rsidRPr="00B847DF">
        <w:rPr>
          <w:sz w:val="24"/>
        </w:rPr>
        <w:t>(F</w:t>
      </w:r>
      <w:r w:rsidR="000D45CF" w:rsidRPr="000D45CF">
        <w:rPr>
          <w:sz w:val="24"/>
        </w:rPr>
        <w:t>ee et al., 201</w:t>
      </w:r>
      <w:r w:rsidR="004C61F7">
        <w:rPr>
          <w:sz w:val="24"/>
        </w:rPr>
        <w:t>3</w:t>
      </w:r>
      <w:r w:rsidR="000D45CF" w:rsidRPr="000D45CF">
        <w:rPr>
          <w:sz w:val="24"/>
        </w:rPr>
        <w:t xml:space="preserve">; Ramirez et al, 2015; </w:t>
      </w:r>
      <w:proofErr w:type="spellStart"/>
      <w:r w:rsidR="000D45CF" w:rsidRPr="000D45CF">
        <w:rPr>
          <w:sz w:val="24"/>
        </w:rPr>
        <w:t>Wernick</w:t>
      </w:r>
      <w:proofErr w:type="spellEnd"/>
      <w:r w:rsidR="000D45CF" w:rsidRPr="000D45CF">
        <w:rPr>
          <w:sz w:val="24"/>
        </w:rPr>
        <w:t xml:space="preserve"> &amp; Von </w:t>
      </w:r>
      <w:proofErr w:type="spellStart"/>
      <w:r w:rsidR="000D45CF" w:rsidRPr="000D45CF">
        <w:rPr>
          <w:sz w:val="24"/>
        </w:rPr>
        <w:t>Glinow</w:t>
      </w:r>
      <w:proofErr w:type="spellEnd"/>
      <w:r w:rsidR="000D45CF" w:rsidRPr="000D45CF">
        <w:rPr>
          <w:sz w:val="24"/>
        </w:rPr>
        <w:t>, 2012; Harvey, 1993).</w:t>
      </w:r>
    </w:p>
    <w:p w14:paraId="66A93AA5" w14:textId="38EF95C7" w:rsidR="00DA1DD0" w:rsidRDefault="00114DEB" w:rsidP="00DB0369">
      <w:pPr>
        <w:ind w:firstLine="720"/>
        <w:jc w:val="both"/>
      </w:pPr>
      <w:r w:rsidRPr="00B847DF">
        <w:t>There is then a specific gap in knowledge regarding corporate human resource executives</w:t>
      </w:r>
      <w:r w:rsidR="0017045E" w:rsidRPr="00B847DF">
        <w:t>’</w:t>
      </w:r>
      <w:r w:rsidRPr="00B847DF">
        <w:t xml:space="preserve"> views on the specific risks their </w:t>
      </w:r>
      <w:r w:rsidR="00472DB6" w:rsidRPr="00B847DF">
        <w:t>assignees</w:t>
      </w:r>
      <w:r w:rsidRPr="00B847DF">
        <w:t xml:space="preserve"> face in hostile environments and the support and arrangements required for international managers operating in such challenging locations. </w:t>
      </w:r>
      <w:r w:rsidR="00DA47FC" w:rsidRPr="00B847DF">
        <w:t xml:space="preserve">While the literature abounds with evidence of environmental and organizational factors which influence the use of local or international managerial resources </w:t>
      </w:r>
      <w:r w:rsidR="00AD783F" w:rsidRPr="00B847DF">
        <w:t>(Edstrom &amp; Galbraith, 1977; Chang et al</w:t>
      </w:r>
      <w:r w:rsidR="00DA47FC" w:rsidRPr="00B847DF">
        <w:t>,</w:t>
      </w:r>
      <w:r w:rsidR="00AD783F" w:rsidRPr="00B847DF">
        <w:t xml:space="preserve"> 2012)</w:t>
      </w:r>
      <w:r w:rsidR="00DA47FC" w:rsidRPr="00B847DF">
        <w:t xml:space="preserve"> there is limited evidence </w:t>
      </w:r>
      <w:r w:rsidR="00AD783F" w:rsidRPr="00B847DF">
        <w:t xml:space="preserve">of how hostile environments shape such appointment decisions (Bader et al., 2015). </w:t>
      </w:r>
      <w:r w:rsidR="00F41393" w:rsidRPr="00B847DF">
        <w:t>As such</w:t>
      </w:r>
      <w:r w:rsidR="00CA5EA6" w:rsidRPr="00B847DF">
        <w:t>,</w:t>
      </w:r>
      <w:r w:rsidR="00F41393" w:rsidRPr="00B847DF">
        <w:t xml:space="preserve"> the </w:t>
      </w:r>
      <w:r w:rsidR="00734D04" w:rsidRPr="00B847DF">
        <w:t>a</w:t>
      </w:r>
      <w:r w:rsidR="00F41393" w:rsidRPr="00B847DF">
        <w:t>im of this study is to</w:t>
      </w:r>
      <w:r w:rsidR="00734D04" w:rsidRPr="00B847DF">
        <w:t xml:space="preserve"> </w:t>
      </w:r>
      <w:r w:rsidR="00B3726C" w:rsidRPr="00B847DF">
        <w:lastRenderedPageBreak/>
        <w:t xml:space="preserve">explore the </w:t>
      </w:r>
      <w:r w:rsidR="00472DB6" w:rsidRPr="00B847DF">
        <w:t xml:space="preserve">awareness of the risks, and the </w:t>
      </w:r>
      <w:r w:rsidR="00B3726C" w:rsidRPr="00B847DF">
        <w:t>approaches taken to</w:t>
      </w:r>
      <w:r w:rsidR="00854B8C" w:rsidRPr="00B847DF">
        <w:t xml:space="preserve"> </w:t>
      </w:r>
      <w:r w:rsidR="003F7C83" w:rsidRPr="00B847DF">
        <w:t>support</w:t>
      </w:r>
      <w:r w:rsidR="00854B8C" w:rsidRPr="00B847DF">
        <w:t xml:space="preserve"> </w:t>
      </w:r>
      <w:r w:rsidR="00472DB6" w:rsidRPr="00B847DF">
        <w:t>managerial resources</w:t>
      </w:r>
      <w:r w:rsidR="006D3D68" w:rsidRPr="00B847DF">
        <w:t xml:space="preserve"> </w:t>
      </w:r>
      <w:r w:rsidR="003F7C83" w:rsidRPr="00B847DF">
        <w:t>operat</w:t>
      </w:r>
      <w:r w:rsidR="006D3D68" w:rsidRPr="00B847DF">
        <w:t xml:space="preserve">ing </w:t>
      </w:r>
      <w:r w:rsidR="00854B8C" w:rsidRPr="00B847DF">
        <w:t>in hostile environments</w:t>
      </w:r>
      <w:r w:rsidR="009F06A1" w:rsidRPr="00B847DF">
        <w:t xml:space="preserve"> from the perspective of </w:t>
      </w:r>
      <w:r w:rsidR="003F7C83" w:rsidRPr="00B847DF">
        <w:t xml:space="preserve">corporate </w:t>
      </w:r>
      <w:r w:rsidR="009F06A1" w:rsidRPr="00B847DF">
        <w:t>executives</w:t>
      </w:r>
      <w:r w:rsidR="00854B8C" w:rsidRPr="00B847DF">
        <w:t>.</w:t>
      </w:r>
      <w:r w:rsidR="00854B8C" w:rsidRPr="00114DEB">
        <w:t xml:space="preserve"> We do this by </w:t>
      </w:r>
      <w:r w:rsidR="00734D04" w:rsidRPr="00114DEB">
        <w:t xml:space="preserve">first </w:t>
      </w:r>
      <w:r w:rsidR="00854B8C" w:rsidRPr="00114DEB">
        <w:t xml:space="preserve">examining </w:t>
      </w:r>
      <w:r w:rsidR="00734D04" w:rsidRPr="00114DEB">
        <w:t xml:space="preserve">the </w:t>
      </w:r>
      <w:r w:rsidR="006321C1" w:rsidRPr="00114DEB">
        <w:t>specific nature of the risks</w:t>
      </w:r>
      <w:r w:rsidR="00734D04" w:rsidRPr="00114DEB">
        <w:t xml:space="preserve"> which </w:t>
      </w:r>
      <w:r w:rsidR="006321C1" w:rsidRPr="00114DEB">
        <w:t>organizations’ managers</w:t>
      </w:r>
      <w:r w:rsidR="00734D04" w:rsidRPr="00114DEB">
        <w:t xml:space="preserve"> are exposed </w:t>
      </w:r>
      <w:r w:rsidR="00854B8C" w:rsidRPr="00114DEB">
        <w:t xml:space="preserve">to </w:t>
      </w:r>
      <w:r w:rsidR="00734D04" w:rsidRPr="00114DEB">
        <w:t xml:space="preserve">when deployed in hostile environments, and then by </w:t>
      </w:r>
      <w:r w:rsidR="00724BC8" w:rsidRPr="00114DEB">
        <w:t xml:space="preserve">scrutinizing </w:t>
      </w:r>
      <w:r>
        <w:t xml:space="preserve">the </w:t>
      </w:r>
      <w:r w:rsidR="00734D04" w:rsidRPr="00114DEB">
        <w:t xml:space="preserve">specific practices and actions for the support and protection of these </w:t>
      </w:r>
      <w:r w:rsidR="00724BC8" w:rsidRPr="00114DEB">
        <w:t xml:space="preserve">strategic </w:t>
      </w:r>
      <w:r w:rsidR="00734D04" w:rsidRPr="00114DEB">
        <w:t xml:space="preserve">human resources during different stages of </w:t>
      </w:r>
      <w:r w:rsidR="009625C5">
        <w:t>expatriation</w:t>
      </w:r>
      <w:r w:rsidR="00734D04" w:rsidRPr="00114DEB">
        <w:t xml:space="preserve">. </w:t>
      </w:r>
      <w:r w:rsidR="006321C1" w:rsidRPr="00B847DF">
        <w:t xml:space="preserve">Many of these practices, such as extended duty of care, assisted relocation, </w:t>
      </w:r>
      <w:r w:rsidR="00C90330" w:rsidRPr="00B847DF">
        <w:t xml:space="preserve">personal </w:t>
      </w:r>
      <w:r w:rsidR="000D45CF" w:rsidRPr="00B847DF">
        <w:t>self-defens</w:t>
      </w:r>
      <w:r w:rsidR="00C90330" w:rsidRPr="00B847DF">
        <w:t xml:space="preserve">e, </w:t>
      </w:r>
      <w:r w:rsidR="006321C1" w:rsidRPr="00B847DF">
        <w:t>hibernation and evacuation, have received minimal attention in the existing literature (Fee &amp; McGrath-Champ, 2016</w:t>
      </w:r>
      <w:r w:rsidR="00472DB6" w:rsidRPr="00B847DF">
        <w:t xml:space="preserve">; Fee </w:t>
      </w:r>
      <w:r w:rsidR="004C61F7" w:rsidRPr="00B847DF">
        <w:t>et al., 2013</w:t>
      </w:r>
      <w:r w:rsidR="006321C1" w:rsidRPr="00B847DF">
        <w:t>)</w:t>
      </w:r>
      <w:r w:rsidR="00584322" w:rsidRPr="00B847DF">
        <w:t xml:space="preserve"> and </w:t>
      </w:r>
      <w:r w:rsidR="00D53C12" w:rsidRPr="00B847DF">
        <w:t xml:space="preserve">little is known about their </w:t>
      </w:r>
      <w:r w:rsidR="00584322" w:rsidRPr="00B847DF">
        <w:t xml:space="preserve">development, utilization and review </w:t>
      </w:r>
      <w:r w:rsidR="00D53C12" w:rsidRPr="00B847DF">
        <w:t xml:space="preserve">in international organizations operating in hostile </w:t>
      </w:r>
      <w:r w:rsidR="00C65D02" w:rsidRPr="00B847DF">
        <w:t>environments. Yet, these organizations are continuously called to deal with challenges and threats to their deployed human resources (Fox-</w:t>
      </w:r>
      <w:proofErr w:type="spellStart"/>
      <w:r w:rsidR="00C65D02" w:rsidRPr="00B847DF">
        <w:t>Koob</w:t>
      </w:r>
      <w:proofErr w:type="spellEnd"/>
      <w:r w:rsidR="00C65D02" w:rsidRPr="00B847DF">
        <w:t>, 2016; Fuller, 2015; MND, 2016) which require rigorously planned responses based on clear and detailed policies and standards.</w:t>
      </w:r>
      <w:r w:rsidR="00C65D02">
        <w:t xml:space="preserve"> </w:t>
      </w:r>
    </w:p>
    <w:p w14:paraId="6FBEFFDB" w14:textId="1B546156" w:rsidR="001E489D" w:rsidRPr="00D3536E" w:rsidRDefault="00D3536E" w:rsidP="00DA1DD0">
      <w:pPr>
        <w:ind w:firstLine="720"/>
        <w:jc w:val="both"/>
      </w:pPr>
      <w:r>
        <w:t>In addition</w:t>
      </w:r>
      <w:r w:rsidR="00C90330">
        <w:t>,</w:t>
      </w:r>
      <w:r>
        <w:t xml:space="preserve"> existing research fails to examine </w:t>
      </w:r>
      <w:r w:rsidR="00C90330">
        <w:t xml:space="preserve">whether </w:t>
      </w:r>
      <w:r>
        <w:t>companies differentiat</w:t>
      </w:r>
      <w:r w:rsidR="00C90330">
        <w:t xml:space="preserve">e </w:t>
      </w:r>
      <w:r>
        <w:t xml:space="preserve">the risks and </w:t>
      </w:r>
      <w:r w:rsidR="00C90330">
        <w:t xml:space="preserve">the </w:t>
      </w:r>
      <w:r>
        <w:t xml:space="preserve">practices deployed between </w:t>
      </w:r>
      <w:r w:rsidR="00C90330">
        <w:t xml:space="preserve">specific groups of strategic </w:t>
      </w:r>
      <w:r>
        <w:t>human resources</w:t>
      </w:r>
      <w:r w:rsidR="001D4D7F">
        <w:t xml:space="preserve"> or adopt blanket approaches which cover </w:t>
      </w:r>
      <w:r w:rsidR="00E14E79">
        <w:t>the mobility of all</w:t>
      </w:r>
      <w:r w:rsidR="001D4D7F">
        <w:t xml:space="preserve"> </w:t>
      </w:r>
      <w:r w:rsidR="006D3D68">
        <w:t>managers</w:t>
      </w:r>
      <w:r w:rsidR="00C90330">
        <w:t>. For example, while travelling executives (frequent flyers) and expatriates may be exposed to similar risks in hostile locations</w:t>
      </w:r>
      <w:r w:rsidR="001D4D7F">
        <w:t>,</w:t>
      </w:r>
      <w:r w:rsidR="00C90330">
        <w:t xml:space="preserve"> and will both </w:t>
      </w:r>
      <w:r w:rsidR="00E14E79">
        <w:t xml:space="preserve">typically </w:t>
      </w:r>
      <w:r w:rsidR="00C90330">
        <w:t xml:space="preserve">lack local knowledge, the intensity of the risks and comprehensiveness of support </w:t>
      </w:r>
      <w:r w:rsidR="001D4D7F">
        <w:t xml:space="preserve">required may differ </w:t>
      </w:r>
      <w:r w:rsidR="00C90330">
        <w:t xml:space="preserve">where frequent flyers are temporarily located and do not develop identifiable routines that increase their risk exposure. </w:t>
      </w:r>
      <w:r w:rsidR="005830EC" w:rsidRPr="00B847DF">
        <w:t>B</w:t>
      </w:r>
      <w:r w:rsidR="004A4419" w:rsidRPr="00B847DF">
        <w:t>y b</w:t>
      </w:r>
      <w:r w:rsidRPr="00B847DF">
        <w:t xml:space="preserve">uilding upon the </w:t>
      </w:r>
      <w:r w:rsidR="00DA1DD0" w:rsidRPr="00B847DF">
        <w:t xml:space="preserve">expatriate cycle (Bianchi, 2015; </w:t>
      </w:r>
      <w:proofErr w:type="spellStart"/>
      <w:r w:rsidR="00DA1DD0" w:rsidRPr="00B847DF">
        <w:t>Bonache</w:t>
      </w:r>
      <w:proofErr w:type="spellEnd"/>
      <w:r w:rsidR="00DA1DD0" w:rsidRPr="00B847DF">
        <w:t xml:space="preserve"> et al., 2001) and the </w:t>
      </w:r>
      <w:r w:rsidRPr="00B847DF">
        <w:t>model developed by Fee &amp; McGrath-Champ (2016)</w:t>
      </w:r>
      <w:r w:rsidR="004A4419" w:rsidRPr="00B847DF">
        <w:t>,</w:t>
      </w:r>
      <w:r w:rsidRPr="00B847DF">
        <w:t xml:space="preserve"> and </w:t>
      </w:r>
      <w:r w:rsidR="007D4878" w:rsidRPr="00B847DF">
        <w:t xml:space="preserve">by </w:t>
      </w:r>
      <w:r w:rsidRPr="00B847DF">
        <w:t xml:space="preserve">further </w:t>
      </w:r>
      <w:r w:rsidR="005830EC" w:rsidRPr="00B847DF">
        <w:t xml:space="preserve">addressing </w:t>
      </w:r>
      <w:r w:rsidR="00724BC8" w:rsidRPr="00B847DF">
        <w:t xml:space="preserve">the limited coverage of organizational perspectives on the </w:t>
      </w:r>
      <w:r w:rsidR="001D4D7F" w:rsidRPr="00B847DF">
        <w:t>risks and</w:t>
      </w:r>
      <w:r w:rsidR="00114DEB" w:rsidRPr="00B847DF">
        <w:t xml:space="preserve"> </w:t>
      </w:r>
      <w:r w:rsidR="00724BC8" w:rsidRPr="00B847DF">
        <w:t>support practices provided to</w:t>
      </w:r>
      <w:r w:rsidR="00724BC8" w:rsidRPr="00114DEB">
        <w:t xml:space="preserve"> international managers operating in hostile environments</w:t>
      </w:r>
      <w:r w:rsidR="005830EC" w:rsidRPr="00114DEB">
        <w:t xml:space="preserve">, this article provides new evidence on </w:t>
      </w:r>
      <w:r w:rsidR="0060651A" w:rsidRPr="00114DEB">
        <w:t xml:space="preserve">the </w:t>
      </w:r>
      <w:r w:rsidR="005830EC" w:rsidRPr="00D3536E">
        <w:t xml:space="preserve">expanding remit of corporate human resources and the </w:t>
      </w:r>
      <w:r w:rsidR="00B8490B">
        <w:t>know-how</w:t>
      </w:r>
      <w:r w:rsidR="00B8490B" w:rsidRPr="00D3536E" w:rsidDel="00B8490B">
        <w:t xml:space="preserve"> </w:t>
      </w:r>
      <w:r w:rsidR="005830EC" w:rsidRPr="00D3536E">
        <w:t>they seek from specialists with risk</w:t>
      </w:r>
      <w:r w:rsidR="004C61F7">
        <w:t>,</w:t>
      </w:r>
      <w:r w:rsidR="005830EC" w:rsidRPr="00D3536E">
        <w:t xml:space="preserve"> security</w:t>
      </w:r>
      <w:r w:rsidR="004C61F7">
        <w:t xml:space="preserve"> and insurance</w:t>
      </w:r>
      <w:r w:rsidR="005830EC" w:rsidRPr="00D3536E">
        <w:t xml:space="preserve"> expertise</w:t>
      </w:r>
      <w:r w:rsidR="0060651A" w:rsidRPr="00D3536E">
        <w:t xml:space="preserve">. </w:t>
      </w:r>
      <w:r w:rsidR="001D4D7F" w:rsidRPr="00B847DF">
        <w:t xml:space="preserve">We also advance Fee and McGrath-Champ’s (2016) conceptualization by </w:t>
      </w:r>
      <w:r w:rsidR="00524DFE" w:rsidRPr="00B847DF">
        <w:t>investigating the international hotel industry, which depends on extensive mobility amongst its managers</w:t>
      </w:r>
      <w:r w:rsidR="00E14E79" w:rsidRPr="00B847DF">
        <w:t xml:space="preserve"> at both the corporate and operational levels</w:t>
      </w:r>
      <w:r w:rsidR="004C61F7" w:rsidRPr="00B847DF">
        <w:t xml:space="preserve"> (Gannon, Roper &amp; Doherty, 2010)</w:t>
      </w:r>
      <w:r w:rsidR="00B8490B" w:rsidRPr="00B847DF">
        <w:t xml:space="preserve"> to deliver its </w:t>
      </w:r>
      <w:r w:rsidR="00D53C12" w:rsidRPr="00B847DF">
        <w:t xml:space="preserve">global </w:t>
      </w:r>
      <w:r w:rsidR="00B8490B" w:rsidRPr="00B847DF">
        <w:t>services</w:t>
      </w:r>
      <w:r w:rsidR="00524DFE" w:rsidRPr="00B847DF">
        <w:t xml:space="preserve">. </w:t>
      </w:r>
      <w:r w:rsidR="0067169C" w:rsidRPr="00B847DF">
        <w:t>This sector offers a compelling focus due to its role in suggesting safe havens for international executives in hostile environments (</w:t>
      </w:r>
      <w:proofErr w:type="spellStart"/>
      <w:r w:rsidR="00D138CF" w:rsidRPr="00B847DF">
        <w:t>Paraskevas</w:t>
      </w:r>
      <w:proofErr w:type="spellEnd"/>
      <w:r w:rsidR="00D138CF" w:rsidRPr="00B847DF">
        <w:t xml:space="preserve">, 2013; </w:t>
      </w:r>
      <w:proofErr w:type="spellStart"/>
      <w:r w:rsidR="00D138CF" w:rsidRPr="00B847DF">
        <w:t>We</w:t>
      </w:r>
      <w:r w:rsidR="004C61F7" w:rsidRPr="00B847DF">
        <w:t>r</w:t>
      </w:r>
      <w:r w:rsidR="00D138CF" w:rsidRPr="00B847DF">
        <w:t>nick</w:t>
      </w:r>
      <w:proofErr w:type="spellEnd"/>
      <w:r w:rsidR="00D138CF" w:rsidRPr="00B847DF">
        <w:t xml:space="preserve"> &amp; Von </w:t>
      </w:r>
      <w:proofErr w:type="spellStart"/>
      <w:r w:rsidR="00D138CF" w:rsidRPr="00B847DF">
        <w:t>Glinow</w:t>
      </w:r>
      <w:proofErr w:type="spellEnd"/>
      <w:r w:rsidR="00D138CF" w:rsidRPr="00B847DF">
        <w:t>, 2012).</w:t>
      </w:r>
      <w:r w:rsidR="00DB0369">
        <w:t xml:space="preserve"> </w:t>
      </w:r>
      <w:r w:rsidR="003D1A77" w:rsidRPr="00D3536E">
        <w:t>New implications</w:t>
      </w:r>
      <w:r w:rsidR="00A67794" w:rsidRPr="00D3536E">
        <w:t xml:space="preserve"> and contributions</w:t>
      </w:r>
      <w:r w:rsidR="003D1A77" w:rsidRPr="00D3536E">
        <w:t xml:space="preserve"> emerge for HRM executives</w:t>
      </w:r>
      <w:r w:rsidR="007D4878">
        <w:t xml:space="preserve"> </w:t>
      </w:r>
      <w:r w:rsidR="003D1A77" w:rsidRPr="00D3536E">
        <w:t xml:space="preserve">and academic researchers </w:t>
      </w:r>
      <w:r w:rsidR="00BE3730" w:rsidRPr="00D3536E">
        <w:t>considering</w:t>
      </w:r>
      <w:r w:rsidR="003D1A77" w:rsidRPr="00D3536E">
        <w:t xml:space="preserve"> the findings and framework developed.  </w:t>
      </w:r>
    </w:p>
    <w:p w14:paraId="0D6A5C7D" w14:textId="3853C564" w:rsidR="00E27F2E" w:rsidRDefault="001E489D" w:rsidP="001F70C1">
      <w:pPr>
        <w:ind w:firstLine="720"/>
        <w:jc w:val="both"/>
      </w:pPr>
      <w:r w:rsidRPr="00F7106E">
        <w:t xml:space="preserve">At the outset, this article explores the literature on </w:t>
      </w:r>
      <w:r w:rsidR="007A7BD2" w:rsidRPr="00F7106E">
        <w:t>the</w:t>
      </w:r>
      <w:r w:rsidR="00E27F2E" w:rsidRPr="00F7106E">
        <w:t xml:space="preserve"> approaches taken to managing </w:t>
      </w:r>
      <w:r w:rsidR="006D3D68">
        <w:t>key human</w:t>
      </w:r>
      <w:r w:rsidR="00E27F2E" w:rsidRPr="00F7106E">
        <w:t xml:space="preserve"> resources</w:t>
      </w:r>
      <w:r w:rsidR="007A7BD2" w:rsidRPr="00F7106E">
        <w:t xml:space="preserve"> before evaluating what is meant by </w:t>
      </w:r>
      <w:r w:rsidRPr="00F7106E">
        <w:t>hostile environments</w:t>
      </w:r>
      <w:r w:rsidR="007A7BD2" w:rsidRPr="00F7106E">
        <w:t xml:space="preserve">. </w:t>
      </w:r>
      <w:r w:rsidR="00E27F2E" w:rsidRPr="00F7106E">
        <w:t>T</w:t>
      </w:r>
      <w:r w:rsidRPr="00F7106E">
        <w:t xml:space="preserve">he existing literature </w:t>
      </w:r>
      <w:r w:rsidR="00427A92" w:rsidRPr="00F7106E">
        <w:t xml:space="preserve">on managing </w:t>
      </w:r>
      <w:r w:rsidR="00E27F2E" w:rsidRPr="00F7106E">
        <w:t xml:space="preserve">people in </w:t>
      </w:r>
      <w:r w:rsidR="00427A92" w:rsidRPr="00F7106E">
        <w:t>cris</w:t>
      </w:r>
      <w:r w:rsidR="004B27CE">
        <w:t>i</w:t>
      </w:r>
      <w:r w:rsidR="00427A92" w:rsidRPr="00F7106E">
        <w:t>s</w:t>
      </w:r>
      <w:r w:rsidR="004B27CE">
        <w:t>/</w:t>
      </w:r>
      <w:r w:rsidR="00427A92" w:rsidRPr="00F7106E">
        <w:t>hostile environments</w:t>
      </w:r>
      <w:r w:rsidR="00E27F2E" w:rsidRPr="00F7106E">
        <w:t xml:space="preserve"> is then appraised</w:t>
      </w:r>
      <w:r w:rsidRPr="00F7106E">
        <w:t xml:space="preserve">. </w:t>
      </w:r>
      <w:r w:rsidR="003961C8" w:rsidRPr="00E27F2E">
        <w:t>The</w:t>
      </w:r>
      <w:r w:rsidR="003961C8">
        <w:t xml:space="preserve"> setting in which this study takes place, the international hotel industry, is </w:t>
      </w:r>
      <w:r w:rsidR="00E27F2E">
        <w:t>subsequently</w:t>
      </w:r>
      <w:r w:rsidR="003961C8">
        <w:t xml:space="preserve"> described. </w:t>
      </w:r>
      <w:r w:rsidR="003961C8" w:rsidRPr="00A01DA8">
        <w:t xml:space="preserve"> </w:t>
      </w:r>
      <w:r w:rsidRPr="00A01DA8">
        <w:t>The research design is outlined together with a rationale for the in-depth interview method deployed with international hotel company executives</w:t>
      </w:r>
      <w:r>
        <w:t>,</w:t>
      </w:r>
      <w:r w:rsidRPr="00A01DA8">
        <w:t xml:space="preserve"> </w:t>
      </w:r>
      <w:r>
        <w:t>insurance brokers</w:t>
      </w:r>
      <w:r w:rsidRPr="00A01DA8" w:rsidDel="00595F0D">
        <w:t xml:space="preserve"> </w:t>
      </w:r>
      <w:r w:rsidRPr="00A01DA8">
        <w:t xml:space="preserve">and </w:t>
      </w:r>
      <w:r w:rsidR="004C61F7">
        <w:t xml:space="preserve">security </w:t>
      </w:r>
      <w:r>
        <w:t>relocation</w:t>
      </w:r>
      <w:r w:rsidRPr="00A01DA8">
        <w:t xml:space="preserve"> </w:t>
      </w:r>
      <w:r>
        <w:t>consultants</w:t>
      </w:r>
      <w:r w:rsidRPr="00A01DA8">
        <w:t xml:space="preserve">. The findings from the interviews are </w:t>
      </w:r>
      <w:r w:rsidR="004B27CE">
        <w:t>analyz</w:t>
      </w:r>
      <w:r w:rsidRPr="00A01DA8">
        <w:t xml:space="preserve">ed in relation to the extant </w:t>
      </w:r>
      <w:r>
        <w:t>research on</w:t>
      </w:r>
      <w:r w:rsidRPr="00A01DA8">
        <w:t xml:space="preserve"> the practices </w:t>
      </w:r>
      <w:r>
        <w:t>deployed to protect human resources operating across international hostile</w:t>
      </w:r>
      <w:r w:rsidRPr="00A01DA8">
        <w:t xml:space="preserve"> </w:t>
      </w:r>
      <w:r w:rsidRPr="00DE018B">
        <w:t xml:space="preserve">environments. </w:t>
      </w:r>
      <w:r>
        <w:t xml:space="preserve">This paper proposes a comprehensive framework for the preparation, support and protection of human resources when deployed in such environments. </w:t>
      </w:r>
      <w:r w:rsidRPr="00DE018B">
        <w:t>Finally, a discussion of the main contributions and limitation</w:t>
      </w:r>
      <w:r>
        <w:t>s of this study as well as the</w:t>
      </w:r>
      <w:r w:rsidRPr="00DE018B">
        <w:t xml:space="preserve"> theoretical and research implications, conclude this article.</w:t>
      </w:r>
    </w:p>
    <w:p w14:paraId="446AD87D" w14:textId="77777777" w:rsidR="00E27F2E" w:rsidRDefault="00E27F2E" w:rsidP="00DB3E9A"/>
    <w:p w14:paraId="52000C46" w14:textId="71C3F3E8" w:rsidR="007E2B0E" w:rsidRDefault="007E2B0E" w:rsidP="00DB3E9A"/>
    <w:p w14:paraId="66E3C39A" w14:textId="77777777" w:rsidR="00FE1556" w:rsidRDefault="00C76DFA" w:rsidP="00DB3E9A">
      <w:pPr>
        <w:rPr>
          <w:b/>
        </w:rPr>
      </w:pPr>
      <w:r w:rsidRPr="00C76DFA">
        <w:rPr>
          <w:b/>
        </w:rPr>
        <w:t>Literature Review</w:t>
      </w:r>
    </w:p>
    <w:p w14:paraId="4AD3D38B" w14:textId="77777777" w:rsidR="00B56E90" w:rsidRDefault="00B56E90" w:rsidP="00DB3E9A">
      <w:pPr>
        <w:rPr>
          <w:b/>
        </w:rPr>
      </w:pPr>
    </w:p>
    <w:p w14:paraId="1992F4DC" w14:textId="3EC415F6" w:rsidR="009674AD" w:rsidRDefault="009674AD" w:rsidP="009674AD">
      <w:pPr>
        <w:rPr>
          <w:b/>
        </w:rPr>
      </w:pPr>
      <w:r>
        <w:rPr>
          <w:b/>
          <w:i/>
        </w:rPr>
        <w:t>Managing I</w:t>
      </w:r>
      <w:r w:rsidR="006D3D68">
        <w:rPr>
          <w:b/>
          <w:i/>
        </w:rPr>
        <w:t>nternational</w:t>
      </w:r>
      <w:r>
        <w:rPr>
          <w:b/>
          <w:i/>
        </w:rPr>
        <w:t xml:space="preserve"> Human Resources</w:t>
      </w:r>
    </w:p>
    <w:p w14:paraId="64078648" w14:textId="7C9558B6" w:rsidR="009674AD" w:rsidRDefault="009674AD" w:rsidP="00AD09EC">
      <w:pPr>
        <w:jc w:val="both"/>
        <w:rPr>
          <w:u w:color="000000"/>
        </w:rPr>
      </w:pPr>
      <w:r w:rsidRPr="00D04050">
        <w:lastRenderedPageBreak/>
        <w:t xml:space="preserve">This domain of research has adapted its focus over the years depending upon the challenges and issues facing organizations (Harvey &amp; Moeller, 2009; </w:t>
      </w:r>
      <w:proofErr w:type="spellStart"/>
      <w:r w:rsidRPr="00D04050">
        <w:t>Dabic</w:t>
      </w:r>
      <w:proofErr w:type="spellEnd"/>
      <w:r w:rsidRPr="00D04050">
        <w:t xml:space="preserve">, </w:t>
      </w:r>
      <w:r>
        <w:t>et al.</w:t>
      </w:r>
      <w:r w:rsidRPr="00D04050">
        <w:t>, 2015)</w:t>
      </w:r>
      <w:r>
        <w:t xml:space="preserve">, however, international subsidiary managers have typically been identified as the linchpins in successful MNCs where they coordinate, control and sustain organizations’ interests and augment the transfer of knowledge across national boundaries (Welch et al., 2009; Chang, Gong &amp; Peng, 2012). </w:t>
      </w:r>
      <w:r w:rsidRPr="00C05539">
        <w:t>While the literature has focused on expatriates and their management, researchers (</w:t>
      </w:r>
      <w:proofErr w:type="spellStart"/>
      <w:r w:rsidR="00FC7170" w:rsidRPr="00C05539">
        <w:t>Elango</w:t>
      </w:r>
      <w:proofErr w:type="spellEnd"/>
      <w:r w:rsidR="00FC7170" w:rsidRPr="00C05539">
        <w:t xml:space="preserve">, Graf &amp; </w:t>
      </w:r>
      <w:proofErr w:type="spellStart"/>
      <w:r w:rsidR="00FC7170" w:rsidRPr="00C05539">
        <w:t>Hemmasi</w:t>
      </w:r>
      <w:proofErr w:type="spellEnd"/>
      <w:r w:rsidR="00FC7170" w:rsidRPr="00C05539">
        <w:t>, 2007</w:t>
      </w:r>
      <w:r w:rsidRPr="00C05539">
        <w:t xml:space="preserve">; Baruch et al., 2013) have also deployed the term ‘expatriate’ in the broadest sense to embrace ‘the full range of international assignees, international business travelers and their dependents.’ (Fee et al., 2013 p.247). This encompassing conception of the term expatriate is also </w:t>
      </w:r>
      <w:r w:rsidR="009A2F24" w:rsidRPr="00C05539">
        <w:t xml:space="preserve">often </w:t>
      </w:r>
      <w:r w:rsidRPr="00C05539">
        <w:t xml:space="preserve">associated with the </w:t>
      </w:r>
      <w:r w:rsidRPr="00C05539">
        <w:rPr>
          <w:u w:color="000000"/>
        </w:rPr>
        <w:t xml:space="preserve">‘strategic human resources’ </w:t>
      </w:r>
      <w:r w:rsidR="009A2F24" w:rsidRPr="00C05539">
        <w:rPr>
          <w:u w:color="000000"/>
        </w:rPr>
        <w:t xml:space="preserve">label </w:t>
      </w:r>
      <w:r w:rsidRPr="00C05539">
        <w:rPr>
          <w:u w:color="000000"/>
        </w:rPr>
        <w:t>used by some commentators (</w:t>
      </w:r>
      <w:proofErr w:type="spellStart"/>
      <w:r w:rsidRPr="00C05539">
        <w:rPr>
          <w:u w:color="000000"/>
        </w:rPr>
        <w:t>Marchington</w:t>
      </w:r>
      <w:proofErr w:type="spellEnd"/>
      <w:r w:rsidRPr="00C05539">
        <w:rPr>
          <w:u w:color="000000"/>
        </w:rPr>
        <w:t>, 2015; Boxall &amp; Purcell, 2011)</w:t>
      </w:r>
      <w:r w:rsidR="002B4692" w:rsidRPr="00C05539">
        <w:rPr>
          <w:u w:color="000000"/>
        </w:rPr>
        <w:t>.</w:t>
      </w:r>
      <w:r w:rsidR="00AD09EC" w:rsidRPr="00C05539">
        <w:rPr>
          <w:u w:color="000000"/>
        </w:rPr>
        <w:t xml:space="preserve"> </w:t>
      </w:r>
      <w:r w:rsidRPr="00C05539">
        <w:rPr>
          <w:u w:color="000000"/>
        </w:rPr>
        <w:t>Such human resources arguably allow firms to capitalize on their proprietary knowledge and transfer it effectively acros</w:t>
      </w:r>
      <w:r w:rsidR="004C61F7" w:rsidRPr="00C05539">
        <w:rPr>
          <w:u w:color="000000"/>
        </w:rPr>
        <w:t>s their operations</w:t>
      </w:r>
      <w:r w:rsidRPr="00C05539">
        <w:rPr>
          <w:u w:color="000000"/>
        </w:rPr>
        <w:t xml:space="preserve"> </w:t>
      </w:r>
      <w:r w:rsidR="009A2F24" w:rsidRPr="00C05539">
        <w:rPr>
          <w:u w:color="000000"/>
        </w:rPr>
        <w:t xml:space="preserve">to achieve competitive advantage </w:t>
      </w:r>
      <w:r w:rsidRPr="00C05539">
        <w:rPr>
          <w:u w:color="000000"/>
        </w:rPr>
        <w:t xml:space="preserve">(Boxall &amp; Purcell, 2011). </w:t>
      </w:r>
      <w:r w:rsidR="00CC45C0" w:rsidRPr="00C05539">
        <w:rPr>
          <w:u w:color="000000"/>
        </w:rPr>
        <w:t xml:space="preserve">However, there are problems with this interpretation </w:t>
      </w:r>
      <w:r w:rsidR="00FC7170" w:rsidRPr="00C05539">
        <w:rPr>
          <w:u w:color="000000"/>
        </w:rPr>
        <w:t>of</w:t>
      </w:r>
      <w:r w:rsidR="00CC45C0" w:rsidRPr="00C05539">
        <w:rPr>
          <w:u w:color="000000"/>
        </w:rPr>
        <w:t xml:space="preserve"> strategic human resources as there is little differentiation between whether they are talented, aspiring subsidiary managers, experienced regional cluster managers or senior executives representing the organization overseas. </w:t>
      </w:r>
      <w:r w:rsidR="002B4692" w:rsidRPr="00C05539">
        <w:rPr>
          <w:u w:color="000000"/>
        </w:rPr>
        <w:t>T</w:t>
      </w:r>
      <w:r w:rsidR="00C5453C" w:rsidRPr="00C05539">
        <w:rPr>
          <w:u w:color="000000"/>
        </w:rPr>
        <w:t xml:space="preserve">his absence of clarity in the literature referring to expatriates, </w:t>
      </w:r>
      <w:r w:rsidR="00AD09EC" w:rsidRPr="00C05539">
        <w:rPr>
          <w:u w:color="000000"/>
        </w:rPr>
        <w:t xml:space="preserve">is </w:t>
      </w:r>
      <w:r w:rsidR="00C5453C" w:rsidRPr="00C05539">
        <w:rPr>
          <w:u w:color="000000"/>
        </w:rPr>
        <w:t>captured eloquently by McNulty &amp; Brewster (2016</w:t>
      </w:r>
      <w:r w:rsidR="00D7334B" w:rsidRPr="00C05539">
        <w:rPr>
          <w:u w:color="000000"/>
        </w:rPr>
        <w:t>a; 2016b</w:t>
      </w:r>
      <w:r w:rsidR="00C5453C" w:rsidRPr="00C05539">
        <w:rPr>
          <w:u w:color="000000"/>
        </w:rPr>
        <w:t xml:space="preserve">) who evaluate the confusion and complexity of the term, </w:t>
      </w:r>
      <w:r w:rsidR="00D7334B" w:rsidRPr="00C05539">
        <w:rPr>
          <w:u w:color="000000"/>
        </w:rPr>
        <w:t>to</w:t>
      </w:r>
      <w:r w:rsidR="00C5453C" w:rsidRPr="00C05539">
        <w:rPr>
          <w:u w:color="000000"/>
        </w:rPr>
        <w:t xml:space="preserve"> provide consistency and coherency to empirical investigatio</w:t>
      </w:r>
      <w:r w:rsidR="00E47B2C" w:rsidRPr="00C05539">
        <w:rPr>
          <w:u w:color="000000"/>
        </w:rPr>
        <w:t>ns. The</w:t>
      </w:r>
      <w:r w:rsidR="00B01F94" w:rsidRPr="00C05539">
        <w:rPr>
          <w:u w:color="000000"/>
        </w:rPr>
        <w:t>y recognize</w:t>
      </w:r>
      <w:r w:rsidR="00E47B2C" w:rsidRPr="00C05539">
        <w:rPr>
          <w:u w:color="000000"/>
        </w:rPr>
        <w:t xml:space="preserve"> </w:t>
      </w:r>
      <w:r w:rsidR="00A4360D" w:rsidRPr="00C05539">
        <w:rPr>
          <w:u w:color="000000"/>
        </w:rPr>
        <w:t xml:space="preserve">the </w:t>
      </w:r>
      <w:r w:rsidR="00E47B2C" w:rsidRPr="00C05539">
        <w:rPr>
          <w:u w:color="000000"/>
        </w:rPr>
        <w:t>growing myriad of terms,</w:t>
      </w:r>
      <w:r w:rsidR="00C5453C" w:rsidRPr="00C05539">
        <w:rPr>
          <w:u w:color="000000"/>
        </w:rPr>
        <w:t xml:space="preserve"> </w:t>
      </w:r>
      <w:r w:rsidR="00E47B2C" w:rsidRPr="00C05539">
        <w:rPr>
          <w:u w:color="000000"/>
        </w:rPr>
        <w:t>depending on various criteria</w:t>
      </w:r>
      <w:r w:rsidR="00B01F94" w:rsidRPr="00C05539">
        <w:rPr>
          <w:u w:color="000000"/>
        </w:rPr>
        <w:t xml:space="preserve"> </w:t>
      </w:r>
      <w:r w:rsidR="00A4360D" w:rsidRPr="00C05539">
        <w:rPr>
          <w:u w:color="000000"/>
        </w:rPr>
        <w:t xml:space="preserve">applied </w:t>
      </w:r>
      <w:r w:rsidR="00B01F94" w:rsidRPr="00C05539">
        <w:rPr>
          <w:u w:color="000000"/>
        </w:rPr>
        <w:t>such as,</w:t>
      </w:r>
      <w:r w:rsidR="00E47B2C" w:rsidRPr="00C05539">
        <w:rPr>
          <w:u w:color="000000"/>
        </w:rPr>
        <w:t xml:space="preserve"> </w:t>
      </w:r>
      <w:r w:rsidR="00C5453C" w:rsidRPr="00C05539">
        <w:rPr>
          <w:u w:color="000000"/>
        </w:rPr>
        <w:t xml:space="preserve">length of stay, </w:t>
      </w:r>
      <w:r w:rsidR="00B01F94" w:rsidRPr="00C05539">
        <w:rPr>
          <w:u w:color="000000"/>
        </w:rPr>
        <w:t>(</w:t>
      </w:r>
      <w:proofErr w:type="spellStart"/>
      <w:r w:rsidR="00C5453C" w:rsidRPr="00C05539">
        <w:rPr>
          <w:u w:color="000000"/>
        </w:rPr>
        <w:t>flexpatriates</w:t>
      </w:r>
      <w:proofErr w:type="spellEnd"/>
      <w:r w:rsidR="00C5453C" w:rsidRPr="00C05539">
        <w:rPr>
          <w:u w:color="000000"/>
        </w:rPr>
        <w:t>, busi</w:t>
      </w:r>
      <w:r w:rsidR="00E47B2C" w:rsidRPr="00C05539">
        <w:rPr>
          <w:u w:color="000000"/>
        </w:rPr>
        <w:t>ness travelers, frequent flyers</w:t>
      </w:r>
      <w:r w:rsidR="00B01F94" w:rsidRPr="00C05539">
        <w:rPr>
          <w:u w:color="000000"/>
        </w:rPr>
        <w:t>), cultural and national origins</w:t>
      </w:r>
      <w:r w:rsidR="00C5453C" w:rsidRPr="00C05539">
        <w:rPr>
          <w:u w:color="000000"/>
        </w:rPr>
        <w:t xml:space="preserve"> </w:t>
      </w:r>
      <w:r w:rsidR="00B01F94" w:rsidRPr="00C05539">
        <w:rPr>
          <w:u w:color="000000"/>
        </w:rPr>
        <w:t>(</w:t>
      </w:r>
      <w:r w:rsidR="00C5453C" w:rsidRPr="00C05539">
        <w:rPr>
          <w:u w:color="000000"/>
        </w:rPr>
        <w:t>inpatriates or expatriates</w:t>
      </w:r>
      <w:r w:rsidR="00E47B2C" w:rsidRPr="00C05539">
        <w:rPr>
          <w:u w:color="000000"/>
        </w:rPr>
        <w:t xml:space="preserve"> of host country origin (EHCOs)</w:t>
      </w:r>
      <w:r w:rsidR="00B01F94" w:rsidRPr="00C05539">
        <w:rPr>
          <w:u w:color="000000"/>
        </w:rPr>
        <w:t>)</w:t>
      </w:r>
      <w:r w:rsidR="00E47B2C" w:rsidRPr="00C05539">
        <w:rPr>
          <w:u w:color="000000"/>
        </w:rPr>
        <w:t>,</w:t>
      </w:r>
      <w:r w:rsidR="00C5453C" w:rsidRPr="00C05539">
        <w:rPr>
          <w:u w:color="000000"/>
        </w:rPr>
        <w:t xml:space="preserve"> to organi</w:t>
      </w:r>
      <w:r w:rsidR="00B01F94" w:rsidRPr="00C05539">
        <w:rPr>
          <w:u w:color="000000"/>
        </w:rPr>
        <w:t xml:space="preserve">zational versus </w:t>
      </w:r>
      <w:r w:rsidR="00C5453C" w:rsidRPr="00C05539">
        <w:rPr>
          <w:u w:color="000000"/>
        </w:rPr>
        <w:t>self</w:t>
      </w:r>
      <w:r w:rsidR="002B4692" w:rsidRPr="00C05539">
        <w:rPr>
          <w:u w:color="000000"/>
        </w:rPr>
        <w:t>-</w:t>
      </w:r>
      <w:r w:rsidR="00B01F94" w:rsidRPr="00C05539">
        <w:rPr>
          <w:u w:color="000000"/>
        </w:rPr>
        <w:t xml:space="preserve">assignment </w:t>
      </w:r>
      <w:r w:rsidR="00A4360D" w:rsidRPr="00C05539">
        <w:rPr>
          <w:u w:color="000000"/>
        </w:rPr>
        <w:t>(company assigned or</w:t>
      </w:r>
      <w:r w:rsidR="00C5453C" w:rsidRPr="00C05539">
        <w:rPr>
          <w:u w:color="000000"/>
        </w:rPr>
        <w:t xml:space="preserve"> self-initiated expatriates)</w:t>
      </w:r>
      <w:r w:rsidR="00A4360D" w:rsidRPr="00C05539">
        <w:rPr>
          <w:u w:color="000000"/>
        </w:rPr>
        <w:t xml:space="preserve"> and</w:t>
      </w:r>
      <w:r w:rsidR="00C5453C" w:rsidRPr="00C05539">
        <w:rPr>
          <w:u w:color="000000"/>
        </w:rPr>
        <w:t xml:space="preserve"> highlight why terminology matters but is equally challenging to accomplish</w:t>
      </w:r>
      <w:r w:rsidR="00B230D3" w:rsidRPr="00C05539">
        <w:rPr>
          <w:u w:color="000000"/>
        </w:rPr>
        <w:t xml:space="preserve"> (McNulty &amp; Brewster, 2016</w:t>
      </w:r>
      <w:r w:rsidR="00D7334B" w:rsidRPr="00C05539">
        <w:rPr>
          <w:u w:color="000000"/>
        </w:rPr>
        <w:t>a; 2016b</w:t>
      </w:r>
      <w:r w:rsidR="00B230D3" w:rsidRPr="00C05539">
        <w:rPr>
          <w:u w:color="000000"/>
        </w:rPr>
        <w:t>)</w:t>
      </w:r>
      <w:r w:rsidR="00C5453C" w:rsidRPr="00C05539">
        <w:rPr>
          <w:u w:color="000000"/>
        </w:rPr>
        <w:t>.</w:t>
      </w:r>
      <w:r w:rsidR="00E47B2C" w:rsidRPr="00C05539">
        <w:rPr>
          <w:u w:color="000000"/>
        </w:rPr>
        <w:t xml:space="preserve"> </w:t>
      </w:r>
      <w:r w:rsidR="00A4360D" w:rsidRPr="00C05539">
        <w:rPr>
          <w:u w:color="000000"/>
        </w:rPr>
        <w:t>H</w:t>
      </w:r>
      <w:r w:rsidR="00E47B2C" w:rsidRPr="00C05539">
        <w:rPr>
          <w:u w:color="000000"/>
        </w:rPr>
        <w:t>ow companies</w:t>
      </w:r>
      <w:r w:rsidR="00C5453C" w:rsidRPr="00C05539">
        <w:rPr>
          <w:u w:color="000000"/>
        </w:rPr>
        <w:t xml:space="preserve"> differentiate in their management of these </w:t>
      </w:r>
      <w:r w:rsidR="00862132" w:rsidRPr="00C05539">
        <w:rPr>
          <w:u w:color="000000"/>
        </w:rPr>
        <w:t xml:space="preserve">different </w:t>
      </w:r>
      <w:r w:rsidR="00C5453C" w:rsidRPr="00C05539">
        <w:rPr>
          <w:u w:color="000000"/>
        </w:rPr>
        <w:t xml:space="preserve">forms of the wider term </w:t>
      </w:r>
      <w:r w:rsidR="00E47B2C" w:rsidRPr="00C05539">
        <w:rPr>
          <w:u w:color="000000"/>
        </w:rPr>
        <w:t>‘</w:t>
      </w:r>
      <w:r w:rsidR="00C5453C" w:rsidRPr="00C05539">
        <w:rPr>
          <w:u w:color="000000"/>
        </w:rPr>
        <w:t>expatriate</w:t>
      </w:r>
      <w:r w:rsidR="00E47B2C" w:rsidRPr="00C05539">
        <w:rPr>
          <w:u w:color="000000"/>
        </w:rPr>
        <w:t>’</w:t>
      </w:r>
      <w:r w:rsidR="00C5453C" w:rsidRPr="00C05539">
        <w:rPr>
          <w:u w:color="000000"/>
        </w:rPr>
        <w:t xml:space="preserve"> is unclear</w:t>
      </w:r>
      <w:r w:rsidR="00AD09EC" w:rsidRPr="00C05539">
        <w:rPr>
          <w:u w:color="000000"/>
        </w:rPr>
        <w:t>,</w:t>
      </w:r>
      <w:r w:rsidR="00C5453C" w:rsidRPr="00C05539">
        <w:rPr>
          <w:u w:color="000000"/>
        </w:rPr>
        <w:t xml:space="preserve"> and ripe for </w:t>
      </w:r>
      <w:r w:rsidR="00A4360D" w:rsidRPr="00C05539">
        <w:rPr>
          <w:u w:color="000000"/>
        </w:rPr>
        <w:t xml:space="preserve">further </w:t>
      </w:r>
      <w:r w:rsidR="00C5453C" w:rsidRPr="00C05539">
        <w:rPr>
          <w:u w:color="000000"/>
        </w:rPr>
        <w:t>investigation</w:t>
      </w:r>
      <w:r w:rsidR="00A4360D" w:rsidRPr="00C05539">
        <w:rPr>
          <w:u w:color="000000"/>
        </w:rPr>
        <w:t xml:space="preserve"> (</w:t>
      </w:r>
      <w:proofErr w:type="spellStart"/>
      <w:r w:rsidR="00A4360D" w:rsidRPr="00C05539">
        <w:rPr>
          <w:u w:color="000000"/>
        </w:rPr>
        <w:t>Dabic</w:t>
      </w:r>
      <w:proofErr w:type="spellEnd"/>
      <w:r w:rsidR="00A4360D" w:rsidRPr="00C05539">
        <w:rPr>
          <w:u w:color="000000"/>
        </w:rPr>
        <w:t xml:space="preserve"> et al., 2015</w:t>
      </w:r>
      <w:r w:rsidR="00D7334B" w:rsidRPr="00C05539">
        <w:rPr>
          <w:u w:color="000000"/>
        </w:rPr>
        <w:t xml:space="preserve">; McNulty &amp; De </w:t>
      </w:r>
      <w:proofErr w:type="spellStart"/>
      <w:r w:rsidR="00D7334B" w:rsidRPr="00C05539">
        <w:rPr>
          <w:u w:color="000000"/>
        </w:rPr>
        <w:t>Cieri</w:t>
      </w:r>
      <w:proofErr w:type="spellEnd"/>
      <w:r w:rsidR="00D7334B" w:rsidRPr="00C05539">
        <w:rPr>
          <w:u w:color="000000"/>
        </w:rPr>
        <w:t>, 2011</w:t>
      </w:r>
      <w:r w:rsidR="00A4360D" w:rsidRPr="00C05539">
        <w:rPr>
          <w:u w:color="000000"/>
        </w:rPr>
        <w:t>)</w:t>
      </w:r>
      <w:r w:rsidR="00862132" w:rsidRPr="00C05539">
        <w:rPr>
          <w:u w:color="000000"/>
        </w:rPr>
        <w:t xml:space="preserve">. </w:t>
      </w:r>
      <w:r w:rsidR="00FC7170" w:rsidRPr="00C05539">
        <w:rPr>
          <w:u w:color="000000"/>
        </w:rPr>
        <w:t xml:space="preserve">As such, </w:t>
      </w:r>
      <w:r w:rsidR="00862132" w:rsidRPr="00C05539">
        <w:rPr>
          <w:u w:color="000000"/>
        </w:rPr>
        <w:t xml:space="preserve">there is no empirical evidence </w:t>
      </w:r>
      <w:r w:rsidR="007C5276" w:rsidRPr="00C05539">
        <w:rPr>
          <w:u w:color="000000"/>
        </w:rPr>
        <w:t xml:space="preserve">of </w:t>
      </w:r>
      <w:r w:rsidRPr="00C05539">
        <w:rPr>
          <w:u w:color="000000"/>
        </w:rPr>
        <w:t xml:space="preserve">whether </w:t>
      </w:r>
      <w:r w:rsidR="00A411D1" w:rsidRPr="00C05539">
        <w:rPr>
          <w:u w:color="000000"/>
        </w:rPr>
        <w:t xml:space="preserve">there is any variation in terms of the strategic value of some </w:t>
      </w:r>
      <w:r w:rsidRPr="00C05539">
        <w:rPr>
          <w:u w:color="000000"/>
        </w:rPr>
        <w:t xml:space="preserve">‘strategic human resources’ </w:t>
      </w:r>
      <w:r w:rsidR="00B847DF" w:rsidRPr="00C05539">
        <w:rPr>
          <w:u w:color="000000"/>
        </w:rPr>
        <w:t xml:space="preserve">or </w:t>
      </w:r>
      <w:r w:rsidR="00862132" w:rsidRPr="00C05539">
        <w:rPr>
          <w:u w:color="000000"/>
        </w:rPr>
        <w:t xml:space="preserve">how </w:t>
      </w:r>
      <w:r w:rsidRPr="00C05539">
        <w:rPr>
          <w:u w:color="000000"/>
        </w:rPr>
        <w:t>the prac</w:t>
      </w:r>
      <w:r w:rsidR="00862132" w:rsidRPr="00C05539">
        <w:rPr>
          <w:u w:color="000000"/>
        </w:rPr>
        <w:t>tices and support</w:t>
      </w:r>
      <w:r w:rsidR="00B847DF" w:rsidRPr="00C05539">
        <w:rPr>
          <w:u w:color="000000"/>
        </w:rPr>
        <w:t>,</w:t>
      </w:r>
      <w:r w:rsidR="00862132" w:rsidRPr="00C05539">
        <w:rPr>
          <w:u w:color="000000"/>
        </w:rPr>
        <w:t xml:space="preserve"> protecting the</w:t>
      </w:r>
      <w:r w:rsidRPr="00C05539">
        <w:rPr>
          <w:u w:color="000000"/>
        </w:rPr>
        <w:t xml:space="preserve">se </w:t>
      </w:r>
      <w:r w:rsidR="00862132" w:rsidRPr="00C05539">
        <w:rPr>
          <w:u w:color="000000"/>
        </w:rPr>
        <w:t xml:space="preserve">human resources </w:t>
      </w:r>
      <w:r w:rsidR="00A411D1" w:rsidRPr="00C05539">
        <w:rPr>
          <w:u w:color="000000"/>
        </w:rPr>
        <w:t xml:space="preserve">operating </w:t>
      </w:r>
      <w:r w:rsidRPr="00C05539">
        <w:rPr>
          <w:u w:color="000000"/>
        </w:rPr>
        <w:t xml:space="preserve">in </w:t>
      </w:r>
      <w:r w:rsidR="00A411D1" w:rsidRPr="00C05539">
        <w:rPr>
          <w:u w:color="000000"/>
        </w:rPr>
        <w:t>hostile</w:t>
      </w:r>
      <w:r w:rsidRPr="00C05539">
        <w:rPr>
          <w:u w:color="000000"/>
        </w:rPr>
        <w:t xml:space="preserve"> environments</w:t>
      </w:r>
      <w:r w:rsidR="00B847DF" w:rsidRPr="00C05539">
        <w:rPr>
          <w:u w:color="000000"/>
        </w:rPr>
        <w:t>,</w:t>
      </w:r>
      <w:r w:rsidRPr="00C05539">
        <w:rPr>
          <w:u w:color="000000"/>
        </w:rPr>
        <w:t xml:space="preserve"> </w:t>
      </w:r>
      <w:r w:rsidR="00862132" w:rsidRPr="00C05539">
        <w:rPr>
          <w:u w:color="000000"/>
        </w:rPr>
        <w:t>may differ</w:t>
      </w:r>
      <w:r w:rsidRPr="00C05539">
        <w:rPr>
          <w:u w:color="000000"/>
        </w:rPr>
        <w:t>.</w:t>
      </w:r>
      <w:r>
        <w:rPr>
          <w:u w:color="000000"/>
        </w:rPr>
        <w:t xml:space="preserve"> </w:t>
      </w:r>
    </w:p>
    <w:p w14:paraId="283C3BA8" w14:textId="77777777" w:rsidR="00ED6283" w:rsidRDefault="00ED6283" w:rsidP="00DB3E9A">
      <w:pPr>
        <w:rPr>
          <w:b/>
        </w:rPr>
      </w:pPr>
    </w:p>
    <w:p w14:paraId="29C96E4E" w14:textId="77777777" w:rsidR="00B56E90" w:rsidRPr="00940FCF" w:rsidRDefault="00B56E90" w:rsidP="00B56E90">
      <w:pPr>
        <w:rPr>
          <w:b/>
          <w:i/>
        </w:rPr>
      </w:pPr>
      <w:r w:rsidRPr="00940FCF">
        <w:rPr>
          <w:b/>
          <w:i/>
        </w:rPr>
        <w:t xml:space="preserve">What </w:t>
      </w:r>
      <w:r w:rsidR="00B6486F">
        <w:rPr>
          <w:b/>
          <w:i/>
        </w:rPr>
        <w:t>c</w:t>
      </w:r>
      <w:r w:rsidRPr="00940FCF">
        <w:rPr>
          <w:b/>
          <w:i/>
        </w:rPr>
        <w:t xml:space="preserve">onstitutes </w:t>
      </w:r>
      <w:r>
        <w:rPr>
          <w:b/>
          <w:i/>
        </w:rPr>
        <w:t>a</w:t>
      </w:r>
      <w:r w:rsidRPr="00940FCF">
        <w:rPr>
          <w:b/>
          <w:i/>
        </w:rPr>
        <w:t xml:space="preserve"> </w:t>
      </w:r>
      <w:r w:rsidR="00B6486F">
        <w:rPr>
          <w:b/>
          <w:i/>
        </w:rPr>
        <w:t>h</w:t>
      </w:r>
      <w:r w:rsidRPr="00940FCF">
        <w:rPr>
          <w:b/>
          <w:i/>
        </w:rPr>
        <w:t xml:space="preserve">ostile </w:t>
      </w:r>
      <w:r w:rsidR="00B6486F">
        <w:rPr>
          <w:b/>
          <w:i/>
        </w:rPr>
        <w:t>e</w:t>
      </w:r>
      <w:r w:rsidRPr="00940FCF">
        <w:rPr>
          <w:b/>
          <w:i/>
        </w:rPr>
        <w:t>nvironment?</w:t>
      </w:r>
    </w:p>
    <w:p w14:paraId="2F996ABF" w14:textId="77777777" w:rsidR="00B56E90" w:rsidRDefault="00B56E90" w:rsidP="001F70C1">
      <w:pPr>
        <w:jc w:val="both"/>
      </w:pPr>
      <w:r>
        <w:t>Within the expatriation literature there has been long-term recognition of hardship locations which provide international assignees with significant challenges for their working and personal lives (Harvey &amp; Moeller, 2009;</w:t>
      </w:r>
      <w:r w:rsidRPr="00642CB5">
        <w:rPr>
          <w:rFonts w:asciiTheme="minorHAnsi" w:hAnsiTheme="minorHAnsi" w:cstheme="minorHAnsi"/>
          <w:sz w:val="32"/>
        </w:rPr>
        <w:t xml:space="preserve"> </w:t>
      </w:r>
      <w:r>
        <w:t>Bader, 2015). These hardship factors have often been associated with remoteness, adverse conditions, limited facilities, extensive cultural differences</w:t>
      </w:r>
      <w:r w:rsidR="005A1EB0">
        <w:t>, political instability</w:t>
      </w:r>
      <w:r>
        <w:t xml:space="preserve"> and developing</w:t>
      </w:r>
      <w:r w:rsidDel="00B56E90">
        <w:t xml:space="preserve"> </w:t>
      </w:r>
      <w:r>
        <w:t>economies (</w:t>
      </w:r>
      <w:proofErr w:type="spellStart"/>
      <w:r w:rsidRPr="00F56BDC">
        <w:t>Suutari</w:t>
      </w:r>
      <w:proofErr w:type="spellEnd"/>
      <w:r w:rsidRPr="00F56BDC">
        <w:t xml:space="preserve"> &amp; Brewster, </w:t>
      </w:r>
      <w:r>
        <w:t>1999</w:t>
      </w:r>
      <w:r w:rsidR="005A1EB0">
        <w:t>; Fee &amp; McGrath-Champ, 2016</w:t>
      </w:r>
      <w:r>
        <w:t xml:space="preserve">). </w:t>
      </w:r>
      <w:r w:rsidR="00DF0E4E">
        <w:t xml:space="preserve">To this list </w:t>
      </w:r>
      <w:r>
        <w:t xml:space="preserve">‘countries or regions that suffer from terrorism, severe crime or other forms of violence’ (Bader, Schuster &amp; </w:t>
      </w:r>
      <w:proofErr w:type="spellStart"/>
      <w:r>
        <w:t>Dickmann</w:t>
      </w:r>
      <w:proofErr w:type="spellEnd"/>
      <w:r>
        <w:t xml:space="preserve">, 2015 p.1) </w:t>
      </w:r>
      <w:r w:rsidR="00DF0E4E">
        <w:t>can be added.</w:t>
      </w:r>
    </w:p>
    <w:p w14:paraId="2BA0F502" w14:textId="4A0E7B59" w:rsidR="00B56E90" w:rsidRDefault="005A1EB0" w:rsidP="001F70C1">
      <w:pPr>
        <w:ind w:firstLine="720"/>
        <w:jc w:val="both"/>
      </w:pPr>
      <w:r>
        <w:t xml:space="preserve">Hostile environments </w:t>
      </w:r>
      <w:r w:rsidR="00F46A0A">
        <w:t xml:space="preserve">have more recently become </w:t>
      </w:r>
      <w:r w:rsidR="00B56E90">
        <w:t xml:space="preserve">strongly associated with </w:t>
      </w:r>
      <w:r w:rsidR="00DF1DA4">
        <w:t>terrorism;</w:t>
      </w:r>
      <w:r w:rsidR="00B56E90">
        <w:t xml:space="preserve"> </w:t>
      </w:r>
      <w:r w:rsidR="00DF0E4E">
        <w:t>which is problematic to characterize</w:t>
      </w:r>
      <w:r w:rsidR="00B56E90">
        <w:t xml:space="preserve"> (</w:t>
      </w:r>
      <w:proofErr w:type="spellStart"/>
      <w:r w:rsidR="00B56E90">
        <w:t>Glazzard</w:t>
      </w:r>
      <w:proofErr w:type="spellEnd"/>
      <w:r w:rsidR="00B56E90">
        <w:t xml:space="preserve"> &amp; </w:t>
      </w:r>
      <w:proofErr w:type="spellStart"/>
      <w:r w:rsidR="00B56E90">
        <w:t>Pantucci</w:t>
      </w:r>
      <w:proofErr w:type="spellEnd"/>
      <w:r w:rsidR="00B56E90">
        <w:t xml:space="preserve">, 2015).  </w:t>
      </w:r>
      <w:r w:rsidR="00B56E90" w:rsidRPr="00B847DF">
        <w:t>Williams’ (2004, p. 7) definition suggest</w:t>
      </w:r>
      <w:r w:rsidR="00524DFE" w:rsidRPr="00B847DF">
        <w:t>s</w:t>
      </w:r>
      <w:r w:rsidR="00B56E90" w:rsidRPr="00B847DF">
        <w:t xml:space="preserve"> </w:t>
      </w:r>
      <w:r w:rsidR="00524DFE" w:rsidRPr="00B847DF">
        <w:t xml:space="preserve">terrorism can be understood as </w:t>
      </w:r>
      <w:r w:rsidR="00B56E90" w:rsidRPr="00B847DF">
        <w:t>‘politically [including ideologically, religiously or socially – but not criminally] motivated violence, directed generally against non-combatants, intended to shock and terrify, to achieve a strategic outcome’.</w:t>
      </w:r>
      <w:r w:rsidR="00B56E90">
        <w:t xml:space="preserve"> </w:t>
      </w:r>
      <w:r w:rsidR="00510476">
        <w:t>However, there are challenges to differentiating between terrorism and criminal activity across the d</w:t>
      </w:r>
      <w:r w:rsidR="00FC4943">
        <w:t xml:space="preserve">ifferent sides of political, social, economic and religious divides </w:t>
      </w:r>
      <w:r w:rsidR="00510476">
        <w:t>(</w:t>
      </w:r>
      <w:r w:rsidR="001F70C1">
        <w:t>Institute of Economics &amp; Peace, 2015</w:t>
      </w:r>
      <w:r w:rsidR="00510476">
        <w:t>).</w:t>
      </w:r>
      <w:r w:rsidR="00FC4943">
        <w:t xml:space="preserve"> </w:t>
      </w:r>
      <w:r w:rsidR="00B56E90">
        <w:t>A quandary for MNCs and managers is that while the threat of terrorism may appear to be higher in specific locations, international assignees are still more likely to be victims of violent crime (</w:t>
      </w:r>
      <w:proofErr w:type="spellStart"/>
      <w:r w:rsidR="00B56E90">
        <w:t>Elango</w:t>
      </w:r>
      <w:proofErr w:type="spellEnd"/>
      <w:r w:rsidR="00B56E90">
        <w:t xml:space="preserve"> et al., 200</w:t>
      </w:r>
      <w:r w:rsidR="001F70C1">
        <w:t>7</w:t>
      </w:r>
      <w:r w:rsidR="00B56E90">
        <w:t>; Institute of Economics and Peace, 2015). Accordingly, there is a growing focus on the implications of living</w:t>
      </w:r>
      <w:r w:rsidR="004561B0">
        <w:t>,</w:t>
      </w:r>
      <w:r w:rsidR="00B56E90">
        <w:t xml:space="preserve"> and managing businesses</w:t>
      </w:r>
      <w:r w:rsidR="004561B0">
        <w:t>,</w:t>
      </w:r>
      <w:r w:rsidR="00B56E90">
        <w:t xml:space="preserve"> in environments where </w:t>
      </w:r>
      <w:r w:rsidR="004561B0">
        <w:t>hostility (</w:t>
      </w:r>
      <w:r w:rsidR="00B56E90">
        <w:t>violent crime and terrorism</w:t>
      </w:r>
      <w:r w:rsidR="004561B0">
        <w:t>)</w:t>
      </w:r>
      <w:r w:rsidR="00B56E90">
        <w:t xml:space="preserve"> </w:t>
      </w:r>
      <w:r w:rsidR="004561B0">
        <w:t>is</w:t>
      </w:r>
      <w:r w:rsidR="00B56E90">
        <w:t xml:space="preserve"> seen as </w:t>
      </w:r>
      <w:r w:rsidR="004561B0">
        <w:t xml:space="preserve">a </w:t>
      </w:r>
      <w:r w:rsidR="00B56E90">
        <w:t xml:space="preserve">contemporary fact </w:t>
      </w:r>
      <w:r w:rsidR="00B56E90">
        <w:lastRenderedPageBreak/>
        <w:t xml:space="preserve">of life (McNulty &amp; De </w:t>
      </w:r>
      <w:proofErr w:type="spellStart"/>
      <w:r w:rsidR="00B56E90">
        <w:t>Cieri</w:t>
      </w:r>
      <w:proofErr w:type="spellEnd"/>
      <w:r w:rsidR="00B56E90">
        <w:t>, 2011</w:t>
      </w:r>
      <w:r w:rsidR="004561B0">
        <w:t xml:space="preserve">; Ramirez et al, 2015; Bader, Berg &amp; </w:t>
      </w:r>
      <w:proofErr w:type="spellStart"/>
      <w:r w:rsidR="004561B0">
        <w:t>Holtbrugge</w:t>
      </w:r>
      <w:proofErr w:type="spellEnd"/>
      <w:r w:rsidR="004561B0">
        <w:t>, 201</w:t>
      </w:r>
      <w:r w:rsidR="00C05539">
        <w:t>5; Fee et al.,</w:t>
      </w:r>
      <w:r w:rsidR="004561B0">
        <w:t xml:space="preserve"> 2016</w:t>
      </w:r>
      <w:r w:rsidR="00C05539">
        <w:t xml:space="preserve">; McNulty &amp; De </w:t>
      </w:r>
      <w:proofErr w:type="spellStart"/>
      <w:r w:rsidR="00C05539">
        <w:t>Cieri</w:t>
      </w:r>
      <w:proofErr w:type="spellEnd"/>
      <w:r w:rsidR="00C05539">
        <w:t>, 2011; Ramirez et al., 2015</w:t>
      </w:r>
      <w:r w:rsidR="00B56E90">
        <w:t xml:space="preserve">). </w:t>
      </w:r>
    </w:p>
    <w:p w14:paraId="58E41C7A" w14:textId="77777777" w:rsidR="00875401" w:rsidRDefault="00875401" w:rsidP="009B17C9">
      <w:pPr>
        <w:rPr>
          <w:b/>
        </w:rPr>
      </w:pPr>
    </w:p>
    <w:p w14:paraId="42254A7D" w14:textId="77777777" w:rsidR="004561B0" w:rsidRPr="00FF2F6A" w:rsidRDefault="004561B0" w:rsidP="009B17C9">
      <w:pPr>
        <w:rPr>
          <w:b/>
          <w:i/>
        </w:rPr>
      </w:pPr>
      <w:r>
        <w:rPr>
          <w:b/>
          <w:i/>
        </w:rPr>
        <w:t>I</w:t>
      </w:r>
      <w:r w:rsidR="003E6D69">
        <w:rPr>
          <w:b/>
          <w:i/>
        </w:rPr>
        <w:t>HRM</w:t>
      </w:r>
      <w:r>
        <w:rPr>
          <w:b/>
          <w:i/>
        </w:rPr>
        <w:t xml:space="preserve"> in </w:t>
      </w:r>
      <w:r w:rsidR="003E6D69">
        <w:rPr>
          <w:b/>
          <w:i/>
        </w:rPr>
        <w:t>h</w:t>
      </w:r>
      <w:r>
        <w:rPr>
          <w:b/>
          <w:i/>
        </w:rPr>
        <w:t xml:space="preserve">ostile </w:t>
      </w:r>
      <w:r w:rsidR="003E6D69">
        <w:rPr>
          <w:b/>
          <w:i/>
        </w:rPr>
        <w:t>e</w:t>
      </w:r>
      <w:r>
        <w:rPr>
          <w:b/>
          <w:i/>
        </w:rPr>
        <w:t>nvironments</w:t>
      </w:r>
    </w:p>
    <w:p w14:paraId="221642A0" w14:textId="6F00B7BA" w:rsidR="00DE37A6" w:rsidRDefault="00863319" w:rsidP="00AD00B1">
      <w:pPr>
        <w:jc w:val="both"/>
      </w:pPr>
      <w:r>
        <w:t>S</w:t>
      </w:r>
      <w:r w:rsidR="00045D27">
        <w:t>everal factors including; the extent of national and international business travel (Welch</w:t>
      </w:r>
      <w:r w:rsidR="00986510">
        <w:t>, Welch</w:t>
      </w:r>
      <w:r w:rsidR="00045D27">
        <w:t xml:space="preserve"> &amp; Worm, 2007; </w:t>
      </w:r>
      <w:proofErr w:type="spellStart"/>
      <w:r w:rsidR="00FC7170">
        <w:t>Elango</w:t>
      </w:r>
      <w:proofErr w:type="spellEnd"/>
      <w:r w:rsidR="00FC7170">
        <w:t xml:space="preserve"> et al., 2007</w:t>
      </w:r>
      <w:r w:rsidR="00532086">
        <w:t xml:space="preserve">; </w:t>
      </w:r>
      <w:proofErr w:type="spellStart"/>
      <w:r w:rsidR="00532086">
        <w:t>Kraimer</w:t>
      </w:r>
      <w:proofErr w:type="spellEnd"/>
      <w:r w:rsidR="00532086">
        <w:t xml:space="preserve"> et al., 2014</w:t>
      </w:r>
      <w:r w:rsidR="00045D27">
        <w:t>), increasing variety in length and type of work assignments (Baruch et al., 2013), growing numbers of</w:t>
      </w:r>
      <w:r w:rsidR="004F492A">
        <w:t>,</w:t>
      </w:r>
      <w:r w:rsidR="00045D27">
        <w:t xml:space="preserve"> and variations in</w:t>
      </w:r>
      <w:r w:rsidR="004F492A">
        <w:t>,</w:t>
      </w:r>
      <w:r w:rsidR="00045D27">
        <w:t xml:space="preserve"> subsidiary ownership (</w:t>
      </w:r>
      <w:proofErr w:type="spellStart"/>
      <w:r w:rsidR="00045D27">
        <w:t>Slangen</w:t>
      </w:r>
      <w:proofErr w:type="spellEnd"/>
      <w:r w:rsidR="00045D27">
        <w:t xml:space="preserve">  &amp; Van </w:t>
      </w:r>
      <w:proofErr w:type="spellStart"/>
      <w:r w:rsidR="00045D27">
        <w:t>Tulder</w:t>
      </w:r>
      <w:proofErr w:type="spellEnd"/>
      <w:r w:rsidR="00045D27">
        <w:t>, 2009), further attention on risk factors and concerns over crisis management and business continuity (</w:t>
      </w:r>
      <w:proofErr w:type="spellStart"/>
      <w:r w:rsidR="00045D27">
        <w:t>Czinkota</w:t>
      </w:r>
      <w:proofErr w:type="spellEnd"/>
      <w:r w:rsidR="00045D27">
        <w:t xml:space="preserve"> et al., 2010), have seen HRM professionals extend their expertise in the </w:t>
      </w:r>
      <w:r w:rsidR="0062716E">
        <w:t xml:space="preserve">related </w:t>
      </w:r>
      <w:r w:rsidR="00045D27">
        <w:t>areas</w:t>
      </w:r>
      <w:r w:rsidR="0062716E">
        <w:t xml:space="preserve"> of </w:t>
      </w:r>
      <w:r w:rsidR="006A4FF8">
        <w:t xml:space="preserve">health, </w:t>
      </w:r>
      <w:r w:rsidR="003932B7">
        <w:t xml:space="preserve">safety </w:t>
      </w:r>
      <w:r w:rsidR="006A4FF8">
        <w:t xml:space="preserve">and security </w:t>
      </w:r>
      <w:r w:rsidR="004E4049">
        <w:t>(</w:t>
      </w:r>
      <w:proofErr w:type="spellStart"/>
      <w:r w:rsidR="004E4049">
        <w:t>Mankin</w:t>
      </w:r>
      <w:proofErr w:type="spellEnd"/>
      <w:r w:rsidR="004E4049">
        <w:t xml:space="preserve"> &amp; Perry, 2004)</w:t>
      </w:r>
      <w:r w:rsidR="0062716E">
        <w:t xml:space="preserve">. </w:t>
      </w:r>
      <w:r w:rsidR="00CD3A05">
        <w:t xml:space="preserve">After </w:t>
      </w:r>
      <w:r w:rsidR="00665CB0">
        <w:t xml:space="preserve">Harvey’s (1993) </w:t>
      </w:r>
      <w:r w:rsidR="002C11BB">
        <w:t xml:space="preserve">seminal </w:t>
      </w:r>
      <w:r w:rsidR="00665CB0">
        <w:t>article there was an absence of research in this area</w:t>
      </w:r>
      <w:r w:rsidR="002C11BB">
        <w:t xml:space="preserve"> until the early 2000’s with the resurgence in interest </w:t>
      </w:r>
      <w:r w:rsidR="00CF176B">
        <w:t xml:space="preserve">apparently </w:t>
      </w:r>
      <w:r w:rsidR="002C11BB">
        <w:t>prompted by the events of 9/11 (</w:t>
      </w:r>
      <w:proofErr w:type="spellStart"/>
      <w:r w:rsidR="002C11BB">
        <w:t>Mankin</w:t>
      </w:r>
      <w:proofErr w:type="spellEnd"/>
      <w:r w:rsidR="002C11BB">
        <w:t xml:space="preserve"> &amp; Perry, 2004; Howie, 2007)</w:t>
      </w:r>
      <w:r w:rsidR="00665CB0">
        <w:t>. The</w:t>
      </w:r>
      <w:r w:rsidR="00CD3A05">
        <w:t>re is also evidence of a clear</w:t>
      </w:r>
      <w:r w:rsidR="00665CB0">
        <w:t xml:space="preserve"> split between conceptual articles and those based upon empirical </w:t>
      </w:r>
      <w:r w:rsidR="003F4D87">
        <w:t>investigations</w:t>
      </w:r>
      <w:r w:rsidR="008774A1">
        <w:t>.</w:t>
      </w:r>
      <w:r w:rsidR="00B1475D">
        <w:t xml:space="preserve"> </w:t>
      </w:r>
      <w:r w:rsidR="00BE0DA3">
        <w:t xml:space="preserve">Conceptual articles typically involve the use of </w:t>
      </w:r>
      <w:r w:rsidR="005373C9">
        <w:t xml:space="preserve">versions of </w:t>
      </w:r>
      <w:r w:rsidR="00BE0DA3" w:rsidRPr="00C00AB5">
        <w:t xml:space="preserve">risk </w:t>
      </w:r>
      <w:r w:rsidR="00BE0DA3">
        <w:t xml:space="preserve">or crisis </w:t>
      </w:r>
      <w:r w:rsidR="00BE0DA3" w:rsidRPr="00C00AB5">
        <w:t>management model</w:t>
      </w:r>
      <w:r w:rsidR="00BE0DA3">
        <w:t>s (</w:t>
      </w:r>
      <w:proofErr w:type="spellStart"/>
      <w:r w:rsidR="00BE0DA3">
        <w:t>Liou</w:t>
      </w:r>
      <w:proofErr w:type="spellEnd"/>
      <w:r w:rsidR="00BE0DA3">
        <w:t xml:space="preserve"> &amp; Lin, 2008; Wang et al., 2009; Fee et al., 2013), in relation to specific HRM practices and approaches.</w:t>
      </w:r>
      <w:r w:rsidR="003177A5">
        <w:t xml:space="preserve"> </w:t>
      </w:r>
    </w:p>
    <w:p w14:paraId="06E72D63" w14:textId="20981D9A" w:rsidR="00917482" w:rsidRDefault="003177A5" w:rsidP="006808B6">
      <w:pPr>
        <w:ind w:firstLine="720"/>
        <w:jc w:val="both"/>
      </w:pPr>
      <w:r>
        <w:t>These models are akin to the cycles of expatriation and repatriation as advocated by various a</w:t>
      </w:r>
      <w:r w:rsidR="00BE5416">
        <w:t xml:space="preserve">uthors (Harvey, 1982; </w:t>
      </w:r>
      <w:proofErr w:type="spellStart"/>
      <w:r w:rsidR="00666C40">
        <w:t>Bonache</w:t>
      </w:r>
      <w:proofErr w:type="spellEnd"/>
      <w:r w:rsidR="00666C40">
        <w:t xml:space="preserve"> et al., 2001; Brewster et al., 2014; </w:t>
      </w:r>
      <w:r>
        <w:t xml:space="preserve">Bianchi, 2015) with their phases of expatriation planning, pre-expatriation, expatriation and repatriation. </w:t>
      </w:r>
      <w:r w:rsidR="00E3428C" w:rsidRPr="00C05539">
        <w:t xml:space="preserve">These </w:t>
      </w:r>
      <w:r w:rsidR="00917482" w:rsidRPr="00C05539">
        <w:t xml:space="preserve">four </w:t>
      </w:r>
      <w:r w:rsidR="0067008B" w:rsidRPr="00C05539">
        <w:t xml:space="preserve">phases focus upon </w:t>
      </w:r>
      <w:r w:rsidR="00C57F23" w:rsidRPr="00C05539">
        <w:t xml:space="preserve">different </w:t>
      </w:r>
      <w:r w:rsidR="0067008B" w:rsidRPr="00C05539">
        <w:t>aspects of</w:t>
      </w:r>
      <w:r w:rsidR="00C57F23" w:rsidRPr="00C05539">
        <w:t xml:space="preserve"> managing those on international assignments. In the </w:t>
      </w:r>
      <w:r w:rsidR="001F1945" w:rsidRPr="00C05539">
        <w:t>initial</w:t>
      </w:r>
      <w:r w:rsidR="00C57F23" w:rsidRPr="00C05539">
        <w:t xml:space="preserve"> planning stage attention is centered on </w:t>
      </w:r>
      <w:r w:rsidR="00962D88" w:rsidRPr="00C05539">
        <w:t xml:space="preserve">analysis by </w:t>
      </w:r>
      <w:r w:rsidR="00693EC4" w:rsidRPr="00C05539">
        <w:t>determining the nature of the assignment in relation to the organization and the location and selecting assignees (</w:t>
      </w:r>
      <w:proofErr w:type="spellStart"/>
      <w:r w:rsidR="00693EC4" w:rsidRPr="00C05539">
        <w:t>Dabic</w:t>
      </w:r>
      <w:proofErr w:type="spellEnd"/>
      <w:r w:rsidR="00693EC4" w:rsidRPr="00C05539">
        <w:t xml:space="preserve"> et al., 2015; Bianchi, 2015). The second </w:t>
      </w:r>
      <w:r w:rsidR="001F1945" w:rsidRPr="00C05539">
        <w:t>stage, pre-expatriation</w:t>
      </w:r>
      <w:r w:rsidR="00693EC4" w:rsidRPr="00C05539">
        <w:t xml:space="preserve"> </w:t>
      </w:r>
      <w:r w:rsidR="007C6056" w:rsidRPr="00C05539">
        <w:t xml:space="preserve">involves an </w:t>
      </w:r>
      <w:r w:rsidR="006227E7" w:rsidRPr="00C05539">
        <w:t xml:space="preserve">emphasis </w:t>
      </w:r>
      <w:r w:rsidR="00693EC4" w:rsidRPr="00C05539">
        <w:t>on</w:t>
      </w:r>
      <w:r w:rsidR="0067008B" w:rsidRPr="00C05539">
        <w:t xml:space="preserve"> </w:t>
      </w:r>
      <w:r w:rsidR="00962D88" w:rsidRPr="00C05539">
        <w:t xml:space="preserve">preparation through </w:t>
      </w:r>
      <w:r w:rsidR="001F1945" w:rsidRPr="00C05539">
        <w:t xml:space="preserve">awareness raising, </w:t>
      </w:r>
      <w:r w:rsidR="006227E7" w:rsidRPr="00C05539">
        <w:t>communication of assignee objectives</w:t>
      </w:r>
      <w:r w:rsidR="00FF5F0E" w:rsidRPr="00C05539">
        <w:t xml:space="preserve"> and performance criteria, language and location training for the assignee and their families (</w:t>
      </w:r>
      <w:proofErr w:type="spellStart"/>
      <w:r w:rsidR="00FF5F0E" w:rsidRPr="00C05539">
        <w:t>Bonache</w:t>
      </w:r>
      <w:proofErr w:type="spellEnd"/>
      <w:r w:rsidR="00FF5F0E" w:rsidRPr="00C05539">
        <w:t xml:space="preserve"> et al., 2001; Bianchi, 2015). The expatriation or during assignment phase</w:t>
      </w:r>
      <w:r w:rsidR="008C0D8F" w:rsidRPr="00C05539">
        <w:t xml:space="preserve"> concentrates on issues of </w:t>
      </w:r>
      <w:r w:rsidR="00977843" w:rsidRPr="00C05539">
        <w:t xml:space="preserve">engagement on the assignment via </w:t>
      </w:r>
      <w:r w:rsidR="008C0D8F" w:rsidRPr="00C05539">
        <w:t>expatriation p</w:t>
      </w:r>
      <w:r w:rsidR="00977843" w:rsidRPr="00C05539">
        <w:t>erformance and compensation,</w:t>
      </w:r>
      <w:r w:rsidR="008C0D8F" w:rsidRPr="00C05539">
        <w:t xml:space="preserve"> </w:t>
      </w:r>
      <w:r w:rsidR="00977843" w:rsidRPr="00C05539">
        <w:t xml:space="preserve">and </w:t>
      </w:r>
      <w:r w:rsidR="008C0D8F" w:rsidRPr="00C05539">
        <w:t>offering sufficient support to the assignee and their families to pre-empt any shock or early return issues (Bianchi, 2015</w:t>
      </w:r>
      <w:r w:rsidR="00797EEE" w:rsidRPr="00C05539">
        <w:t xml:space="preserve">; </w:t>
      </w:r>
      <w:proofErr w:type="spellStart"/>
      <w:r w:rsidR="00797EEE" w:rsidRPr="00C05539">
        <w:t>Bonache</w:t>
      </w:r>
      <w:proofErr w:type="spellEnd"/>
      <w:r w:rsidR="00797EEE" w:rsidRPr="00C05539">
        <w:t xml:space="preserve"> et al., 2001). This third phase will also ideally involve planning for repatriation building on the experiences gained through the assignment. The final phase of repatriation or re-entry</w:t>
      </w:r>
      <w:r w:rsidR="00962D88" w:rsidRPr="00C05539">
        <w:t xml:space="preserve"> focuses on managing re-adjustment, family re-orientation, organizational updates for the assignee and career management for future international and domestic roles (Bianchi, 2015; </w:t>
      </w:r>
      <w:proofErr w:type="spellStart"/>
      <w:r w:rsidR="00962D88" w:rsidRPr="00C05539">
        <w:t>Bonache</w:t>
      </w:r>
      <w:proofErr w:type="spellEnd"/>
      <w:r w:rsidR="00962D88" w:rsidRPr="00C05539">
        <w:t xml:space="preserve"> et al., 2001).</w:t>
      </w:r>
      <w:r w:rsidR="00962D88">
        <w:t xml:space="preserve">  </w:t>
      </w:r>
      <w:r w:rsidR="00797EEE">
        <w:t xml:space="preserve"> </w:t>
      </w:r>
      <w:r w:rsidR="00FF5F0E">
        <w:t xml:space="preserve"> </w:t>
      </w:r>
      <w:r w:rsidR="00BE0DA3">
        <w:t xml:space="preserve"> </w:t>
      </w:r>
    </w:p>
    <w:p w14:paraId="15002572" w14:textId="47FBFE0C" w:rsidR="006808B6" w:rsidRDefault="00962D88" w:rsidP="000A7F0D">
      <w:pPr>
        <w:ind w:firstLine="720"/>
        <w:jc w:val="both"/>
      </w:pPr>
      <w:r w:rsidRPr="00C05539">
        <w:t xml:space="preserve">These four phases of the expatriate cycle </w:t>
      </w:r>
      <w:r w:rsidR="00670BC8" w:rsidRPr="00C05539">
        <w:t xml:space="preserve">can be seen to mimic </w:t>
      </w:r>
      <w:r w:rsidRPr="00C05539">
        <w:t xml:space="preserve">the models often adopted by </w:t>
      </w:r>
      <w:r w:rsidR="00797EEE" w:rsidRPr="00C05539">
        <w:t>organizations operating in uncertain or adverse political, economic and social conditions</w:t>
      </w:r>
      <w:r w:rsidRPr="00C05539">
        <w:t xml:space="preserve"> (Smith, 1990</w:t>
      </w:r>
      <w:r w:rsidR="00917482" w:rsidRPr="00C05539">
        <w:t>; Salter, 1997</w:t>
      </w:r>
      <w:r w:rsidRPr="00C05539">
        <w:t xml:space="preserve">). For example, the </w:t>
      </w:r>
      <w:r w:rsidR="00797EEE" w:rsidRPr="00C05539">
        <w:t>risk management model known as PPRR: prevent, prepare, respond and recover (Salter, 1997)</w:t>
      </w:r>
      <w:r w:rsidR="00BE3730" w:rsidRPr="00C05539">
        <w:t xml:space="preserve"> offers four stages</w:t>
      </w:r>
      <w:r w:rsidR="00797EEE" w:rsidRPr="00C05539">
        <w:t xml:space="preserve">. The two Ps (prevent and prepare) concern those activities and support provided by the organization in the pre-crisis stage of a potential incident’s lifecycle whereas the two </w:t>
      </w:r>
      <w:proofErr w:type="spellStart"/>
      <w:r w:rsidR="00797EEE" w:rsidRPr="00C05539">
        <w:t>Rs</w:t>
      </w:r>
      <w:proofErr w:type="spellEnd"/>
      <w:r w:rsidR="00797EEE" w:rsidRPr="00C05539">
        <w:t xml:space="preserve"> (respond and recover) concern the other two stages respectively, i.e., during and post-crisis </w:t>
      </w:r>
      <w:r w:rsidR="00D7334B" w:rsidRPr="00C05539">
        <w:t xml:space="preserve">(Fee et al., 2013; </w:t>
      </w:r>
      <w:proofErr w:type="spellStart"/>
      <w:r w:rsidR="00797EEE" w:rsidRPr="00C05539">
        <w:t>Sawalha</w:t>
      </w:r>
      <w:proofErr w:type="spellEnd"/>
      <w:r w:rsidR="00797EEE" w:rsidRPr="00C05539">
        <w:t xml:space="preserve">, et al., </w:t>
      </w:r>
      <w:r w:rsidR="006808B6" w:rsidRPr="00C05539">
        <w:t>2013).</w:t>
      </w:r>
      <w:r w:rsidR="00797EEE" w:rsidRPr="00C05539">
        <w:t xml:space="preserve"> In the context of relocation to </w:t>
      </w:r>
      <w:r w:rsidR="00F16262" w:rsidRPr="00C05539">
        <w:t>a</w:t>
      </w:r>
      <w:r w:rsidR="00797EEE" w:rsidRPr="00C05539">
        <w:t xml:space="preserve"> hostile environment, the pre-crisis stage would refer to the </w:t>
      </w:r>
      <w:r w:rsidR="00F16262" w:rsidRPr="00C05539">
        <w:t>time</w:t>
      </w:r>
      <w:r w:rsidR="00797EEE" w:rsidRPr="00C05539">
        <w:t xml:space="preserve"> before the actual </w:t>
      </w:r>
      <w:r w:rsidR="00595613" w:rsidRPr="00C05539">
        <w:t>expatriation</w:t>
      </w:r>
      <w:r w:rsidR="00797EEE" w:rsidRPr="00C05539">
        <w:t xml:space="preserve"> (pre-</w:t>
      </w:r>
      <w:r w:rsidR="00595613" w:rsidRPr="00C05539">
        <w:t>expatriation</w:t>
      </w:r>
      <w:r w:rsidR="00797EEE" w:rsidRPr="00C05539">
        <w:t>) but also the perio</w:t>
      </w:r>
      <w:r w:rsidR="006C0117" w:rsidRPr="00C05539">
        <w:t xml:space="preserve">d in </w:t>
      </w:r>
      <w:r w:rsidR="00595613" w:rsidRPr="00C05539">
        <w:t>expatriation</w:t>
      </w:r>
      <w:r w:rsidR="006C0117" w:rsidRPr="00C05539">
        <w:t xml:space="preserve"> without an</w:t>
      </w:r>
      <w:r w:rsidR="00797EEE" w:rsidRPr="00C05539">
        <w:t xml:space="preserve"> incident.  Consequently, the ‘during crisis’ period refers to </w:t>
      </w:r>
      <w:r w:rsidR="00595613" w:rsidRPr="00C05539">
        <w:t>expatriation</w:t>
      </w:r>
      <w:r w:rsidR="00797EEE" w:rsidRPr="00C05539">
        <w:t xml:space="preserve"> disrupted by a crisis event and the response to it; and the post-crisis refers to the resolution of the crisis that would entail repatriation, recovery, evaluation and possibly planning for re-</w:t>
      </w:r>
      <w:r w:rsidR="00595613" w:rsidRPr="00C05539">
        <w:t>expatriation</w:t>
      </w:r>
      <w:r w:rsidR="00797EEE" w:rsidRPr="00C05539">
        <w:t xml:space="preserve"> in the same or other location, thus fe</w:t>
      </w:r>
      <w:r w:rsidR="007C6B84" w:rsidRPr="00C05539">
        <w:t>eding into a new pre-</w:t>
      </w:r>
      <w:r w:rsidR="00595613" w:rsidRPr="00C05539">
        <w:t>expatriation</w:t>
      </w:r>
      <w:r w:rsidR="00797EEE" w:rsidRPr="00C05539">
        <w:t xml:space="preserve"> period.</w:t>
      </w:r>
      <w:r w:rsidR="00670BC8" w:rsidRPr="00C05539">
        <w:t xml:space="preserve"> These staged models of expatriation and crisis management offer useful possible routes to further understanding of the process of managing international human resources</w:t>
      </w:r>
      <w:r w:rsidR="00C05539" w:rsidRPr="00C05539">
        <w:t xml:space="preserve"> (See Figure 1)</w:t>
      </w:r>
      <w:r w:rsidR="00670BC8" w:rsidRPr="00C05539">
        <w:t>.</w:t>
      </w:r>
      <w:r w:rsidR="007C6B84">
        <w:t xml:space="preserve"> </w:t>
      </w:r>
    </w:p>
    <w:p w14:paraId="0343D6B8" w14:textId="349A0D62" w:rsidR="006808B6" w:rsidRPr="000A7F0D" w:rsidRDefault="006808B6" w:rsidP="006808B6">
      <w:pPr>
        <w:jc w:val="both"/>
      </w:pPr>
      <w:r w:rsidRPr="000A7F0D">
        <w:lastRenderedPageBreak/>
        <w:t>INSERT FIGURE 1 ABOUT HERE</w:t>
      </w:r>
    </w:p>
    <w:p w14:paraId="5C910165" w14:textId="06816A94" w:rsidR="006808B6" w:rsidRDefault="006808B6" w:rsidP="006808B6">
      <w:pPr>
        <w:jc w:val="both"/>
      </w:pPr>
      <w:r w:rsidRPr="000A7F0D">
        <w:t xml:space="preserve">Figure 1. The Expatriate Cycle with </w:t>
      </w:r>
      <w:r w:rsidR="00003CDC" w:rsidRPr="000A7F0D">
        <w:t>Risk Management considerations</w:t>
      </w:r>
      <w:r>
        <w:t xml:space="preserve"> </w:t>
      </w:r>
    </w:p>
    <w:p w14:paraId="4964A5CB" w14:textId="77777777" w:rsidR="006808B6" w:rsidRDefault="006808B6" w:rsidP="006808B6">
      <w:pPr>
        <w:ind w:firstLine="720"/>
        <w:jc w:val="both"/>
      </w:pPr>
      <w:r>
        <w:t xml:space="preserve"> </w:t>
      </w:r>
    </w:p>
    <w:p w14:paraId="51EFEB6C" w14:textId="200035AA" w:rsidR="00B42697" w:rsidRDefault="00CF176B" w:rsidP="006808B6">
      <w:pPr>
        <w:ind w:firstLine="720"/>
        <w:jc w:val="both"/>
      </w:pPr>
      <w:r w:rsidRPr="002B4692">
        <w:t xml:space="preserve">Several </w:t>
      </w:r>
      <w:r w:rsidR="005373C9" w:rsidRPr="002B4692">
        <w:t xml:space="preserve">empirical </w:t>
      </w:r>
      <w:r w:rsidRPr="002B4692">
        <w:t>studies focus</w:t>
      </w:r>
      <w:r w:rsidR="002C11BB" w:rsidRPr="002B4692">
        <w:t xml:space="preserve"> on specific national contexts as part of their investigations</w:t>
      </w:r>
      <w:r w:rsidR="00B73392" w:rsidRPr="002B4692">
        <w:t xml:space="preserve"> of hostile environments</w:t>
      </w:r>
      <w:r w:rsidR="006A4F55" w:rsidRPr="002B4692">
        <w:t xml:space="preserve">, for example, </w:t>
      </w:r>
      <w:r w:rsidR="002C11BB" w:rsidRPr="002B4692">
        <w:t>Papua New Guinea (</w:t>
      </w:r>
      <w:proofErr w:type="spellStart"/>
      <w:r w:rsidR="006A4F55" w:rsidRPr="002B4692">
        <w:t>Bhanugopan</w:t>
      </w:r>
      <w:proofErr w:type="spellEnd"/>
      <w:r w:rsidR="006A4F55" w:rsidRPr="002B4692">
        <w:t xml:space="preserve"> &amp; Fish, 2008); Sri Lanka (Reade &amp; Lee, 2012); Mexico (Ramirez et al., 2015) and Afghanistan, India, Pakistan and Saudi</w:t>
      </w:r>
      <w:r w:rsidRPr="002B4692">
        <w:t xml:space="preserve"> Arabia</w:t>
      </w:r>
      <w:r w:rsidR="00B73392" w:rsidRPr="002B4692">
        <w:t xml:space="preserve"> which were</w:t>
      </w:r>
      <w:r w:rsidRPr="002B4692">
        <w:t xml:space="preserve"> identified as terrorism endangered countries (Bader &amp; Schuster, 2015).</w:t>
      </w:r>
      <w:r>
        <w:t xml:space="preserve"> </w:t>
      </w:r>
      <w:r w:rsidR="008774A1">
        <w:t xml:space="preserve">Further scrutiny </w:t>
      </w:r>
      <w:r w:rsidR="00C964AF">
        <w:t xml:space="preserve">of the extant literature </w:t>
      </w:r>
      <w:r w:rsidR="008774A1">
        <w:t xml:space="preserve">identifies the paucity of researchers undertaking empirical studies from the organizational perspective (Fee et al., 2016; Ramirez et al, 2015; </w:t>
      </w:r>
      <w:proofErr w:type="spellStart"/>
      <w:r w:rsidR="008774A1">
        <w:t>Wernick</w:t>
      </w:r>
      <w:proofErr w:type="spellEnd"/>
      <w:r w:rsidR="008774A1">
        <w:t xml:space="preserve"> &amp; Von </w:t>
      </w:r>
      <w:proofErr w:type="spellStart"/>
      <w:r w:rsidR="008774A1">
        <w:t>Glinow</w:t>
      </w:r>
      <w:proofErr w:type="spellEnd"/>
      <w:r w:rsidR="008774A1">
        <w:t xml:space="preserve">, 2012; Harvey, 1993). </w:t>
      </w:r>
      <w:r w:rsidR="009F42CF">
        <w:t xml:space="preserve">Instead </w:t>
      </w:r>
      <w:r w:rsidR="008774A1">
        <w:t xml:space="preserve">there is a </w:t>
      </w:r>
      <w:r w:rsidR="009F42CF">
        <w:t xml:space="preserve">profusion of quantitative studies </w:t>
      </w:r>
      <w:r w:rsidR="00C964AF">
        <w:t>engaging with individual expatriates</w:t>
      </w:r>
      <w:r w:rsidR="008774A1">
        <w:t>’</w:t>
      </w:r>
      <w:r w:rsidR="00C964AF">
        <w:t xml:space="preserve"> experiences of being managed in hostile environments (Bader, 2015; Bader, Berg &amp; </w:t>
      </w:r>
      <w:proofErr w:type="spellStart"/>
      <w:r w:rsidR="00C964AF">
        <w:t>Holtbrugge</w:t>
      </w:r>
      <w:proofErr w:type="spellEnd"/>
      <w:r w:rsidR="00C964AF">
        <w:t xml:space="preserve">, 2015; Bader &amp; Schuster, 2015; Bader &amp; Berg, 2013; Reade &amp; Lee, 2012; </w:t>
      </w:r>
      <w:proofErr w:type="spellStart"/>
      <w:r w:rsidR="00C964AF">
        <w:t>Bhanugopan</w:t>
      </w:r>
      <w:proofErr w:type="spellEnd"/>
      <w:r w:rsidR="00C964AF">
        <w:t xml:space="preserve"> &amp; Fish, 2008). </w:t>
      </w:r>
      <w:r>
        <w:t xml:space="preserve">Key </w:t>
      </w:r>
      <w:r w:rsidR="008C6411">
        <w:t>implications</w:t>
      </w:r>
      <w:r>
        <w:t xml:space="preserve"> for organizations arise from these studies of individual expatriates’ responses to </w:t>
      </w:r>
      <w:r w:rsidR="00B42697">
        <w:t>people management practices</w:t>
      </w:r>
      <w:r>
        <w:t xml:space="preserve"> in hostile environments</w:t>
      </w:r>
      <w:r w:rsidR="00022FDF">
        <w:t>,</w:t>
      </w:r>
      <w:r>
        <w:t xml:space="preserve"> which include the </w:t>
      </w:r>
      <w:r w:rsidR="00022FDF">
        <w:t xml:space="preserve">perceived </w:t>
      </w:r>
      <w:r>
        <w:t>value of</w:t>
      </w:r>
      <w:r w:rsidR="00022FDF">
        <w:t>;</w:t>
      </w:r>
      <w:r>
        <w:t xml:space="preserve"> organizational support</w:t>
      </w:r>
      <w:r w:rsidR="00022FDF">
        <w:t>, protection</w:t>
      </w:r>
      <w:r>
        <w:t xml:space="preserve"> and assistance programs for expatriates (Reade &amp; Lee, 2012; Bader &amp; Berg, 2013)</w:t>
      </w:r>
      <w:r w:rsidR="00602782">
        <w:t xml:space="preserve"> and</w:t>
      </w:r>
      <w:r>
        <w:t xml:space="preserve"> their families (</w:t>
      </w:r>
      <w:r w:rsidR="00022FDF">
        <w:t xml:space="preserve">Bader &amp; Berg, 2013; </w:t>
      </w:r>
      <w:r>
        <w:t xml:space="preserve">Bader, Berg &amp; </w:t>
      </w:r>
      <w:proofErr w:type="spellStart"/>
      <w:r>
        <w:t>Holtbrugge</w:t>
      </w:r>
      <w:proofErr w:type="spellEnd"/>
      <w:r>
        <w:t>, 2015</w:t>
      </w:r>
      <w:r w:rsidR="00022FDF">
        <w:t xml:space="preserve">), </w:t>
      </w:r>
      <w:r w:rsidR="00602782">
        <w:t xml:space="preserve"> the merits of awareness, </w:t>
      </w:r>
      <w:r w:rsidR="00022FDF">
        <w:t xml:space="preserve">crisis </w:t>
      </w:r>
      <w:r w:rsidR="00602782">
        <w:t xml:space="preserve">and evacuation </w:t>
      </w:r>
      <w:r w:rsidR="00022FDF">
        <w:t xml:space="preserve">training (Bader &amp; Berg, 2013) and organizational interventions </w:t>
      </w:r>
      <w:r w:rsidR="00B42697">
        <w:t xml:space="preserve">developing </w:t>
      </w:r>
      <w:r w:rsidR="00022FDF">
        <w:t xml:space="preserve">social </w:t>
      </w:r>
      <w:r w:rsidR="00B42697">
        <w:t xml:space="preserve">networks with colleagues and </w:t>
      </w:r>
      <w:r w:rsidR="00022FDF">
        <w:t xml:space="preserve">engagement with locals (Bader &amp; Schuster, 2015). </w:t>
      </w:r>
    </w:p>
    <w:p w14:paraId="600ACF09" w14:textId="1FDD76D2" w:rsidR="00922E98" w:rsidRPr="002B4692" w:rsidRDefault="007A115C" w:rsidP="004D6F7F">
      <w:pPr>
        <w:ind w:firstLine="720"/>
        <w:jc w:val="both"/>
      </w:pPr>
      <w:r>
        <w:t xml:space="preserve">Of those studies adopting an organizational </w:t>
      </w:r>
      <w:r w:rsidR="003F4D87">
        <w:t>stance</w:t>
      </w:r>
      <w:r w:rsidR="003F4D87" w:rsidDel="003F4D87">
        <w:t xml:space="preserve"> </w:t>
      </w:r>
      <w:r>
        <w:t xml:space="preserve">Harvey’s (1993) investigation provides insights on the corporate mindset for managing terrorism threats </w:t>
      </w:r>
      <w:r w:rsidR="004D2206">
        <w:t xml:space="preserve">highlighting that the key </w:t>
      </w:r>
      <w:r w:rsidR="00CD3A05">
        <w:t xml:space="preserve">concerns </w:t>
      </w:r>
      <w:r w:rsidR="004D2206">
        <w:t>for those MNCs which did have programs, were the protection of assets, investment</w:t>
      </w:r>
      <w:r w:rsidR="00B469F3">
        <w:t>s</w:t>
      </w:r>
      <w:r w:rsidR="004D2206">
        <w:t xml:space="preserve"> in security to limit threats </w:t>
      </w:r>
      <w:r w:rsidR="00B469F3">
        <w:t xml:space="preserve">and </w:t>
      </w:r>
      <w:r w:rsidR="004D2206">
        <w:t xml:space="preserve">the training of executives. </w:t>
      </w:r>
      <w:r w:rsidR="004D2206" w:rsidRPr="002B4692">
        <w:t xml:space="preserve">The investigation of </w:t>
      </w:r>
      <w:r w:rsidR="00F10033" w:rsidRPr="002B4692">
        <w:t xml:space="preserve">domestic and international </w:t>
      </w:r>
      <w:r w:rsidR="004D2206" w:rsidRPr="002B4692">
        <w:t>firms</w:t>
      </w:r>
      <w:r w:rsidR="00F10033" w:rsidRPr="002B4692">
        <w:t xml:space="preserve"> (</w:t>
      </w:r>
      <w:r w:rsidR="004D2206" w:rsidRPr="002B4692">
        <w:t>Danish, Brazilian and US MNCs</w:t>
      </w:r>
      <w:r w:rsidR="00F10033" w:rsidRPr="002B4692">
        <w:t>)</w:t>
      </w:r>
      <w:r w:rsidR="00B42697" w:rsidRPr="002B4692">
        <w:t xml:space="preserve"> </w:t>
      </w:r>
      <w:r w:rsidR="00F10033" w:rsidRPr="002B4692">
        <w:t xml:space="preserve">operating in Mexico </w:t>
      </w:r>
      <w:r w:rsidR="00871462" w:rsidRPr="002B4692">
        <w:t>and th</w:t>
      </w:r>
      <w:r w:rsidR="004D2206" w:rsidRPr="002B4692">
        <w:t xml:space="preserve">e impact of </w:t>
      </w:r>
      <w:r w:rsidR="00F10033" w:rsidRPr="002B4692">
        <w:t xml:space="preserve">this </w:t>
      </w:r>
      <w:r w:rsidR="004D2206" w:rsidRPr="002B4692">
        <w:t xml:space="preserve">narco-terrorism </w:t>
      </w:r>
      <w:r w:rsidR="00F10033" w:rsidRPr="002B4692">
        <w:t xml:space="preserve">environment </w:t>
      </w:r>
      <w:r w:rsidR="004D2206" w:rsidRPr="002B4692">
        <w:t xml:space="preserve">on </w:t>
      </w:r>
      <w:r w:rsidR="00871462" w:rsidRPr="002B4692">
        <w:t xml:space="preserve">the </w:t>
      </w:r>
      <w:r w:rsidR="004D2206" w:rsidRPr="002B4692">
        <w:t>HRM practices and approaches</w:t>
      </w:r>
      <w:r w:rsidR="00871462" w:rsidRPr="002B4692">
        <w:t>,</w:t>
      </w:r>
      <w:r w:rsidR="004D2206" w:rsidRPr="002B4692">
        <w:t xml:space="preserve"> focuses on the firm rather than </w:t>
      </w:r>
      <w:r w:rsidR="00E04DA7" w:rsidRPr="002B4692">
        <w:t xml:space="preserve">the </w:t>
      </w:r>
      <w:r w:rsidR="004D2206" w:rsidRPr="002B4692">
        <w:t>corporate level</w:t>
      </w:r>
      <w:r w:rsidR="007C7C20" w:rsidRPr="002B4692">
        <w:t xml:space="preserve"> (Ramirez et al., 2015)</w:t>
      </w:r>
      <w:r w:rsidR="004D2206" w:rsidRPr="002B4692">
        <w:t xml:space="preserve">. </w:t>
      </w:r>
      <w:r w:rsidR="00871462" w:rsidRPr="002B4692">
        <w:t>It exposes the dire</w:t>
      </w:r>
      <w:r w:rsidR="00E04DA7" w:rsidRPr="002B4692">
        <w:t>ct and indirect impact which this hostile</w:t>
      </w:r>
      <w:r w:rsidR="00871462" w:rsidRPr="002B4692">
        <w:t xml:space="preserve"> </w:t>
      </w:r>
      <w:r w:rsidR="00606691" w:rsidRPr="002B4692">
        <w:t xml:space="preserve">national </w:t>
      </w:r>
      <w:r w:rsidR="00871462" w:rsidRPr="002B4692">
        <w:t xml:space="preserve">setting has on HRM practices and how employees at different levels, locals through to expatriates, are supported and protected, physically and emotionally. The authors also comment on </w:t>
      </w:r>
      <w:r w:rsidR="00B469F3" w:rsidRPr="002B4692">
        <w:t>the importance of the companies</w:t>
      </w:r>
      <w:r w:rsidR="00606691" w:rsidRPr="002B4692">
        <w:t>’</w:t>
      </w:r>
      <w:r w:rsidR="00B469F3" w:rsidRPr="002B4692">
        <w:t xml:space="preserve"> adher</w:t>
      </w:r>
      <w:r w:rsidR="00606691" w:rsidRPr="002B4692">
        <w:t>ence</w:t>
      </w:r>
      <w:r w:rsidR="00B469F3" w:rsidRPr="002B4692">
        <w:t xml:space="preserve"> to managing </w:t>
      </w:r>
      <w:r w:rsidR="00871462" w:rsidRPr="002B4692">
        <w:t xml:space="preserve">the </w:t>
      </w:r>
      <w:r w:rsidR="00B469F3" w:rsidRPr="002B4692">
        <w:t>‘</w:t>
      </w:r>
      <w:r w:rsidR="00871462" w:rsidRPr="002B4692">
        <w:t xml:space="preserve">balance between </w:t>
      </w:r>
      <w:r w:rsidR="00B469F3" w:rsidRPr="002B4692">
        <w:t>stability and flexibility,</w:t>
      </w:r>
      <w:r w:rsidR="005C42F8" w:rsidRPr="002B4692">
        <w:t>’</w:t>
      </w:r>
      <w:r w:rsidR="00B469F3" w:rsidRPr="002B4692">
        <w:t xml:space="preserve"> in relation to the dilemmas of </w:t>
      </w:r>
      <w:r w:rsidR="00922E98" w:rsidRPr="002B4692">
        <w:t>S</w:t>
      </w:r>
      <w:r w:rsidR="00B469F3" w:rsidRPr="002B4692">
        <w:t xml:space="preserve">HRM, in such </w:t>
      </w:r>
      <w:r w:rsidR="007D21E6" w:rsidRPr="002B4692">
        <w:t xml:space="preserve">an </w:t>
      </w:r>
      <w:r w:rsidR="00B469F3" w:rsidRPr="002B4692">
        <w:t xml:space="preserve">environment (Ramirez et al., 2015 p.22). </w:t>
      </w:r>
    </w:p>
    <w:p w14:paraId="00582D7B" w14:textId="1AA0E3AF" w:rsidR="00E8585D" w:rsidRDefault="00E8585D" w:rsidP="006808B6">
      <w:pPr>
        <w:ind w:firstLine="720"/>
        <w:jc w:val="both"/>
      </w:pPr>
      <w:r w:rsidRPr="002B4692">
        <w:t>Using the</w:t>
      </w:r>
      <w:r w:rsidR="00101CB9">
        <w:t xml:space="preserve"> resource based view</w:t>
      </w:r>
      <w:r w:rsidRPr="002B4692">
        <w:t xml:space="preserve"> </w:t>
      </w:r>
      <w:r w:rsidR="00101CB9">
        <w:t>(</w:t>
      </w:r>
      <w:r w:rsidRPr="002B4692">
        <w:t>RBV</w:t>
      </w:r>
      <w:r w:rsidR="00101CB9">
        <w:t>)</w:t>
      </w:r>
      <w:r w:rsidRPr="002B4692">
        <w:t xml:space="preserve"> approach alongside theories of the psychological contract and duty of care, Fee, McGrath-Champ &amp; Liu (2013) developed a </w:t>
      </w:r>
      <w:r w:rsidR="009C5DF1" w:rsidRPr="002B4692">
        <w:t xml:space="preserve">conceptual </w:t>
      </w:r>
      <w:r w:rsidRPr="002B4692">
        <w:t xml:space="preserve">model </w:t>
      </w:r>
      <w:r w:rsidR="009C5DF1" w:rsidRPr="002B4692">
        <w:t xml:space="preserve">focused </w:t>
      </w:r>
      <w:r w:rsidRPr="002B4692">
        <w:t>on crisis management and the evacuation of expatriates, highlighting the value of integrating training for high risk locations into wider talent management practices in international organizations</w:t>
      </w:r>
      <w:r w:rsidR="009C5DF1" w:rsidRPr="002B4692">
        <w:t>. D</w:t>
      </w:r>
      <w:r w:rsidR="00A2516C" w:rsidRPr="002B4692">
        <w:t>eveloping</w:t>
      </w:r>
      <w:r w:rsidR="00A2516C">
        <w:t xml:space="preserve"> their original model</w:t>
      </w:r>
      <w:r>
        <w:t xml:space="preserve"> </w:t>
      </w:r>
      <w:r w:rsidR="00A2516C">
        <w:t>Fee and McGrath-Champ (2016</w:t>
      </w:r>
      <w:r w:rsidR="009C5DF1">
        <w:t xml:space="preserve"> p.7</w:t>
      </w:r>
      <w:r w:rsidR="00A2516C">
        <w:t>)</w:t>
      </w:r>
      <w:r w:rsidR="007D21E6">
        <w:t xml:space="preserve"> interview</w:t>
      </w:r>
      <w:r w:rsidR="00DB5FE3">
        <w:t>ed</w:t>
      </w:r>
      <w:r w:rsidR="007D21E6">
        <w:t xml:space="preserve"> </w:t>
      </w:r>
      <w:r w:rsidR="009F42CF">
        <w:t>relevant HRM specialists</w:t>
      </w:r>
      <w:r w:rsidR="008D39DF">
        <w:t xml:space="preserve"> on their approach to managing the “safety and security of their expatriates” a</w:t>
      </w:r>
      <w:r w:rsidR="00606691">
        <w:t xml:space="preserve">s well as </w:t>
      </w:r>
      <w:r w:rsidR="008D39DF">
        <w:t>scrutinizing relevant policy documentation</w:t>
      </w:r>
      <w:r w:rsidR="004D2206">
        <w:t xml:space="preserve">. </w:t>
      </w:r>
      <w:r w:rsidR="00325E44">
        <w:t>Their ground-breaking work provides crucial insights into the extensiveness and range of HRM policies and practices which protect expatriate aid workers</w:t>
      </w:r>
      <w:r w:rsidR="003F780B">
        <w:t xml:space="preserve">, and go beyond </w:t>
      </w:r>
      <w:r w:rsidR="00606691">
        <w:t xml:space="preserve">the </w:t>
      </w:r>
      <w:r w:rsidR="003F780B">
        <w:t xml:space="preserve">measures </w:t>
      </w:r>
      <w:r w:rsidR="00606691">
        <w:t xml:space="preserve">typically instigated </w:t>
      </w:r>
      <w:r w:rsidR="003F780B">
        <w:t xml:space="preserve">by </w:t>
      </w:r>
      <w:r w:rsidR="00606691">
        <w:t xml:space="preserve">other </w:t>
      </w:r>
      <w:r w:rsidR="003F780B">
        <w:t>international corporate entities.</w:t>
      </w:r>
      <w:r w:rsidR="00325E44">
        <w:t xml:space="preserve"> </w:t>
      </w:r>
      <w:r w:rsidR="001D7510">
        <w:t xml:space="preserve">They suggest three service areas and the overall organizational culture (strategy, philosophy and policies about safety and security) which capture the HRM remit. The service areas are People services (screenings, training housing and employee well-being), Communication services (internal and external networks and locating and communicating with staff), and Information services (data collection and monitoring, evaluating and organizational learning).  </w:t>
      </w:r>
      <w:r w:rsidR="003F780B">
        <w:t>Fee and McGrath-Champ (2016) also attest</w:t>
      </w:r>
      <w:r w:rsidR="00325E44">
        <w:t xml:space="preserve"> to the pressures to </w:t>
      </w:r>
      <w:r w:rsidR="003F780B">
        <w:t xml:space="preserve">adopt a </w:t>
      </w:r>
      <w:r w:rsidR="008469BC">
        <w:t xml:space="preserve">hardened or </w:t>
      </w:r>
      <w:r w:rsidR="00606691">
        <w:t>‘</w:t>
      </w:r>
      <w:r w:rsidR="003F780B">
        <w:t>protection</w:t>
      </w:r>
      <w:r w:rsidR="00606691">
        <w:t>’</w:t>
      </w:r>
      <w:r w:rsidR="003F780B">
        <w:t xml:space="preserve"> approach to managing these valued workers whilst simultaneously experiencing</w:t>
      </w:r>
      <w:r w:rsidR="003F780B" w:rsidRPr="003F780B">
        <w:t xml:space="preserve"> </w:t>
      </w:r>
      <w:r w:rsidR="003F780B">
        <w:t>demands to</w:t>
      </w:r>
      <w:r w:rsidR="003F780B" w:rsidRPr="003F780B">
        <w:t xml:space="preserve"> </w:t>
      </w:r>
      <w:r w:rsidR="003F780B">
        <w:t xml:space="preserve">embrace an </w:t>
      </w:r>
      <w:r w:rsidR="00606691">
        <w:t>‘</w:t>
      </w:r>
      <w:r w:rsidR="003F780B">
        <w:t>acceptance</w:t>
      </w:r>
      <w:r w:rsidR="00606691">
        <w:t>’</w:t>
      </w:r>
      <w:r w:rsidR="003F780B">
        <w:t xml:space="preserve"> approach</w:t>
      </w:r>
      <w:r w:rsidR="00CD4DDC">
        <w:t xml:space="preserve">. </w:t>
      </w:r>
      <w:r w:rsidR="00227F58" w:rsidRPr="00F27CD1">
        <w:t xml:space="preserve">An </w:t>
      </w:r>
      <w:r w:rsidR="006C0117">
        <w:t>‘</w:t>
      </w:r>
      <w:r w:rsidR="00227F58" w:rsidRPr="00F27CD1">
        <w:t>acceptance</w:t>
      </w:r>
      <w:r w:rsidR="006C0117">
        <w:t>’</w:t>
      </w:r>
      <w:r w:rsidR="00227F58" w:rsidRPr="00F27CD1">
        <w:t xml:space="preserve"> strategy tries to reduce or remove threats by </w:t>
      </w:r>
      <w:r w:rsidR="00227F58" w:rsidRPr="00F27CD1">
        <w:lastRenderedPageBreak/>
        <w:t xml:space="preserve">increasing the acceptance (the political and social ‘consent’) for </w:t>
      </w:r>
      <w:r w:rsidR="006C0117">
        <w:t xml:space="preserve">an organization’s </w:t>
      </w:r>
      <w:r w:rsidR="00227F58" w:rsidRPr="00F27CD1">
        <w:t xml:space="preserve">presence and work in a </w:t>
      </w:r>
      <w:r w:rsidR="006C0117">
        <w:t>location</w:t>
      </w:r>
      <w:r w:rsidR="00227F58" w:rsidRPr="00F27CD1">
        <w:t xml:space="preserve"> (politicians and the military call this ‘winning hearts and minds’). A </w:t>
      </w:r>
      <w:r w:rsidR="006C0117">
        <w:t>‘</w:t>
      </w:r>
      <w:r w:rsidR="00227F58" w:rsidRPr="00F27CD1">
        <w:t>protection</w:t>
      </w:r>
      <w:r w:rsidR="006C0117">
        <w:t>’</w:t>
      </w:r>
      <w:r w:rsidR="00227F58" w:rsidRPr="00F27CD1">
        <w:t xml:space="preserve"> strategy uses protective devices and procedures to reduce the vulnerability of the agency, but it does not address the threat. In technical jargon this is called ‘hardening the target’</w:t>
      </w:r>
      <w:r w:rsidR="004D6F7F">
        <w:t xml:space="preserve"> (Van Brabant, 2000; Childs, 2013)</w:t>
      </w:r>
      <w:r w:rsidR="00227F58" w:rsidRPr="00F27CD1">
        <w:t xml:space="preserve">. </w:t>
      </w:r>
      <w:r w:rsidR="00BF68F2">
        <w:t xml:space="preserve">The authors </w:t>
      </w:r>
      <w:r w:rsidR="00606691">
        <w:t xml:space="preserve">also </w:t>
      </w:r>
      <w:r w:rsidR="00BF68F2">
        <w:t xml:space="preserve">draw parallels between this </w:t>
      </w:r>
      <w:r w:rsidR="00606691">
        <w:t>‘</w:t>
      </w:r>
      <w:r w:rsidR="00BF68F2">
        <w:t>a</w:t>
      </w:r>
      <w:r w:rsidR="00682634">
        <w:t>cceptance</w:t>
      </w:r>
      <w:r w:rsidR="00606691">
        <w:t>’</w:t>
      </w:r>
      <w:r w:rsidR="00682634">
        <w:t xml:space="preserve"> and </w:t>
      </w:r>
      <w:r w:rsidR="00606691">
        <w:t>‘</w:t>
      </w:r>
      <w:r w:rsidR="00682634">
        <w:t>protection</w:t>
      </w:r>
      <w:r w:rsidR="00606691">
        <w:t>’</w:t>
      </w:r>
      <w:r w:rsidR="00682634">
        <w:t xml:space="preserve"> </w:t>
      </w:r>
      <w:r w:rsidR="00606691">
        <w:t>predicament and those faced by HRM when</w:t>
      </w:r>
      <w:r w:rsidR="00606691" w:rsidRPr="00682634">
        <w:t xml:space="preserve"> </w:t>
      </w:r>
      <w:r w:rsidR="00606691">
        <w:t>resolving the</w:t>
      </w:r>
      <w:r w:rsidR="00606691" w:rsidRPr="00682634">
        <w:t xml:space="preserve"> </w:t>
      </w:r>
      <w:r w:rsidR="00606691">
        <w:t xml:space="preserve">coinciding demands “for local responsiveness and global integration” associated with </w:t>
      </w:r>
      <w:r w:rsidR="00BF68F2">
        <w:t xml:space="preserve">managing </w:t>
      </w:r>
      <w:r w:rsidR="00B64F76">
        <w:t>international human resources</w:t>
      </w:r>
      <w:r w:rsidR="00B64F76" w:rsidDel="00B64F76">
        <w:t xml:space="preserve"> </w:t>
      </w:r>
      <w:r w:rsidR="00682634">
        <w:t xml:space="preserve">(Fee &amp; McGrath-Champ, 2016 p.21). </w:t>
      </w:r>
      <w:r w:rsidR="00BF68F2">
        <w:t xml:space="preserve"> </w:t>
      </w:r>
    </w:p>
    <w:p w14:paraId="10126418" w14:textId="294DE36F" w:rsidR="006A5B93" w:rsidRDefault="00CD4DDC" w:rsidP="0000177D">
      <w:pPr>
        <w:ind w:firstLine="720"/>
        <w:jc w:val="both"/>
      </w:pPr>
      <w:r>
        <w:t>Each of the studies adopting an organizational (c</w:t>
      </w:r>
      <w:r w:rsidR="00B42697">
        <w:t xml:space="preserve">orporate </w:t>
      </w:r>
      <w:r>
        <w:t xml:space="preserve">or firm level) </w:t>
      </w:r>
      <w:r w:rsidR="00B42697">
        <w:t>perspective</w:t>
      </w:r>
      <w:r w:rsidR="006C0117">
        <w:t>, when studying hostile environments,</w:t>
      </w:r>
      <w:r w:rsidR="00B42697">
        <w:t xml:space="preserve"> </w:t>
      </w:r>
      <w:r>
        <w:t xml:space="preserve">remarks upon </w:t>
      </w:r>
      <w:r w:rsidR="00BF68F2">
        <w:t xml:space="preserve">the challenges of gaining access and winning the confidence of </w:t>
      </w:r>
      <w:r w:rsidR="0005752C">
        <w:t>managerial</w:t>
      </w:r>
      <w:r w:rsidR="0005752C" w:rsidDel="0005752C">
        <w:t xml:space="preserve"> </w:t>
      </w:r>
      <w:r w:rsidR="00BF68F2">
        <w:t>representatives to ensure participation in their research (Harvey, 1993; Ramirez et al., 2015; Fee &amp; McGrath-Champ, 2016). This underscores the importance of studies</w:t>
      </w:r>
      <w:r w:rsidR="00682634">
        <w:t xml:space="preserve"> with an organizational focus</w:t>
      </w:r>
      <w:r w:rsidR="00BF68F2">
        <w:t xml:space="preserve"> in this area</w:t>
      </w:r>
      <w:r w:rsidR="0005752C">
        <w:t xml:space="preserve"> of IHRM </w:t>
      </w:r>
      <w:r w:rsidR="00BF68F2">
        <w:t xml:space="preserve">where opportunities to gain </w:t>
      </w:r>
      <w:r w:rsidR="00DB5FE3">
        <w:t xml:space="preserve">access and </w:t>
      </w:r>
      <w:r w:rsidR="00BF68F2">
        <w:t xml:space="preserve">further understanding are limited. </w:t>
      </w:r>
      <w:r w:rsidR="00682634">
        <w:t>Th</w:t>
      </w:r>
      <w:r w:rsidR="00B64F76">
        <w:t>e</w:t>
      </w:r>
      <w:r w:rsidR="00682634">
        <w:t xml:space="preserve"> </w:t>
      </w:r>
      <w:r w:rsidR="0005752C">
        <w:t>extant</w:t>
      </w:r>
      <w:r w:rsidR="00682634">
        <w:t xml:space="preserve"> literature emphasizes </w:t>
      </w:r>
      <w:r w:rsidR="00626F33">
        <w:t xml:space="preserve">that while several studies have concentrated on the views of individual </w:t>
      </w:r>
      <w:r w:rsidR="00B42697">
        <w:t>expatriates</w:t>
      </w:r>
      <w:r w:rsidR="00626F33">
        <w:t xml:space="preserve"> </w:t>
      </w:r>
      <w:r w:rsidR="0005752C">
        <w:t>(</w:t>
      </w:r>
      <w:proofErr w:type="spellStart"/>
      <w:r w:rsidR="0005752C">
        <w:t>Bhanugopan</w:t>
      </w:r>
      <w:proofErr w:type="spellEnd"/>
      <w:r w:rsidR="0005752C">
        <w:t xml:space="preserve"> &amp; Fish, 2008; Reade &amp; Lee, 2012; Bader, 2015, Bader et al., 2015</w:t>
      </w:r>
      <w:r w:rsidR="000A7F0D">
        <w:t>b</w:t>
      </w:r>
      <w:r w:rsidR="0005752C">
        <w:t xml:space="preserve">) </w:t>
      </w:r>
      <w:r w:rsidR="00626F33">
        <w:t xml:space="preserve">there has been </w:t>
      </w:r>
      <w:r w:rsidR="0005752C">
        <w:t xml:space="preserve">more </w:t>
      </w:r>
      <w:r w:rsidR="00626F33">
        <w:t xml:space="preserve">limited </w:t>
      </w:r>
      <w:r w:rsidR="0005752C">
        <w:t xml:space="preserve">evidence </w:t>
      </w:r>
      <w:r w:rsidR="00626F33">
        <w:t xml:space="preserve">of </w:t>
      </w:r>
      <w:r w:rsidR="0005752C">
        <w:t xml:space="preserve">researchers adopting </w:t>
      </w:r>
      <w:r w:rsidR="00626F33">
        <w:t xml:space="preserve">organizational </w:t>
      </w:r>
      <w:r w:rsidR="0005752C">
        <w:t xml:space="preserve">level </w:t>
      </w:r>
      <w:r w:rsidR="00626F33">
        <w:t>interpretations</w:t>
      </w:r>
      <w:r w:rsidR="0005752C">
        <w:t xml:space="preserve"> (Harvey, 1993; Ramirez et al., 2015; Fee</w:t>
      </w:r>
      <w:r w:rsidR="00B73392">
        <w:t xml:space="preserve"> &amp; </w:t>
      </w:r>
      <w:r w:rsidR="0005752C">
        <w:t xml:space="preserve">McGrath-Champ, 2016). This article </w:t>
      </w:r>
      <w:r w:rsidR="008469BC">
        <w:t xml:space="preserve">specifically </w:t>
      </w:r>
      <w:r w:rsidR="0005752C">
        <w:t xml:space="preserve">sets out </w:t>
      </w:r>
      <w:r w:rsidR="00FF2F6A">
        <w:t xml:space="preserve">to address the gap in </w:t>
      </w:r>
      <w:r w:rsidR="007C7C20">
        <w:t xml:space="preserve">our </w:t>
      </w:r>
      <w:r w:rsidR="00FF2F6A">
        <w:t xml:space="preserve">understanding </w:t>
      </w:r>
      <w:r w:rsidR="00B64F76">
        <w:t xml:space="preserve">of </w:t>
      </w:r>
      <w:r w:rsidR="00FF2F6A">
        <w:t xml:space="preserve">the organizational perspective by exploring corporate </w:t>
      </w:r>
      <w:r w:rsidR="00B64F76">
        <w:t xml:space="preserve">HR and risk and security </w:t>
      </w:r>
      <w:r w:rsidR="00FF2F6A">
        <w:t xml:space="preserve">executives’ views on the support and practices provided to international hotel managers </w:t>
      </w:r>
      <w:r w:rsidR="006C0117">
        <w:t>operat</w:t>
      </w:r>
      <w:r w:rsidR="00FF2F6A">
        <w:t>ing in hostile environments. The research also provides additional knowledge of the support corporate executives access through specialist advisors, from the world of risk and security, insurance brokers and relocation</w:t>
      </w:r>
      <w:r w:rsidR="0044237E">
        <w:t xml:space="preserve"> specialists</w:t>
      </w:r>
      <w:r w:rsidR="00FF2F6A">
        <w:t xml:space="preserve">, to protect these </w:t>
      </w:r>
      <w:r w:rsidR="008469BC">
        <w:t>human resources</w:t>
      </w:r>
      <w:r w:rsidR="00FF2F6A">
        <w:t xml:space="preserve">. </w:t>
      </w:r>
    </w:p>
    <w:p w14:paraId="2C969EB3" w14:textId="77777777" w:rsidR="00B00ECB" w:rsidRDefault="00B00ECB" w:rsidP="003961C8"/>
    <w:p w14:paraId="2952F26D" w14:textId="77777777" w:rsidR="00B00ECB" w:rsidRPr="00B00ECB" w:rsidRDefault="00B00ECB" w:rsidP="003961C8">
      <w:pPr>
        <w:rPr>
          <w:b/>
        </w:rPr>
      </w:pPr>
      <w:r w:rsidRPr="00B00ECB">
        <w:rPr>
          <w:b/>
        </w:rPr>
        <w:t xml:space="preserve">The </w:t>
      </w:r>
      <w:r w:rsidR="003E6D69">
        <w:rPr>
          <w:b/>
        </w:rPr>
        <w:t>i</w:t>
      </w:r>
      <w:r w:rsidRPr="00B00ECB">
        <w:rPr>
          <w:b/>
        </w:rPr>
        <w:t xml:space="preserve">nternational </w:t>
      </w:r>
      <w:r w:rsidR="003E6D69">
        <w:rPr>
          <w:b/>
        </w:rPr>
        <w:t>h</w:t>
      </w:r>
      <w:r w:rsidRPr="00B00ECB">
        <w:rPr>
          <w:b/>
        </w:rPr>
        <w:t>otel industry</w:t>
      </w:r>
      <w:r w:rsidR="0060651A">
        <w:rPr>
          <w:b/>
        </w:rPr>
        <w:t xml:space="preserve"> and management of its international managers</w:t>
      </w:r>
      <w:r w:rsidRPr="00B00ECB">
        <w:rPr>
          <w:b/>
        </w:rPr>
        <w:t xml:space="preserve"> </w:t>
      </w:r>
    </w:p>
    <w:p w14:paraId="6E2AF851" w14:textId="6B5E7C76" w:rsidR="00990C71" w:rsidRDefault="00DA7C32" w:rsidP="000B368F">
      <w:pPr>
        <w:jc w:val="both"/>
      </w:pPr>
      <w:r>
        <w:tab/>
      </w:r>
      <w:r w:rsidR="00B00ECB">
        <w:t>The international hotel industry provides a</w:t>
      </w:r>
      <w:r w:rsidR="003961C8">
        <w:t xml:space="preserve"> valuable</w:t>
      </w:r>
      <w:r w:rsidR="00B00ECB">
        <w:t xml:space="preserve"> setting for a study of this nature due to its global reach, complex ownership structures and the people intensive nature of its core services (Gannon et al., </w:t>
      </w:r>
      <w:r w:rsidR="000B368F">
        <w:t xml:space="preserve">2010; </w:t>
      </w:r>
      <w:r w:rsidR="00B00ECB">
        <w:t xml:space="preserve">2015; </w:t>
      </w:r>
      <w:proofErr w:type="spellStart"/>
      <w:r w:rsidR="00B00ECB">
        <w:t>Melissen</w:t>
      </w:r>
      <w:proofErr w:type="spellEnd"/>
      <w:r w:rsidR="00B00ECB">
        <w:t xml:space="preserve">, </w:t>
      </w:r>
      <w:r w:rsidR="00B73392">
        <w:t xml:space="preserve">van </w:t>
      </w:r>
      <w:proofErr w:type="spellStart"/>
      <w:r w:rsidR="00B00ECB">
        <w:t>Ginneken</w:t>
      </w:r>
      <w:proofErr w:type="spellEnd"/>
      <w:r w:rsidR="00B00ECB">
        <w:t xml:space="preserve"> &amp; Wood, 2016). At the global level the largest hotel </w:t>
      </w:r>
      <w:r w:rsidR="00B01F94">
        <w:t xml:space="preserve">corporations </w:t>
      </w:r>
      <w:r w:rsidR="00B00ECB">
        <w:t>have thousands of properties, stretching across more than 100 countries and employing more than 150,000 employees (ILO, 2010; Gannon et al., 2015). Such extensive portfolios are achieved via asset light market entry modes where ownership of a hotel property is split from the operational responsibilities, typically through arrangements such as management contracts</w:t>
      </w:r>
      <w:r w:rsidR="008C6411">
        <w:t xml:space="preserve"> and</w:t>
      </w:r>
      <w:r w:rsidR="00B00ECB">
        <w:t xml:space="preserve"> franchise agreements, amongst other </w:t>
      </w:r>
      <w:r w:rsidR="00990C71">
        <w:t>dealings</w:t>
      </w:r>
      <w:r w:rsidR="00990C71" w:rsidDel="00990C71">
        <w:t xml:space="preserve"> </w:t>
      </w:r>
      <w:r w:rsidR="00B00ECB">
        <w:t xml:space="preserve">(ILO, 2010; </w:t>
      </w:r>
      <w:proofErr w:type="spellStart"/>
      <w:r w:rsidR="00B00ECB">
        <w:t>Melissen</w:t>
      </w:r>
      <w:proofErr w:type="spellEnd"/>
      <w:r w:rsidR="00B00ECB">
        <w:t xml:space="preserve"> et al., 2016). Properties in hostile environments have increasingly become part of the</w:t>
      </w:r>
      <w:r w:rsidR="00990C71">
        <w:t>se</w:t>
      </w:r>
      <w:r w:rsidR="00B00ECB">
        <w:t xml:space="preserve"> expanding hotel portfolios presenting a dilemma for companies where operating in such locations can offer attractive, competitive and political opportunities but also present significant operational and human resource challenges (Gannon et al., 2015</w:t>
      </w:r>
      <w:r w:rsidR="00046547">
        <w:t xml:space="preserve">; </w:t>
      </w:r>
      <w:proofErr w:type="spellStart"/>
      <w:r w:rsidR="00046547" w:rsidRPr="00C00AB5">
        <w:t>Sawalha</w:t>
      </w:r>
      <w:proofErr w:type="spellEnd"/>
      <w:r w:rsidR="00046547" w:rsidRPr="00C00AB5">
        <w:t xml:space="preserve">, </w:t>
      </w:r>
      <w:r w:rsidR="00046547">
        <w:t xml:space="preserve">et al., </w:t>
      </w:r>
      <w:r w:rsidR="00046547" w:rsidRPr="00C00AB5">
        <w:t>2013</w:t>
      </w:r>
      <w:r w:rsidR="00B00ECB">
        <w:t xml:space="preserve">). </w:t>
      </w:r>
    </w:p>
    <w:p w14:paraId="01852887" w14:textId="4157D726" w:rsidR="003961C8" w:rsidRDefault="00990C71" w:rsidP="008C6411">
      <w:pPr>
        <w:ind w:firstLine="720"/>
        <w:jc w:val="both"/>
      </w:pPr>
      <w:r>
        <w:t xml:space="preserve">The asset light market entry modes adopted mean that local investors shoulder the financial burden and the Western hospitality services associated with these organizations offer refuge and recuperation for influential local residents and </w:t>
      </w:r>
      <w:r w:rsidR="009F42CF">
        <w:t>visiting politicians, media and non-governmental agencies</w:t>
      </w:r>
      <w:r>
        <w:t xml:space="preserve"> (</w:t>
      </w:r>
      <w:proofErr w:type="spellStart"/>
      <w:r>
        <w:t>Paraskevas</w:t>
      </w:r>
      <w:proofErr w:type="spellEnd"/>
      <w:r>
        <w:t xml:space="preserve">, 2013; </w:t>
      </w:r>
      <w:proofErr w:type="spellStart"/>
      <w:r w:rsidRPr="00C00AB5">
        <w:t>Sawalha</w:t>
      </w:r>
      <w:proofErr w:type="spellEnd"/>
      <w:r w:rsidRPr="00C00AB5">
        <w:t xml:space="preserve">, </w:t>
      </w:r>
      <w:r>
        <w:t xml:space="preserve">et al., </w:t>
      </w:r>
      <w:r w:rsidRPr="00C00AB5">
        <w:t>2013</w:t>
      </w:r>
      <w:r>
        <w:t>). However, international brand names, which epitomize Western values and appear ostentatious compared to local services, may become targets for aggression (</w:t>
      </w:r>
      <w:proofErr w:type="spellStart"/>
      <w:r>
        <w:t>Wernick</w:t>
      </w:r>
      <w:proofErr w:type="spellEnd"/>
      <w:r>
        <w:t xml:space="preserve"> &amp; Von </w:t>
      </w:r>
      <w:proofErr w:type="spellStart"/>
      <w:r>
        <w:t>Glinow</w:t>
      </w:r>
      <w:proofErr w:type="spellEnd"/>
      <w:r>
        <w:t>, 2012). Furthermore, the clientele who patronize international hotel brands, and the international hotel managers who deliver their services may also be the victims</w:t>
      </w:r>
      <w:r w:rsidDel="003F4D87">
        <w:t xml:space="preserve"> </w:t>
      </w:r>
      <w:r w:rsidR="00586E95">
        <w:t>of</w:t>
      </w:r>
      <w:r>
        <w:t xml:space="preserve"> hostile behavior (</w:t>
      </w:r>
      <w:proofErr w:type="spellStart"/>
      <w:r>
        <w:t>Paraskevas</w:t>
      </w:r>
      <w:proofErr w:type="spellEnd"/>
      <w:r>
        <w:t xml:space="preserve">, 2013; </w:t>
      </w:r>
      <w:proofErr w:type="spellStart"/>
      <w:r w:rsidRPr="00C00AB5">
        <w:t>Sawalha</w:t>
      </w:r>
      <w:proofErr w:type="spellEnd"/>
      <w:r w:rsidRPr="00C00AB5">
        <w:t xml:space="preserve">, </w:t>
      </w:r>
      <w:r>
        <w:t xml:space="preserve">et al., </w:t>
      </w:r>
      <w:r w:rsidRPr="00C00AB5">
        <w:t>2013</w:t>
      </w:r>
      <w:r>
        <w:t xml:space="preserve">). This dilemma is difficult to resolve where hotels are typically open public spaces, involve people intensive </w:t>
      </w:r>
      <w:r w:rsidR="008C6411">
        <w:t xml:space="preserve">services </w:t>
      </w:r>
      <w:r>
        <w:t>delivery, have high levels of footfall and are consequently cited as soft targets for aggression (</w:t>
      </w:r>
      <w:proofErr w:type="spellStart"/>
      <w:r>
        <w:t>Paraskevas</w:t>
      </w:r>
      <w:proofErr w:type="spellEnd"/>
      <w:r>
        <w:t xml:space="preserve">, 2013; Malik, et al., 2014).  Examples such as the attack on the Radisson Blu hotel in Bamako, Mali in November 2015 </w:t>
      </w:r>
      <w:r>
        <w:lastRenderedPageBreak/>
        <w:t xml:space="preserve">and </w:t>
      </w:r>
      <w:r w:rsidR="00B10C1E">
        <w:t xml:space="preserve">other incidents </w:t>
      </w:r>
      <w:r>
        <w:t>in recent years (</w:t>
      </w:r>
      <w:proofErr w:type="spellStart"/>
      <w:r>
        <w:t>Wernick</w:t>
      </w:r>
      <w:proofErr w:type="spellEnd"/>
      <w:r>
        <w:t xml:space="preserve"> &amp; Von </w:t>
      </w:r>
      <w:proofErr w:type="spellStart"/>
      <w:r>
        <w:t>Glinow</w:t>
      </w:r>
      <w:proofErr w:type="spellEnd"/>
      <w:r>
        <w:t>, 2012; Fee et al., 2013) suggest that international hotel firms require</w:t>
      </w:r>
      <w:r w:rsidRPr="008909DB">
        <w:t xml:space="preserve"> comprehensive strategies and practices to prepare, support and protect </w:t>
      </w:r>
      <w:r>
        <w:t xml:space="preserve">their </w:t>
      </w:r>
      <w:r w:rsidRPr="008909DB">
        <w:t xml:space="preserve">human resources in </w:t>
      </w:r>
      <w:r w:rsidR="00586E95">
        <w:t>such</w:t>
      </w:r>
      <w:r w:rsidRPr="008909DB">
        <w:t xml:space="preserve"> environments.</w:t>
      </w:r>
      <w:r>
        <w:t xml:space="preserve"> </w:t>
      </w:r>
      <w:r w:rsidR="008C6411">
        <w:t>However, the a</w:t>
      </w:r>
      <w:r>
        <w:t>sset light expansion arrangements also h</w:t>
      </w:r>
      <w:r w:rsidR="003961C8">
        <w:t xml:space="preserve">ave implications for people management practices where hotel level employees are normally employed by a firm representing the investor/owner but </w:t>
      </w:r>
      <w:r w:rsidR="000E3655">
        <w:t xml:space="preserve">are </w:t>
      </w:r>
      <w:r w:rsidR="003961C8">
        <w:t xml:space="preserve">managed by </w:t>
      </w:r>
      <w:r w:rsidR="00586E95">
        <w:t>expatriates</w:t>
      </w:r>
      <w:r w:rsidR="003961C8">
        <w:t xml:space="preserve">, who are employed by the parent MNC (ILO, 2010; </w:t>
      </w:r>
      <w:proofErr w:type="spellStart"/>
      <w:r w:rsidR="003961C8">
        <w:t>Hodari</w:t>
      </w:r>
      <w:proofErr w:type="spellEnd"/>
      <w:r w:rsidR="003961C8">
        <w:t xml:space="preserve"> &amp; </w:t>
      </w:r>
      <w:proofErr w:type="spellStart"/>
      <w:r w:rsidR="003961C8">
        <w:t>Sturman</w:t>
      </w:r>
      <w:proofErr w:type="spellEnd"/>
      <w:r w:rsidR="003961C8">
        <w:t>, 2014; Gannon et al., 2015).</w:t>
      </w:r>
      <w:r w:rsidR="001F3631">
        <w:t xml:space="preserve">  </w:t>
      </w:r>
      <w:r w:rsidR="00586E95">
        <w:t>S</w:t>
      </w:r>
      <w:r w:rsidR="00B10C1E">
        <w:t xml:space="preserve">uch </w:t>
      </w:r>
      <w:r w:rsidR="001F3631">
        <w:t>hotel managers are viewed as strategic human resources (</w:t>
      </w:r>
      <w:r w:rsidR="00B10C1E">
        <w:t>Gannon</w:t>
      </w:r>
      <w:r w:rsidR="006C0117">
        <w:t xml:space="preserve"> et al.</w:t>
      </w:r>
      <w:r w:rsidR="00B10C1E">
        <w:t>, 201</w:t>
      </w:r>
      <w:r w:rsidR="00784342">
        <w:t>0; 2015</w:t>
      </w:r>
      <w:r w:rsidR="00B10C1E">
        <w:t xml:space="preserve">). </w:t>
      </w:r>
      <w:r w:rsidR="003961C8">
        <w:t xml:space="preserve"> This </w:t>
      </w:r>
      <w:r w:rsidR="00784342">
        <w:t>suggests that for international hotel companies managing the</w:t>
      </w:r>
      <w:r w:rsidR="000215FF">
        <w:t>ir</w:t>
      </w:r>
      <w:r w:rsidR="00784342">
        <w:t xml:space="preserve"> human resource</w:t>
      </w:r>
      <w:r w:rsidR="000215FF">
        <w:t>s</w:t>
      </w:r>
      <w:r w:rsidR="00784342">
        <w:t xml:space="preserve"> operating in</w:t>
      </w:r>
      <w:r w:rsidR="003961C8">
        <w:t xml:space="preserve"> hostile environments </w:t>
      </w:r>
      <w:r w:rsidR="00784342">
        <w:t xml:space="preserve">their focus is likely to </w:t>
      </w:r>
      <w:r w:rsidR="000E3655">
        <w:t xml:space="preserve">be </w:t>
      </w:r>
      <w:r w:rsidR="000215FF">
        <w:t>on</w:t>
      </w:r>
      <w:r w:rsidR="003961C8">
        <w:t xml:space="preserve"> those occupying, or destined for, managerial roles </w:t>
      </w:r>
      <w:r w:rsidR="000215FF">
        <w:t xml:space="preserve">rather than </w:t>
      </w:r>
      <w:r w:rsidR="003961C8">
        <w:t>those working at operative levels</w:t>
      </w:r>
      <w:r w:rsidR="000215FF">
        <w:t>, who are the responsibility of the local investor/owner</w:t>
      </w:r>
      <w:r w:rsidR="003961C8">
        <w:t xml:space="preserve">.  </w:t>
      </w:r>
    </w:p>
    <w:p w14:paraId="6C706223" w14:textId="77777777" w:rsidR="00B465B5" w:rsidRDefault="00B465B5" w:rsidP="00B465B5"/>
    <w:p w14:paraId="2E71C12B" w14:textId="77777777" w:rsidR="00F57CEC" w:rsidRPr="00F57CEC" w:rsidRDefault="00F57CEC" w:rsidP="00DB3E9A"/>
    <w:p w14:paraId="5D0C5594" w14:textId="77777777" w:rsidR="008E13D3" w:rsidRDefault="008E13D3" w:rsidP="008E13D3">
      <w:pPr>
        <w:rPr>
          <w:b/>
          <w:szCs w:val="22"/>
        </w:rPr>
      </w:pPr>
      <w:r w:rsidRPr="00C6522E">
        <w:rPr>
          <w:b/>
          <w:szCs w:val="22"/>
        </w:rPr>
        <w:t>Research Design</w:t>
      </w:r>
    </w:p>
    <w:p w14:paraId="3D3BE921" w14:textId="77777777" w:rsidR="008E13D3" w:rsidRPr="00F151BF" w:rsidRDefault="008E13D3" w:rsidP="008E13D3">
      <w:pPr>
        <w:rPr>
          <w:b/>
          <w:szCs w:val="22"/>
        </w:rPr>
      </w:pPr>
    </w:p>
    <w:p w14:paraId="3E6B7313" w14:textId="1B61C54D" w:rsidR="008E13D3" w:rsidRPr="002B4692" w:rsidRDefault="008E13D3" w:rsidP="006C0117">
      <w:pPr>
        <w:jc w:val="both"/>
      </w:pPr>
      <w:r w:rsidRPr="005778B3">
        <w:t xml:space="preserve">This study adopted a qualitative approach </w:t>
      </w:r>
      <w:r w:rsidR="00E83D0F" w:rsidRPr="005778B3">
        <w:t>to</w:t>
      </w:r>
      <w:r w:rsidRPr="005778B3">
        <w:t xml:space="preserve"> explore</w:t>
      </w:r>
      <w:r>
        <w:t xml:space="preserve"> </w:t>
      </w:r>
      <w:r w:rsidR="00AC6D1E">
        <w:t>MNCs’</w:t>
      </w:r>
      <w:r>
        <w:t xml:space="preserve"> management of </w:t>
      </w:r>
      <w:r w:rsidRPr="00412100">
        <w:t xml:space="preserve">human </w:t>
      </w:r>
      <w:r>
        <w:t xml:space="preserve">resources </w:t>
      </w:r>
      <w:r w:rsidRPr="00412100">
        <w:t>deployed</w:t>
      </w:r>
      <w:r>
        <w:t xml:space="preserve"> in hostile environments</w:t>
      </w:r>
      <w:r w:rsidRPr="005778B3">
        <w:t xml:space="preserve">. </w:t>
      </w:r>
      <w:r>
        <w:t xml:space="preserve">Due to the recognized issues with gaining </w:t>
      </w:r>
      <w:r w:rsidRPr="005778B3">
        <w:t>access to executives</w:t>
      </w:r>
      <w:r>
        <w:t xml:space="preserve"> about these topics</w:t>
      </w:r>
      <w:r w:rsidRPr="005778B3">
        <w:t xml:space="preserve"> </w:t>
      </w:r>
      <w:r w:rsidR="00586E95">
        <w:t>discussed previously</w:t>
      </w:r>
      <w:r w:rsidR="00022142">
        <w:t>,</w:t>
      </w:r>
      <w:r w:rsidR="00586E95">
        <w:t xml:space="preserve"> </w:t>
      </w:r>
      <w:r w:rsidRPr="005778B3">
        <w:t>the</w:t>
      </w:r>
      <w:r>
        <w:t xml:space="preserve"> authors used their own</w:t>
      </w:r>
      <w:r w:rsidRPr="005778B3">
        <w:t xml:space="preserve"> professional networks to invite participants </w:t>
      </w:r>
      <w:r>
        <w:t xml:space="preserve">from the </w:t>
      </w:r>
      <w:r w:rsidRPr="005778B3">
        <w:t xml:space="preserve">global </w:t>
      </w:r>
      <w:r>
        <w:t>hotel sector. Initially, HR</w:t>
      </w:r>
      <w:r w:rsidR="00022142">
        <w:t>M</w:t>
      </w:r>
      <w:r>
        <w:t xml:space="preserve"> executives</w:t>
      </w:r>
      <w:r w:rsidRPr="00B06545">
        <w:t xml:space="preserve"> </w:t>
      </w:r>
      <w:r w:rsidRPr="005778B3">
        <w:t xml:space="preserve">from </w:t>
      </w:r>
      <w:r w:rsidR="005B7199">
        <w:t xml:space="preserve">four of </w:t>
      </w:r>
      <w:r w:rsidR="000E3655">
        <w:t>the</w:t>
      </w:r>
      <w:r w:rsidR="005B7199">
        <w:t xml:space="preserve"> largest international </w:t>
      </w:r>
      <w:r w:rsidRPr="005778B3">
        <w:t xml:space="preserve">hotel </w:t>
      </w:r>
      <w:r w:rsidR="006C0117">
        <w:t>companies</w:t>
      </w:r>
      <w:r>
        <w:t xml:space="preserve">, were invited </w:t>
      </w:r>
      <w:r w:rsidR="005B7199">
        <w:t xml:space="preserve">to </w:t>
      </w:r>
      <w:r w:rsidR="00AC6D1E">
        <w:t>participate</w:t>
      </w:r>
      <w:r>
        <w:t>. In the process of the study, it became apparent that the management of expatriat</w:t>
      </w:r>
      <w:r w:rsidR="00022142">
        <w:t>es</w:t>
      </w:r>
      <w:r>
        <w:t xml:space="preserve"> in hostile environments </w:t>
      </w:r>
      <w:r w:rsidR="00AC6D1E">
        <w:t>took place</w:t>
      </w:r>
      <w:r>
        <w:t xml:space="preserve"> in collaboration with risk and </w:t>
      </w:r>
      <w:r w:rsidR="00586E95">
        <w:t xml:space="preserve">internal </w:t>
      </w:r>
      <w:r>
        <w:t xml:space="preserve">security managers as well as </w:t>
      </w:r>
      <w:r w:rsidR="00586E95">
        <w:t xml:space="preserve">external </w:t>
      </w:r>
      <w:r>
        <w:t>insurance brokers and relocation service providers. Therefore</w:t>
      </w:r>
      <w:r w:rsidR="00022142">
        <w:t>,</w:t>
      </w:r>
      <w:r>
        <w:t xml:space="preserve"> </w:t>
      </w:r>
      <w:r w:rsidR="005B7199">
        <w:t>a</w:t>
      </w:r>
      <w:r>
        <w:t xml:space="preserve"> snowball</w:t>
      </w:r>
      <w:r w:rsidR="005B7199">
        <w:t xml:space="preserve"> sampling</w:t>
      </w:r>
      <w:r>
        <w:t xml:space="preserve"> technique </w:t>
      </w:r>
      <w:r w:rsidR="00586E95">
        <w:t xml:space="preserve">was used </w:t>
      </w:r>
      <w:r>
        <w:t xml:space="preserve">to expand </w:t>
      </w:r>
      <w:r w:rsidR="005B7199">
        <w:t>ou</w:t>
      </w:r>
      <w:r>
        <w:t>r sample with the external experts these companies were e</w:t>
      </w:r>
      <w:r w:rsidR="00586E95">
        <w:t>ngaging</w:t>
      </w:r>
      <w:r>
        <w:t xml:space="preserve">. </w:t>
      </w:r>
      <w:r w:rsidR="005B7199">
        <w:t xml:space="preserve">We </w:t>
      </w:r>
      <w:r>
        <w:t>interview</w:t>
      </w:r>
      <w:r w:rsidR="005B7199">
        <w:t>ed</w:t>
      </w:r>
      <w:r w:rsidRPr="005778B3">
        <w:t xml:space="preserve"> nine</w:t>
      </w:r>
      <w:r>
        <w:t xml:space="preserve"> </w:t>
      </w:r>
      <w:r w:rsidR="00022142">
        <w:t>HRM</w:t>
      </w:r>
      <w:r w:rsidRPr="005778B3">
        <w:t xml:space="preserve"> </w:t>
      </w:r>
      <w:r w:rsidR="00022142">
        <w:t xml:space="preserve">and </w:t>
      </w:r>
      <w:r w:rsidRPr="005778B3">
        <w:t>risk and security executives from four international hotel groups</w:t>
      </w:r>
      <w:r>
        <w:t xml:space="preserve"> (respondents HE1 to HE9) </w:t>
      </w:r>
      <w:r w:rsidRPr="005778B3">
        <w:t xml:space="preserve">to gather insights of the </w:t>
      </w:r>
      <w:r>
        <w:t xml:space="preserve">challenges </w:t>
      </w:r>
      <w:r w:rsidR="0043404F">
        <w:t xml:space="preserve">faced </w:t>
      </w:r>
      <w:r>
        <w:t xml:space="preserve">and the HRM practices </w:t>
      </w:r>
      <w:r w:rsidRPr="005778B3">
        <w:t xml:space="preserve">used to </w:t>
      </w:r>
      <w:r>
        <w:t xml:space="preserve">protect personnel </w:t>
      </w:r>
      <w:r w:rsidRPr="005778B3">
        <w:t>in h</w:t>
      </w:r>
      <w:r>
        <w:t>ostile</w:t>
      </w:r>
      <w:r w:rsidRPr="005778B3">
        <w:t xml:space="preserve"> environments. </w:t>
      </w:r>
      <w:r>
        <w:t>Th</w:t>
      </w:r>
      <w:r w:rsidR="005B7199">
        <w:t>is group then introduced us to</w:t>
      </w:r>
      <w:r w:rsidR="0043404F">
        <w:t>, and we interviewed,</w:t>
      </w:r>
      <w:r w:rsidRPr="005778B3">
        <w:t xml:space="preserve"> six insurers and brokers specializing in </w:t>
      </w:r>
      <w:r>
        <w:t>people risks</w:t>
      </w:r>
      <w:r w:rsidRPr="005778B3">
        <w:t xml:space="preserve"> </w:t>
      </w:r>
      <w:r>
        <w:t xml:space="preserve">(respondents IB1 to IB6) </w:t>
      </w:r>
      <w:r w:rsidRPr="005778B3">
        <w:t>and three relocation service consultants</w:t>
      </w:r>
      <w:r>
        <w:t xml:space="preserve"> (respondents RC1 to RC3) all of whom worked with the hotel </w:t>
      </w:r>
      <w:r w:rsidR="00B939A6">
        <w:t>companies (see Table 1 – Participants)</w:t>
      </w:r>
      <w:r>
        <w:t xml:space="preserve">. The participating hotel </w:t>
      </w:r>
      <w:r w:rsidR="00B939A6">
        <w:t>companie</w:t>
      </w:r>
      <w:r>
        <w:t xml:space="preserve">s account </w:t>
      </w:r>
      <w:r w:rsidRPr="002B4692">
        <w:t xml:space="preserve">for approximately 38 per cent of the total branded hotel market in terms of open rooms, and 65 per cent of the development pipeline (hotels in planning and under construction but not yet open). </w:t>
      </w:r>
      <w:r w:rsidR="006E18E6" w:rsidRPr="002B4692">
        <w:t>These are also the international hotel companies that normally operate in environments characterized as ‘hostile’, driven there by their corporate clients. Smaller international hotel companies usually do not have the risk appetite to operate in such environments.</w:t>
      </w:r>
      <w:r w:rsidRPr="002B4692">
        <w:t xml:space="preserve"> The participating insurers/brokers were from the leading companies </w:t>
      </w:r>
      <w:r w:rsidR="00E83D0F" w:rsidRPr="002B4692">
        <w:t>in</w:t>
      </w:r>
      <w:r w:rsidRPr="002B4692">
        <w:t xml:space="preserve"> people risk coverage representing over 50% of the relevant market share. Similarly, the three relocation service providers came from the leading companies in their sector. </w:t>
      </w:r>
    </w:p>
    <w:p w14:paraId="7FE8D5F3" w14:textId="44F6E719" w:rsidR="001126F0" w:rsidRPr="002B4692" w:rsidRDefault="001126F0" w:rsidP="006C0117">
      <w:pPr>
        <w:jc w:val="both"/>
      </w:pPr>
    </w:p>
    <w:p w14:paraId="63B6481C" w14:textId="32A6C87E" w:rsidR="001126F0" w:rsidRPr="002B4692" w:rsidRDefault="001126F0" w:rsidP="001126F0">
      <w:pPr>
        <w:jc w:val="both"/>
      </w:pPr>
      <w:r w:rsidRPr="002B4692">
        <w:t>INSERT TABLE 1 ABOUT HERE</w:t>
      </w:r>
    </w:p>
    <w:p w14:paraId="43664CD6" w14:textId="78CD67E2" w:rsidR="00526289" w:rsidRDefault="00526289" w:rsidP="001126F0">
      <w:pPr>
        <w:jc w:val="both"/>
      </w:pPr>
      <w:r w:rsidRPr="002B4692">
        <w:t xml:space="preserve">Table 1. </w:t>
      </w:r>
      <w:r w:rsidR="00116A7B" w:rsidRPr="002B4692">
        <w:t xml:space="preserve">Research </w:t>
      </w:r>
      <w:r w:rsidRPr="002B4692">
        <w:t>Participants</w:t>
      </w:r>
    </w:p>
    <w:p w14:paraId="5FBA1D22" w14:textId="40F6E633" w:rsidR="001126F0" w:rsidRDefault="001126F0" w:rsidP="006C0117">
      <w:pPr>
        <w:jc w:val="both"/>
      </w:pPr>
    </w:p>
    <w:p w14:paraId="3B2A82CF" w14:textId="0FCDE35A" w:rsidR="008E13D3" w:rsidRDefault="008E13D3" w:rsidP="008E13D3">
      <w:pPr>
        <w:ind w:firstLine="720"/>
        <w:jc w:val="both"/>
      </w:pPr>
      <w:r w:rsidRPr="005778B3">
        <w:t xml:space="preserve">The exploratory nature of the study </w:t>
      </w:r>
      <w:r w:rsidR="0043404F">
        <w:t xml:space="preserve">led us </w:t>
      </w:r>
      <w:r w:rsidRPr="005778B3">
        <w:t xml:space="preserve">to choose in-depth interviews as a data collection technique </w:t>
      </w:r>
      <w:r>
        <w:t xml:space="preserve">to secure </w:t>
      </w:r>
      <w:r w:rsidRPr="005778B3">
        <w:t>the richest possible response from the specialists in this topic and to bracket any personal biases (Creswell, 2007</w:t>
      </w:r>
      <w:r w:rsidRPr="00412100">
        <w:t xml:space="preserve">).  Participants were asked the question: </w:t>
      </w:r>
      <w:r>
        <w:t>‘</w:t>
      </w:r>
      <w:r w:rsidRPr="00412100">
        <w:t xml:space="preserve">Based on your experience, what would constitute best practice in preparing and protecting strategic human capital deployed internationally in hostile environments?’ </w:t>
      </w:r>
      <w:r>
        <w:t>T</w:t>
      </w:r>
      <w:r w:rsidRPr="00023755">
        <w:t xml:space="preserve">his </w:t>
      </w:r>
      <w:r>
        <w:t xml:space="preserve">type of interview was chosen </w:t>
      </w:r>
      <w:r w:rsidRPr="00023755">
        <w:t>to allow respondents to talk about what they see as important</w:t>
      </w:r>
      <w:r>
        <w:t>, an insight that could be compromised with a semi-structured interview</w:t>
      </w:r>
      <w:r w:rsidRPr="00023755">
        <w:t xml:space="preserve">. </w:t>
      </w:r>
      <w:r w:rsidRPr="00412100">
        <w:t xml:space="preserve">The </w:t>
      </w:r>
      <w:r>
        <w:t xml:space="preserve">respondents were encouraged to expand their answers </w:t>
      </w:r>
      <w:r w:rsidRPr="00412100">
        <w:t xml:space="preserve">in a non-leading manner by probing, </w:t>
      </w:r>
      <w:r>
        <w:t>‘</w:t>
      </w:r>
      <w:r w:rsidRPr="00412100">
        <w:t xml:space="preserve">Tell me more about </w:t>
      </w:r>
      <w:r w:rsidRPr="00412100">
        <w:lastRenderedPageBreak/>
        <w:t>this,</w:t>
      </w:r>
      <w:r>
        <w:t>’</w:t>
      </w:r>
      <w:r w:rsidRPr="00412100">
        <w:t xml:space="preserve"> or, ‘Can you give me an example of that?’</w:t>
      </w:r>
      <w:r>
        <w:t xml:space="preserve">. In this </w:t>
      </w:r>
      <w:r w:rsidR="00E83D0F">
        <w:t>way,</w:t>
      </w:r>
      <w:r w:rsidRPr="00412100">
        <w:t xml:space="preserve"> </w:t>
      </w:r>
      <w:r w:rsidR="0043404F">
        <w:t xml:space="preserve">we </w:t>
      </w:r>
      <w:r w:rsidR="00E83D0F">
        <w:t>could</w:t>
      </w:r>
      <w:r w:rsidR="0043404F">
        <w:t xml:space="preserve"> gain</w:t>
      </w:r>
      <w:r w:rsidRPr="00023755">
        <w:t xml:space="preserve"> a </w:t>
      </w:r>
      <w:r w:rsidR="0043404F">
        <w:t xml:space="preserve">detailed </w:t>
      </w:r>
      <w:r w:rsidRPr="00023755">
        <w:t>understa</w:t>
      </w:r>
      <w:r>
        <w:t xml:space="preserve">nding of the way the respondents made </w:t>
      </w:r>
      <w:r w:rsidRPr="00023755">
        <w:t xml:space="preserve">sense of their world </w:t>
      </w:r>
      <w:r>
        <w:t xml:space="preserve">and continued </w:t>
      </w:r>
      <w:r w:rsidRPr="00412100">
        <w:t xml:space="preserve">until </w:t>
      </w:r>
      <w:r w:rsidR="0043404F">
        <w:t>we</w:t>
      </w:r>
      <w:r>
        <w:t xml:space="preserve"> felt that the</w:t>
      </w:r>
      <w:r w:rsidRPr="00412100">
        <w:t xml:space="preserve"> participants had no</w:t>
      </w:r>
      <w:r>
        <w:t>thing</w:t>
      </w:r>
      <w:r w:rsidRPr="00412100">
        <w:t xml:space="preserve"> more to add. The interviews were conducted</w:t>
      </w:r>
      <w:r w:rsidRPr="005778B3">
        <w:t xml:space="preserve"> in</w:t>
      </w:r>
      <w:r>
        <w:t xml:space="preserve"> UK, France and the US either in</w:t>
      </w:r>
      <w:r w:rsidRPr="005778B3">
        <w:t xml:space="preserve"> person (face-to-face) or via Skype and lasted on average </w:t>
      </w:r>
      <w:r>
        <w:t xml:space="preserve">between </w:t>
      </w:r>
      <w:r w:rsidRPr="005778B3">
        <w:t>one to one and a half hours</w:t>
      </w:r>
      <w:r>
        <w:t xml:space="preserve"> (min</w:t>
      </w:r>
      <w:r w:rsidRPr="005778B3">
        <w:t>.</w:t>
      </w:r>
      <w:r>
        <w:t xml:space="preserve"> 48 minutes; max. 112 minutes; mean 82 minutes). </w:t>
      </w:r>
      <w:r w:rsidRPr="005778B3">
        <w:t>T</w:t>
      </w:r>
      <w:r w:rsidR="0043404F">
        <w:t xml:space="preserve">ranscriptions were </w:t>
      </w:r>
      <w:r w:rsidRPr="005778B3">
        <w:t xml:space="preserve">offered back to participants for member-checking, </w:t>
      </w:r>
      <w:r>
        <w:t>‘</w:t>
      </w:r>
      <w:r w:rsidRPr="005778B3">
        <w:t>the most crucial technique for establishing cre</w:t>
      </w:r>
      <w:r>
        <w:t xml:space="preserve">dibility’ </w:t>
      </w:r>
      <w:r w:rsidRPr="005778B3">
        <w:t>in a study</w:t>
      </w:r>
      <w:r>
        <w:t xml:space="preserve"> (Lincoln &amp; Guba, 1985</w:t>
      </w:r>
      <w:r w:rsidRPr="005778B3">
        <w:t xml:space="preserve"> </w:t>
      </w:r>
      <w:r>
        <w:t>p.</w:t>
      </w:r>
      <w:r w:rsidRPr="005778B3">
        <w:t xml:space="preserve">314). </w:t>
      </w:r>
    </w:p>
    <w:p w14:paraId="501975D3" w14:textId="202BB11F" w:rsidR="003F4D87" w:rsidRPr="005778B3" w:rsidRDefault="008E13D3" w:rsidP="001126F0">
      <w:pPr>
        <w:ind w:firstLine="720"/>
        <w:jc w:val="both"/>
      </w:pPr>
      <w:r w:rsidRPr="005778B3">
        <w:t>The transcripts were analyzed thematically using the conventions of template analysis which involves the development of a coding ‘template’ which summarizes the themes and organizes them in a logical manner (King</w:t>
      </w:r>
      <w:r>
        <w:t>,</w:t>
      </w:r>
      <w:r w:rsidRPr="005778B3">
        <w:t xml:space="preserve"> 2004). The </w:t>
      </w:r>
      <w:r>
        <w:t>first criterion for the coding template development was temporal, i.e., the stage at which a particular service is provided by HR</w:t>
      </w:r>
      <w:r w:rsidR="00586E95">
        <w:t>M</w:t>
      </w:r>
      <w:r>
        <w:t xml:space="preserve"> to the expat</w:t>
      </w:r>
      <w:r w:rsidR="00586E95">
        <w:t>riate</w:t>
      </w:r>
      <w:r>
        <w:t xml:space="preserve">s. Following Fee et al (2013) the original template involved three stages: pre-crisis; during the crisis and post-crisis. In the process, however, it emerged that the codification should be done in </w:t>
      </w:r>
      <w:r w:rsidRPr="005778B3">
        <w:t>four temporal stages: pre-</w:t>
      </w:r>
      <w:r w:rsidR="00595613">
        <w:t>expatriation</w:t>
      </w:r>
      <w:r w:rsidRPr="005778B3">
        <w:t xml:space="preserve">, </w:t>
      </w:r>
      <w:r w:rsidR="00595613">
        <w:t>expatriation</w:t>
      </w:r>
      <w:r w:rsidRPr="005778B3">
        <w:t xml:space="preserve">, </w:t>
      </w:r>
      <w:r w:rsidR="00DF1DA4" w:rsidRPr="005778B3">
        <w:t>and crisis</w:t>
      </w:r>
      <w:r w:rsidRPr="005778B3">
        <w:t xml:space="preserve"> response</w:t>
      </w:r>
      <w:r>
        <w:t xml:space="preserve"> </w:t>
      </w:r>
      <w:r w:rsidR="00595613">
        <w:t xml:space="preserve">(in expatriation) </w:t>
      </w:r>
      <w:r w:rsidRPr="005778B3">
        <w:t>and crisis resolution</w:t>
      </w:r>
      <w:r w:rsidR="00595613">
        <w:t xml:space="preserve"> (in expatriation or repatriation)</w:t>
      </w:r>
      <w:r w:rsidRPr="005778B3">
        <w:t xml:space="preserve">. </w:t>
      </w:r>
      <w:r w:rsidR="000C62FA">
        <w:t xml:space="preserve">The second criterion for the coding template development was the types of </w:t>
      </w:r>
      <w:r w:rsidR="000C62FA" w:rsidRPr="002B4692">
        <w:t>services provided by HRM, i.e. people services, information services, communication services and the company’s organizational culture as it is reflected by its HRM policy and standards as well as its risk and safety philosophy and strategy (</w:t>
      </w:r>
      <w:r w:rsidR="000C62FA">
        <w:t>Fee and McGrath-Champ, 2016)</w:t>
      </w:r>
      <w:r>
        <w:t xml:space="preserve">. </w:t>
      </w:r>
      <w:r w:rsidRPr="005778B3">
        <w:t xml:space="preserve">During the piloting of the interviews the need </w:t>
      </w:r>
      <w:r w:rsidR="00AC6D1E">
        <w:t>for</w:t>
      </w:r>
      <w:r w:rsidRPr="005778B3">
        <w:t xml:space="preserve"> a fifth category emerged from the </w:t>
      </w:r>
      <w:r>
        <w:t xml:space="preserve">respondents’ </w:t>
      </w:r>
      <w:r w:rsidRPr="005778B3">
        <w:t xml:space="preserve">examples: the risks to which an </w:t>
      </w:r>
      <w:r>
        <w:t>international manager</w:t>
      </w:r>
      <w:r w:rsidRPr="005778B3">
        <w:t xml:space="preserve"> </w:t>
      </w:r>
      <w:r>
        <w:t xml:space="preserve">is exposed in a hostile </w:t>
      </w:r>
      <w:r w:rsidRPr="005778B3">
        <w:t xml:space="preserve">environment. </w:t>
      </w:r>
      <w:r w:rsidRPr="00BD0731">
        <w:t>The transcripts were analyzed and coded by the authors separately</w:t>
      </w:r>
      <w:r w:rsidR="00F54222">
        <w:t>,</w:t>
      </w:r>
      <w:r w:rsidRPr="00BD0731">
        <w:t xml:space="preserve"> </w:t>
      </w:r>
      <w:r>
        <w:t xml:space="preserve">following the use </w:t>
      </w:r>
      <w:r w:rsidRPr="00A82193">
        <w:t>of hierarchical coding (by temporal stage, by type of service and by detailed service offered)</w:t>
      </w:r>
      <w:r>
        <w:t>. This</w:t>
      </w:r>
      <w:r w:rsidRPr="00A82193">
        <w:t xml:space="preserve"> enabled </w:t>
      </w:r>
      <w:r w:rsidR="00AC6D1E">
        <w:t xml:space="preserve">the </w:t>
      </w:r>
      <w:r w:rsidRPr="00A82193">
        <w:t>interviews to be analyzed at different levels resulting in broader higher-order codes describing the support offered whereas detailed lower order codes went deeper into the distinctions.</w:t>
      </w:r>
      <w:r>
        <w:t xml:space="preserve"> </w:t>
      </w:r>
      <w:r w:rsidRPr="0093718C">
        <w:t xml:space="preserve">The resulting </w:t>
      </w:r>
      <w:r>
        <w:t>coding</w:t>
      </w:r>
      <w:r w:rsidRPr="0093718C">
        <w:t xml:space="preserve"> did not show significant differences from </w:t>
      </w:r>
      <w:r>
        <w:t>one another. The reliability of the coding process was ensured</w:t>
      </w:r>
      <w:r w:rsidRPr="0093718C">
        <w:t xml:space="preserve"> with a test-retest reliability check, </w:t>
      </w:r>
      <w:r>
        <w:t xml:space="preserve">where </w:t>
      </w:r>
      <w:r w:rsidRPr="0093718C">
        <w:t xml:space="preserve">the </w:t>
      </w:r>
      <w:r>
        <w:t>authors</w:t>
      </w:r>
      <w:r w:rsidRPr="0093718C">
        <w:t xml:space="preserve"> perform</w:t>
      </w:r>
      <w:r w:rsidR="00586E95">
        <w:t>ed</w:t>
      </w:r>
      <w:r w:rsidRPr="0093718C">
        <w:t xml:space="preserve"> the same task for a second time, </w:t>
      </w:r>
      <w:r>
        <w:t>four</w:t>
      </w:r>
      <w:r w:rsidRPr="0093718C">
        <w:t xml:space="preserve"> weeks later</w:t>
      </w:r>
      <w:r>
        <w:t xml:space="preserve">. </w:t>
      </w:r>
      <w:r w:rsidRPr="00BC5F77">
        <w:t xml:space="preserve">Inter-coder reliability was calculated to 83.5% which is higher than generally accepted as the norm for a good reliability test 80% (Hayes &amp; </w:t>
      </w:r>
      <w:proofErr w:type="spellStart"/>
      <w:r w:rsidRPr="00BC5F77">
        <w:t>Krippendorff</w:t>
      </w:r>
      <w:proofErr w:type="spellEnd"/>
      <w:r w:rsidRPr="00BC5F77">
        <w:t>, 2007).</w:t>
      </w:r>
    </w:p>
    <w:p w14:paraId="7BC9F4D8" w14:textId="246DC95A" w:rsidR="00580DD2" w:rsidRDefault="00580DD2" w:rsidP="00DB3E9A"/>
    <w:p w14:paraId="22D24CED" w14:textId="77777777" w:rsidR="005F29C3" w:rsidRPr="005778B3" w:rsidRDefault="005F29C3" w:rsidP="00DB3E9A"/>
    <w:p w14:paraId="0DC2F078" w14:textId="77777777" w:rsidR="00813970" w:rsidRDefault="00813970" w:rsidP="00DB3E9A">
      <w:pPr>
        <w:rPr>
          <w:b/>
        </w:rPr>
      </w:pPr>
      <w:r w:rsidRPr="005778B3">
        <w:rPr>
          <w:b/>
        </w:rPr>
        <w:t>Findings</w:t>
      </w:r>
      <w:r w:rsidR="00041F3A" w:rsidRPr="005778B3">
        <w:rPr>
          <w:b/>
        </w:rPr>
        <w:t xml:space="preserve"> </w:t>
      </w:r>
      <w:r w:rsidR="00B56393">
        <w:rPr>
          <w:b/>
        </w:rPr>
        <w:t>and Discussion</w:t>
      </w:r>
    </w:p>
    <w:p w14:paraId="0A8FD196" w14:textId="77777777" w:rsidR="001C0E58" w:rsidRPr="005778B3" w:rsidRDefault="001C0E58" w:rsidP="00DB3E9A">
      <w:pPr>
        <w:rPr>
          <w:b/>
        </w:rPr>
      </w:pPr>
    </w:p>
    <w:p w14:paraId="4A681E7D" w14:textId="2CAC2A05" w:rsidR="00AD3FFF" w:rsidRDefault="00B56393" w:rsidP="0006130D">
      <w:pPr>
        <w:jc w:val="both"/>
      </w:pPr>
      <w:r w:rsidRPr="0006130D">
        <w:t xml:space="preserve">The </w:t>
      </w:r>
      <w:r w:rsidR="00A06933">
        <w:t xml:space="preserve">scrutiny and analyses of the interview data uncovered various issues that appear to offer important explanations </w:t>
      </w:r>
      <w:r w:rsidR="00A06933" w:rsidRPr="00CB2EEE">
        <w:t>of</w:t>
      </w:r>
      <w:r w:rsidR="00C40551" w:rsidRPr="00CB2EEE">
        <w:t xml:space="preserve"> the approaches </w:t>
      </w:r>
      <w:r w:rsidR="00A81ACE" w:rsidRPr="00CB2EEE">
        <w:t xml:space="preserve">and practices involved in </w:t>
      </w:r>
      <w:r w:rsidR="00C40551" w:rsidRPr="00CB2EEE">
        <w:t xml:space="preserve">managing expatriates in hostile environments. </w:t>
      </w:r>
      <w:r w:rsidR="00104F2E" w:rsidRPr="00CB2EEE">
        <w:t>F</w:t>
      </w:r>
      <w:r w:rsidR="00104F2E" w:rsidRPr="0006130D">
        <w:t xml:space="preserve">our areas </w:t>
      </w:r>
      <w:r w:rsidR="00361D48">
        <w:t xml:space="preserve">emerge within this section centering </w:t>
      </w:r>
      <w:r w:rsidR="0031313E">
        <w:t>on</w:t>
      </w:r>
      <w:r w:rsidR="00361D48">
        <w:t xml:space="preserve"> the themes of; </w:t>
      </w:r>
      <w:r w:rsidR="00C262FD">
        <w:t>an expanded understanding o</w:t>
      </w:r>
      <w:r w:rsidR="00AC6D1E">
        <w:t>f hostile environments,</w:t>
      </w:r>
      <w:r w:rsidR="00C262FD">
        <w:t xml:space="preserve"> minimizing the risk exposure of strategic human resources, the HRM practices associated with the temporal dimensions and key service areas</w:t>
      </w:r>
      <w:r w:rsidR="0006130D">
        <w:t>.</w:t>
      </w:r>
      <w:r w:rsidR="0006130D" w:rsidRPr="0006130D">
        <w:t xml:space="preserve"> </w:t>
      </w:r>
      <w:r w:rsidR="0006130D">
        <w:t xml:space="preserve">Alongside the four key themes, the existing literature will be deliberated </w:t>
      </w:r>
      <w:r w:rsidR="00E83D0F">
        <w:t>to</w:t>
      </w:r>
      <w:r w:rsidR="00AD3FFF">
        <w:t xml:space="preserve"> further demonstrate the theoretical implications and emerging themes. </w:t>
      </w:r>
    </w:p>
    <w:p w14:paraId="176687B1" w14:textId="77777777" w:rsidR="00AD3FFF" w:rsidRPr="00DA3F3D" w:rsidRDefault="00AD3FFF" w:rsidP="0006130D">
      <w:pPr>
        <w:jc w:val="both"/>
        <w:rPr>
          <w:i/>
        </w:rPr>
      </w:pPr>
      <w:r>
        <w:t xml:space="preserve"> </w:t>
      </w:r>
      <w:r w:rsidR="0006130D">
        <w:t xml:space="preserve">  </w:t>
      </w:r>
    </w:p>
    <w:p w14:paraId="53704274" w14:textId="77777777" w:rsidR="00D97679" w:rsidRPr="00472158" w:rsidRDefault="00D97679" w:rsidP="00D97679">
      <w:pPr>
        <w:rPr>
          <w:b/>
        </w:rPr>
      </w:pPr>
      <w:r>
        <w:rPr>
          <w:b/>
          <w:i/>
        </w:rPr>
        <w:t>An expanded understanding of ‘hostile environment’</w:t>
      </w:r>
    </w:p>
    <w:p w14:paraId="42EE1E1A" w14:textId="339FE0C2" w:rsidR="00F40CDF" w:rsidRDefault="00E568A4" w:rsidP="00F40CDF">
      <w:pPr>
        <w:jc w:val="both"/>
      </w:pPr>
      <w:r>
        <w:t xml:space="preserve">From our first engagement in our fieldwork it was apparent </w:t>
      </w:r>
      <w:r w:rsidR="00D97679">
        <w:t xml:space="preserve">that corporate HR departments feel that they do not have all the knowledge and experience needed for managing the preparation and protection of expatriates deployed in hostile environments. They therefore develop ‘specialist’ knowledge networks internally with the risk and security departments and externally with relocation service providers who have unique destination expertise. </w:t>
      </w:r>
      <w:r>
        <w:t>I</w:t>
      </w:r>
      <w:r w:rsidR="00D97679">
        <w:t>n order to minimize both the expatriates’ and the organization’s risk exposure in such environments they add to th</w:t>
      </w:r>
      <w:r>
        <w:t>ese</w:t>
      </w:r>
      <w:r w:rsidR="00D97679">
        <w:t xml:space="preserve"> network</w:t>
      </w:r>
      <w:r>
        <w:t>s</w:t>
      </w:r>
      <w:r w:rsidR="00D97679">
        <w:t xml:space="preserve"> the services of insurers or brokers, normally specialists in political </w:t>
      </w:r>
      <w:r w:rsidR="00D97679">
        <w:lastRenderedPageBreak/>
        <w:t>insurance cover. These services may vary from simple asset insurance and medical/life policies to more complex services</w:t>
      </w:r>
      <w:r>
        <w:t>,</w:t>
      </w:r>
      <w:r w:rsidR="00D97679">
        <w:t xml:space="preserve"> such as staff evacuation, hostage negotiation, ransom/facilitation payments, hostage exfiltration and rehabilitation, alongside all relevant public and media relations </w:t>
      </w:r>
      <w:r w:rsidR="00F40CDF">
        <w:t xml:space="preserve">activities </w:t>
      </w:r>
      <w:r w:rsidR="00F40CDF" w:rsidRPr="002B4692">
        <w:t>and are often labelled as ‘specialty products’ (IB4, IB5). Although the levels of coverage vary depending on what services are included in the policy, policies against these risks are pretty much the same for all types of insured clients (IB4, IB5).</w:t>
      </w:r>
      <w:r w:rsidR="00F40CDF">
        <w:t xml:space="preserve"> </w:t>
      </w:r>
    </w:p>
    <w:p w14:paraId="14B3A583" w14:textId="5EAB6A15" w:rsidR="00D97679" w:rsidRDefault="00D97679" w:rsidP="00F40CDF">
      <w:pPr>
        <w:ind w:firstLine="720"/>
        <w:jc w:val="both"/>
      </w:pPr>
      <w:r>
        <w:t xml:space="preserve">An immediate result of this expanded knowledge network is the much broader perception of what constitutes a ‘hostile environment’. During the interviews, the participants </w:t>
      </w:r>
      <w:r w:rsidR="003C3E0B">
        <w:t>identified</w:t>
      </w:r>
      <w:r>
        <w:t xml:space="preserve"> </w:t>
      </w:r>
      <w:r w:rsidR="00E83D0F">
        <w:t>several</w:t>
      </w:r>
      <w:r>
        <w:t xml:space="preserve"> possible adverse incidents that expatriates could face in a hostile destination </w:t>
      </w:r>
      <w:r w:rsidR="00586E95">
        <w:t>not all</w:t>
      </w:r>
      <w:r>
        <w:t xml:space="preserve"> of which are discussed in the extant academic literature. </w:t>
      </w:r>
      <w:r w:rsidR="00E83D0F">
        <w:t>To</w:t>
      </w:r>
      <w:r>
        <w:t xml:space="preserve"> gain an insight of the risks that concern the participants, the researchers recorded the total number of mentions of these risks (Table </w:t>
      </w:r>
      <w:r w:rsidR="00526289">
        <w:t>2</w:t>
      </w:r>
      <w:r>
        <w:t>).</w:t>
      </w:r>
    </w:p>
    <w:p w14:paraId="4AE15533" w14:textId="77777777" w:rsidR="00D97679" w:rsidRDefault="00D97679" w:rsidP="00D97679"/>
    <w:p w14:paraId="418E71B9" w14:textId="5AA21D5F" w:rsidR="000F44BE" w:rsidRDefault="00D97679" w:rsidP="00E568A4">
      <w:pPr>
        <w:jc w:val="both"/>
      </w:pPr>
      <w:r>
        <w:t xml:space="preserve">INSERT TABLE </w:t>
      </w:r>
      <w:r w:rsidR="00526289">
        <w:t>2</w:t>
      </w:r>
      <w:r>
        <w:t xml:space="preserve"> ABOUT HERE</w:t>
      </w:r>
    </w:p>
    <w:p w14:paraId="184DB156" w14:textId="46C65CB8" w:rsidR="00DB0369" w:rsidRPr="00DB0369" w:rsidRDefault="00DB0369" w:rsidP="00E568A4">
      <w:pPr>
        <w:jc w:val="both"/>
      </w:pPr>
      <w:r w:rsidRPr="00DB0369">
        <w:rPr>
          <w:sz w:val="22"/>
          <w:szCs w:val="22"/>
        </w:rPr>
        <w:t>Table 2. Risk exposure in hostile environments</w:t>
      </w:r>
    </w:p>
    <w:p w14:paraId="10ADAB23" w14:textId="77777777" w:rsidR="00C34A62" w:rsidRDefault="00C34A62" w:rsidP="00E568A4">
      <w:pPr>
        <w:jc w:val="both"/>
      </w:pPr>
    </w:p>
    <w:p w14:paraId="718B2AE3" w14:textId="62C8B7CF" w:rsidR="00E568A4" w:rsidRDefault="00D97679" w:rsidP="00E568A4">
      <w:pPr>
        <w:jc w:val="both"/>
      </w:pPr>
      <w:r>
        <w:t>As was expected the risks related with political instability (war/terrorism and civil disorder) were the ones mentioned the most and, notably by all participants. The fact that the interviews were conducted in a period, autumn/winter 2015</w:t>
      </w:r>
      <w:r w:rsidR="00CE78AA">
        <w:t>,</w:t>
      </w:r>
      <w:r>
        <w:t xml:space="preserve"> when terrorist attacks and political violence events were making headlines may be a contributing factor but also the literature (</w:t>
      </w:r>
      <w:proofErr w:type="spellStart"/>
      <w:r>
        <w:t>Elango</w:t>
      </w:r>
      <w:proofErr w:type="spellEnd"/>
      <w:r>
        <w:t xml:space="preserve"> et al., 200</w:t>
      </w:r>
      <w:r w:rsidR="005418DE">
        <w:t>7</w:t>
      </w:r>
      <w:r>
        <w:t>; Ramirez et al., 2015; Reade &amp; Lee, 2012) shows that perceptions of ‘hostile environments’ are mostly related with politically unstable locations.</w:t>
      </w:r>
    </w:p>
    <w:p w14:paraId="02F94A1E" w14:textId="4A7CC82B" w:rsidR="00E568A4" w:rsidRDefault="00D97679" w:rsidP="00DE2B3C">
      <w:pPr>
        <w:ind w:firstLine="720"/>
        <w:jc w:val="both"/>
      </w:pPr>
      <w:r>
        <w:t>Crime and theft</w:t>
      </w:r>
      <w:r w:rsidR="00E60B8D">
        <w:t>,</w:t>
      </w:r>
      <w:r>
        <w:t xml:space="preserve"> in general</w:t>
      </w:r>
      <w:r w:rsidR="00E60B8D">
        <w:t>,</w:t>
      </w:r>
      <w:r>
        <w:t xml:space="preserve"> are also a concern for the participants. However, there are particular risks associated with this category that are seen and, at times, are managed separately. One of these is the risk of kidnap. Interestingly, the word ‘abduction’ also came up in the interviews several times. An explanation that was given was that ‘abduction’ is normally referring to children of expatriates taken by deceit or forcibly whereas ‘kidnap’ involves adults taken by force.  When prompted about possible support offered in such cases all executives were reluctant to respond, with some of them saying that this is a law enforcement matter. This reluctance may also be attributed to the special clauses that ‘kidnap and ransom’ insurance policies have forbidding open disclosure of such policies (Lang, 2012</w:t>
      </w:r>
      <w:r w:rsidR="005418DE">
        <w:t>;</w:t>
      </w:r>
      <w:r>
        <w:t xml:space="preserve"> Fink &amp; </w:t>
      </w:r>
      <w:proofErr w:type="spellStart"/>
      <w:r>
        <w:t>Pingle</w:t>
      </w:r>
      <w:proofErr w:type="spellEnd"/>
      <w:r>
        <w:t xml:space="preserve">, 2014). </w:t>
      </w:r>
    </w:p>
    <w:p w14:paraId="309D19EC" w14:textId="77D36F15" w:rsidR="00D97679" w:rsidRDefault="00F40CDF" w:rsidP="00E568A4">
      <w:pPr>
        <w:ind w:firstLine="720"/>
        <w:jc w:val="both"/>
      </w:pPr>
      <w:r w:rsidRPr="002B4692">
        <w:t xml:space="preserve">Other risks identified in the study that could also be associated with criminal </w:t>
      </w:r>
      <w:proofErr w:type="spellStart"/>
      <w:r w:rsidRPr="002B4692">
        <w:t>behavio</w:t>
      </w:r>
      <w:r w:rsidR="002B4692">
        <w:t>u</w:t>
      </w:r>
      <w:r w:rsidRPr="002B4692">
        <w:t>r</w:t>
      </w:r>
      <w:proofErr w:type="spellEnd"/>
      <w:r w:rsidR="00D97679">
        <w:t xml:space="preserve"> were the wrongful detention and the extortion of expatriates, risks that are again not necessarily related with politically unstable and violent countries. Wrongful detention was associated with the expatriates’ </w:t>
      </w:r>
      <w:r w:rsidR="00D97679">
        <w:rPr>
          <w:i/>
        </w:rPr>
        <w:t>‘</w:t>
      </w:r>
      <w:r w:rsidR="00D97679" w:rsidRPr="00E71312">
        <w:rPr>
          <w:i/>
        </w:rPr>
        <w:t>unlawful detention or imprisonment by the country’s authorities or by an insurgent group</w:t>
      </w:r>
      <w:r w:rsidR="00D97679">
        <w:rPr>
          <w:i/>
        </w:rPr>
        <w:t>’</w:t>
      </w:r>
      <w:r w:rsidR="00D97679" w:rsidRPr="00E71312">
        <w:rPr>
          <w:i/>
        </w:rPr>
        <w:t xml:space="preserve"> </w:t>
      </w:r>
      <w:r w:rsidR="00D97679">
        <w:t xml:space="preserve">(IB3). Two hotel executives mentioned this risk because their hotel groups experienced this situation recently in Libya and in Mali. Extortion is a risk which is not mentioned </w:t>
      </w:r>
      <w:r w:rsidR="00E568A4">
        <w:t>in the literature</w:t>
      </w:r>
      <w:r w:rsidR="00D97679">
        <w:t xml:space="preserve">. This is probably attributed to the fact that this type of risk is covered by specific policies and is not so widely known or discussed. </w:t>
      </w:r>
    </w:p>
    <w:p w14:paraId="15F82EFB" w14:textId="77777777" w:rsidR="00D97679" w:rsidRDefault="00D97679" w:rsidP="00D97679"/>
    <w:p w14:paraId="6D2F1F29" w14:textId="3F7182C6" w:rsidR="00D97679" w:rsidRDefault="00D97679" w:rsidP="00D97679">
      <w:pPr>
        <w:ind w:left="720"/>
        <w:rPr>
          <w:i/>
        </w:rPr>
      </w:pPr>
      <w:r w:rsidRPr="00653480">
        <w:rPr>
          <w:i/>
          <w:sz w:val="22"/>
        </w:rPr>
        <w:t>Often</w:t>
      </w:r>
      <w:r w:rsidR="00BE3730">
        <w:rPr>
          <w:i/>
          <w:sz w:val="22"/>
        </w:rPr>
        <w:t>,</w:t>
      </w:r>
      <w:r w:rsidRPr="00653480">
        <w:rPr>
          <w:i/>
          <w:sz w:val="22"/>
        </w:rPr>
        <w:t xml:space="preserve"> we have cases w</w:t>
      </w:r>
      <w:r w:rsidR="00E60B8D">
        <w:rPr>
          <w:i/>
          <w:sz w:val="22"/>
        </w:rPr>
        <w:t>h</w:t>
      </w:r>
      <w:r w:rsidRPr="00653480">
        <w:rPr>
          <w:i/>
          <w:sz w:val="22"/>
        </w:rPr>
        <w:t xml:space="preserve">ere expatriate or even domestic personnel of multinationals are receiving payment demands by local criminals </w:t>
      </w:r>
      <w:r>
        <w:rPr>
          <w:i/>
          <w:sz w:val="22"/>
        </w:rPr>
        <w:t>threat</w:t>
      </w:r>
      <w:r w:rsidRPr="00653480">
        <w:rPr>
          <w:i/>
          <w:sz w:val="22"/>
        </w:rPr>
        <w:t xml:space="preserve">ening to injure or kill them or a member of their family, cause damage to their properties, contaminate products, harm hotel guests, etc. These are difficult cases to verify and negotiate and our cover provides specialist consultants to assist in handling. </w:t>
      </w:r>
      <w:r w:rsidRPr="00653480">
        <w:t>(IB5)</w:t>
      </w:r>
      <w:r w:rsidRPr="00600EF6">
        <w:rPr>
          <w:i/>
        </w:rPr>
        <w:t xml:space="preserve"> </w:t>
      </w:r>
    </w:p>
    <w:p w14:paraId="43CB48C7" w14:textId="77777777" w:rsidR="00D97679" w:rsidRDefault="00D97679" w:rsidP="00D97679">
      <w:pPr>
        <w:ind w:left="720"/>
        <w:rPr>
          <w:i/>
        </w:rPr>
      </w:pPr>
    </w:p>
    <w:p w14:paraId="07F0D3A6" w14:textId="4E02E360" w:rsidR="00472330" w:rsidRDefault="00D97679" w:rsidP="00DA3D8F">
      <w:pPr>
        <w:jc w:val="both"/>
      </w:pPr>
      <w:r>
        <w:t>The most accepted definition of ‘hostile environment’ by Bader et al (2015) talks about “</w:t>
      </w:r>
      <w:r w:rsidRPr="00091321">
        <w:t>terrorism, severe crime or other forms of violence</w:t>
      </w:r>
      <w:r>
        <w:t>” (p.1</w:t>
      </w:r>
      <w:r w:rsidRPr="00101CB9">
        <w:t>)</w:t>
      </w:r>
      <w:r w:rsidR="00F40CDF" w:rsidRPr="00101CB9">
        <w:t xml:space="preserve">. </w:t>
      </w:r>
      <w:r w:rsidR="00F40CDF" w:rsidRPr="00703256">
        <w:t>Th</w:t>
      </w:r>
      <w:r w:rsidR="00726EBD" w:rsidRPr="00703256">
        <w:t>is</w:t>
      </w:r>
      <w:r w:rsidR="00F40CDF" w:rsidRPr="00703256">
        <w:t xml:space="preserve"> study confirms this definition and shows that crime is even of more concern than terrorism and political instability, as it </w:t>
      </w:r>
      <w:r w:rsidR="00F40CDF" w:rsidRPr="00703256">
        <w:lastRenderedPageBreak/>
        <w:t xml:space="preserve">collectively received the most mentions (76 mentions collectively of crime, theft, kidnap, detention, extortion and cyber; and 54 mentions of war/terrorism/ civil disorder). </w:t>
      </w:r>
      <w:r w:rsidRPr="00703256">
        <w:t xml:space="preserve">However, </w:t>
      </w:r>
      <w:r w:rsidR="000A44B2" w:rsidRPr="00703256">
        <w:t>our</w:t>
      </w:r>
      <w:r w:rsidRPr="00703256">
        <w:t xml:space="preserve"> study </w:t>
      </w:r>
      <w:r w:rsidR="00726EBD" w:rsidRPr="00703256">
        <w:t>revealed</w:t>
      </w:r>
      <w:r w:rsidR="00726EBD" w:rsidRPr="00703256" w:rsidDel="00726EBD">
        <w:t xml:space="preserve"> </w:t>
      </w:r>
      <w:r w:rsidRPr="00703256">
        <w:t xml:space="preserve">that there are </w:t>
      </w:r>
      <w:r w:rsidR="00E83D0F" w:rsidRPr="00703256">
        <w:t>many</w:t>
      </w:r>
      <w:r w:rsidRPr="00703256">
        <w:t xml:space="preserve"> other risks, alongside the ones mentioned above, that also concern</w:t>
      </w:r>
      <w:r w:rsidR="00CE78AA" w:rsidRPr="00703256">
        <w:t xml:space="preserve"> </w:t>
      </w:r>
      <w:r w:rsidRPr="00703256">
        <w:t xml:space="preserve">the participating organizations, such as health and medical, transport accidents and natural disasters. As these risks are not necessarily related </w:t>
      </w:r>
      <w:r w:rsidR="00A81ACE" w:rsidRPr="00703256">
        <w:t>to</w:t>
      </w:r>
      <w:r w:rsidRPr="00703256">
        <w:t xml:space="preserve"> politically unstable or high violence countries, the above definition of ‘hostile environments’ appears too narrow</w:t>
      </w:r>
      <w:r w:rsidR="00DA3D8F" w:rsidRPr="00703256">
        <w:t>, especially for destinations that are vulnerable to such hazards as epidemics and natural disasters or with weak transport and other infrastructure and prone for transport accidents.</w:t>
      </w:r>
      <w:r w:rsidR="00DA3D8F" w:rsidRPr="00101CB9">
        <w:t xml:space="preserve"> </w:t>
      </w:r>
      <w:r w:rsidR="00472330">
        <w:t xml:space="preserve">As a result </w:t>
      </w:r>
      <w:r w:rsidR="00F45B59">
        <w:t xml:space="preserve">of our findings </w:t>
      </w:r>
      <w:r w:rsidR="00472330">
        <w:t xml:space="preserve">we propose a new definition for </w:t>
      </w:r>
      <w:r w:rsidR="00DA3D8F" w:rsidRPr="00101CB9">
        <w:t xml:space="preserve">a </w:t>
      </w:r>
      <w:r w:rsidR="00DA3D8F" w:rsidRPr="00101CB9">
        <w:rPr>
          <w:i/>
        </w:rPr>
        <w:t>‘hostile environment’</w:t>
      </w:r>
      <w:r w:rsidR="00DA3D8F" w:rsidRPr="00101CB9">
        <w:t xml:space="preserve"> as</w:t>
      </w:r>
      <w:r w:rsidR="00CA3C7B">
        <w:t>;</w:t>
      </w:r>
      <w:r w:rsidR="00DA3D8F" w:rsidRPr="00101CB9">
        <w:t xml:space="preserve"> </w:t>
      </w:r>
    </w:p>
    <w:p w14:paraId="3BBD8C97" w14:textId="1C29BAD2" w:rsidR="00DA3D8F" w:rsidRPr="004A2537" w:rsidRDefault="00DA3D8F" w:rsidP="005B3796">
      <w:pPr>
        <w:ind w:left="720" w:right="476"/>
        <w:jc w:val="both"/>
        <w:rPr>
          <w:i/>
        </w:rPr>
      </w:pPr>
      <w:r w:rsidRPr="00101CB9">
        <w:rPr>
          <w:i/>
        </w:rPr>
        <w:t>the work environment in a location where the organization’s human resources and assets are exposed to</w:t>
      </w:r>
      <w:r w:rsidRPr="00101CB9">
        <w:t xml:space="preserve"> </w:t>
      </w:r>
      <w:r w:rsidRPr="00101CB9">
        <w:rPr>
          <w:i/>
        </w:rPr>
        <w:t>severe, pervasive or persistent levels of risk originating from a variety of man-made or natural threats and hazards.</w:t>
      </w:r>
    </w:p>
    <w:p w14:paraId="5514B713" w14:textId="77777777" w:rsidR="00A81ACE" w:rsidRDefault="00A81ACE" w:rsidP="00E568A4">
      <w:pPr>
        <w:jc w:val="both"/>
        <w:rPr>
          <w:b/>
        </w:rPr>
      </w:pPr>
    </w:p>
    <w:p w14:paraId="16C0413A" w14:textId="77777777" w:rsidR="0010428E" w:rsidRPr="00F53115" w:rsidRDefault="0010428E" w:rsidP="0010428E">
      <w:pPr>
        <w:rPr>
          <w:b/>
          <w:i/>
        </w:rPr>
      </w:pPr>
      <w:r>
        <w:rPr>
          <w:b/>
          <w:i/>
        </w:rPr>
        <w:t>H</w:t>
      </w:r>
      <w:r w:rsidR="00445C1A">
        <w:rPr>
          <w:b/>
          <w:i/>
        </w:rPr>
        <w:t>RM</w:t>
      </w:r>
      <w:r>
        <w:rPr>
          <w:b/>
          <w:i/>
        </w:rPr>
        <w:t xml:space="preserve"> </w:t>
      </w:r>
      <w:r w:rsidR="00445C1A">
        <w:rPr>
          <w:b/>
          <w:i/>
        </w:rPr>
        <w:t>s</w:t>
      </w:r>
      <w:r>
        <w:rPr>
          <w:b/>
          <w:i/>
        </w:rPr>
        <w:t xml:space="preserve">ervices for </w:t>
      </w:r>
      <w:r w:rsidR="00445C1A">
        <w:rPr>
          <w:b/>
          <w:i/>
        </w:rPr>
        <w:t>e</w:t>
      </w:r>
      <w:r>
        <w:rPr>
          <w:b/>
          <w:i/>
        </w:rPr>
        <w:t>xpatriates</w:t>
      </w:r>
      <w:r w:rsidR="00F53115">
        <w:rPr>
          <w:b/>
          <w:i/>
        </w:rPr>
        <w:t xml:space="preserve"> in </w:t>
      </w:r>
      <w:r w:rsidR="00445C1A">
        <w:rPr>
          <w:b/>
          <w:i/>
        </w:rPr>
        <w:t>h</w:t>
      </w:r>
      <w:r w:rsidR="00F53115">
        <w:rPr>
          <w:b/>
          <w:i/>
        </w:rPr>
        <w:t xml:space="preserve">ostile </w:t>
      </w:r>
      <w:r w:rsidR="00445C1A">
        <w:rPr>
          <w:b/>
          <w:i/>
        </w:rPr>
        <w:t>e</w:t>
      </w:r>
      <w:r w:rsidR="00F53115">
        <w:rPr>
          <w:b/>
          <w:i/>
        </w:rPr>
        <w:t>nvironments</w:t>
      </w:r>
    </w:p>
    <w:p w14:paraId="68930212" w14:textId="30E9C2C3" w:rsidR="00BC0610" w:rsidRDefault="00BC0610" w:rsidP="00CB2EEE">
      <w:pPr>
        <w:jc w:val="both"/>
      </w:pPr>
      <w:r>
        <w:t>The practices shared by the respondents fall largely into the three types of services identified by Fee and McGrath</w:t>
      </w:r>
      <w:r w:rsidR="00340324">
        <w:t>-Champ</w:t>
      </w:r>
      <w:r>
        <w:t xml:space="preserve"> (2016), namely information services, people services and communication services. One further HR</w:t>
      </w:r>
      <w:r w:rsidR="00C262FD">
        <w:t>M</w:t>
      </w:r>
      <w:r>
        <w:t xml:space="preserve"> activity that does not fall into these three categories is the development of policies and standards, which Fee and McGrath</w:t>
      </w:r>
      <w:r w:rsidR="00340324">
        <w:t>-Champ</w:t>
      </w:r>
      <w:r>
        <w:t xml:space="preserve"> </w:t>
      </w:r>
      <w:r w:rsidR="00551D78">
        <w:t xml:space="preserve">(2016) </w:t>
      </w:r>
      <w:r>
        <w:t xml:space="preserve">include under the label ‘organizational culture’. </w:t>
      </w:r>
      <w:r w:rsidR="00E3037D">
        <w:t xml:space="preserve">However, there is also an important temporal dimension to these </w:t>
      </w:r>
      <w:r w:rsidR="00E219B5" w:rsidRPr="00101CB9">
        <w:t>policies and standards which mean they sit alongside the three</w:t>
      </w:r>
      <w:r w:rsidR="00E219B5">
        <w:t xml:space="preserve"> </w:t>
      </w:r>
      <w:r w:rsidR="00E3037D">
        <w:t>services</w:t>
      </w:r>
      <w:r w:rsidR="00E219B5">
        <w:t xml:space="preserve">, so that </w:t>
      </w:r>
      <w:r w:rsidR="00E3037D">
        <w:t xml:space="preserve">our findings indicate four </w:t>
      </w:r>
      <w:r w:rsidR="002C1335">
        <w:t>areas</w:t>
      </w:r>
      <w:r w:rsidR="00E3037D">
        <w:t xml:space="preserve">, as opposed to the three identified elsewhere (Fee et al., 2013; </w:t>
      </w:r>
      <w:r w:rsidR="00716705">
        <w:t xml:space="preserve">Fee &amp; McGrath-Champ, </w:t>
      </w:r>
      <w:r w:rsidR="00E3037D">
        <w:t>2016) of managing human resources in hostile environments</w:t>
      </w:r>
      <w:r w:rsidR="00F26569">
        <w:t xml:space="preserve">. </w:t>
      </w:r>
      <w:r w:rsidR="00872FB3">
        <w:t xml:space="preserve">Figure </w:t>
      </w:r>
      <w:r w:rsidR="00E219B5">
        <w:t>2</w:t>
      </w:r>
      <w:r w:rsidR="00F26569">
        <w:t xml:space="preserve"> outlines the </w:t>
      </w:r>
      <w:r w:rsidR="00AD00B1">
        <w:t>temporal aspects as they emerged from the analysis of the interviews and how the stages of expatriation and crisis management coalesce</w:t>
      </w:r>
      <w:r w:rsidR="00E3037D">
        <w:t>.</w:t>
      </w:r>
    </w:p>
    <w:p w14:paraId="6AC348A0" w14:textId="77777777" w:rsidR="004D6F7F" w:rsidRDefault="004D6F7F" w:rsidP="00BC0610">
      <w:pPr>
        <w:jc w:val="both"/>
      </w:pPr>
    </w:p>
    <w:p w14:paraId="60C60507" w14:textId="4779DBF4" w:rsidR="004560DB" w:rsidRDefault="004560DB" w:rsidP="00BC0610">
      <w:pPr>
        <w:jc w:val="both"/>
      </w:pPr>
      <w:r>
        <w:t xml:space="preserve">INSERT FIGURE </w:t>
      </w:r>
      <w:r w:rsidR="00643D3E">
        <w:t>2</w:t>
      </w:r>
      <w:r>
        <w:t xml:space="preserve"> ABOUT HERE</w:t>
      </w:r>
    </w:p>
    <w:p w14:paraId="57F71E1B" w14:textId="77777777" w:rsidR="005A3922" w:rsidRPr="005A3922" w:rsidRDefault="005A3922" w:rsidP="005A3922">
      <w:pPr>
        <w:jc w:val="both"/>
      </w:pPr>
      <w:r w:rsidRPr="005A3922">
        <w:rPr>
          <w:bCs/>
          <w:lang w:val="en-GB"/>
        </w:rPr>
        <w:t xml:space="preserve">Figure 2. HRM services across Expatriation Stages  </w:t>
      </w:r>
    </w:p>
    <w:p w14:paraId="27BBD4C1" w14:textId="77777777" w:rsidR="004560DB" w:rsidRDefault="004560DB" w:rsidP="00BC0610">
      <w:pPr>
        <w:jc w:val="both"/>
      </w:pPr>
    </w:p>
    <w:p w14:paraId="6BDDC993" w14:textId="3BF9B1BD" w:rsidR="00F53115" w:rsidRPr="00AD00B1" w:rsidRDefault="00F53115" w:rsidP="00F53115">
      <w:pPr>
        <w:rPr>
          <w:i/>
        </w:rPr>
      </w:pPr>
      <w:r w:rsidRPr="00AD00B1">
        <w:rPr>
          <w:i/>
        </w:rPr>
        <w:t>HR</w:t>
      </w:r>
      <w:r w:rsidR="00AD00B1">
        <w:rPr>
          <w:i/>
        </w:rPr>
        <w:t>M</w:t>
      </w:r>
      <w:r w:rsidRPr="00AD00B1">
        <w:rPr>
          <w:i/>
        </w:rPr>
        <w:t xml:space="preserve"> </w:t>
      </w:r>
      <w:r w:rsidR="00445C1A">
        <w:rPr>
          <w:i/>
        </w:rPr>
        <w:t>s</w:t>
      </w:r>
      <w:r w:rsidRPr="00AD00B1">
        <w:rPr>
          <w:i/>
        </w:rPr>
        <w:t xml:space="preserve">ervices </w:t>
      </w:r>
      <w:r w:rsidR="005A3922">
        <w:rPr>
          <w:i/>
        </w:rPr>
        <w:t xml:space="preserve">for </w:t>
      </w:r>
      <w:r w:rsidR="00595613">
        <w:rPr>
          <w:i/>
        </w:rPr>
        <w:t>pre-expatriat</w:t>
      </w:r>
      <w:r w:rsidR="008C742F">
        <w:rPr>
          <w:i/>
        </w:rPr>
        <w:t>ion planning</w:t>
      </w:r>
      <w:r w:rsidR="00595613">
        <w:rPr>
          <w:i/>
        </w:rPr>
        <w:t xml:space="preserve"> (crisis prevention)</w:t>
      </w:r>
    </w:p>
    <w:p w14:paraId="760C1317" w14:textId="798E4416" w:rsidR="0059697B" w:rsidRDefault="00F53115" w:rsidP="00EE3414">
      <w:pPr>
        <w:jc w:val="both"/>
      </w:pPr>
      <w:r>
        <w:t xml:space="preserve">The support activities and types of services </w:t>
      </w:r>
      <w:r w:rsidR="001A5235">
        <w:t xml:space="preserve">provided </w:t>
      </w:r>
      <w:r>
        <w:t>for expatriates</w:t>
      </w:r>
      <w:r w:rsidR="001A5235">
        <w:t>’</w:t>
      </w:r>
      <w:r>
        <w:t xml:space="preserve"> preparation for </w:t>
      </w:r>
      <w:r w:rsidR="00595613">
        <w:t>expatriation</w:t>
      </w:r>
      <w:r w:rsidR="001A5235">
        <w:t>,</w:t>
      </w:r>
      <w:r>
        <w:t xml:space="preserve"> shared by the participants in this and the next stage, broadly confirm features suggested in the extant literature</w:t>
      </w:r>
      <w:r w:rsidR="00EE3414">
        <w:t xml:space="preserve"> (Fee &amp;</w:t>
      </w:r>
      <w:r w:rsidR="00716705">
        <w:t xml:space="preserve"> </w:t>
      </w:r>
      <w:r w:rsidR="00EE3414">
        <w:t>McGrath</w:t>
      </w:r>
      <w:r w:rsidR="00340324">
        <w:t>-Champ</w:t>
      </w:r>
      <w:r w:rsidR="00EE3414">
        <w:t>, 2016)</w:t>
      </w:r>
      <w:r>
        <w:t>.</w:t>
      </w:r>
      <w:r w:rsidR="008E5BF4">
        <w:t xml:space="preserve"> It was also evident that this stage created the foundation for all the other phases and what was mentioned in this stage</w:t>
      </w:r>
      <w:r w:rsidR="001A5235">
        <w:t>,</w:t>
      </w:r>
      <w:r w:rsidR="008E5BF4">
        <w:t xml:space="preserve"> across the four areas identified by our res</w:t>
      </w:r>
      <w:r w:rsidR="00CE78AA">
        <w:t>pondents</w:t>
      </w:r>
      <w:r w:rsidR="001A5235">
        <w:t>,</w:t>
      </w:r>
      <w:r w:rsidR="00CE78AA">
        <w:t xml:space="preserve"> was then </w:t>
      </w:r>
      <w:r w:rsidR="008E5BF4">
        <w:t xml:space="preserve">adapted </w:t>
      </w:r>
      <w:r w:rsidR="00CE78AA">
        <w:t xml:space="preserve">to be </w:t>
      </w:r>
      <w:r w:rsidR="008E5BF4">
        <w:t xml:space="preserve">relevant to the situation in subsequent stages.  </w:t>
      </w:r>
      <w:r>
        <w:t xml:space="preserve"> </w:t>
      </w:r>
    </w:p>
    <w:p w14:paraId="0EBD3014" w14:textId="77777777" w:rsidR="00F53115" w:rsidRDefault="00F53115" w:rsidP="00F53115"/>
    <w:p w14:paraId="0AEA1C3A" w14:textId="753C0339" w:rsidR="00F53115" w:rsidRDefault="00F53115" w:rsidP="00445C1A">
      <w:pPr>
        <w:jc w:val="both"/>
      </w:pPr>
      <w:r w:rsidRPr="0061101A">
        <w:rPr>
          <w:i/>
        </w:rPr>
        <w:t>Information services</w:t>
      </w:r>
      <w:r w:rsidR="00F94958">
        <w:rPr>
          <w:i/>
        </w:rPr>
        <w:t xml:space="preserve">. </w:t>
      </w:r>
      <w:r>
        <w:t xml:space="preserve">Most participants emphasized as a first step here the need to make corporate decisions on </w:t>
      </w:r>
      <w:r w:rsidR="002F07C4">
        <w:t>the</w:t>
      </w:r>
      <w:r w:rsidR="005C3437">
        <w:t xml:space="preserve"> </w:t>
      </w:r>
      <w:r>
        <w:t>expansion of their activities in hostile environments based on in-depth intelligence gathering using expert professional sources, threat landscaping for risk identification and risk assessment procedures (</w:t>
      </w:r>
      <w:proofErr w:type="spellStart"/>
      <w:r>
        <w:t>Czinkota</w:t>
      </w:r>
      <w:proofErr w:type="spellEnd"/>
      <w:r>
        <w:t xml:space="preserve"> et al., 2010; Ramirez et al., 2015). </w:t>
      </w:r>
      <w:r w:rsidRPr="0061101A">
        <w:rPr>
          <w:i/>
        </w:rPr>
        <w:t>‘</w:t>
      </w:r>
      <w:r w:rsidR="00F26569">
        <w:rPr>
          <w:i/>
        </w:rPr>
        <w:t>M</w:t>
      </w:r>
      <w:r w:rsidRPr="0061101A">
        <w:rPr>
          <w:i/>
        </w:rPr>
        <w:t>oral obligation to the employees who will take the assignment’</w:t>
      </w:r>
      <w:r>
        <w:t xml:space="preserve"> was unanimously mentioned and more times than any other reason (i.e., legal necessity, due diligence, and business sense) for collecting this information. Clearly, this is the information that will be fed in</w:t>
      </w:r>
      <w:r w:rsidR="002F07C4">
        <w:t>to</w:t>
      </w:r>
      <w:r>
        <w:t xml:space="preserve"> all other services at this stage and will determine the overall </w:t>
      </w:r>
      <w:r w:rsidR="00595613">
        <w:t>expatriation</w:t>
      </w:r>
      <w:r>
        <w:t xml:space="preserve"> strategy. </w:t>
      </w:r>
    </w:p>
    <w:p w14:paraId="52498FF2" w14:textId="77777777" w:rsidR="00F53115" w:rsidRDefault="00F53115" w:rsidP="00F53115"/>
    <w:p w14:paraId="6B241D90" w14:textId="7AF55159" w:rsidR="00F53115" w:rsidRPr="001A5235" w:rsidRDefault="00F53115" w:rsidP="00445C1A">
      <w:pPr>
        <w:jc w:val="both"/>
        <w:rPr>
          <w:i/>
        </w:rPr>
      </w:pPr>
      <w:r w:rsidRPr="00E234B5">
        <w:rPr>
          <w:i/>
        </w:rPr>
        <w:t xml:space="preserve">People </w:t>
      </w:r>
      <w:r w:rsidR="00F94958">
        <w:rPr>
          <w:i/>
        </w:rPr>
        <w:t>s</w:t>
      </w:r>
      <w:r w:rsidRPr="00E234B5">
        <w:rPr>
          <w:i/>
        </w:rPr>
        <w:t>ervices</w:t>
      </w:r>
      <w:r w:rsidR="00F94958">
        <w:rPr>
          <w:i/>
        </w:rPr>
        <w:t xml:space="preserve">. </w:t>
      </w:r>
      <w:r>
        <w:t xml:space="preserve">There was </w:t>
      </w:r>
      <w:r w:rsidR="002F07C4">
        <w:t>strong</w:t>
      </w:r>
      <w:r>
        <w:t xml:space="preserve"> consensus that the information collected should provide the foundation for the assignee’s pre-</w:t>
      </w:r>
      <w:r w:rsidR="00595613">
        <w:t>expatriation</w:t>
      </w:r>
      <w:r>
        <w:t xml:space="preserve"> training (Fee et al., 2013; </w:t>
      </w:r>
      <w:proofErr w:type="spellStart"/>
      <w:r>
        <w:t>Wernick</w:t>
      </w:r>
      <w:proofErr w:type="spellEnd"/>
      <w:r>
        <w:t xml:space="preserve"> &amp; Von </w:t>
      </w:r>
      <w:proofErr w:type="spellStart"/>
      <w:r>
        <w:t>Glinow</w:t>
      </w:r>
      <w:proofErr w:type="spellEnd"/>
      <w:r>
        <w:t xml:space="preserve">, 2012). This training may range from a </w:t>
      </w:r>
      <w:r>
        <w:rPr>
          <w:i/>
        </w:rPr>
        <w:t>‘</w:t>
      </w:r>
      <w:r w:rsidRPr="003B5CEB">
        <w:rPr>
          <w:i/>
        </w:rPr>
        <w:t>one-day briefing</w:t>
      </w:r>
      <w:r>
        <w:rPr>
          <w:i/>
        </w:rPr>
        <w:t>’</w:t>
      </w:r>
      <w:r>
        <w:t xml:space="preserve"> (HE2, HE4 and RC3) on </w:t>
      </w:r>
      <w:r w:rsidR="001A5235">
        <w:t xml:space="preserve">the </w:t>
      </w:r>
      <w:r>
        <w:t xml:space="preserve">political, social and cultural issues of the destination, the associated risks and possible mitigation strategies, to more sophisticated </w:t>
      </w:r>
      <w:r w:rsidRPr="00FE0DCE">
        <w:rPr>
          <w:i/>
        </w:rPr>
        <w:t>‘on-boarding’ training</w:t>
      </w:r>
      <w:r>
        <w:t xml:space="preserve"> (HE5, IB2, IB3, RC1) that </w:t>
      </w:r>
      <w:r>
        <w:lastRenderedPageBreak/>
        <w:t xml:space="preserve">would include a full analysis by expert advisors of the political violence and crime levels at the destination, the main actors involved and basic self-protection practices to minimize risk exposure. According to some participants (IB5, RC1), depending on the severity of risk in a destination, this training may also include more sophisticated training on basic counter-surveillance and hostage survival practices (Fee et al., 2013; Bader &amp; Berg, 2013). This level of training was mentioned only by one hotel </w:t>
      </w:r>
      <w:r w:rsidR="002F07C4">
        <w:t xml:space="preserve">company </w:t>
      </w:r>
      <w:r>
        <w:t xml:space="preserve">executive </w:t>
      </w:r>
      <w:r w:rsidR="00F26569">
        <w:t>and</w:t>
      </w:r>
      <w:r>
        <w:t xml:space="preserve"> only to express his skepticism:</w:t>
      </w:r>
    </w:p>
    <w:p w14:paraId="638F17AB" w14:textId="77777777" w:rsidR="00F53115" w:rsidRDefault="00F53115" w:rsidP="00F53115"/>
    <w:p w14:paraId="038BECCB" w14:textId="77777777" w:rsidR="00F53115" w:rsidRPr="00262F7B" w:rsidRDefault="00F53115" w:rsidP="00F53115">
      <w:pPr>
        <w:ind w:left="720"/>
        <w:rPr>
          <w:sz w:val="22"/>
        </w:rPr>
      </w:pPr>
      <w:r w:rsidRPr="00262F7B">
        <w:rPr>
          <w:i/>
          <w:sz w:val="22"/>
        </w:rPr>
        <w:t>Having a military background myself, I am aware of more ‘intense’ survival training courses in the market. […] These perhaps are useful for NGO workers on war-zone assignments or war correspondents not hotel managers! (laugh) […] Participants in such courses know well that they will not be killed, and therefore do not get the experience that will prepare them for a real situation. These courses, in their less extreme commercial versions are, at their best, good team-builders.</w:t>
      </w:r>
      <w:r w:rsidRPr="00262F7B">
        <w:rPr>
          <w:sz w:val="22"/>
        </w:rPr>
        <w:t xml:space="preserve"> (HE7)</w:t>
      </w:r>
    </w:p>
    <w:p w14:paraId="2A07C9EA" w14:textId="77777777" w:rsidR="00F53115" w:rsidRDefault="00F53115" w:rsidP="00F53115">
      <w:pPr>
        <w:ind w:left="720"/>
      </w:pPr>
      <w:r>
        <w:t xml:space="preserve"> </w:t>
      </w:r>
    </w:p>
    <w:p w14:paraId="07D9E942" w14:textId="77777777" w:rsidR="00F53115" w:rsidRDefault="00F53115" w:rsidP="00F94958">
      <w:pPr>
        <w:ind w:firstLine="284"/>
        <w:jc w:val="both"/>
      </w:pPr>
      <w:r>
        <w:t xml:space="preserve">This view appears to be shared by the other hotel executives who, in their responses were happy with the assignees </w:t>
      </w:r>
      <w:r w:rsidR="00F26569">
        <w:t xml:space="preserve">being able </w:t>
      </w:r>
      <w:r>
        <w:t>to ‘</w:t>
      </w:r>
      <w:r>
        <w:rPr>
          <w:i/>
        </w:rPr>
        <w:t>... understand</w:t>
      </w:r>
      <w:r w:rsidRPr="00135B89">
        <w:rPr>
          <w:i/>
        </w:rPr>
        <w:t xml:space="preserve"> the threat, understand the [terrorist/criminal] attack cycle and not becoming a target ...</w:t>
      </w:r>
      <w:r>
        <w:rPr>
          <w:i/>
        </w:rPr>
        <w:t>’</w:t>
      </w:r>
      <w:r>
        <w:t xml:space="preserve"> (HE9). </w:t>
      </w:r>
    </w:p>
    <w:p w14:paraId="4DD634E2" w14:textId="46A31A42" w:rsidR="00F53115" w:rsidRDefault="00F53115" w:rsidP="00F94958">
      <w:pPr>
        <w:ind w:firstLine="284"/>
        <w:jc w:val="both"/>
      </w:pPr>
      <w:r>
        <w:t xml:space="preserve">Training aside, another service offered by HR departments (most often in collaboration with relocation service providers) is the assistance package for relocation in hostile environments. The practices shared were not significantly different from those reported (Harvey, 1993; </w:t>
      </w:r>
      <w:proofErr w:type="spellStart"/>
      <w:r>
        <w:t>Elango</w:t>
      </w:r>
      <w:proofErr w:type="spellEnd"/>
      <w:r>
        <w:t xml:space="preserve"> et al., 200</w:t>
      </w:r>
      <w:r w:rsidR="005A3922">
        <w:t>7</w:t>
      </w:r>
      <w:r>
        <w:t xml:space="preserve">). It appears that in such assignments most companies (HE1, HE4, HE5) </w:t>
      </w:r>
      <w:r w:rsidR="002F07C4">
        <w:t xml:space="preserve">have </w:t>
      </w:r>
      <w:r>
        <w:t>tend</w:t>
      </w:r>
      <w:r w:rsidR="002F07C4">
        <w:t>ed</w:t>
      </w:r>
      <w:r>
        <w:t xml:space="preserve"> to move away from the standard of a r</w:t>
      </w:r>
      <w:r w:rsidRPr="004A57DA">
        <w:t>elocation lump sum</w:t>
      </w:r>
      <w:r>
        <w:t xml:space="preserve"> to a more </w:t>
      </w:r>
      <w:r>
        <w:rPr>
          <w:i/>
        </w:rPr>
        <w:t>‘</w:t>
      </w:r>
      <w:r w:rsidRPr="004A57DA">
        <w:rPr>
          <w:i/>
        </w:rPr>
        <w:t>managed and controlled housing process</w:t>
      </w:r>
      <w:r>
        <w:rPr>
          <w:i/>
        </w:rPr>
        <w:t>’</w:t>
      </w:r>
      <w:r>
        <w:t xml:space="preserve"> (HE4, RC2) where the relocation consultant is given a budget and arranges housing according to the organi</w:t>
      </w:r>
      <w:r w:rsidR="002F07C4">
        <w:t>z</w:t>
      </w:r>
      <w:r>
        <w:t xml:space="preserve">ation’s safety and security standards.  Relocation consultants will also provide advice on ‘safe’ and ‘non-go’ zones in the destination. Some hotel </w:t>
      </w:r>
      <w:r w:rsidR="00C35202">
        <w:t xml:space="preserve">company </w:t>
      </w:r>
      <w:r>
        <w:t xml:space="preserve">executives (HE5, HE9) also suggested that for </w:t>
      </w:r>
      <w:r w:rsidR="002F07C4">
        <w:t xml:space="preserve">their </w:t>
      </w:r>
      <w:r>
        <w:t xml:space="preserve">high-value human assets who may be more likely targets for kidnap and ransom situations a </w:t>
      </w:r>
      <w:r>
        <w:rPr>
          <w:i/>
        </w:rPr>
        <w:t>‘</w:t>
      </w:r>
      <w:r w:rsidRPr="007E7612">
        <w:rPr>
          <w:i/>
        </w:rPr>
        <w:t>life pattern threat</w:t>
      </w:r>
      <w:r>
        <w:rPr>
          <w:i/>
        </w:rPr>
        <w:t xml:space="preserve"> and</w:t>
      </w:r>
      <w:r w:rsidRPr="007E7612">
        <w:rPr>
          <w:i/>
        </w:rPr>
        <w:t xml:space="preserve"> vulnerability analysis</w:t>
      </w:r>
      <w:r>
        <w:rPr>
          <w:i/>
        </w:rPr>
        <w:t>’</w:t>
      </w:r>
      <w:r>
        <w:t xml:space="preserve"> (HE9) should be undertaken </w:t>
      </w:r>
      <w:r w:rsidR="00B01F94">
        <w:t>to</w:t>
      </w:r>
      <w:r>
        <w:t xml:space="preserve"> identify vulnerabilities in their daily routines to develop the necessary risk mitigation strategies and practices (Fee et al., 2013; Ramirez et al., 2015). </w:t>
      </w:r>
      <w:r w:rsidR="002F07C4">
        <w:t xml:space="preserve">In the rarer cases where families relocate together additions to </w:t>
      </w:r>
      <w:r>
        <w:t xml:space="preserve">the standard family/spouse support packages (Bader, Berg &amp; </w:t>
      </w:r>
      <w:proofErr w:type="spellStart"/>
      <w:r>
        <w:t>Holtbrügge</w:t>
      </w:r>
      <w:proofErr w:type="spellEnd"/>
      <w:r>
        <w:t>, 2015), i.e., settling-</w:t>
      </w:r>
      <w:r w:rsidRPr="00FE36D3">
        <w:t xml:space="preserve">in </w:t>
      </w:r>
      <w:r>
        <w:t>advice, career support and counseling,</w:t>
      </w:r>
      <w:r w:rsidRPr="00FE36D3">
        <w:t xml:space="preserve"> </w:t>
      </w:r>
      <w:r>
        <w:t>r</w:t>
      </w:r>
      <w:r w:rsidRPr="00FE36D3">
        <w:t>etraining</w:t>
      </w:r>
      <w:r>
        <w:t>,</w:t>
      </w:r>
      <w:r w:rsidRPr="00FE36D3">
        <w:t xml:space="preserve"> </w:t>
      </w:r>
      <w:r>
        <w:t xml:space="preserve">assistance </w:t>
      </w:r>
      <w:r w:rsidRPr="00FE36D3">
        <w:t>to the trailing spouse in finding work and arranging childcare</w:t>
      </w:r>
      <w:r w:rsidR="002F07C4">
        <w:t>, were evident.</w:t>
      </w:r>
      <w:r>
        <w:t xml:space="preserve"> </w:t>
      </w:r>
      <w:r w:rsidR="00282CD5">
        <w:t xml:space="preserve">Several participants </w:t>
      </w:r>
      <w:r>
        <w:t xml:space="preserve">(H7, H9, IB3, RC2) </w:t>
      </w:r>
      <w:r w:rsidR="00282CD5">
        <w:t xml:space="preserve">required </w:t>
      </w:r>
      <w:r>
        <w:t>‘</w:t>
      </w:r>
      <w:r w:rsidRPr="004A57DA">
        <w:rPr>
          <w:i/>
        </w:rPr>
        <w:t>family awareness training</w:t>
      </w:r>
      <w:r>
        <w:rPr>
          <w:i/>
        </w:rPr>
        <w:t>’</w:t>
      </w:r>
      <w:r>
        <w:t xml:space="preserve"> [H9] i.e., a ‘light’ version of the assignee’s on-boarding program</w:t>
      </w:r>
      <w:r w:rsidR="00282CD5">
        <w:t>, and i</w:t>
      </w:r>
      <w:r>
        <w:t>f not relocated, the spouse/partner should undergo specific training to cope with possible crisis situations</w:t>
      </w:r>
      <w:r w:rsidR="001A5235">
        <w:t xml:space="preserve"> at a distance</w:t>
      </w:r>
      <w:r>
        <w:t xml:space="preserve">. </w:t>
      </w:r>
    </w:p>
    <w:p w14:paraId="2DB7ACE0" w14:textId="77777777" w:rsidR="00F53115" w:rsidRDefault="00F53115" w:rsidP="00F53115">
      <w:pPr>
        <w:ind w:firstLine="284"/>
      </w:pPr>
    </w:p>
    <w:p w14:paraId="7A6FE0FE" w14:textId="12FEBBF5" w:rsidR="00F53115" w:rsidRDefault="00F53115" w:rsidP="00F94958">
      <w:pPr>
        <w:jc w:val="both"/>
      </w:pPr>
      <w:r w:rsidRPr="009A74AE">
        <w:rPr>
          <w:i/>
        </w:rPr>
        <w:t xml:space="preserve">Communication </w:t>
      </w:r>
      <w:r w:rsidR="00F94958">
        <w:rPr>
          <w:i/>
        </w:rPr>
        <w:t>s</w:t>
      </w:r>
      <w:r w:rsidRPr="009A74AE">
        <w:rPr>
          <w:i/>
        </w:rPr>
        <w:t>ervices</w:t>
      </w:r>
      <w:r w:rsidR="00F94958">
        <w:rPr>
          <w:i/>
        </w:rPr>
        <w:t xml:space="preserve">. </w:t>
      </w:r>
      <w:r>
        <w:t xml:space="preserve">Most hotel executives and all relocation consultants emphasized the need to carefully </w:t>
      </w:r>
      <w:r w:rsidR="00E83D0F">
        <w:t>plan</w:t>
      </w:r>
      <w:r>
        <w:t xml:space="preserve"> the development of social networks in the host country (H6 and RC1 consider this planning as an </w:t>
      </w:r>
      <w:r>
        <w:rPr>
          <w:i/>
        </w:rPr>
        <w:t>‘</w:t>
      </w:r>
      <w:r w:rsidRPr="00F675A4">
        <w:rPr>
          <w:i/>
        </w:rPr>
        <w:t>imperative</w:t>
      </w:r>
      <w:r>
        <w:rPr>
          <w:i/>
        </w:rPr>
        <w:t xml:space="preserve"> pre-deployment </w:t>
      </w:r>
      <w:r w:rsidR="00595613">
        <w:rPr>
          <w:i/>
        </w:rPr>
        <w:t xml:space="preserve">[expatriation] </w:t>
      </w:r>
      <w:r>
        <w:rPr>
          <w:i/>
        </w:rPr>
        <w:t>activity’</w:t>
      </w:r>
      <w:r>
        <w:t xml:space="preserve">) (Reade &amp; Lee, 2012; Bader, 2015; Bader &amp; Schuster, 2015). Although the understanding of these networks varied among the participants, they broadly suggested two types: (a) with the local expatriate and diplomatic community, mainly for intelligence sharing on safety and security matters but also for potential collaboration in emergency situations (Bader &amp; Schuster, 2015); and (b) with local key stakeholders, primarily local authorities and law enforcement but also with all sides of religious and political actors (Bader, 2015; Ramirez et al., 2015). However, what is missing is the recognition that social networks organized by employers can be valuable in increasing perceived organizational support, where this is seen to tackle some of the results of the indirect impact of terrorism threats, namely organizational commitment, performance and positive work attitudes (Reade &amp; Lee, 2012; Bader &amp; Berg, 2013; Bader &amp; </w:t>
      </w:r>
      <w:r>
        <w:lastRenderedPageBreak/>
        <w:t xml:space="preserve">Schuster, 2015). Another type of contact rather than </w:t>
      </w:r>
      <w:r w:rsidR="00A326D9">
        <w:t xml:space="preserve">a </w:t>
      </w:r>
      <w:r>
        <w:t xml:space="preserve">network suggested by participants from all three groups (H1, H8, IB2, IB6 and RC3) was the </w:t>
      </w:r>
      <w:r>
        <w:rPr>
          <w:i/>
        </w:rPr>
        <w:t>‘</w:t>
      </w:r>
      <w:r w:rsidRPr="00063264">
        <w:rPr>
          <w:i/>
        </w:rPr>
        <w:t>family liaison</w:t>
      </w:r>
      <w:r>
        <w:rPr>
          <w:i/>
        </w:rPr>
        <w:t>’</w:t>
      </w:r>
      <w:r w:rsidR="00A326D9">
        <w:rPr>
          <w:i/>
        </w:rPr>
        <w:t xml:space="preserve"> aspect</w:t>
      </w:r>
      <w:r w:rsidRPr="00063264">
        <w:rPr>
          <w:i/>
        </w:rPr>
        <w:t>.</w:t>
      </w:r>
      <w:r>
        <w:t xml:space="preserve"> However, their views as to where this liaison should be located and what exactly their role would be were mixed and in some instances unclear, which broadly supports the work of Bader, Berg &amp; </w:t>
      </w:r>
      <w:proofErr w:type="spellStart"/>
      <w:r>
        <w:t>Holtbrügge</w:t>
      </w:r>
      <w:proofErr w:type="spellEnd"/>
      <w:r>
        <w:t xml:space="preserve"> (2015). The consensus was that this person should </w:t>
      </w:r>
      <w:r>
        <w:rPr>
          <w:i/>
        </w:rPr>
        <w:t>‘</w:t>
      </w:r>
      <w:r w:rsidRPr="006C5DC8">
        <w:rPr>
          <w:i/>
        </w:rPr>
        <w:t xml:space="preserve">act as the </w:t>
      </w:r>
      <w:r>
        <w:rPr>
          <w:i/>
        </w:rPr>
        <w:t xml:space="preserve">company’s </w:t>
      </w:r>
      <w:r w:rsidRPr="006C5DC8">
        <w:rPr>
          <w:i/>
        </w:rPr>
        <w:t>designated contact person for the family</w:t>
      </w:r>
      <w:r>
        <w:rPr>
          <w:i/>
        </w:rPr>
        <w:t xml:space="preserve">’ </w:t>
      </w:r>
      <w:r>
        <w:t xml:space="preserve">(H1) in case of emergency situations. </w:t>
      </w:r>
    </w:p>
    <w:p w14:paraId="31176563" w14:textId="6D294F78" w:rsidR="00F53115" w:rsidRDefault="00F53115" w:rsidP="005C3437">
      <w:pPr>
        <w:ind w:firstLine="284"/>
        <w:jc w:val="both"/>
      </w:pPr>
      <w:r>
        <w:t>A relatively surprising finding was that the provision of an open communication platform between expatriate</w:t>
      </w:r>
      <w:r w:rsidR="00C35202">
        <w:t>s</w:t>
      </w:r>
      <w:r>
        <w:t xml:space="preserve"> and the corporate offices was an element perhaps taken for granted by most respondents</w:t>
      </w:r>
      <w:r w:rsidR="00C35202">
        <w:t>,</w:t>
      </w:r>
      <w:r>
        <w:t xml:space="preserve"> and not mentioned at this stage</w:t>
      </w:r>
      <w:r w:rsidR="00C35202">
        <w:t>,</w:t>
      </w:r>
      <w:r>
        <w:t xml:space="preserve"> unless prompted. It emerged as a response in the crisis stage and the word ‘platform’ was underscored by most of them (HE3, HE5, HE6, HE8, IB1, IB3, RC1, RC2, RC3) meaning that a ‘line’ is not sufficient and multiple means of 24/7 communication are needed. </w:t>
      </w:r>
    </w:p>
    <w:p w14:paraId="69995D35" w14:textId="77777777" w:rsidR="00F53115" w:rsidRDefault="00F53115" w:rsidP="00F53115"/>
    <w:p w14:paraId="3B9996B7" w14:textId="68A90039" w:rsidR="00F53115" w:rsidRDefault="00F53115" w:rsidP="00F94958">
      <w:pPr>
        <w:jc w:val="both"/>
      </w:pPr>
      <w:r w:rsidRPr="008D60CB">
        <w:rPr>
          <w:i/>
        </w:rPr>
        <w:t xml:space="preserve">Policies and </w:t>
      </w:r>
      <w:r w:rsidR="00F94958">
        <w:rPr>
          <w:i/>
        </w:rPr>
        <w:t>s</w:t>
      </w:r>
      <w:r w:rsidRPr="008D60CB">
        <w:rPr>
          <w:i/>
        </w:rPr>
        <w:t>tandards</w:t>
      </w:r>
      <w:r w:rsidR="00F94958">
        <w:rPr>
          <w:i/>
        </w:rPr>
        <w:t xml:space="preserve">. </w:t>
      </w:r>
      <w:r>
        <w:t>Participants HE3, HE7, HE9, IB1 and IB5 suggested that the intelligence available for the hostile environments considered for expatriat</w:t>
      </w:r>
      <w:r w:rsidR="00595613">
        <w:t>ion</w:t>
      </w:r>
      <w:r>
        <w:t xml:space="preserve"> should provide the foundation for the organization’s </w:t>
      </w:r>
      <w:r w:rsidRPr="0061101A">
        <w:rPr>
          <w:i/>
        </w:rPr>
        <w:t>‘acceptable risk threshold’</w:t>
      </w:r>
      <w:r>
        <w:t xml:space="preserve"> (some used the term </w:t>
      </w:r>
      <w:r w:rsidRPr="0061101A">
        <w:rPr>
          <w:i/>
        </w:rPr>
        <w:t>‘risk appetite’</w:t>
      </w:r>
      <w:r>
        <w:t>), i.e., amount and type of risk the organization is willing to take by expanding in and relocating human resources to a hostile environment (</w:t>
      </w:r>
      <w:proofErr w:type="spellStart"/>
      <w:r>
        <w:t>Driffield</w:t>
      </w:r>
      <w:proofErr w:type="spellEnd"/>
      <w:r>
        <w:t xml:space="preserve"> et al., 2013). The articulation of a clear risk appetite statement is the basis for the development of any expatriat</w:t>
      </w:r>
      <w:r w:rsidR="00595613">
        <w:t>ion</w:t>
      </w:r>
      <w:r>
        <w:t xml:space="preserve"> strategy, the networks of partners that will support it and the policies that will protect it.</w:t>
      </w:r>
      <w:r w:rsidR="00E3037D">
        <w:t xml:space="preserve"> </w:t>
      </w:r>
      <w:r>
        <w:t>Another unanimously agreed element of the pre-</w:t>
      </w:r>
      <w:r w:rsidR="00595613">
        <w:t>expatriation</w:t>
      </w:r>
      <w:r>
        <w:t xml:space="preserve"> support is the development of a detailed crisis management plan (Wang et al., 2009; </w:t>
      </w:r>
      <w:proofErr w:type="spellStart"/>
      <w:r>
        <w:t>Mankin</w:t>
      </w:r>
      <w:proofErr w:type="spellEnd"/>
      <w:r>
        <w:t xml:space="preserve"> &amp; Perry, 2004; Harvey, 1993). The hotel executives with risk and security management roles (HE3, HE4, HE5, HE6, HE7, HE9) went into more detail than the other participants, indicating different levels of escalation for this plan but broadly agreeing that it should look at: </w:t>
      </w:r>
      <w:r>
        <w:rPr>
          <w:i/>
        </w:rPr>
        <w:t>‘</w:t>
      </w:r>
      <w:r w:rsidRPr="004A5042">
        <w:rPr>
          <w:i/>
        </w:rPr>
        <w:t>hibernation</w:t>
      </w:r>
      <w:r>
        <w:rPr>
          <w:i/>
        </w:rPr>
        <w:t>’</w:t>
      </w:r>
      <w:r>
        <w:t xml:space="preserve"> during a crisis situation which refers to sheltering the persons in place until the threat is over or further assistance is rendered</w:t>
      </w:r>
      <w:r w:rsidRPr="004A5042">
        <w:rPr>
          <w:i/>
        </w:rPr>
        <w:t xml:space="preserve">; </w:t>
      </w:r>
      <w:r>
        <w:rPr>
          <w:i/>
        </w:rPr>
        <w:t>‘</w:t>
      </w:r>
      <w:r w:rsidRPr="004A5042">
        <w:rPr>
          <w:i/>
        </w:rPr>
        <w:t>relocation</w:t>
      </w:r>
      <w:r>
        <w:rPr>
          <w:i/>
        </w:rPr>
        <w:t>’</w:t>
      </w:r>
      <w:r>
        <w:t xml:space="preserve"> which is the withdrawal of human resources from a location to a safer one but normally within the same country; an </w:t>
      </w:r>
      <w:r>
        <w:rPr>
          <w:i/>
        </w:rPr>
        <w:t>‘</w:t>
      </w:r>
      <w:r w:rsidRPr="004A5042">
        <w:rPr>
          <w:i/>
        </w:rPr>
        <w:t>evacuation</w:t>
      </w:r>
      <w:r>
        <w:rPr>
          <w:i/>
        </w:rPr>
        <w:t>’</w:t>
      </w:r>
      <w:r>
        <w:t xml:space="preserve"> which is the withdrawal of human resources to another country. While the academic literature does mention evacuation (Fee et al., 2013; Wang et al., 2009; Bader, Berg &amp; </w:t>
      </w:r>
      <w:proofErr w:type="spellStart"/>
      <w:r>
        <w:t>Holtbrugge</w:t>
      </w:r>
      <w:proofErr w:type="spellEnd"/>
      <w:r>
        <w:t>, 2015) it does not mention hibernation</w:t>
      </w:r>
      <w:r w:rsidR="00A326D9">
        <w:t xml:space="preserve">. </w:t>
      </w:r>
      <w:r>
        <w:t>Most participants also emphasized that these plans need to be rehearsed and evaluated at least once in this (pre-</w:t>
      </w:r>
      <w:r w:rsidR="00595613">
        <w:t>expatriation</w:t>
      </w:r>
      <w:r>
        <w:t xml:space="preserve">) stage. </w:t>
      </w:r>
      <w:r>
        <w:tab/>
      </w:r>
    </w:p>
    <w:p w14:paraId="0E37C9DE" w14:textId="77777777" w:rsidR="00F54989" w:rsidRPr="00605A58" w:rsidRDefault="00F54989" w:rsidP="00F54989"/>
    <w:p w14:paraId="0D4805E5" w14:textId="618D9544" w:rsidR="00F54989" w:rsidRPr="00445C1A" w:rsidRDefault="00F54989" w:rsidP="00F54989">
      <w:pPr>
        <w:rPr>
          <w:i/>
        </w:rPr>
      </w:pPr>
      <w:r w:rsidRPr="00445C1A">
        <w:rPr>
          <w:i/>
        </w:rPr>
        <w:t>HR</w:t>
      </w:r>
      <w:r w:rsidR="00F94958">
        <w:rPr>
          <w:i/>
        </w:rPr>
        <w:t>M</w:t>
      </w:r>
      <w:r w:rsidRPr="00445C1A">
        <w:rPr>
          <w:i/>
        </w:rPr>
        <w:t xml:space="preserve"> </w:t>
      </w:r>
      <w:r w:rsidR="00F94958">
        <w:rPr>
          <w:i/>
        </w:rPr>
        <w:t>s</w:t>
      </w:r>
      <w:r w:rsidRPr="00445C1A">
        <w:rPr>
          <w:i/>
        </w:rPr>
        <w:t xml:space="preserve">ervices </w:t>
      </w:r>
      <w:r w:rsidR="0073412E">
        <w:rPr>
          <w:i/>
        </w:rPr>
        <w:t>for</w:t>
      </w:r>
      <w:r w:rsidRPr="00445C1A">
        <w:rPr>
          <w:i/>
        </w:rPr>
        <w:t xml:space="preserve"> </w:t>
      </w:r>
      <w:r w:rsidR="008C742F">
        <w:rPr>
          <w:i/>
        </w:rPr>
        <w:t>E</w:t>
      </w:r>
      <w:r w:rsidR="00796EB6">
        <w:rPr>
          <w:i/>
        </w:rPr>
        <w:t>xpatriation</w:t>
      </w:r>
      <w:r w:rsidR="00595613">
        <w:rPr>
          <w:i/>
        </w:rPr>
        <w:t xml:space="preserve"> (</w:t>
      </w:r>
      <w:r w:rsidR="0073412E">
        <w:rPr>
          <w:i/>
        </w:rPr>
        <w:t xml:space="preserve">crisis </w:t>
      </w:r>
      <w:r w:rsidR="00595613">
        <w:rPr>
          <w:i/>
        </w:rPr>
        <w:t>preparation)</w:t>
      </w:r>
    </w:p>
    <w:p w14:paraId="1F16D72B" w14:textId="0E32FB1C" w:rsidR="00F54989" w:rsidRDefault="00445C1A" w:rsidP="00AD00B1">
      <w:pPr>
        <w:jc w:val="both"/>
      </w:pPr>
      <w:r w:rsidRPr="005B3796">
        <w:rPr>
          <w:highlight w:val="yellow"/>
        </w:rPr>
        <w:t xml:space="preserve">As identified in Figure </w:t>
      </w:r>
      <w:r w:rsidR="00CE14F0" w:rsidRPr="005B3796">
        <w:rPr>
          <w:highlight w:val="yellow"/>
        </w:rPr>
        <w:t>2</w:t>
      </w:r>
      <w:r w:rsidRPr="005B3796">
        <w:rPr>
          <w:highlight w:val="yellow"/>
        </w:rPr>
        <w:t xml:space="preserve"> t</w:t>
      </w:r>
      <w:r w:rsidR="00F54989" w:rsidRPr="005B3796">
        <w:rPr>
          <w:highlight w:val="yellow"/>
        </w:rPr>
        <w:t xml:space="preserve">his stage involves </w:t>
      </w:r>
      <w:r w:rsidR="008E5BF4" w:rsidRPr="005B3796">
        <w:rPr>
          <w:highlight w:val="yellow"/>
        </w:rPr>
        <w:t xml:space="preserve">building upon the previous stage </w:t>
      </w:r>
      <w:r w:rsidR="00E818CD" w:rsidRPr="005B3796">
        <w:rPr>
          <w:highlight w:val="yellow"/>
        </w:rPr>
        <w:t>covering aspects of pre-expatriation and expatriation notably,</w:t>
      </w:r>
      <w:r w:rsidR="008E5BF4">
        <w:t xml:space="preserve"> </w:t>
      </w:r>
      <w:r w:rsidR="00F54989">
        <w:t xml:space="preserve">the settling-in of the deployed human resources and the support they need </w:t>
      </w:r>
      <w:r w:rsidR="00B01F94">
        <w:t>to</w:t>
      </w:r>
      <w:r w:rsidR="00F54989">
        <w:t xml:space="preserve"> implement their ‘acceptance’ and ‘protection’ security strategies. </w:t>
      </w:r>
    </w:p>
    <w:p w14:paraId="4A495035" w14:textId="77777777" w:rsidR="00F54989" w:rsidRPr="000A2C52" w:rsidRDefault="00F54989" w:rsidP="00F54989">
      <w:pPr>
        <w:ind w:firstLine="284"/>
      </w:pPr>
    </w:p>
    <w:p w14:paraId="7996D4F2" w14:textId="6C1A9BE2" w:rsidR="00F54989" w:rsidRDefault="00F54989" w:rsidP="00445C1A">
      <w:pPr>
        <w:jc w:val="both"/>
      </w:pPr>
      <w:r>
        <w:rPr>
          <w:i/>
        </w:rPr>
        <w:t>Information services</w:t>
      </w:r>
      <w:r w:rsidR="00445C1A">
        <w:rPr>
          <w:i/>
        </w:rPr>
        <w:t xml:space="preserve">. </w:t>
      </w:r>
      <w:r>
        <w:t xml:space="preserve">Participants from both the HE and RC </w:t>
      </w:r>
      <w:r w:rsidR="004E3B61">
        <w:t xml:space="preserve">participant </w:t>
      </w:r>
      <w:r>
        <w:t>groups also underscored the importance of continuous communication and intelligence flow between HR corporate departments and deployed expatriates on safety and security issues, new emerging risks and possible updates or changes on agreed security procedures or crisis management plans</w:t>
      </w:r>
      <w:r w:rsidR="004E3B61">
        <w:t>,</w:t>
      </w:r>
      <w:r>
        <w:t xml:space="preserve"> from either side. Depending on the strategic value of the deployed human resources HE and IB participants recommend the monitoring of media coverage of the company and of the specific persons </w:t>
      </w:r>
      <w:r w:rsidR="004E3B61">
        <w:t xml:space="preserve">deployed </w:t>
      </w:r>
      <w:r>
        <w:t xml:space="preserve">both locally (at the hostile destination) and internationally. The information collected from this activity will facilitate the expatriate’s </w:t>
      </w:r>
      <w:r w:rsidRPr="00867611">
        <w:rPr>
          <w:i/>
        </w:rPr>
        <w:t>‘profile management’</w:t>
      </w:r>
      <w:r>
        <w:t xml:space="preserve"> (HE2, HE3, IB4, IB5) discussed later in this section. </w:t>
      </w:r>
    </w:p>
    <w:p w14:paraId="2A7443FF" w14:textId="77777777" w:rsidR="00F54989" w:rsidRDefault="00F54989" w:rsidP="00F54989">
      <w:pPr>
        <w:rPr>
          <w:i/>
        </w:rPr>
      </w:pPr>
    </w:p>
    <w:p w14:paraId="49615FAF" w14:textId="6584E0F3" w:rsidR="00F54989" w:rsidRDefault="00F54989" w:rsidP="00CB2EEE">
      <w:pPr>
        <w:jc w:val="both"/>
      </w:pPr>
      <w:r>
        <w:rPr>
          <w:i/>
        </w:rPr>
        <w:t xml:space="preserve">People </w:t>
      </w:r>
      <w:r w:rsidR="00445C1A">
        <w:rPr>
          <w:i/>
        </w:rPr>
        <w:t>s</w:t>
      </w:r>
      <w:r>
        <w:rPr>
          <w:i/>
        </w:rPr>
        <w:t>ervices</w:t>
      </w:r>
      <w:r w:rsidR="00445C1A">
        <w:rPr>
          <w:i/>
        </w:rPr>
        <w:t xml:space="preserve">. </w:t>
      </w:r>
      <w:r>
        <w:t>According to the participants the HR support at this stage should focus on assisting the expatriate settle-in with clear ‘</w:t>
      </w:r>
      <w:r w:rsidRPr="00276F2B">
        <w:rPr>
          <w:i/>
        </w:rPr>
        <w:t>arrival and reception processes</w:t>
      </w:r>
      <w:r>
        <w:rPr>
          <w:i/>
        </w:rPr>
        <w:t>’</w:t>
      </w:r>
      <w:r>
        <w:t xml:space="preserve"> (HE3, RC1) </w:t>
      </w:r>
      <w:r>
        <w:lastRenderedPageBreak/>
        <w:t xml:space="preserve">(meeting points, contact persons, transport to accommodation) and </w:t>
      </w:r>
      <w:r>
        <w:rPr>
          <w:i/>
        </w:rPr>
        <w:t>‘</w:t>
      </w:r>
      <w:r w:rsidRPr="00276F2B">
        <w:rPr>
          <w:i/>
        </w:rPr>
        <w:t>local orientation</w:t>
      </w:r>
      <w:r>
        <w:rPr>
          <w:i/>
        </w:rPr>
        <w:t>’</w:t>
      </w:r>
      <w:r>
        <w:t xml:space="preserve"> (HE1, RC2) which can range from a simple city tour to a more detailed orientation on dealing with authorities, banks, public services and a reminder of safe and non-go zones. This orientation can be conducted by an experienced local member of staff or a relocation agent (Bader &amp; Schuster, 2015; Briscoe &amp; Schuler, 2004)</w:t>
      </w:r>
      <w:r w:rsidR="00CE78AA">
        <w:t xml:space="preserve">. </w:t>
      </w:r>
      <w:r>
        <w:t>Although most of the participants talked about the role of HR</w:t>
      </w:r>
      <w:r w:rsidR="004E3B61">
        <w:t>,</w:t>
      </w:r>
      <w:r>
        <w:t xml:space="preserve"> at this stage</w:t>
      </w:r>
      <w:r w:rsidR="004E3B61">
        <w:t>, as</w:t>
      </w:r>
      <w:r>
        <w:t xml:space="preserve"> facilitat</w:t>
      </w:r>
      <w:r w:rsidR="004E3B61">
        <w:t>ing</w:t>
      </w:r>
      <w:r>
        <w:t xml:space="preserve"> the implementation of housing and schooling plans as well as </w:t>
      </w:r>
      <w:r w:rsidR="004E3B61">
        <w:t xml:space="preserve">ensuring </w:t>
      </w:r>
      <w:r>
        <w:t xml:space="preserve">the partner/spouse support plan developed in the previous stage, HE4 and HE9 placed increased emphasis on the need for the corporate HR department to adopt a rigorously structured approach for relocated staff in implementing the personal protection training they </w:t>
      </w:r>
      <w:r w:rsidR="00F30B9C">
        <w:t xml:space="preserve">had </w:t>
      </w:r>
      <w:r>
        <w:t>received at the pre-</w:t>
      </w:r>
      <w:r w:rsidR="00595613">
        <w:t>expatriation</w:t>
      </w:r>
      <w:r>
        <w:t xml:space="preserve"> stage: </w:t>
      </w:r>
    </w:p>
    <w:p w14:paraId="37A09271" w14:textId="77777777" w:rsidR="00F54989" w:rsidRDefault="00F54989" w:rsidP="00F54989">
      <w:pPr>
        <w:ind w:left="720"/>
      </w:pPr>
    </w:p>
    <w:p w14:paraId="261ED909" w14:textId="77777777" w:rsidR="00F54989" w:rsidRPr="00A47F7D" w:rsidRDefault="00F54989" w:rsidP="00F54989">
      <w:pPr>
        <w:ind w:left="720"/>
        <w:rPr>
          <w:sz w:val="22"/>
        </w:rPr>
      </w:pPr>
      <w:r w:rsidRPr="00A47F7D">
        <w:rPr>
          <w:i/>
          <w:sz w:val="22"/>
        </w:rPr>
        <w:t>We need to ensure that they are changing regularly the routines that render them vulnerable to terrorists and criminals, that they practice basic counter-surveillance and that they test their evacuation plans. Complacency is not an option!</w:t>
      </w:r>
      <w:r w:rsidRPr="00A47F7D">
        <w:rPr>
          <w:sz w:val="22"/>
        </w:rPr>
        <w:t xml:space="preserve"> (HE4)</w:t>
      </w:r>
    </w:p>
    <w:p w14:paraId="0878FBE6" w14:textId="77777777" w:rsidR="00F54989" w:rsidRDefault="00F54989" w:rsidP="00F54989">
      <w:pPr>
        <w:rPr>
          <w:i/>
        </w:rPr>
      </w:pPr>
    </w:p>
    <w:p w14:paraId="246460ED" w14:textId="67113911" w:rsidR="00F54989" w:rsidRDefault="00F54989" w:rsidP="00445C1A">
      <w:pPr>
        <w:ind w:firstLine="284"/>
        <w:jc w:val="both"/>
      </w:pPr>
      <w:r>
        <w:t>Finally, there is a need for manag</w:t>
      </w:r>
      <w:r w:rsidR="00F30B9C">
        <w:t>ement</w:t>
      </w:r>
      <w:r>
        <w:t xml:space="preserve"> (often based on new intelligence) of the expatriates’ ‘</w:t>
      </w:r>
      <w:r w:rsidRPr="00691F28">
        <w:rPr>
          <w:i/>
        </w:rPr>
        <w:t>local sociali</w:t>
      </w:r>
      <w:r>
        <w:rPr>
          <w:i/>
        </w:rPr>
        <w:t>z</w:t>
      </w:r>
      <w:r w:rsidRPr="00691F28">
        <w:rPr>
          <w:i/>
        </w:rPr>
        <w:t>ation</w:t>
      </w:r>
      <w:r>
        <w:rPr>
          <w:i/>
        </w:rPr>
        <w:t>’</w:t>
      </w:r>
      <w:r>
        <w:t xml:space="preserve"> (RC3) process. ‘</w:t>
      </w:r>
      <w:r w:rsidRPr="00691F28">
        <w:rPr>
          <w:i/>
        </w:rPr>
        <w:t>Appearance and behavior</w:t>
      </w:r>
      <w:r>
        <w:rPr>
          <w:i/>
        </w:rPr>
        <w:t>’</w:t>
      </w:r>
      <w:r w:rsidRPr="00691F28">
        <w:rPr>
          <w:i/>
        </w:rPr>
        <w:t xml:space="preserve"> are crucial in hostile environments. The less attention one attracts the less chances of becoming a target they have</w:t>
      </w:r>
      <w:r>
        <w:rPr>
          <w:i/>
        </w:rPr>
        <w:t>’</w:t>
      </w:r>
      <w:r>
        <w:t xml:space="preserve"> (HE7). Interestingly HE6, HE9 and RC2 also spoke about </w:t>
      </w:r>
      <w:r w:rsidR="00CE78AA">
        <w:t xml:space="preserve">the </w:t>
      </w:r>
      <w:r>
        <w:t>avoid</w:t>
      </w:r>
      <w:r w:rsidR="00CE78AA">
        <w:t>ance of</w:t>
      </w:r>
      <w:r>
        <w:t xml:space="preserve"> attracting, </w:t>
      </w:r>
      <w:r>
        <w:rPr>
          <w:i/>
        </w:rPr>
        <w:t>‘</w:t>
      </w:r>
      <w:r w:rsidRPr="00691F28">
        <w:rPr>
          <w:i/>
        </w:rPr>
        <w:t>the ‘wrong’ kind of attention</w:t>
      </w:r>
      <w:r>
        <w:rPr>
          <w:i/>
        </w:rPr>
        <w:t>’</w:t>
      </w:r>
      <w:r>
        <w:t xml:space="preserve">. Quite often, in order to achieve an appropriate level of community acceptance there is need for corporate HR departments to </w:t>
      </w:r>
      <w:r w:rsidRPr="00C035A2">
        <w:rPr>
          <w:i/>
        </w:rPr>
        <w:t xml:space="preserve">‘manage the public profile of an expat with the </w:t>
      </w:r>
      <w:r>
        <w:rPr>
          <w:i/>
        </w:rPr>
        <w:t>assistance</w:t>
      </w:r>
      <w:r w:rsidRPr="00C035A2">
        <w:rPr>
          <w:i/>
        </w:rPr>
        <w:t xml:space="preserve"> of a PR </w:t>
      </w:r>
      <w:r w:rsidRPr="00C035A2">
        <w:t>[public relations]</w:t>
      </w:r>
      <w:r w:rsidRPr="00C035A2">
        <w:rPr>
          <w:i/>
        </w:rPr>
        <w:t xml:space="preserve"> agency’</w:t>
      </w:r>
      <w:r>
        <w:t xml:space="preserve"> (HE3). An important element of this local socialization is also the active development of the social networks with key local stakeholders as well as the expatriate and diplomatic communities (HE6, RC1, RC2, RC3).</w:t>
      </w:r>
    </w:p>
    <w:p w14:paraId="39E72AAE" w14:textId="77777777" w:rsidR="00F54989" w:rsidRPr="008A1D56" w:rsidRDefault="00F54989" w:rsidP="00F54989"/>
    <w:p w14:paraId="745D3318" w14:textId="77777777" w:rsidR="00F54989" w:rsidRDefault="00F54989" w:rsidP="00445C1A">
      <w:pPr>
        <w:jc w:val="both"/>
      </w:pPr>
      <w:r>
        <w:rPr>
          <w:i/>
        </w:rPr>
        <w:t>Communication services</w:t>
      </w:r>
      <w:r w:rsidR="00445C1A">
        <w:rPr>
          <w:i/>
        </w:rPr>
        <w:t xml:space="preserve">. </w:t>
      </w:r>
      <w:r w:rsidR="000B2134">
        <w:t xml:space="preserve">In common with </w:t>
      </w:r>
      <w:r>
        <w:t xml:space="preserve">the previous stage, the participants did not make any particular comment on communication but </w:t>
      </w:r>
      <w:r w:rsidR="000B2134">
        <w:t xml:space="preserve">instead mentioned </w:t>
      </w:r>
      <w:r w:rsidR="007E1BBE">
        <w:t xml:space="preserve">the </w:t>
      </w:r>
      <w:r w:rsidR="000B2134">
        <w:t xml:space="preserve">use of </w:t>
      </w:r>
      <w:r w:rsidR="007E1BBE">
        <w:t>pre</w:t>
      </w:r>
      <w:r w:rsidR="000B2134">
        <w:t xml:space="preserve">-existing communication mechanisms to ensure </w:t>
      </w:r>
      <w:r>
        <w:t>robust and redundant internal communication system</w:t>
      </w:r>
      <w:r w:rsidR="000B2134">
        <w:t>s</w:t>
      </w:r>
      <w:r>
        <w:t xml:space="preserve"> between corporate headquarters and internationally deployed staff</w:t>
      </w:r>
      <w:r w:rsidR="007E1BBE">
        <w:t xml:space="preserve"> was in place</w:t>
      </w:r>
      <w:r>
        <w:t xml:space="preserve">. </w:t>
      </w:r>
    </w:p>
    <w:p w14:paraId="367E1069" w14:textId="77777777" w:rsidR="00F54989" w:rsidRPr="008A1D56" w:rsidRDefault="00F54989" w:rsidP="00F54989">
      <w:pPr>
        <w:ind w:firstLine="284"/>
      </w:pPr>
    </w:p>
    <w:p w14:paraId="1D486D2E" w14:textId="44B693ED" w:rsidR="00F54989" w:rsidRDefault="00F54989" w:rsidP="00445C1A">
      <w:pPr>
        <w:jc w:val="both"/>
      </w:pPr>
      <w:r w:rsidRPr="009302A0">
        <w:rPr>
          <w:i/>
        </w:rPr>
        <w:t xml:space="preserve">Policy and </w:t>
      </w:r>
      <w:r w:rsidR="00445C1A">
        <w:rPr>
          <w:i/>
        </w:rPr>
        <w:t>s</w:t>
      </w:r>
      <w:r w:rsidRPr="009302A0">
        <w:rPr>
          <w:i/>
        </w:rPr>
        <w:t>tandards</w:t>
      </w:r>
      <w:r w:rsidR="00445C1A">
        <w:rPr>
          <w:i/>
        </w:rPr>
        <w:t xml:space="preserve">. </w:t>
      </w:r>
      <w:r>
        <w:t xml:space="preserve">The actions associated with this particular </w:t>
      </w:r>
      <w:r w:rsidR="007E1BBE">
        <w:t>stage focused upon the pre-</w:t>
      </w:r>
      <w:r w:rsidR="008C742F">
        <w:t>expatriation</w:t>
      </w:r>
      <w:r w:rsidR="007E1BBE">
        <w:t xml:space="preserve"> knowle</w:t>
      </w:r>
      <w:r w:rsidR="0056390B">
        <w:t>dg</w:t>
      </w:r>
      <w:r w:rsidR="007E1BBE">
        <w:t xml:space="preserve">e and plans in place, so </w:t>
      </w:r>
      <w:r w:rsidRPr="00B37C86">
        <w:rPr>
          <w:i/>
        </w:rPr>
        <w:t xml:space="preserve">audits </w:t>
      </w:r>
      <w:r w:rsidRPr="00B37C86">
        <w:t>and</w:t>
      </w:r>
      <w:r w:rsidRPr="00B37C86">
        <w:rPr>
          <w:i/>
        </w:rPr>
        <w:t xml:space="preserve"> tests</w:t>
      </w:r>
      <w:r>
        <w:t xml:space="preserve"> for compliance (HE4, HE5, HE7) and periodic maintenance i.e., </w:t>
      </w:r>
      <w:r w:rsidRPr="00C56394">
        <w:rPr>
          <w:i/>
        </w:rPr>
        <w:t>periodic</w:t>
      </w:r>
      <w:r>
        <w:t xml:space="preserve"> </w:t>
      </w:r>
      <w:r w:rsidRPr="00C56394">
        <w:rPr>
          <w:i/>
        </w:rPr>
        <w:t>review</w:t>
      </w:r>
      <w:r>
        <w:t xml:space="preserve"> and </w:t>
      </w:r>
      <w:r w:rsidRPr="00C56394">
        <w:rPr>
          <w:i/>
        </w:rPr>
        <w:t>update</w:t>
      </w:r>
      <w:r>
        <w:t xml:space="preserve"> of policies (HE2, HE5)</w:t>
      </w:r>
      <w:r w:rsidR="007E1BBE">
        <w:t xml:space="preserve"> were on-going</w:t>
      </w:r>
      <w:r>
        <w:t>.</w:t>
      </w:r>
    </w:p>
    <w:p w14:paraId="7E9139CD" w14:textId="77777777" w:rsidR="00F54989" w:rsidRPr="0082369A" w:rsidRDefault="00F54989" w:rsidP="00F54989">
      <w:pPr>
        <w:ind w:firstLine="284"/>
      </w:pPr>
    </w:p>
    <w:p w14:paraId="2463613D" w14:textId="22AFA5E3" w:rsidR="00F54989" w:rsidRPr="00445C1A" w:rsidRDefault="00F54989" w:rsidP="00F54989">
      <w:pPr>
        <w:rPr>
          <w:i/>
        </w:rPr>
      </w:pPr>
      <w:r w:rsidRPr="00445C1A">
        <w:rPr>
          <w:i/>
        </w:rPr>
        <w:t>HR</w:t>
      </w:r>
      <w:r w:rsidR="00445C1A">
        <w:rPr>
          <w:i/>
        </w:rPr>
        <w:t>M</w:t>
      </w:r>
      <w:r w:rsidRPr="00445C1A">
        <w:rPr>
          <w:i/>
        </w:rPr>
        <w:t xml:space="preserve"> </w:t>
      </w:r>
      <w:r w:rsidR="00445C1A">
        <w:rPr>
          <w:i/>
        </w:rPr>
        <w:t>s</w:t>
      </w:r>
      <w:r w:rsidRPr="00445C1A">
        <w:rPr>
          <w:i/>
        </w:rPr>
        <w:t xml:space="preserve">ervices </w:t>
      </w:r>
      <w:r w:rsidR="00D005FD">
        <w:rPr>
          <w:i/>
        </w:rPr>
        <w:t>for</w:t>
      </w:r>
      <w:r w:rsidRPr="00445C1A">
        <w:rPr>
          <w:i/>
        </w:rPr>
        <w:t xml:space="preserve"> </w:t>
      </w:r>
      <w:r w:rsidR="009625C5">
        <w:rPr>
          <w:i/>
        </w:rPr>
        <w:t>E</w:t>
      </w:r>
      <w:r w:rsidR="00796EB6">
        <w:rPr>
          <w:i/>
        </w:rPr>
        <w:t>xpatriation</w:t>
      </w:r>
      <w:r w:rsidR="008C742F">
        <w:rPr>
          <w:i/>
        </w:rPr>
        <w:t xml:space="preserve"> (</w:t>
      </w:r>
      <w:r w:rsidR="009625C5">
        <w:rPr>
          <w:i/>
        </w:rPr>
        <w:t>crisis response</w:t>
      </w:r>
      <w:r w:rsidR="008C742F">
        <w:rPr>
          <w:i/>
        </w:rPr>
        <w:t>)</w:t>
      </w:r>
    </w:p>
    <w:p w14:paraId="13962D11" w14:textId="53C98E88" w:rsidR="00F54989" w:rsidRDefault="00F54989" w:rsidP="00445C1A">
      <w:pPr>
        <w:jc w:val="both"/>
      </w:pPr>
      <w:r>
        <w:t xml:space="preserve">This is the stage of </w:t>
      </w:r>
      <w:r w:rsidR="008C742F">
        <w:t>expatriation</w:t>
      </w:r>
      <w:r>
        <w:t xml:space="preserve"> where the expatriate is becoming to a large extent dependent on the support provided by the corporate HR department, which may vary according to the crisis situation (</w:t>
      </w:r>
      <w:proofErr w:type="spellStart"/>
      <w:r>
        <w:t>Wernick</w:t>
      </w:r>
      <w:proofErr w:type="spellEnd"/>
      <w:r>
        <w:t xml:space="preserve"> &amp; Von </w:t>
      </w:r>
      <w:proofErr w:type="spellStart"/>
      <w:r>
        <w:t>Glinow</w:t>
      </w:r>
      <w:proofErr w:type="spellEnd"/>
      <w:r>
        <w:t xml:space="preserve">, 2012). The security strategy at this stage shifts from ‘partial acceptance’ to ‘full protection’ but can go further. HE7, IB3 and IB5 </w:t>
      </w:r>
      <w:r w:rsidR="0056390B">
        <w:t xml:space="preserve">identified </w:t>
      </w:r>
      <w:r>
        <w:t xml:space="preserve">examples in Iraq and Libya where severe threat levels and strategic human resources led to the change of the security strategy to ‘deterrence’ i.e., hardening the hotel and the security detail of the general manager with armed security guards (Childs, 2013; Van Brabant, 2000). </w:t>
      </w:r>
    </w:p>
    <w:p w14:paraId="034B98BB" w14:textId="77777777" w:rsidR="00F54989" w:rsidRDefault="00F54989" w:rsidP="00F54989"/>
    <w:p w14:paraId="062EF037" w14:textId="188EABE4" w:rsidR="00F54989" w:rsidRDefault="00F54989" w:rsidP="00CB2EEE">
      <w:pPr>
        <w:jc w:val="both"/>
      </w:pPr>
      <w:r w:rsidRPr="005365F0">
        <w:rPr>
          <w:i/>
        </w:rPr>
        <w:t xml:space="preserve">Information </w:t>
      </w:r>
      <w:r w:rsidR="00445C1A">
        <w:rPr>
          <w:i/>
        </w:rPr>
        <w:t>s</w:t>
      </w:r>
      <w:r w:rsidRPr="005365F0">
        <w:rPr>
          <w:i/>
        </w:rPr>
        <w:t>ervices</w:t>
      </w:r>
      <w:r w:rsidR="00445C1A">
        <w:rPr>
          <w:i/>
        </w:rPr>
        <w:t xml:space="preserve">. </w:t>
      </w:r>
      <w:r>
        <w:t>HE1 suggested that this is one of the most important functions of corporate HR in expatriat</w:t>
      </w:r>
      <w:r w:rsidR="0056390B">
        <w:t>ion</w:t>
      </w:r>
      <w:r>
        <w:t xml:space="preserve"> since as it becomes the hub of information collection and dissemination, </w:t>
      </w:r>
      <w:r w:rsidR="0056390B">
        <w:t xml:space="preserve">and </w:t>
      </w:r>
      <w:r>
        <w:t>determine</w:t>
      </w:r>
      <w:r w:rsidR="0056390B">
        <w:t>s</w:t>
      </w:r>
      <w:r>
        <w:t xml:space="preserve"> the course of the </w:t>
      </w:r>
      <w:r w:rsidR="008C742F">
        <w:t>expatriation</w:t>
      </w:r>
      <w:r>
        <w:t xml:space="preserve"> not only during but also after the crisis. Participants showed minimal variance in their responses referring mainly to monitoring and gathering information and data from local and international media; collecting situation </w:t>
      </w:r>
      <w:r>
        <w:lastRenderedPageBreak/>
        <w:t xml:space="preserve">reports from expert sources; facilitating threat level assessment; and enabling the Crisis Management Team (CMT) </w:t>
      </w:r>
      <w:r w:rsidR="00CE78AA">
        <w:t xml:space="preserve">to </w:t>
      </w:r>
      <w:r>
        <w:t xml:space="preserve">make crisis response decisions. </w:t>
      </w:r>
    </w:p>
    <w:p w14:paraId="51C21CE3" w14:textId="77777777" w:rsidR="00F54989" w:rsidRDefault="00F54989" w:rsidP="00F54989"/>
    <w:p w14:paraId="1EDB1610" w14:textId="77777777" w:rsidR="00F54989" w:rsidRPr="005F6DC1" w:rsidRDefault="00F54989" w:rsidP="00CB2EEE">
      <w:pPr>
        <w:jc w:val="both"/>
        <w:rPr>
          <w:color w:val="FF0000"/>
        </w:rPr>
      </w:pPr>
      <w:r w:rsidRPr="003502BA">
        <w:rPr>
          <w:i/>
        </w:rPr>
        <w:t xml:space="preserve">People </w:t>
      </w:r>
      <w:r w:rsidR="00914390">
        <w:rPr>
          <w:i/>
        </w:rPr>
        <w:t>s</w:t>
      </w:r>
      <w:r w:rsidRPr="003502BA">
        <w:rPr>
          <w:i/>
        </w:rPr>
        <w:t>ervices</w:t>
      </w:r>
      <w:r w:rsidR="00914390">
        <w:rPr>
          <w:i/>
        </w:rPr>
        <w:t xml:space="preserve">. </w:t>
      </w:r>
      <w:r>
        <w:t>HR</w:t>
      </w:r>
      <w:r w:rsidR="0056390B">
        <w:t>M</w:t>
      </w:r>
      <w:r>
        <w:t xml:space="preserve"> support in a crisis situation will aim to enhance the employees’ and </w:t>
      </w:r>
      <w:r w:rsidR="0056390B">
        <w:t xml:space="preserve">the </w:t>
      </w:r>
      <w:r>
        <w:t xml:space="preserve">organization’s resilience in the hostile environment. </w:t>
      </w:r>
      <w:r w:rsidR="00100D3F">
        <w:t xml:space="preserve">Such resilience can be achieved by ensuring both business and human continuity through the provision of additional measures and resources, depending on the context and the level of threat. </w:t>
      </w:r>
      <w:r w:rsidR="00CE78AA">
        <w:t>S</w:t>
      </w:r>
      <w:r>
        <w:t>ome indicative responses included: enhanced protection measures with ‘</w:t>
      </w:r>
      <w:r w:rsidRPr="001B67FA">
        <w:rPr>
          <w:i/>
        </w:rPr>
        <w:t>extra security personnel at higher levels of threat</w:t>
      </w:r>
      <w:r>
        <w:rPr>
          <w:i/>
        </w:rPr>
        <w:t>’</w:t>
      </w:r>
      <w:r>
        <w:t xml:space="preserve"> (HE7); specialist support such as </w:t>
      </w:r>
      <w:r>
        <w:rPr>
          <w:i/>
        </w:rPr>
        <w:t>‘</w:t>
      </w:r>
      <w:r w:rsidRPr="001B67FA">
        <w:rPr>
          <w:i/>
        </w:rPr>
        <w:t xml:space="preserve">expert legal advice in </w:t>
      </w:r>
      <w:r>
        <w:rPr>
          <w:i/>
        </w:rPr>
        <w:t xml:space="preserve">the </w:t>
      </w:r>
      <w:r w:rsidRPr="001B67FA">
        <w:rPr>
          <w:i/>
        </w:rPr>
        <w:t>case of wrongful detention</w:t>
      </w:r>
      <w:r>
        <w:rPr>
          <w:i/>
        </w:rPr>
        <w:t>’</w:t>
      </w:r>
      <w:r>
        <w:t xml:space="preserve"> (IB6), </w:t>
      </w:r>
      <w:r>
        <w:rPr>
          <w:i/>
        </w:rPr>
        <w:t>‘</w:t>
      </w:r>
      <w:r w:rsidRPr="001B67FA">
        <w:rPr>
          <w:i/>
        </w:rPr>
        <w:t>cyber security specialists dealing with cyber extortion</w:t>
      </w:r>
      <w:r>
        <w:rPr>
          <w:i/>
        </w:rPr>
        <w:t>’</w:t>
      </w:r>
      <w:r>
        <w:t xml:space="preserve"> (HE2) or even </w:t>
      </w:r>
      <w:r>
        <w:rPr>
          <w:i/>
        </w:rPr>
        <w:t>‘</w:t>
      </w:r>
      <w:r w:rsidRPr="001B67FA">
        <w:rPr>
          <w:i/>
        </w:rPr>
        <w:t>negotiation team in the case of kidnap</w:t>
      </w:r>
      <w:r>
        <w:rPr>
          <w:i/>
        </w:rPr>
        <w:t>’</w:t>
      </w:r>
      <w:r>
        <w:t xml:space="preserve"> (IB3); and additional financial resources such as </w:t>
      </w:r>
      <w:r>
        <w:rPr>
          <w:i/>
        </w:rPr>
        <w:t>‘funds</w:t>
      </w:r>
      <w:r w:rsidRPr="004368E0">
        <w:rPr>
          <w:i/>
        </w:rPr>
        <w:t xml:space="preserve"> for facilitation payments or the payment of ransom</w:t>
      </w:r>
      <w:r>
        <w:rPr>
          <w:i/>
        </w:rPr>
        <w:t>’</w:t>
      </w:r>
      <w:r>
        <w:t xml:space="preserve"> (IB4). HE9 warned that this support needs to be commensurate with the crisis situation and the local conditions:</w:t>
      </w:r>
    </w:p>
    <w:p w14:paraId="55EA13B1" w14:textId="77777777" w:rsidR="00F54989" w:rsidRDefault="00F54989" w:rsidP="00F54989"/>
    <w:p w14:paraId="100249C4" w14:textId="61AA2D5C" w:rsidR="00F54989" w:rsidRPr="006C2E4B" w:rsidRDefault="00F54989" w:rsidP="00F54989">
      <w:pPr>
        <w:ind w:left="720"/>
        <w:rPr>
          <w:sz w:val="22"/>
        </w:rPr>
      </w:pPr>
      <w:r w:rsidRPr="006C2E4B">
        <w:rPr>
          <w:i/>
          <w:sz w:val="22"/>
        </w:rPr>
        <w:t xml:space="preserve">We do not want situations such as the case of </w:t>
      </w:r>
      <w:proofErr w:type="spellStart"/>
      <w:r w:rsidRPr="006C2E4B">
        <w:rPr>
          <w:i/>
          <w:sz w:val="22"/>
        </w:rPr>
        <w:t>Dr</w:t>
      </w:r>
      <w:proofErr w:type="spellEnd"/>
      <w:r w:rsidRPr="006C2E4B">
        <w:rPr>
          <w:i/>
          <w:sz w:val="22"/>
        </w:rPr>
        <w:t xml:space="preserve"> </w:t>
      </w:r>
      <w:r w:rsidR="00CE78AA">
        <w:rPr>
          <w:i/>
          <w:sz w:val="22"/>
        </w:rPr>
        <w:t>[XXXX]</w:t>
      </w:r>
      <w:r w:rsidRPr="006C2E4B">
        <w:rPr>
          <w:i/>
          <w:sz w:val="22"/>
        </w:rPr>
        <w:t xml:space="preserve"> who was kidnapped from the </w:t>
      </w:r>
      <w:r w:rsidR="00CE78AA">
        <w:rPr>
          <w:i/>
          <w:sz w:val="22"/>
        </w:rPr>
        <w:t>[XXX]</w:t>
      </w:r>
      <w:r w:rsidRPr="006C2E4B">
        <w:rPr>
          <w:i/>
          <w:sz w:val="22"/>
        </w:rPr>
        <w:t xml:space="preserve"> Complex in </w:t>
      </w:r>
      <w:r w:rsidR="00CE78AA">
        <w:rPr>
          <w:i/>
          <w:sz w:val="22"/>
        </w:rPr>
        <w:t>XXXX</w:t>
      </w:r>
      <w:r w:rsidRPr="006C2E4B">
        <w:rPr>
          <w:i/>
          <w:sz w:val="22"/>
        </w:rPr>
        <w:t xml:space="preserve"> and was killed in </w:t>
      </w:r>
      <w:r w:rsidR="00CE78AA">
        <w:rPr>
          <w:i/>
          <w:sz w:val="22"/>
        </w:rPr>
        <w:t>XXXXXXX</w:t>
      </w:r>
      <w:r w:rsidRPr="006C2E4B">
        <w:rPr>
          <w:i/>
          <w:sz w:val="22"/>
        </w:rPr>
        <w:t xml:space="preserve"> during a rescue effort by the local Citizens-Police Liaison Committee. It is important that we are able to retain highly specialized negotiators and extraction teams that can handle effective such a crisis.</w:t>
      </w:r>
      <w:r w:rsidRPr="006C2E4B">
        <w:rPr>
          <w:sz w:val="22"/>
        </w:rPr>
        <w:t xml:space="preserve"> (HE9)</w:t>
      </w:r>
    </w:p>
    <w:p w14:paraId="42D49D39" w14:textId="77777777" w:rsidR="00F54989" w:rsidRDefault="00F54989" w:rsidP="00F54989">
      <w:pPr>
        <w:ind w:left="720"/>
      </w:pPr>
    </w:p>
    <w:p w14:paraId="71A0764F" w14:textId="73EED8D3" w:rsidR="00F54989" w:rsidRDefault="00F54989" w:rsidP="00CB2EEE">
      <w:pPr>
        <w:ind w:firstLine="284"/>
        <w:jc w:val="both"/>
      </w:pPr>
      <w:r>
        <w:t>The participants also suggested that the most important support that can be provided by corporate HR</w:t>
      </w:r>
      <w:r w:rsidR="0056390B">
        <w:t>M</w:t>
      </w:r>
      <w:r>
        <w:t xml:space="preserve"> is the coordination of the crisis management plan’s implementation. Accordingly, most participants acknowledged that although the personnel ‘on the ground’ will execute the plan, they agreed that the escalation of the crisis management plan is subject to corporate decision making. </w:t>
      </w:r>
      <w:r w:rsidRPr="00215322">
        <w:rPr>
          <w:i/>
        </w:rPr>
        <w:t>‘I</w:t>
      </w:r>
      <w:r w:rsidRPr="00555EF1">
        <w:rPr>
          <w:i/>
        </w:rPr>
        <w:t>t is the corporate headquarters that will normally activate the plan and decide on the staff’s hibernation duration and location</w:t>
      </w:r>
      <w:r>
        <w:rPr>
          <w:i/>
        </w:rPr>
        <w:t>’</w:t>
      </w:r>
      <w:r>
        <w:t xml:space="preserve"> (HE3).  Again, the decision on ‘</w:t>
      </w:r>
      <w:r w:rsidRPr="00555EF1">
        <w:rPr>
          <w:i/>
        </w:rPr>
        <w:t>how and when family members will be evacuated while staff is still in ‘hibernation</w:t>
      </w:r>
      <w:r>
        <w:rPr>
          <w:i/>
        </w:rPr>
        <w:t>’</w:t>
      </w:r>
      <w:r>
        <w:t xml:space="preserve"> will typically be made at corporate level rather than at local (HE6). In the case of relocation within the country </w:t>
      </w:r>
      <w:r>
        <w:rPr>
          <w:i/>
        </w:rPr>
        <w:t xml:space="preserve">‘[…] </w:t>
      </w:r>
      <w:r w:rsidRPr="00555EF1">
        <w:rPr>
          <w:i/>
        </w:rPr>
        <w:t xml:space="preserve">the decision may be made at local level but the relocation sites whether ‘hot’ or </w:t>
      </w:r>
      <w:r>
        <w:rPr>
          <w:i/>
        </w:rPr>
        <w:t>‘</w:t>
      </w:r>
      <w:r w:rsidRPr="00555EF1">
        <w:rPr>
          <w:i/>
        </w:rPr>
        <w:t>cold’ will be provided by the corporate headquarters</w:t>
      </w:r>
      <w:r>
        <w:rPr>
          <w:i/>
        </w:rPr>
        <w:t xml:space="preserve"> who will also decide the </w:t>
      </w:r>
      <w:r w:rsidR="004614A5">
        <w:rPr>
          <w:i/>
        </w:rPr>
        <w:t>‘</w:t>
      </w:r>
      <w:r>
        <w:rPr>
          <w:i/>
        </w:rPr>
        <w:t>how and when</w:t>
      </w:r>
      <w:r w:rsidR="004614A5">
        <w:rPr>
          <w:i/>
        </w:rPr>
        <w:t>’</w:t>
      </w:r>
      <w:r>
        <w:rPr>
          <w:i/>
        </w:rPr>
        <w:t xml:space="preserve"> a full-scale ‘evac’ and repatriation will take place’</w:t>
      </w:r>
      <w:r>
        <w:t xml:space="preserve"> (HE6).</w:t>
      </w:r>
    </w:p>
    <w:p w14:paraId="33E7B667" w14:textId="77777777" w:rsidR="00F54989" w:rsidRDefault="00F54989" w:rsidP="00F54989"/>
    <w:p w14:paraId="5B4D5114" w14:textId="1498D4FA" w:rsidR="00F54989" w:rsidRDefault="00F54989" w:rsidP="00CB2EEE">
      <w:pPr>
        <w:jc w:val="both"/>
      </w:pPr>
      <w:r>
        <w:rPr>
          <w:i/>
        </w:rPr>
        <w:t xml:space="preserve">Communication </w:t>
      </w:r>
      <w:r w:rsidR="00914390">
        <w:rPr>
          <w:i/>
        </w:rPr>
        <w:t>s</w:t>
      </w:r>
      <w:r>
        <w:rPr>
          <w:i/>
        </w:rPr>
        <w:t>ervices</w:t>
      </w:r>
      <w:r w:rsidR="00914390">
        <w:rPr>
          <w:i/>
        </w:rPr>
        <w:t xml:space="preserve">. </w:t>
      </w:r>
      <w:r>
        <w:t xml:space="preserve">Clearly, since a large part of the crisis response decision making is made by the corporate team the need </w:t>
      </w:r>
      <w:r w:rsidR="004614A5">
        <w:t>for</w:t>
      </w:r>
      <w:r>
        <w:t xml:space="preserve"> abundant and redundant communication lines between the CMT and the deployed expatriates is obvious. However, HR is responsible also for open and continuous communication between the CMT and its extended network of support specialists (often provided by the insurers and/or the relocation consultants) and the crisis response team that may be ‘on the ground’ (HE8, IB6, RC1, RC2). </w:t>
      </w:r>
    </w:p>
    <w:p w14:paraId="402C46EE" w14:textId="160C83FA" w:rsidR="00F54989" w:rsidRDefault="00F54989" w:rsidP="00CB2EEE">
      <w:pPr>
        <w:ind w:firstLine="284"/>
        <w:jc w:val="both"/>
      </w:pPr>
      <w:r>
        <w:t xml:space="preserve">Almost all participants underscored the role of corporate communication with external stakeholders and the media but, in the </w:t>
      </w:r>
      <w:r w:rsidR="00B01F94">
        <w:t>clear majority</w:t>
      </w:r>
      <w:r w:rsidR="004614A5">
        <w:t xml:space="preserve"> of responses</w:t>
      </w:r>
      <w:r>
        <w:t xml:space="preserve">, </w:t>
      </w:r>
      <w:r w:rsidR="004614A5">
        <w:t xml:space="preserve">it was </w:t>
      </w:r>
      <w:r>
        <w:t xml:space="preserve">suggested that this communication should be handled by an expert team and not </w:t>
      </w:r>
      <w:r w:rsidR="0056390B">
        <w:t xml:space="preserve">just </w:t>
      </w:r>
      <w:r>
        <w:t>the HR</w:t>
      </w:r>
      <w:r w:rsidR="0056390B">
        <w:t>M</w:t>
      </w:r>
      <w:r>
        <w:t xml:space="preserve"> department. HE3 and HE7 were the only HR executives who felt confident in handling this task as they had received special </w:t>
      </w:r>
      <w:r w:rsidRPr="009F4E5A">
        <w:rPr>
          <w:i/>
        </w:rPr>
        <w:t>‘media spokesperson’</w:t>
      </w:r>
      <w:r>
        <w:t xml:space="preserve"> training.</w:t>
      </w:r>
      <w:r w:rsidR="00914390">
        <w:t xml:space="preserve">  </w:t>
      </w:r>
      <w:r>
        <w:t>H1, H8, IB2, IB6 and RC3 also referred to the role of the ‘family liaison officer’ who should be activated at this stage and act</w:t>
      </w:r>
      <w:r w:rsidR="004614A5">
        <w:t>s</w:t>
      </w:r>
      <w:r>
        <w:t xml:space="preserve"> as the link between the expatriate’s family and the organization. </w:t>
      </w:r>
    </w:p>
    <w:p w14:paraId="7DA9EA0E" w14:textId="77777777" w:rsidR="00F54989" w:rsidRDefault="00F54989" w:rsidP="00F54989">
      <w:pPr>
        <w:ind w:firstLine="284"/>
      </w:pPr>
    </w:p>
    <w:p w14:paraId="7A8513DE" w14:textId="77777777" w:rsidR="00F54989" w:rsidRDefault="00F54989" w:rsidP="00CB2EEE">
      <w:pPr>
        <w:jc w:val="both"/>
      </w:pPr>
      <w:r w:rsidRPr="009302A0">
        <w:rPr>
          <w:i/>
        </w:rPr>
        <w:t xml:space="preserve">Policy and </w:t>
      </w:r>
      <w:r w:rsidR="00914390">
        <w:rPr>
          <w:i/>
        </w:rPr>
        <w:t>s</w:t>
      </w:r>
      <w:r w:rsidRPr="009302A0">
        <w:rPr>
          <w:i/>
        </w:rPr>
        <w:t>tandards</w:t>
      </w:r>
      <w:r w:rsidR="00914390">
        <w:t xml:space="preserve">. </w:t>
      </w:r>
      <w:r>
        <w:t>Unlike the previous stage where the role of HR was more dynamic</w:t>
      </w:r>
      <w:r w:rsidRPr="00656D38">
        <w:t xml:space="preserve"> </w:t>
      </w:r>
      <w:r>
        <w:t>with regards to policy, in the stage of crisis response, the participants who explicitly or implicitly (HE3, HE4, HE9, IB1, IB3, IB4, IB5) alluded to the role of HR</w:t>
      </w:r>
      <w:r w:rsidR="003D370D">
        <w:t>M</w:t>
      </w:r>
      <w:r>
        <w:t xml:space="preserve"> used the words ‘compliance’, ‘conformance’ and ‘adherence’ once again confirming the role of ‘policy </w:t>
      </w:r>
      <w:r>
        <w:lastRenderedPageBreak/>
        <w:t xml:space="preserve">police’.  </w:t>
      </w:r>
      <w:r w:rsidR="003D370D">
        <w:t xml:space="preserve">This demonstrates how important the previous stages, and the associated service areas, are in executing the effective management of expatriates when crises occur.   </w:t>
      </w:r>
      <w:r>
        <w:t xml:space="preserve">  </w:t>
      </w:r>
    </w:p>
    <w:p w14:paraId="5E58245B" w14:textId="77777777" w:rsidR="00F54989" w:rsidRDefault="00F54989" w:rsidP="00F54989">
      <w:pPr>
        <w:ind w:firstLine="284"/>
      </w:pPr>
    </w:p>
    <w:p w14:paraId="7677A8DF" w14:textId="67AB2B96" w:rsidR="00F54989" w:rsidRPr="00CB2EEE" w:rsidRDefault="00F54989" w:rsidP="00F54989">
      <w:pPr>
        <w:rPr>
          <w:i/>
        </w:rPr>
      </w:pPr>
      <w:r w:rsidRPr="00CB2EEE">
        <w:rPr>
          <w:i/>
        </w:rPr>
        <w:t>HR</w:t>
      </w:r>
      <w:r w:rsidR="00914390" w:rsidRPr="00CB2EEE">
        <w:rPr>
          <w:i/>
        </w:rPr>
        <w:t>M</w:t>
      </w:r>
      <w:r w:rsidRPr="00CB2EEE">
        <w:rPr>
          <w:i/>
        </w:rPr>
        <w:t xml:space="preserve"> </w:t>
      </w:r>
      <w:r w:rsidR="00914390" w:rsidRPr="00CB2EEE">
        <w:rPr>
          <w:i/>
        </w:rPr>
        <w:t>s</w:t>
      </w:r>
      <w:r w:rsidRPr="00CB2EEE">
        <w:rPr>
          <w:i/>
        </w:rPr>
        <w:t xml:space="preserve">ervices </w:t>
      </w:r>
      <w:r w:rsidR="00D005FD">
        <w:rPr>
          <w:i/>
        </w:rPr>
        <w:t>for</w:t>
      </w:r>
      <w:r w:rsidRPr="00CB2EEE">
        <w:rPr>
          <w:i/>
        </w:rPr>
        <w:t xml:space="preserve"> </w:t>
      </w:r>
      <w:r w:rsidR="009625C5">
        <w:rPr>
          <w:i/>
        </w:rPr>
        <w:t>E</w:t>
      </w:r>
      <w:r w:rsidR="00796EB6">
        <w:rPr>
          <w:i/>
        </w:rPr>
        <w:t xml:space="preserve">xpatriation or </w:t>
      </w:r>
      <w:r w:rsidR="009625C5">
        <w:rPr>
          <w:i/>
        </w:rPr>
        <w:t>R</w:t>
      </w:r>
      <w:r w:rsidR="00796EB6">
        <w:rPr>
          <w:i/>
        </w:rPr>
        <w:t>epatriation</w:t>
      </w:r>
      <w:r w:rsidR="009625C5">
        <w:rPr>
          <w:i/>
        </w:rPr>
        <w:t xml:space="preserve"> (</w:t>
      </w:r>
      <w:r w:rsidR="008C742F">
        <w:rPr>
          <w:i/>
        </w:rPr>
        <w:t>crisis recovery)</w:t>
      </w:r>
    </w:p>
    <w:p w14:paraId="67966FD7" w14:textId="42F44358" w:rsidR="00F54989" w:rsidRDefault="00F54989" w:rsidP="00CB2EEE">
      <w:pPr>
        <w:jc w:val="both"/>
      </w:pPr>
      <w:r>
        <w:t xml:space="preserve">At this stage the participants discussed the support activities and practices related with the recovery of the repatriated </w:t>
      </w:r>
      <w:r w:rsidR="004614A5">
        <w:t xml:space="preserve">staff </w:t>
      </w:r>
      <w:r>
        <w:t xml:space="preserve">after a crisis situation and what HE1 and HE2 eloquently termed </w:t>
      </w:r>
      <w:r>
        <w:rPr>
          <w:i/>
        </w:rPr>
        <w:t>‘</w:t>
      </w:r>
      <w:r w:rsidRPr="006641EB">
        <w:rPr>
          <w:i/>
        </w:rPr>
        <w:t>consequences management</w:t>
      </w:r>
      <w:r>
        <w:rPr>
          <w:i/>
        </w:rPr>
        <w:t>’</w:t>
      </w:r>
      <w:r>
        <w:t xml:space="preserve">. Many of the participants (HE3, HE4, HE6, HE8, IB2, IB3, IB6, RC1) however, noted that this stage is not necessarily </w:t>
      </w:r>
      <w:r w:rsidR="004614A5">
        <w:t>connected</w:t>
      </w:r>
      <w:r w:rsidR="004614A5" w:rsidDel="004614A5">
        <w:t xml:space="preserve"> </w:t>
      </w:r>
      <w:r>
        <w:t xml:space="preserve">with the end of </w:t>
      </w:r>
      <w:r w:rsidR="009625C5">
        <w:t>expatriation</w:t>
      </w:r>
      <w:r>
        <w:t xml:space="preserve"> in the specific hostile environment</w:t>
      </w:r>
      <w:r w:rsidRPr="00FB1AFF">
        <w:rPr>
          <w:i/>
        </w:rPr>
        <w:t>.</w:t>
      </w:r>
      <w:r>
        <w:rPr>
          <w:i/>
        </w:rPr>
        <w:t xml:space="preserve"> </w:t>
      </w:r>
      <w:r w:rsidRPr="00FB1AFF">
        <w:rPr>
          <w:i/>
        </w:rPr>
        <w:t>‘It is not a total recall, repatriation may be temporary and only for a short while</w:t>
      </w:r>
      <w:r>
        <w:rPr>
          <w:i/>
        </w:rPr>
        <w:t xml:space="preserve"> or it may not be needed if the deployment </w:t>
      </w:r>
      <w:r w:rsidR="00B86EB3">
        <w:rPr>
          <w:i/>
        </w:rPr>
        <w:t xml:space="preserve">[expatriation] </w:t>
      </w:r>
      <w:r>
        <w:rPr>
          <w:i/>
        </w:rPr>
        <w:t>environment gets back to what we accept as normality</w:t>
      </w:r>
      <w:r w:rsidRPr="00FB1AFF">
        <w:rPr>
          <w:i/>
        </w:rPr>
        <w:t xml:space="preserve">’ </w:t>
      </w:r>
      <w:r>
        <w:t>(HE3).</w:t>
      </w:r>
      <w:r w:rsidRPr="00FB1AFF">
        <w:t xml:space="preserve"> </w:t>
      </w:r>
      <w:r>
        <w:t xml:space="preserve">It was, therefore, implied that many of the practices described at this stage can take place while the expatriates continue their deployment at the same destination.    </w:t>
      </w:r>
    </w:p>
    <w:p w14:paraId="114D7CA0" w14:textId="77777777" w:rsidR="00F54989" w:rsidRDefault="00F54989" w:rsidP="00F54989">
      <w:pPr>
        <w:ind w:firstLine="284"/>
      </w:pPr>
    </w:p>
    <w:p w14:paraId="64B2C0B8" w14:textId="4292C28B" w:rsidR="00F54989" w:rsidRDefault="00F54989" w:rsidP="00CB2EEE">
      <w:pPr>
        <w:jc w:val="both"/>
      </w:pPr>
      <w:r w:rsidRPr="00F111A4">
        <w:rPr>
          <w:i/>
        </w:rPr>
        <w:t>Information Services</w:t>
      </w:r>
      <w:r w:rsidR="00914390">
        <w:t xml:space="preserve">. </w:t>
      </w:r>
      <w:r>
        <w:t xml:space="preserve">The participants stressed the importance of managing the ‘learning’ from the crisis experience and using it for the re-design of the entire process based on this learning. HE1 suggested that a </w:t>
      </w:r>
      <w:r>
        <w:rPr>
          <w:i/>
        </w:rPr>
        <w:t>‘</w:t>
      </w:r>
      <w:r w:rsidRPr="000A4400">
        <w:rPr>
          <w:i/>
        </w:rPr>
        <w:t>debriefing and an action review</w:t>
      </w:r>
      <w:r>
        <w:rPr>
          <w:i/>
        </w:rPr>
        <w:t>’</w:t>
      </w:r>
      <w:r>
        <w:t xml:space="preserve"> need</w:t>
      </w:r>
      <w:r w:rsidR="00CE78AA">
        <w:t>s</w:t>
      </w:r>
      <w:r>
        <w:t xml:space="preserve"> to take place where the organization and its stakeholders will have the opportunity to evaluate plans, actions and responses, identify potential weaknesses and re-design the whole process based on these new insights. HE3 and HE7 also suggested that this new learning should be </w:t>
      </w:r>
      <w:r w:rsidRPr="00C615C5">
        <w:rPr>
          <w:i/>
        </w:rPr>
        <w:t>‘codified’</w:t>
      </w:r>
      <w:r>
        <w:t xml:space="preserve"> by corporate HR and </w:t>
      </w:r>
      <w:r w:rsidRPr="00C615C5">
        <w:rPr>
          <w:i/>
        </w:rPr>
        <w:t xml:space="preserve">‘become </w:t>
      </w:r>
      <w:r w:rsidR="004614A5">
        <w:rPr>
          <w:i/>
        </w:rPr>
        <w:t xml:space="preserve">a </w:t>
      </w:r>
      <w:r w:rsidRPr="00C615C5">
        <w:rPr>
          <w:i/>
        </w:rPr>
        <w:t>source for new policies and standards, new training and permeate the entire organization’</w:t>
      </w:r>
      <w:r>
        <w:t>. These views are consistent with the literature on crisis knowledge governance where emergent ‘crisis’ knowledge complements or replaces already institutionalized knowledge until itself becomes obsolete (</w:t>
      </w:r>
      <w:proofErr w:type="spellStart"/>
      <w:r>
        <w:t>Paraskevas</w:t>
      </w:r>
      <w:proofErr w:type="spellEnd"/>
      <w:r>
        <w:t xml:space="preserve"> et al., 2013). </w:t>
      </w:r>
    </w:p>
    <w:p w14:paraId="38982E55" w14:textId="77777777" w:rsidR="00F54989" w:rsidRDefault="00F54989" w:rsidP="00F54989"/>
    <w:p w14:paraId="41364467" w14:textId="77777777" w:rsidR="00F54989" w:rsidRDefault="00F54989" w:rsidP="00CB2EEE">
      <w:pPr>
        <w:jc w:val="both"/>
      </w:pPr>
      <w:r w:rsidRPr="007E2946">
        <w:rPr>
          <w:i/>
        </w:rPr>
        <w:t>People Services</w:t>
      </w:r>
      <w:r w:rsidR="00914390">
        <w:rPr>
          <w:i/>
        </w:rPr>
        <w:t xml:space="preserve">. </w:t>
      </w:r>
      <w:r>
        <w:t xml:space="preserve">As already discussed, repatriation may be temporary or not take place at all. The participants suggested </w:t>
      </w:r>
      <w:r>
        <w:rPr>
          <w:i/>
        </w:rPr>
        <w:t>‘</w:t>
      </w:r>
      <w:r w:rsidRPr="00DF3A06">
        <w:rPr>
          <w:i/>
        </w:rPr>
        <w:t>paid rest and rehabilitation</w:t>
      </w:r>
      <w:r>
        <w:rPr>
          <w:i/>
        </w:rPr>
        <w:t>’</w:t>
      </w:r>
      <w:r>
        <w:t xml:space="preserve"> (in the case of injuries sustained during the crisis or the evacuation) as well as </w:t>
      </w:r>
      <w:r>
        <w:rPr>
          <w:i/>
        </w:rPr>
        <w:t>‘</w:t>
      </w:r>
      <w:r w:rsidRPr="00DF3A06">
        <w:rPr>
          <w:i/>
        </w:rPr>
        <w:t>individual and family counseling</w:t>
      </w:r>
      <w:r>
        <w:rPr>
          <w:i/>
        </w:rPr>
        <w:t>’</w:t>
      </w:r>
      <w:r>
        <w:t xml:space="preserve"> (HE1, HE2, IB2, IB4, RC3) to address any post-traumatic disorder (</w:t>
      </w:r>
      <w:proofErr w:type="spellStart"/>
      <w:r>
        <w:t>Liou</w:t>
      </w:r>
      <w:proofErr w:type="spellEnd"/>
      <w:r>
        <w:t xml:space="preserve"> &amp; Lin, 2008; Ramirez et al., 2015). HE5 and all the IBs also talked about ‘</w:t>
      </w:r>
      <w:r w:rsidRPr="00C47EBA">
        <w:rPr>
          <w:i/>
        </w:rPr>
        <w:t>claims management and the payment of compensations via insurance covers</w:t>
      </w:r>
      <w:r>
        <w:rPr>
          <w:i/>
        </w:rPr>
        <w:t>’</w:t>
      </w:r>
      <w:r>
        <w:t xml:space="preserve"> whereas HE1 and HE2 talked about </w:t>
      </w:r>
      <w:r>
        <w:rPr>
          <w:i/>
        </w:rPr>
        <w:t>‘</w:t>
      </w:r>
      <w:r w:rsidRPr="00C47EBA">
        <w:rPr>
          <w:i/>
        </w:rPr>
        <w:t>other consequences management</w:t>
      </w:r>
      <w:r>
        <w:rPr>
          <w:i/>
        </w:rPr>
        <w:t>’</w:t>
      </w:r>
      <w:r>
        <w:t xml:space="preserve"> explaining that in case of fatalities there is always a need for the organization to arrange the identification and repatriation of bodies and their personal effects. </w:t>
      </w:r>
    </w:p>
    <w:p w14:paraId="59EAEEDF" w14:textId="77777777" w:rsidR="00F54989" w:rsidRDefault="00F54989" w:rsidP="00CB2EEE">
      <w:pPr>
        <w:ind w:firstLine="284"/>
        <w:jc w:val="both"/>
      </w:pPr>
      <w:r w:rsidRPr="00C5618C">
        <w:t>One very important activity at this stage</w:t>
      </w:r>
      <w:r>
        <w:rPr>
          <w:i/>
        </w:rPr>
        <w:t xml:space="preserve"> </w:t>
      </w:r>
      <w:r>
        <w:t xml:space="preserve">is the evaluation of the expatriate’s </w:t>
      </w:r>
      <w:r>
        <w:rPr>
          <w:i/>
        </w:rPr>
        <w:t>‘</w:t>
      </w:r>
      <w:r w:rsidRPr="00FC76E6">
        <w:rPr>
          <w:i/>
        </w:rPr>
        <w:t>level of recovery</w:t>
      </w:r>
      <w:r>
        <w:rPr>
          <w:i/>
        </w:rPr>
        <w:t>’</w:t>
      </w:r>
      <w:r>
        <w:t xml:space="preserve"> (HE3, HE4), </w:t>
      </w:r>
      <w:r>
        <w:rPr>
          <w:i/>
        </w:rPr>
        <w:t>‘</w:t>
      </w:r>
      <w:r w:rsidRPr="00DD0DE0">
        <w:rPr>
          <w:i/>
        </w:rPr>
        <w:t>acquired new knowledge</w:t>
      </w:r>
      <w:r>
        <w:rPr>
          <w:i/>
        </w:rPr>
        <w:t>’</w:t>
      </w:r>
      <w:r w:rsidRPr="00DD0DE0">
        <w:rPr>
          <w:i/>
        </w:rPr>
        <w:t xml:space="preserve"> (</w:t>
      </w:r>
      <w:r>
        <w:t xml:space="preserve">HE8) and </w:t>
      </w:r>
      <w:r>
        <w:rPr>
          <w:i/>
        </w:rPr>
        <w:t>‘</w:t>
      </w:r>
      <w:r w:rsidRPr="00DD0DE0">
        <w:rPr>
          <w:i/>
        </w:rPr>
        <w:t>appropriateness</w:t>
      </w:r>
      <w:r>
        <w:rPr>
          <w:i/>
        </w:rPr>
        <w:t>’</w:t>
      </w:r>
      <w:r>
        <w:t xml:space="preserve"> (HE1) or </w:t>
      </w:r>
      <w:r>
        <w:rPr>
          <w:i/>
        </w:rPr>
        <w:t>‘fit-for-</w:t>
      </w:r>
      <w:r w:rsidRPr="00DD0DE0">
        <w:rPr>
          <w:i/>
        </w:rPr>
        <w:t>redeployment</w:t>
      </w:r>
      <w:r>
        <w:rPr>
          <w:i/>
        </w:rPr>
        <w:t>’</w:t>
      </w:r>
      <w:r>
        <w:t xml:space="preserve"> (RC3) in order for </w:t>
      </w:r>
      <w:r>
        <w:rPr>
          <w:i/>
        </w:rPr>
        <w:t>‘</w:t>
      </w:r>
      <w:r w:rsidRPr="00DD0DE0">
        <w:rPr>
          <w:i/>
        </w:rPr>
        <w:t>re-assignment</w:t>
      </w:r>
      <w:r>
        <w:rPr>
          <w:i/>
        </w:rPr>
        <w:t>’</w:t>
      </w:r>
      <w:r>
        <w:t xml:space="preserve"> decisions to be made (HE1, HE2). </w:t>
      </w:r>
    </w:p>
    <w:p w14:paraId="24DAB77B" w14:textId="77777777" w:rsidR="00F54989" w:rsidRDefault="00F54989" w:rsidP="00F54989"/>
    <w:p w14:paraId="75BDB4AF" w14:textId="77777777" w:rsidR="00F54989" w:rsidRPr="006C2E4B" w:rsidRDefault="00F54989" w:rsidP="00F54989">
      <w:pPr>
        <w:ind w:left="720"/>
        <w:rPr>
          <w:sz w:val="22"/>
        </w:rPr>
      </w:pPr>
      <w:r w:rsidRPr="006C2E4B">
        <w:rPr>
          <w:i/>
          <w:sz w:val="22"/>
        </w:rPr>
        <w:t>Decisions for re-assignment should not be only based on the company’s business needs but also on a rigorous assessment of the candidate’s ‘physical and emotional fitness’ and their ‘fit’ for the proposed destination.</w:t>
      </w:r>
      <w:r w:rsidRPr="006C2E4B">
        <w:rPr>
          <w:sz w:val="22"/>
        </w:rPr>
        <w:t xml:space="preserve"> (RC3)</w:t>
      </w:r>
    </w:p>
    <w:p w14:paraId="09C996F6" w14:textId="77777777" w:rsidR="00F54989" w:rsidRDefault="00F54989" w:rsidP="00F54989"/>
    <w:p w14:paraId="15B118BD" w14:textId="1836E52A" w:rsidR="00F54989" w:rsidRDefault="00F54989" w:rsidP="00CB2EEE">
      <w:pPr>
        <w:jc w:val="both"/>
      </w:pPr>
      <w:r>
        <w:t>The assessment of whether the individual is emotionally and physically fit for re</w:t>
      </w:r>
      <w:r w:rsidR="00B86EB3">
        <w:t>patriation</w:t>
      </w:r>
      <w:r>
        <w:t xml:space="preserve"> in the same or other work environments places particular onus on corporate HR departments to ensure the care and support packages created are suitable and effective (</w:t>
      </w:r>
      <w:proofErr w:type="spellStart"/>
      <w:r>
        <w:t>Mankin</w:t>
      </w:r>
      <w:proofErr w:type="spellEnd"/>
      <w:r>
        <w:t xml:space="preserve"> &amp; Perry, 2004).</w:t>
      </w:r>
    </w:p>
    <w:p w14:paraId="460EB512" w14:textId="77777777" w:rsidR="00F54989" w:rsidRDefault="00F54989" w:rsidP="00F54989">
      <w:pPr>
        <w:ind w:firstLine="284"/>
      </w:pPr>
    </w:p>
    <w:p w14:paraId="3D454609" w14:textId="77777777" w:rsidR="00F54989" w:rsidRDefault="00F54989" w:rsidP="00CB2EEE">
      <w:pPr>
        <w:jc w:val="both"/>
      </w:pPr>
      <w:r w:rsidRPr="007F6B15">
        <w:rPr>
          <w:i/>
        </w:rPr>
        <w:t xml:space="preserve">Communication </w:t>
      </w:r>
      <w:r w:rsidR="00914390">
        <w:rPr>
          <w:i/>
        </w:rPr>
        <w:t>s</w:t>
      </w:r>
      <w:r w:rsidRPr="007F6B15">
        <w:rPr>
          <w:i/>
        </w:rPr>
        <w:t>ervices</w:t>
      </w:r>
      <w:r w:rsidR="00914390">
        <w:rPr>
          <w:i/>
        </w:rPr>
        <w:t xml:space="preserve">. </w:t>
      </w:r>
      <w:r>
        <w:t xml:space="preserve">The role of HR as a </w:t>
      </w:r>
      <w:r w:rsidRPr="0010455E">
        <w:rPr>
          <w:i/>
        </w:rPr>
        <w:t>‘communication hub’</w:t>
      </w:r>
      <w:r>
        <w:t xml:space="preserve"> (HE7, HE9) or </w:t>
      </w:r>
      <w:r w:rsidRPr="005C7119">
        <w:rPr>
          <w:i/>
        </w:rPr>
        <w:t>‘conduit’</w:t>
      </w:r>
      <w:r>
        <w:t xml:space="preserve"> (HE2) at this stage was also discussed in the study. As before, all people and information services imply open, 24/7 communication as an HR support service. The participants suggested that although it is not HR’s direct responsibility to have an incident reporting </w:t>
      </w:r>
      <w:r>
        <w:lastRenderedPageBreak/>
        <w:t xml:space="preserve">system, it plays a major role in establishing one. As all HR participants were operating in networks with the risk and security managers in their organization, they took this as granted. There was only one HR executive, (HE5), who stated that incident reporting and claims management was in their remit.    </w:t>
      </w:r>
    </w:p>
    <w:p w14:paraId="259CA096" w14:textId="77777777" w:rsidR="00F54989" w:rsidRDefault="00F54989" w:rsidP="00F54989"/>
    <w:p w14:paraId="04C961C1" w14:textId="46946D6D" w:rsidR="00F54989" w:rsidRDefault="00F54989" w:rsidP="00CB2EEE">
      <w:pPr>
        <w:jc w:val="both"/>
      </w:pPr>
      <w:r w:rsidRPr="00AF6A2F">
        <w:rPr>
          <w:i/>
        </w:rPr>
        <w:t>Policy and Standards</w:t>
      </w:r>
      <w:r w:rsidR="00914390">
        <w:rPr>
          <w:i/>
        </w:rPr>
        <w:t xml:space="preserve">. </w:t>
      </w:r>
      <w:r>
        <w:t>One of the major outcomes of this stage as noted by HE7, HE9 and IB5 is that the knowledge created by the debriefing and action review will enable the corporate HR department to re-asses</w:t>
      </w:r>
      <w:r w:rsidR="0027160E">
        <w:t>s</w:t>
      </w:r>
      <w:r>
        <w:t xml:space="preserve"> and perhaps modify the organization’s </w:t>
      </w:r>
      <w:r>
        <w:rPr>
          <w:i/>
        </w:rPr>
        <w:t>‘</w:t>
      </w:r>
      <w:r w:rsidRPr="00FC76E6">
        <w:rPr>
          <w:i/>
        </w:rPr>
        <w:t>threshold of acceptable risk</w:t>
      </w:r>
      <w:r>
        <w:rPr>
          <w:i/>
        </w:rPr>
        <w:t>’</w:t>
      </w:r>
      <w:r>
        <w:t>, something that will impact the entire expatriation strategy.</w:t>
      </w:r>
      <w:r>
        <w:rPr>
          <w:i/>
        </w:rPr>
        <w:t xml:space="preserve"> </w:t>
      </w:r>
      <w:r>
        <w:t xml:space="preserve">Also, the crisis knowledge that will emerge from this evaluation process, as pointed out earlier, can be used </w:t>
      </w:r>
      <w:r w:rsidR="00B01F94">
        <w:t>to</w:t>
      </w:r>
      <w:r>
        <w:t xml:space="preserve"> review, enrich and perhaps amend the policies and standards that support this strategy</w:t>
      </w:r>
      <w:r w:rsidR="0027160E">
        <w:t>. This is part of closing the loop</w:t>
      </w:r>
      <w:r>
        <w:t xml:space="preserve"> </w:t>
      </w:r>
      <w:r w:rsidR="00B01F94">
        <w:t>to</w:t>
      </w:r>
      <w:r>
        <w:t xml:space="preserve"> more effectively prepare and protect human resources deployed in hostile environments.  </w:t>
      </w:r>
      <w:r>
        <w:rPr>
          <w:i/>
        </w:rPr>
        <w:t xml:space="preserve"> </w:t>
      </w:r>
    </w:p>
    <w:p w14:paraId="3CB7D2A0" w14:textId="77777777" w:rsidR="00E3037D" w:rsidRDefault="00E3037D" w:rsidP="00F94958">
      <w:pPr>
        <w:jc w:val="both"/>
      </w:pPr>
    </w:p>
    <w:p w14:paraId="51903408" w14:textId="77777777" w:rsidR="0059697B" w:rsidRPr="0059697B" w:rsidRDefault="0059697B" w:rsidP="0059697B">
      <w:pPr>
        <w:jc w:val="both"/>
        <w:rPr>
          <w:b/>
        </w:rPr>
      </w:pPr>
      <w:r w:rsidRPr="0059697B">
        <w:rPr>
          <w:b/>
        </w:rPr>
        <w:t xml:space="preserve">Minimizing the risk exposure of strategic human resources </w:t>
      </w:r>
    </w:p>
    <w:p w14:paraId="5EAA66CE" w14:textId="3490B074" w:rsidR="0059697B" w:rsidRDefault="0059697B" w:rsidP="0059697B">
      <w:pPr>
        <w:jc w:val="both"/>
      </w:pPr>
      <w:r>
        <w:t xml:space="preserve">What also emerged from the interviews was that the </w:t>
      </w:r>
      <w:r w:rsidR="00E83D0F">
        <w:t>focus</w:t>
      </w:r>
      <w:r>
        <w:t xml:space="preserve"> of all these activities is the minimization of risk exposure for both the deployed expatriates and the organizations concerned, especially with regards to financial and reputational costs. Hence, the creation of extended networks that manage together such types of </w:t>
      </w:r>
      <w:r w:rsidR="00B86EB3">
        <w:t>expatriation</w:t>
      </w:r>
      <w:r>
        <w:t>: the relocation partners offering deeper local knowledge which will protect the deployed staff; and the insurers/brokers with who, in a sense, a large part of the risk exposure is ‘shared’. The focus on risk exposure minimization is evident by the increasingly adopted practice, emphasized by both the hotel executives group and the relocation consultants group (HE1, HE3, RC2), of the development and deployment of only local human resources in both hostile and non-hostile environments as inpatriates (Collings, 2014; Gannon et al., 2010; Harvey,</w:t>
      </w:r>
      <w:r>
        <w:rPr>
          <w:rFonts w:hAnsi="Arial Unicode MS"/>
        </w:rPr>
        <w:t xml:space="preserve"> et al., </w:t>
      </w:r>
      <w:r w:rsidRPr="00C6522E">
        <w:rPr>
          <w:rFonts w:hAnsi="Arial Unicode MS"/>
        </w:rPr>
        <w:t>2000)</w:t>
      </w:r>
      <w:r w:rsidRPr="00C6522E">
        <w:t>.</w:t>
      </w:r>
      <w:r>
        <w:t xml:space="preserve"> </w:t>
      </w:r>
    </w:p>
    <w:p w14:paraId="4A36D0B7" w14:textId="77777777" w:rsidR="0059697B" w:rsidRDefault="0059697B" w:rsidP="0059697B"/>
    <w:p w14:paraId="33F1DB31" w14:textId="77777777" w:rsidR="0059697B" w:rsidRPr="00262F7B" w:rsidRDefault="0059697B" w:rsidP="0059697B">
      <w:pPr>
        <w:ind w:left="720"/>
        <w:rPr>
          <w:sz w:val="22"/>
        </w:rPr>
      </w:pPr>
      <w:r w:rsidRPr="00262F7B">
        <w:rPr>
          <w:i/>
          <w:sz w:val="22"/>
        </w:rPr>
        <w:t>As we expand internationally, we are trying to nurture leaders from within the ranks of in-country employees, something that in the long run will result in fewer expatriate assignments, particularly when it comes to geopolitical hotspots.</w:t>
      </w:r>
      <w:r w:rsidRPr="00262F7B">
        <w:rPr>
          <w:sz w:val="22"/>
        </w:rPr>
        <w:t xml:space="preserve"> (HE1)</w:t>
      </w:r>
    </w:p>
    <w:p w14:paraId="6072B10E" w14:textId="77777777" w:rsidR="0059697B" w:rsidRPr="00262F7B" w:rsidRDefault="0059697B" w:rsidP="0059697B">
      <w:pPr>
        <w:ind w:left="720"/>
        <w:rPr>
          <w:sz w:val="22"/>
        </w:rPr>
      </w:pPr>
    </w:p>
    <w:p w14:paraId="2AFF4027" w14:textId="77777777" w:rsidR="0059697B" w:rsidRPr="00262F7B" w:rsidRDefault="0059697B" w:rsidP="0059697B">
      <w:pPr>
        <w:ind w:left="720"/>
        <w:rPr>
          <w:sz w:val="22"/>
        </w:rPr>
      </w:pPr>
      <w:r w:rsidRPr="00262F7B">
        <w:rPr>
          <w:i/>
          <w:sz w:val="22"/>
        </w:rPr>
        <w:t>We sign up the ‘best and brightest’ from these destinations and give them short-term assignments in ‘strong’ properties where they can be fully exposed and ‘indoctrinated’ to our company’s culture, standards and policies, […], interact with senior management and mentors before re-allocating them to the countries they are already familiar with.</w:t>
      </w:r>
      <w:r w:rsidRPr="00262F7B">
        <w:rPr>
          <w:sz w:val="22"/>
        </w:rPr>
        <w:t>[HE3]</w:t>
      </w:r>
    </w:p>
    <w:p w14:paraId="1D4CD862" w14:textId="77777777" w:rsidR="0059697B" w:rsidRDefault="0059697B" w:rsidP="0059697B"/>
    <w:p w14:paraId="2815F4A1" w14:textId="451A9A42" w:rsidR="0059697B" w:rsidRDefault="0059697B" w:rsidP="0059697B">
      <w:pPr>
        <w:ind w:firstLine="284"/>
        <w:jc w:val="both"/>
      </w:pPr>
      <w:r>
        <w:t xml:space="preserve">However, as the pool of strategic human resources is still relatively limited and the speed of hotel brand expansion fast, expatriation in certain hostile environments is inevitable. Again, however, risk exposure minimization dominates decisions with regards to how this expatriation takes place: </w:t>
      </w:r>
    </w:p>
    <w:p w14:paraId="6D5693D6" w14:textId="77777777" w:rsidR="0059697B" w:rsidRDefault="0059697B" w:rsidP="0059697B"/>
    <w:p w14:paraId="2D72604B" w14:textId="77777777" w:rsidR="0059697B" w:rsidRPr="00B608F7" w:rsidRDefault="0059697B" w:rsidP="0059697B">
      <w:pPr>
        <w:ind w:left="720"/>
        <w:rPr>
          <w:i/>
          <w:sz w:val="22"/>
        </w:rPr>
      </w:pPr>
      <w:r w:rsidRPr="00B608F7">
        <w:rPr>
          <w:i/>
          <w:sz w:val="22"/>
        </w:rPr>
        <w:t>In such situations [hostile environments] we encourage the ‘split family’ approach. Normally these locations are inhospitable for families – they do not have international schools, don’t offer family-friendly housing and accessibility to amenities and are, of course, unsafe. However, we realize that this is not a long-term solution and have to compensate accordingly with</w:t>
      </w:r>
      <w:r w:rsidRPr="00B608F7">
        <w:rPr>
          <w:sz w:val="22"/>
        </w:rPr>
        <w:t xml:space="preserve"> </w:t>
      </w:r>
      <w:r w:rsidRPr="00B608F7">
        <w:rPr>
          <w:i/>
          <w:sz w:val="22"/>
        </w:rPr>
        <w:t>an increased number of home leave trips.</w:t>
      </w:r>
      <w:r w:rsidRPr="00B608F7">
        <w:rPr>
          <w:sz w:val="22"/>
        </w:rPr>
        <w:t xml:space="preserve"> [HE1]</w:t>
      </w:r>
      <w:r w:rsidRPr="00B608F7">
        <w:rPr>
          <w:i/>
          <w:sz w:val="22"/>
        </w:rPr>
        <w:t xml:space="preserve"> </w:t>
      </w:r>
    </w:p>
    <w:p w14:paraId="17E4F849" w14:textId="77777777" w:rsidR="0059697B" w:rsidRDefault="0059697B" w:rsidP="0059697B">
      <w:pPr>
        <w:ind w:left="720"/>
        <w:rPr>
          <w:i/>
        </w:rPr>
      </w:pPr>
    </w:p>
    <w:p w14:paraId="4615D698" w14:textId="77777777" w:rsidR="0059697B" w:rsidRDefault="0059697B" w:rsidP="0059697B">
      <w:pPr>
        <w:ind w:firstLine="284"/>
        <w:jc w:val="both"/>
      </w:pPr>
      <w:r>
        <w:t xml:space="preserve">An important role in this decision is played also by the insurers. An expatriate with a family in a hostile environment represents higher risk exposure and therefore policy cover and premiums will reflect this increased exposure. Participants recalled cases where insurers have not insured expatriates where they were escorted by their families in certain countries [IB4, IB6]. This is not though a very common issue as, notably, many participants [HE2, HE6, HE7, </w:t>
      </w:r>
      <w:r>
        <w:lastRenderedPageBreak/>
        <w:t>RC2 and RC3] claimed that there is an increased trend for expatriate assignees in general, and not only those assigned in hostile environments, to not relocate with their families: ‘</w:t>
      </w:r>
      <w:r>
        <w:rPr>
          <w:i/>
        </w:rPr>
        <w:t xml:space="preserve">[…] with </w:t>
      </w:r>
      <w:r w:rsidRPr="00BD1289">
        <w:rPr>
          <w:i/>
        </w:rPr>
        <w:t>dual-career families, extended family responsibilities and children’s education needs</w:t>
      </w:r>
      <w:r>
        <w:rPr>
          <w:i/>
        </w:rPr>
        <w:t>,</w:t>
      </w:r>
      <w:r w:rsidRPr="00BD1289">
        <w:rPr>
          <w:i/>
        </w:rPr>
        <w:t xml:space="preserve"> </w:t>
      </w:r>
      <w:r w:rsidRPr="00AE69A0">
        <w:rPr>
          <w:i/>
        </w:rPr>
        <w:t>the ‘trailing spouse’ tends to become a pattern of the past</w:t>
      </w:r>
      <w:r>
        <w:rPr>
          <w:i/>
        </w:rPr>
        <w:t>.’</w:t>
      </w:r>
      <w:r>
        <w:t xml:space="preserve"> [RC3].  </w:t>
      </w:r>
    </w:p>
    <w:p w14:paraId="4651E345" w14:textId="77777777" w:rsidR="0027160E" w:rsidRDefault="0027160E" w:rsidP="0059697B">
      <w:pPr>
        <w:ind w:firstLine="284"/>
        <w:jc w:val="both"/>
      </w:pPr>
    </w:p>
    <w:p w14:paraId="0E074541" w14:textId="0D2C4EC9" w:rsidR="0059697B" w:rsidRDefault="0059697B" w:rsidP="0027160E">
      <w:pPr>
        <w:ind w:firstLine="284"/>
        <w:jc w:val="both"/>
      </w:pPr>
      <w:r>
        <w:t>The role of the insurers in the management of expatriat</w:t>
      </w:r>
      <w:r w:rsidR="00B86EB3">
        <w:t>ion</w:t>
      </w:r>
      <w:r>
        <w:t xml:space="preserve"> process is becoming evident also in other aspects.  As Fee and McGrath-Champ (2016) identify there may be a ‘partial acceptance’ security strategy which blends elements of ‘acceptance’ with ‘protection’ and our findings suggest that since the risk exposure result of an acceptance strategy is shared with, if not completely transferred to an insurer through a policy, the latter may influence this approach. As revealed in the interviews, depending on the insurance policy, the level of risk exposure and the value of the protected human resources, the security strategy may move from ‘partial acceptance’ to outright ‘protection’ and even reach the level of ‘deterrence’ (Childs, 2013; Van Brabant, 2000).</w:t>
      </w:r>
    </w:p>
    <w:p w14:paraId="3AC40F37" w14:textId="7347E39B" w:rsidR="004A5B6C" w:rsidRPr="00101CB9" w:rsidRDefault="00D154ED" w:rsidP="00C10AA8">
      <w:pPr>
        <w:ind w:firstLine="720"/>
        <w:jc w:val="both"/>
      </w:pPr>
      <w:r w:rsidRPr="00101CB9">
        <w:rPr>
          <w:u w:color="000000"/>
        </w:rPr>
        <w:t xml:space="preserve">We identified in the literature review </w:t>
      </w:r>
      <w:r w:rsidR="004A5B6C" w:rsidRPr="00101CB9">
        <w:rPr>
          <w:u w:color="000000"/>
        </w:rPr>
        <w:t xml:space="preserve">that there has been limited consideration of how </w:t>
      </w:r>
      <w:r w:rsidR="0059697B" w:rsidRPr="00101CB9">
        <w:rPr>
          <w:u w:color="000000"/>
        </w:rPr>
        <w:t>t</w:t>
      </w:r>
      <w:r w:rsidR="004A5B6C" w:rsidRPr="00101CB9">
        <w:rPr>
          <w:u w:color="000000"/>
        </w:rPr>
        <w:t>he differences in risk exposure of</w:t>
      </w:r>
      <w:r w:rsidR="0059697B" w:rsidRPr="00101CB9">
        <w:rPr>
          <w:u w:color="000000"/>
        </w:rPr>
        <w:t xml:space="preserve"> international managers</w:t>
      </w:r>
      <w:r w:rsidR="004A5B6C" w:rsidRPr="00101CB9">
        <w:rPr>
          <w:u w:color="000000"/>
        </w:rPr>
        <w:t>,</w:t>
      </w:r>
      <w:r w:rsidR="0059697B" w:rsidRPr="00101CB9">
        <w:rPr>
          <w:u w:color="000000"/>
        </w:rPr>
        <w:t xml:space="preserve"> due to the variety in their established routines and length of stay in hostile environments</w:t>
      </w:r>
      <w:r w:rsidR="004A5B6C" w:rsidRPr="00101CB9">
        <w:rPr>
          <w:u w:color="000000"/>
        </w:rPr>
        <w:t>, may impact on their management by corporate HRM executives</w:t>
      </w:r>
      <w:r w:rsidR="0059697B" w:rsidRPr="00101CB9">
        <w:rPr>
          <w:u w:color="000000"/>
        </w:rPr>
        <w:t xml:space="preserve">. The loss or compromise of any one of these human resources </w:t>
      </w:r>
      <w:r w:rsidR="004A5B6C" w:rsidRPr="00101CB9">
        <w:rPr>
          <w:u w:color="000000"/>
        </w:rPr>
        <w:t xml:space="preserve">(traveling senior executive, regional cluster manager or assigned expatriate) </w:t>
      </w:r>
      <w:r w:rsidR="0059697B" w:rsidRPr="00101CB9">
        <w:rPr>
          <w:u w:color="000000"/>
        </w:rPr>
        <w:t xml:space="preserve">would be dreadful for those concerned but the impact for the organization is likely to be more ruinous if it is the senior executive. </w:t>
      </w:r>
      <w:r w:rsidR="004A5B6C" w:rsidRPr="00101CB9">
        <w:rPr>
          <w:u w:color="000000"/>
        </w:rPr>
        <w:t xml:space="preserve">However, the participants did not differentiate between managerial resources on this basis despite their focus on risks associated with specific environments. For </w:t>
      </w:r>
      <w:r w:rsidR="0059697B" w:rsidRPr="00101CB9">
        <w:t xml:space="preserve">all the </w:t>
      </w:r>
      <w:r w:rsidR="004A5B6C" w:rsidRPr="00101CB9">
        <w:t>respondents,</w:t>
      </w:r>
      <w:r w:rsidR="0059697B" w:rsidRPr="00101CB9">
        <w:t xml:space="preserve"> their focus was very clearly upon the </w:t>
      </w:r>
      <w:r w:rsidR="004A5B6C" w:rsidRPr="00101CB9">
        <w:t xml:space="preserve">widest use of the term </w:t>
      </w:r>
      <w:r w:rsidR="0059697B" w:rsidRPr="00101CB9">
        <w:t xml:space="preserve">expatriates </w:t>
      </w:r>
      <w:r w:rsidR="004A5B6C" w:rsidRPr="00101CB9">
        <w:t xml:space="preserve">as those </w:t>
      </w:r>
      <w:r w:rsidR="0059697B" w:rsidRPr="00101CB9">
        <w:t xml:space="preserve">who managed their international properties </w:t>
      </w:r>
      <w:r w:rsidR="004A5B6C" w:rsidRPr="00101CB9">
        <w:t xml:space="preserve">and </w:t>
      </w:r>
      <w:r w:rsidR="0059697B" w:rsidRPr="00101CB9">
        <w:t>the corporate and reg</w:t>
      </w:r>
      <w:r w:rsidR="003F7C83" w:rsidRPr="00101CB9">
        <w:t>ional executives who coordinate</w:t>
      </w:r>
      <w:r w:rsidR="0059697B" w:rsidRPr="00101CB9">
        <w:t xml:space="preserve"> business across their hotel portfolios. The</w:t>
      </w:r>
      <w:r w:rsidR="00CE1A1A" w:rsidRPr="00101CB9">
        <w:t xml:space="preserve"> synonymous treatment of the</w:t>
      </w:r>
      <w:r w:rsidR="00236059" w:rsidRPr="00101CB9">
        <w:t>se different forms of strategic human</w:t>
      </w:r>
      <w:r w:rsidR="00CE1A1A" w:rsidRPr="00101CB9">
        <w:t xml:space="preserve"> resources derives from the coverage of insurance policies which also </w:t>
      </w:r>
      <w:r w:rsidR="003F7C83" w:rsidRPr="00101CB9">
        <w:t>do not vary</w:t>
      </w:r>
      <w:r w:rsidR="00CE1A1A" w:rsidRPr="00101CB9">
        <w:t xml:space="preserve"> between the</w:t>
      </w:r>
      <w:r w:rsidR="00236059" w:rsidRPr="00101CB9">
        <w:t>m</w:t>
      </w:r>
      <w:r w:rsidR="00CE1A1A" w:rsidRPr="00101CB9">
        <w:t>. This highlights again that rather than company policies driving HRM practices and support</w:t>
      </w:r>
      <w:r w:rsidR="005B6EC4" w:rsidRPr="00101CB9">
        <w:t>,</w:t>
      </w:r>
      <w:r w:rsidR="00CE1A1A" w:rsidRPr="00101CB9">
        <w:t xml:space="preserve"> for </w:t>
      </w:r>
      <w:r w:rsidR="00236059" w:rsidRPr="00101CB9">
        <w:t xml:space="preserve">deployed </w:t>
      </w:r>
      <w:r w:rsidR="00CE1A1A" w:rsidRPr="00101CB9">
        <w:t>resources in hostile environments,</w:t>
      </w:r>
      <w:r w:rsidR="00236059" w:rsidRPr="00101CB9">
        <w:t xml:space="preserve"> insurance</w:t>
      </w:r>
      <w:r w:rsidR="00CE1A1A" w:rsidRPr="00101CB9">
        <w:t xml:space="preserve"> policies lead to a </w:t>
      </w:r>
      <w:r w:rsidR="00C10AA8" w:rsidRPr="00101CB9">
        <w:t>‘</w:t>
      </w:r>
      <w:r w:rsidR="006A4D2A" w:rsidRPr="00101CB9">
        <w:t>one-size-</w:t>
      </w:r>
      <w:r w:rsidR="00C10AA8" w:rsidRPr="00101CB9">
        <w:t>f</w:t>
      </w:r>
      <w:r w:rsidR="006A4D2A" w:rsidRPr="00101CB9">
        <w:t>its-</w:t>
      </w:r>
      <w:r w:rsidR="00C10AA8" w:rsidRPr="00101CB9">
        <w:t xml:space="preserve">all’ approach </w:t>
      </w:r>
      <w:r w:rsidR="007C5276" w:rsidRPr="00101CB9">
        <w:t>with limited differentiation between</w:t>
      </w:r>
      <w:r w:rsidR="00C10AA8" w:rsidRPr="00101CB9">
        <w:t xml:space="preserve"> n</w:t>
      </w:r>
      <w:r w:rsidR="003F7C83" w:rsidRPr="00101CB9">
        <w:t>on-native executives</w:t>
      </w:r>
      <w:r w:rsidR="00C10AA8" w:rsidRPr="00101CB9">
        <w:t>.</w:t>
      </w:r>
    </w:p>
    <w:p w14:paraId="3541B158" w14:textId="03E567FC" w:rsidR="00E219B5" w:rsidRPr="005B6EC4" w:rsidRDefault="0059697B" w:rsidP="005B6EC4">
      <w:pPr>
        <w:ind w:firstLine="720"/>
        <w:jc w:val="both"/>
        <w:rPr>
          <w:u w:color="000000"/>
        </w:rPr>
      </w:pPr>
      <w:r w:rsidRPr="00101CB9">
        <w:t>While local hotel employees were mentioned</w:t>
      </w:r>
      <w:r w:rsidR="006A4D2A" w:rsidRPr="00101CB9">
        <w:t>,</w:t>
      </w:r>
      <w:r w:rsidRPr="00101CB9">
        <w:t xml:space="preserve"> they were seen to be the prime responsibility of their direct employers, the franchisees or investors/owners of the property. The four international hotel companies provided support to their business partners on risks, security and the protection of their hotels (customers and staff) but the focus of the corporate HR executives’ attention was very clearly on direct corporate employees. </w:t>
      </w:r>
    </w:p>
    <w:p w14:paraId="595732C4" w14:textId="4AEB0593" w:rsidR="004C20DA" w:rsidRDefault="00586207" w:rsidP="005B6EC4">
      <w:pPr>
        <w:ind w:firstLine="720"/>
        <w:jc w:val="both"/>
      </w:pPr>
      <w:r>
        <w:t>From the outset of our initial fieldwork invitations we were surprised by t</w:t>
      </w:r>
      <w:r w:rsidR="00F94958">
        <w:t>he introductions to the wider support networks of</w:t>
      </w:r>
      <w:r>
        <w:t>fered by</w:t>
      </w:r>
      <w:r w:rsidR="00F94958">
        <w:t xml:space="preserve"> our initial research participants (the corporate HRM executives) </w:t>
      </w:r>
      <w:r w:rsidR="004560DB">
        <w:t>who we had anticipated would be the primary sources for our investigation</w:t>
      </w:r>
      <w:r w:rsidR="00CE78AA">
        <w:t>.</w:t>
      </w:r>
      <w:r w:rsidR="00D64C54">
        <w:t xml:space="preserve"> T</w:t>
      </w:r>
      <w:r w:rsidR="004C20DA">
        <w:t xml:space="preserve">here was also evidence that the corporate executives, both HRM and risk and security, had in place mechanisms and practices (for example, training, specific crisis management plans, communication platforms and support services) which constitute best practice in managing their human resources in threatened locations. This apparently matches the ‘table stake’ best practice SHRM approach where there are people management activities which all organizations in an industry will use and legitimize their industry membership (Boxall &amp; Purcell, 2011). The </w:t>
      </w:r>
      <w:r w:rsidR="00A70433">
        <w:t xml:space="preserve">unanimous employment </w:t>
      </w:r>
      <w:r w:rsidR="004C20DA">
        <w:t>of specialists in the fields of relocation and insurance further indicate</w:t>
      </w:r>
      <w:r w:rsidR="00A70433">
        <w:t xml:space="preserve"> that table stake best practice</w:t>
      </w:r>
      <w:r w:rsidR="004C20DA">
        <w:t xml:space="preserve"> approaches were </w:t>
      </w:r>
      <w:r w:rsidR="00D64C54">
        <w:t>manifest in hotel MNCs</w:t>
      </w:r>
      <w:r w:rsidR="004C20DA">
        <w:t xml:space="preserve">’ approaches to managing their human resources. </w:t>
      </w:r>
    </w:p>
    <w:p w14:paraId="0143793A" w14:textId="653880D6" w:rsidR="0090450E" w:rsidRDefault="0090450E" w:rsidP="00F94958">
      <w:pPr>
        <w:jc w:val="both"/>
      </w:pPr>
    </w:p>
    <w:p w14:paraId="782C8A55" w14:textId="77777777" w:rsidR="003E6D69" w:rsidRPr="00E568A4" w:rsidRDefault="003E6D69" w:rsidP="00E568A4">
      <w:pPr>
        <w:jc w:val="both"/>
        <w:rPr>
          <w:b/>
        </w:rPr>
      </w:pPr>
    </w:p>
    <w:p w14:paraId="5FC3D90C" w14:textId="77777777" w:rsidR="006273D6" w:rsidRDefault="00961F0C" w:rsidP="00DB3E9A">
      <w:pPr>
        <w:rPr>
          <w:b/>
        </w:rPr>
      </w:pPr>
      <w:r w:rsidRPr="005778B3">
        <w:rPr>
          <w:b/>
        </w:rPr>
        <w:t xml:space="preserve">Conclusions and </w:t>
      </w:r>
      <w:r w:rsidR="003E6D69">
        <w:rPr>
          <w:b/>
        </w:rPr>
        <w:t>R</w:t>
      </w:r>
      <w:r w:rsidRPr="005778B3">
        <w:rPr>
          <w:b/>
        </w:rPr>
        <w:t>ecommendations</w:t>
      </w:r>
    </w:p>
    <w:p w14:paraId="776A94D2" w14:textId="77777777" w:rsidR="001C0E58" w:rsidRDefault="001C0E58" w:rsidP="00DB3E9A"/>
    <w:p w14:paraId="04FA2E32" w14:textId="77777777" w:rsidR="00796EB6" w:rsidRDefault="000419D7" w:rsidP="0010428E">
      <w:pPr>
        <w:jc w:val="both"/>
      </w:pPr>
      <w:r>
        <w:t xml:space="preserve">This article has </w:t>
      </w:r>
      <w:r w:rsidR="00A15F64">
        <w:t xml:space="preserve">attempted to identify and address </w:t>
      </w:r>
      <w:r>
        <w:t xml:space="preserve">the limitations in the existing literature on the missing organizational voice </w:t>
      </w:r>
      <w:r w:rsidR="00E83D0F">
        <w:t>around</w:t>
      </w:r>
      <w:r w:rsidR="008E359D">
        <w:t xml:space="preserve"> </w:t>
      </w:r>
      <w:r>
        <w:t>managing people in hostile environments</w:t>
      </w:r>
      <w:r w:rsidR="00EC4373">
        <w:t xml:space="preserve">, specifically </w:t>
      </w:r>
      <w:r w:rsidR="00C40551" w:rsidRPr="00CB2EEE">
        <w:t>explore the approaches taken to managing expatriates in hostile environments, and examine the practices involved.</w:t>
      </w:r>
      <w:r w:rsidR="00C40551" w:rsidRPr="00836150">
        <w:t xml:space="preserve"> </w:t>
      </w:r>
      <w:r w:rsidR="005D3A30">
        <w:t xml:space="preserve">By drawing upon the theoretical literature on SHRM and existing evidence of HRM practices it provides a </w:t>
      </w:r>
      <w:r w:rsidR="00BE3730">
        <w:t xml:space="preserve">more comprehensive definition of hostile environments and a </w:t>
      </w:r>
      <w:r w:rsidR="005D3A30">
        <w:t xml:space="preserve">detailed depiction of the ways </w:t>
      </w:r>
      <w:r w:rsidR="00A42560">
        <w:t>managerial resources</w:t>
      </w:r>
      <w:r w:rsidR="005D3A30">
        <w:t xml:space="preserve"> are managed by their corporate employers in </w:t>
      </w:r>
      <w:r w:rsidR="00BE3730">
        <w:t>such locations</w:t>
      </w:r>
      <w:r w:rsidR="005D3A30">
        <w:t xml:space="preserve">. </w:t>
      </w:r>
      <w:r w:rsidR="000B4DA7">
        <w:t xml:space="preserve">The growth and importance of this </w:t>
      </w:r>
      <w:r w:rsidR="002C1335">
        <w:t>I</w:t>
      </w:r>
      <w:r w:rsidR="000B4DA7">
        <w:t xml:space="preserve">HRM </w:t>
      </w:r>
      <w:r w:rsidR="00EC4373">
        <w:t xml:space="preserve">area </w:t>
      </w:r>
      <w:r w:rsidR="000B4DA7">
        <w:t xml:space="preserve">resulted in our targeted </w:t>
      </w:r>
      <w:r w:rsidR="00331C94">
        <w:t xml:space="preserve">corporate </w:t>
      </w:r>
      <w:r w:rsidR="000B4DA7">
        <w:t xml:space="preserve">respondents introducing us to the </w:t>
      </w:r>
      <w:r w:rsidR="00331C94">
        <w:t xml:space="preserve">external </w:t>
      </w:r>
      <w:r w:rsidR="000B4DA7">
        <w:t xml:space="preserve">specialists who augment the </w:t>
      </w:r>
      <w:r w:rsidR="00331C94">
        <w:t>corporate approaches and practices with their knowledge and expertise. This business partnering of corporate executives</w:t>
      </w:r>
      <w:r w:rsidR="000B2134">
        <w:t>,</w:t>
      </w:r>
      <w:r w:rsidR="00331C94">
        <w:t xml:space="preserve"> </w:t>
      </w:r>
      <w:r w:rsidR="00E83D0F">
        <w:t>amid</w:t>
      </w:r>
      <w:r w:rsidR="00331C94">
        <w:t xml:space="preserve"> increasingly challenging competitive, social and political</w:t>
      </w:r>
      <w:r w:rsidR="000B2134" w:rsidRPr="000B2134">
        <w:t xml:space="preserve"> </w:t>
      </w:r>
      <w:r w:rsidR="000B2134">
        <w:t xml:space="preserve">conditions, highlights the </w:t>
      </w:r>
      <w:r w:rsidR="00EC4373">
        <w:t>significance</w:t>
      </w:r>
      <w:r w:rsidR="00EC4373" w:rsidDel="00EC4373">
        <w:t xml:space="preserve"> </w:t>
      </w:r>
      <w:r w:rsidR="000B2134">
        <w:t xml:space="preserve">of relationship building for </w:t>
      </w:r>
      <w:r w:rsidR="00D64C54">
        <w:t xml:space="preserve">an </w:t>
      </w:r>
      <w:r w:rsidR="000B2134">
        <w:t>organization’s survival and reputational success. As such our study fills a gap in the literature where few have been able to provide the corporate perspective on managing human resources across international commercial operations</w:t>
      </w:r>
      <w:r w:rsidR="00EC4373">
        <w:t xml:space="preserve"> in difficult</w:t>
      </w:r>
      <w:r w:rsidR="00EC4373" w:rsidRPr="00EC4373">
        <w:t xml:space="preserve"> </w:t>
      </w:r>
      <w:r w:rsidR="00EC4373">
        <w:t>surroundings</w:t>
      </w:r>
      <w:r w:rsidR="000B2134">
        <w:t>.</w:t>
      </w:r>
    </w:p>
    <w:p w14:paraId="72054D8B" w14:textId="77777777" w:rsidR="00796EB6" w:rsidRDefault="00796EB6" w:rsidP="0010428E">
      <w:pPr>
        <w:jc w:val="both"/>
      </w:pPr>
    </w:p>
    <w:p w14:paraId="49689CA6" w14:textId="3FF74F93" w:rsidR="00A42560" w:rsidRPr="006162B9" w:rsidRDefault="00157FF9" w:rsidP="0010428E">
      <w:pPr>
        <w:jc w:val="both"/>
        <w:rPr>
          <w:b/>
          <w:i/>
        </w:rPr>
      </w:pPr>
      <w:r w:rsidRPr="006162B9">
        <w:rPr>
          <w:b/>
          <w:i/>
        </w:rPr>
        <w:t xml:space="preserve">Theoretical </w:t>
      </w:r>
      <w:r w:rsidR="00796EB6" w:rsidRPr="006162B9">
        <w:rPr>
          <w:b/>
          <w:i/>
        </w:rPr>
        <w:t>Contribution</w:t>
      </w:r>
      <w:r w:rsidR="005B3796" w:rsidRPr="006162B9">
        <w:rPr>
          <w:b/>
          <w:i/>
        </w:rPr>
        <w:t>s and Limitations</w:t>
      </w:r>
    </w:p>
    <w:p w14:paraId="6972B50D" w14:textId="5EB64DA4" w:rsidR="00C71549" w:rsidRPr="006162B9" w:rsidRDefault="001C0E58" w:rsidP="00573759">
      <w:pPr>
        <w:ind w:firstLine="720"/>
        <w:jc w:val="both"/>
      </w:pPr>
      <w:r w:rsidRPr="006162B9">
        <w:t xml:space="preserve">We contribute to the literature in </w:t>
      </w:r>
      <w:r w:rsidR="00C053E6" w:rsidRPr="006162B9">
        <w:t>four</w:t>
      </w:r>
      <w:r w:rsidR="005B3796" w:rsidRPr="006162B9">
        <w:t xml:space="preserve"> </w:t>
      </w:r>
      <w:r w:rsidRPr="006162B9">
        <w:t xml:space="preserve">specific ways. First, </w:t>
      </w:r>
      <w:r w:rsidR="00573759" w:rsidRPr="006162B9">
        <w:t>this study is the first to explore the awareness of the risks, and the approaches taken to support managerial resources operating in hostile environments from the perspective of corporate executives</w:t>
      </w:r>
      <w:r w:rsidR="00E015BE" w:rsidRPr="006162B9">
        <w:t xml:space="preserve"> and the specialists who support them (relocation consultants and insurers)</w:t>
      </w:r>
      <w:r w:rsidR="00573759" w:rsidRPr="006162B9">
        <w:t>.</w:t>
      </w:r>
      <w:r w:rsidR="00573759">
        <w:t xml:space="preserve">  </w:t>
      </w:r>
      <w:r w:rsidR="00C053E6">
        <w:t>Second</w:t>
      </w:r>
      <w:r w:rsidR="00573759">
        <w:t>,</w:t>
      </w:r>
      <w:r w:rsidR="00C053E6">
        <w:t xml:space="preserve"> </w:t>
      </w:r>
      <w:r w:rsidRPr="00101CB9">
        <w:t>a</w:t>
      </w:r>
      <w:r w:rsidR="00331C94" w:rsidRPr="00101CB9">
        <w:t xml:space="preserve">s part of our findings we provide a </w:t>
      </w:r>
      <w:r w:rsidR="00CA3C7B">
        <w:t>new</w:t>
      </w:r>
      <w:r w:rsidR="00331C94" w:rsidRPr="00101CB9">
        <w:t xml:space="preserve"> definition of hostile environments which captures more broadly the way corporate </w:t>
      </w:r>
      <w:r w:rsidR="00EC4373" w:rsidRPr="00101CB9">
        <w:t xml:space="preserve">HRM </w:t>
      </w:r>
      <w:r w:rsidR="00331C94" w:rsidRPr="00101CB9">
        <w:t xml:space="preserve">executives and specialists </w:t>
      </w:r>
      <w:r w:rsidR="000B2134" w:rsidRPr="00101CB9">
        <w:t>in the fields of risk, security, relocation and insurance view the concept.</w:t>
      </w:r>
      <w:r w:rsidR="00331C94" w:rsidRPr="00101CB9">
        <w:t xml:space="preserve"> </w:t>
      </w:r>
      <w:r w:rsidR="00CA3C7B">
        <w:t xml:space="preserve">Whereas Bader et al., (2015) focused upon different forms of </w:t>
      </w:r>
      <w:r w:rsidR="00B30B8B">
        <w:t>v</w:t>
      </w:r>
      <w:r w:rsidR="00CA3C7B">
        <w:t>iolence (terrorism, crime etc</w:t>
      </w:r>
      <w:r w:rsidR="000C3F47">
        <w:t>.</w:t>
      </w:r>
      <w:r w:rsidR="00CA3C7B">
        <w:t xml:space="preserve">) our definition takes a broader perspective and considers a variety of man-made or natural threats and hazards. </w:t>
      </w:r>
      <w:r w:rsidR="00C053E6">
        <w:t>Thir</w:t>
      </w:r>
      <w:r w:rsidRPr="00101CB9">
        <w:t xml:space="preserve">d, </w:t>
      </w:r>
      <w:r w:rsidR="0014023E">
        <w:t xml:space="preserve">we further developed </w:t>
      </w:r>
      <w:r w:rsidR="00CA3C7B" w:rsidRPr="00101CB9">
        <w:t xml:space="preserve">Fee et al., </w:t>
      </w:r>
      <w:r w:rsidR="00CA3C7B">
        <w:t>(</w:t>
      </w:r>
      <w:r w:rsidR="00CA3C7B" w:rsidRPr="00101CB9">
        <w:t xml:space="preserve">2013; 2016) </w:t>
      </w:r>
      <w:r w:rsidR="0014023E">
        <w:t xml:space="preserve">models on HRM services for expatriates to better reflect the key practices HR departments implement, at the different stages of expatriation, in order to prevent a crisis, prepare expatriates to face a crisis, respond to a crisis and recover from a crisis. </w:t>
      </w:r>
      <w:r w:rsidRPr="00101CB9">
        <w:t xml:space="preserve"> </w:t>
      </w:r>
      <w:r w:rsidR="009971EA" w:rsidRPr="006162B9">
        <w:t xml:space="preserve">This is one of the few occasions corporate executives have contributed to the area </w:t>
      </w:r>
      <w:r w:rsidR="0014023E" w:rsidRPr="006162B9">
        <w:t xml:space="preserve">of expatriation under duress, </w:t>
      </w:r>
      <w:r w:rsidR="009971EA" w:rsidRPr="006162B9">
        <w:t xml:space="preserve">and we not only captured their approaches to supporting human resources in hostile environments but the specialist expertise they rely upon to deliver such policies and practices. </w:t>
      </w:r>
      <w:r w:rsidR="00157FF9" w:rsidRPr="006162B9">
        <w:t xml:space="preserve">One particular feature of the new model is that it distinguishes different sets of support services in what Fee et al., (2013; 2016) call </w:t>
      </w:r>
      <w:r w:rsidR="00687EB8" w:rsidRPr="006162B9">
        <w:t xml:space="preserve">the </w:t>
      </w:r>
      <w:r w:rsidR="00157FF9" w:rsidRPr="006162B9">
        <w:t>pre-crisis stage</w:t>
      </w:r>
      <w:r w:rsidR="00687EB8" w:rsidRPr="006162B9">
        <w:t>.</w:t>
      </w:r>
      <w:r w:rsidR="00157FF9" w:rsidRPr="006162B9">
        <w:t xml:space="preserve"> </w:t>
      </w:r>
      <w:r w:rsidR="00687EB8" w:rsidRPr="006162B9">
        <w:t>W</w:t>
      </w:r>
      <w:r w:rsidR="00157FF9" w:rsidRPr="006162B9">
        <w:t xml:space="preserve">e </w:t>
      </w:r>
      <w:r w:rsidR="00687EB8" w:rsidRPr="006162B9">
        <w:t xml:space="preserve">identified a set </w:t>
      </w:r>
      <w:r w:rsidR="00C71549" w:rsidRPr="006162B9">
        <w:t>of</w:t>
      </w:r>
      <w:r w:rsidR="00157FF9" w:rsidRPr="006162B9">
        <w:t xml:space="preserve"> practices </w:t>
      </w:r>
      <w:r w:rsidR="00C71549" w:rsidRPr="006162B9">
        <w:t xml:space="preserve">and services </w:t>
      </w:r>
      <w:r w:rsidR="00157FF9" w:rsidRPr="006162B9">
        <w:t>taking place</w:t>
      </w:r>
      <w:r w:rsidR="00687EB8" w:rsidRPr="006162B9">
        <w:t xml:space="preserve"> </w:t>
      </w:r>
      <w:r w:rsidR="00157FF9" w:rsidRPr="006162B9">
        <w:t xml:space="preserve">pre-expatriation </w:t>
      </w:r>
      <w:r w:rsidR="00687EB8" w:rsidRPr="006162B9">
        <w:t xml:space="preserve">that aim at minimizing the risk exposure of the expatriate </w:t>
      </w:r>
      <w:r w:rsidR="00157FF9" w:rsidRPr="006162B9">
        <w:t xml:space="preserve">and </w:t>
      </w:r>
      <w:r w:rsidR="00687EB8" w:rsidRPr="006162B9">
        <w:t xml:space="preserve">another set of practices </w:t>
      </w:r>
      <w:r w:rsidR="00C71549" w:rsidRPr="006162B9">
        <w:t xml:space="preserve">and services </w:t>
      </w:r>
      <w:r w:rsidR="00687EB8" w:rsidRPr="006162B9">
        <w:t xml:space="preserve">which take place </w:t>
      </w:r>
      <w:r w:rsidR="00157FF9" w:rsidRPr="006162B9">
        <w:t xml:space="preserve">during expatriation </w:t>
      </w:r>
      <w:r w:rsidR="00687EB8" w:rsidRPr="006162B9">
        <w:t xml:space="preserve">and prepare the expatriate to face a crisis </w:t>
      </w:r>
      <w:r w:rsidR="00157FF9" w:rsidRPr="006162B9">
        <w:t xml:space="preserve">but before a crisis incident. </w:t>
      </w:r>
      <w:r w:rsidR="00C71549">
        <w:t>The findings also highlight that the focus for these HRM executives is very much based on ensuring the preparation for expatriation and crisis situations is comprehensively</w:t>
      </w:r>
      <w:r w:rsidR="00C71549" w:rsidDel="00AD166B">
        <w:t xml:space="preserve"> </w:t>
      </w:r>
      <w:r w:rsidR="00C71549">
        <w:t>planned. The extensive nature of the initial stage of the model is crucial for all other subsequent stages. The proposed model also reinforces the importance of continual organizational learning from minor and major crisis incidents, and sustained business continuity. This is a sizable</w:t>
      </w:r>
      <w:r w:rsidR="00C71549" w:rsidDel="00AD166B">
        <w:t xml:space="preserve"> </w:t>
      </w:r>
      <w:r w:rsidR="00C71549">
        <w:t>challenge where ownership is devolved, multiples of properties exist and there is substantial geographical dispersion (</w:t>
      </w:r>
      <w:proofErr w:type="spellStart"/>
      <w:r w:rsidR="00C71549">
        <w:t>Paraskevas</w:t>
      </w:r>
      <w:proofErr w:type="spellEnd"/>
      <w:r w:rsidR="00C71549">
        <w:t xml:space="preserve"> et al., 2013; Gannon et al., 2015). </w:t>
      </w:r>
      <w:r w:rsidR="009971EA" w:rsidRPr="006162B9">
        <w:t>The final distinctive contribution identifies how th</w:t>
      </w:r>
      <w:r w:rsidR="00B30B8B" w:rsidRPr="006162B9">
        <w:t>e</w:t>
      </w:r>
      <w:r w:rsidR="009971EA" w:rsidRPr="006162B9">
        <w:t xml:space="preserve"> </w:t>
      </w:r>
      <w:r w:rsidR="00CE14F0" w:rsidRPr="006162B9">
        <w:t>lack of differentiation in the</w:t>
      </w:r>
      <w:r w:rsidR="005D4E4A" w:rsidRPr="006162B9">
        <w:t xml:space="preserve"> support</w:t>
      </w:r>
      <w:r w:rsidR="00CE14F0" w:rsidRPr="006162B9">
        <w:t xml:space="preserve"> of different strategic human resources (traveling executives to expatriates on three year assignments) </w:t>
      </w:r>
      <w:r w:rsidR="005D4E4A" w:rsidRPr="006162B9">
        <w:t xml:space="preserve">in hostile environments </w:t>
      </w:r>
      <w:r w:rsidR="009971EA" w:rsidRPr="006162B9">
        <w:t xml:space="preserve">is founded on </w:t>
      </w:r>
      <w:r w:rsidR="005D4E4A" w:rsidRPr="006162B9">
        <w:t>a</w:t>
      </w:r>
      <w:r w:rsidR="009971EA" w:rsidRPr="006162B9">
        <w:t xml:space="preserve"> </w:t>
      </w:r>
      <w:r w:rsidR="002303F7" w:rsidRPr="006162B9">
        <w:t>blanket</w:t>
      </w:r>
      <w:r w:rsidR="00CE14F0" w:rsidRPr="006162B9">
        <w:t xml:space="preserve"> approach taken </w:t>
      </w:r>
      <w:r w:rsidR="005D4E4A" w:rsidRPr="006162B9">
        <w:t>by the companies</w:t>
      </w:r>
      <w:r w:rsidR="00B30B8B" w:rsidRPr="006162B9">
        <w:t xml:space="preserve"> as dictated by </w:t>
      </w:r>
      <w:r w:rsidR="005D4E4A" w:rsidRPr="006162B9">
        <w:t xml:space="preserve">the </w:t>
      </w:r>
      <w:r w:rsidR="009F06A1" w:rsidRPr="006162B9">
        <w:t>insur</w:t>
      </w:r>
      <w:r w:rsidR="00663BF8" w:rsidRPr="006162B9">
        <w:t>ance</w:t>
      </w:r>
      <w:r w:rsidR="00A42560" w:rsidRPr="006162B9">
        <w:t xml:space="preserve"> policies </w:t>
      </w:r>
      <w:r w:rsidR="002C0BED" w:rsidRPr="006162B9">
        <w:t xml:space="preserve">available </w:t>
      </w:r>
      <w:r w:rsidR="00B30B8B" w:rsidRPr="006162B9">
        <w:t xml:space="preserve">to them. </w:t>
      </w:r>
      <w:r w:rsidR="002C0BED" w:rsidRPr="006162B9">
        <w:t xml:space="preserve">This means that companies </w:t>
      </w:r>
      <w:r w:rsidR="002D77FA" w:rsidRPr="006162B9">
        <w:t>are forced to offer the same support to all expatriates in spite of their strategic importance</w:t>
      </w:r>
      <w:r w:rsidR="000C3F47" w:rsidRPr="006162B9">
        <w:t>,</w:t>
      </w:r>
      <w:r w:rsidR="002D77FA" w:rsidRPr="006162B9">
        <w:t xml:space="preserve"> in all countries regardless of the types of risks each location may have. </w:t>
      </w:r>
      <w:r w:rsidR="00843538" w:rsidRPr="006162B9">
        <w:t>T</w:t>
      </w:r>
      <w:r w:rsidR="002D77FA" w:rsidRPr="006162B9">
        <w:t xml:space="preserve">his indicates the strategic importance of external stakeholders, </w:t>
      </w:r>
      <w:r w:rsidR="002D77FA" w:rsidRPr="006162B9">
        <w:lastRenderedPageBreak/>
        <w:t>such as insurance brokers</w:t>
      </w:r>
      <w:r w:rsidR="00843538" w:rsidRPr="006162B9">
        <w:t>,</w:t>
      </w:r>
      <w:r w:rsidR="002D77FA" w:rsidRPr="006162B9">
        <w:t xml:space="preserve"> in developing support strategies</w:t>
      </w:r>
      <w:r w:rsidR="00843538" w:rsidRPr="006162B9">
        <w:t xml:space="preserve">, which is a novel contribution to the literature. </w:t>
      </w:r>
      <w:r w:rsidR="002D77FA" w:rsidRPr="006162B9">
        <w:t xml:space="preserve"> </w:t>
      </w:r>
      <w:r w:rsidR="00843538" w:rsidRPr="006162B9">
        <w:t>I</w:t>
      </w:r>
      <w:r w:rsidR="002D77FA" w:rsidRPr="006162B9">
        <w:t xml:space="preserve">t also shows the need for a better understanding of specific categories of risks that are present in hostile environments so that these strategies </w:t>
      </w:r>
      <w:r w:rsidR="000C3F47" w:rsidRPr="006162B9">
        <w:t>may be</w:t>
      </w:r>
      <w:r w:rsidR="002D77FA" w:rsidRPr="006162B9">
        <w:t xml:space="preserve"> </w:t>
      </w:r>
      <w:r w:rsidR="00843538" w:rsidRPr="006162B9">
        <w:t xml:space="preserve">tailored for specific </w:t>
      </w:r>
      <w:r w:rsidR="002D77FA" w:rsidRPr="006162B9">
        <w:t xml:space="preserve">locations. </w:t>
      </w:r>
    </w:p>
    <w:p w14:paraId="4C732B55" w14:textId="66777B5B" w:rsidR="00843538" w:rsidRPr="006162B9" w:rsidRDefault="00843538" w:rsidP="00843538">
      <w:pPr>
        <w:ind w:firstLine="720"/>
        <w:jc w:val="both"/>
        <w:rPr>
          <w:sz w:val="32"/>
        </w:rPr>
      </w:pPr>
      <w:r w:rsidRPr="006162B9">
        <w:t xml:space="preserve">The research was undertaken </w:t>
      </w:r>
      <w:r w:rsidR="005B3796" w:rsidRPr="006162B9">
        <w:t xml:space="preserve">with corporate executives from international hotel </w:t>
      </w:r>
      <w:r w:rsidR="000C3F47" w:rsidRPr="006162B9">
        <w:t>corporation</w:t>
      </w:r>
      <w:r w:rsidR="005B3796" w:rsidRPr="006162B9">
        <w:t>s which only represent a small percentage of MNCs. Although international hotel groups are amongst the most credible examples of mul</w:t>
      </w:r>
      <w:r w:rsidR="00C053E6" w:rsidRPr="006162B9">
        <w:t>ti</w:t>
      </w:r>
      <w:r w:rsidR="005B3796" w:rsidRPr="006162B9">
        <w:t xml:space="preserve">nationals </w:t>
      </w:r>
      <w:r w:rsidR="000C3F47" w:rsidRPr="006162B9">
        <w:t xml:space="preserve">we recognize </w:t>
      </w:r>
      <w:r w:rsidR="005B3796" w:rsidRPr="006162B9">
        <w:t>perhaps research in other sectors would derive different results. We also interviewed hotel executives, insurers and relocatio</w:t>
      </w:r>
      <w:r w:rsidR="00C053E6" w:rsidRPr="006162B9">
        <w:t>n service providers associated with</w:t>
      </w:r>
      <w:r w:rsidR="005B3796" w:rsidRPr="006162B9">
        <w:t xml:space="preserve"> only four international </w:t>
      </w:r>
      <w:r w:rsidR="00C053E6" w:rsidRPr="006162B9">
        <w:t>hotel companies</w:t>
      </w:r>
      <w:r w:rsidR="005B3796" w:rsidRPr="006162B9">
        <w:t xml:space="preserve">. </w:t>
      </w:r>
      <w:r w:rsidR="00C053E6" w:rsidRPr="006162B9">
        <w:t xml:space="preserve">The focus on respondents associated with the international hotel industry constrains the extent to which the results of this investigation can be generalized. However, as a truly international industry focused upon the mobility of people, the hotel sector still provides a pertinent setting for an investigation of corporate approaches and practices associated with managing human resources in hostile environments.  Our hotel </w:t>
      </w:r>
      <w:r w:rsidR="000C3F47" w:rsidRPr="006162B9">
        <w:t>companies</w:t>
      </w:r>
      <w:r w:rsidR="00C053E6" w:rsidRPr="006162B9">
        <w:t xml:space="preserve"> sample represent forty percent of the total branded hotel sector, however, a larger, or perhaps a cross-sectoral sample might reveal additional perspectives. </w:t>
      </w:r>
      <w:r w:rsidRPr="006162B9">
        <w:t xml:space="preserve">Furthermore, the initial corporate respondents were drawn from the researchers’ own personal networks and it should be acknowledged that they may not represent all executives’ views on the topic. </w:t>
      </w:r>
    </w:p>
    <w:p w14:paraId="67CE3855" w14:textId="77777777" w:rsidR="00C71549" w:rsidRPr="006162B9" w:rsidRDefault="00C71549" w:rsidP="0014023E">
      <w:pPr>
        <w:ind w:firstLine="720"/>
        <w:jc w:val="both"/>
      </w:pPr>
    </w:p>
    <w:p w14:paraId="2FE12402" w14:textId="49AE2811" w:rsidR="00C71549" w:rsidRPr="006162B9" w:rsidRDefault="00C71549" w:rsidP="00C71549">
      <w:pPr>
        <w:jc w:val="both"/>
      </w:pPr>
      <w:r w:rsidRPr="006162B9">
        <w:rPr>
          <w:b/>
          <w:i/>
        </w:rPr>
        <w:t>Practica</w:t>
      </w:r>
      <w:r w:rsidR="00843538" w:rsidRPr="006162B9">
        <w:rPr>
          <w:b/>
          <w:i/>
        </w:rPr>
        <w:t>l Contributions and Further Research</w:t>
      </w:r>
    </w:p>
    <w:p w14:paraId="78D7501C" w14:textId="31CC35DE" w:rsidR="00843538" w:rsidRDefault="00735CDD" w:rsidP="005B3796">
      <w:pPr>
        <w:jc w:val="both"/>
      </w:pPr>
      <w:r w:rsidRPr="006162B9">
        <w:t>The crucial r</w:t>
      </w:r>
      <w:r w:rsidR="007004DB" w:rsidRPr="006162B9">
        <w:t>ole of HR</w:t>
      </w:r>
      <w:r w:rsidRPr="006162B9">
        <w:t>M executives</w:t>
      </w:r>
      <w:r w:rsidR="007004DB" w:rsidRPr="006162B9">
        <w:t xml:space="preserve"> and their partners in dealing with heightened recognition of </w:t>
      </w:r>
      <w:r w:rsidRPr="006162B9">
        <w:t xml:space="preserve">the hostile </w:t>
      </w:r>
      <w:r w:rsidR="007004DB" w:rsidRPr="006162B9">
        <w:t>threats</w:t>
      </w:r>
      <w:r w:rsidRPr="006162B9">
        <w:t xml:space="preserve"> is apparent. </w:t>
      </w:r>
      <w:r w:rsidR="007004DB" w:rsidRPr="006162B9">
        <w:t>The continu</w:t>
      </w:r>
      <w:r w:rsidRPr="006162B9">
        <w:t>ed</w:t>
      </w:r>
      <w:r w:rsidR="007004DB" w:rsidRPr="006162B9">
        <w:t xml:space="preserve"> </w:t>
      </w:r>
      <w:r w:rsidRPr="006162B9">
        <w:t xml:space="preserve">developments in business </w:t>
      </w:r>
      <w:r w:rsidR="007004DB" w:rsidRPr="006162B9">
        <w:t xml:space="preserve">travel as well as the trends in international alliances and </w:t>
      </w:r>
      <w:r w:rsidR="00AD166B" w:rsidRPr="006162B9">
        <w:t>market</w:t>
      </w:r>
      <w:r w:rsidR="007004DB" w:rsidRPr="006162B9">
        <w:t xml:space="preserve"> expansion, amidst the uninterrupted threat of terrorism and violence does suggest that organizations could actively engage all staff in training in crisis management skills.</w:t>
      </w:r>
      <w:r w:rsidRPr="006162B9">
        <w:t xml:space="preserve"> </w:t>
      </w:r>
      <w:r w:rsidR="00C71549" w:rsidRPr="006162B9">
        <w:t xml:space="preserve">The findings show it is </w:t>
      </w:r>
      <w:r w:rsidRPr="006162B9">
        <w:t>the less glamorous policy development and enforcement, and the critical information and communication aspects to managing mobility on a grand scale</w:t>
      </w:r>
      <w:r w:rsidR="00C71549" w:rsidRPr="006162B9">
        <w:t>,</w:t>
      </w:r>
      <w:r w:rsidRPr="006162B9">
        <w:t xml:space="preserve"> which appear fundamental to HRM’s role. These areas</w:t>
      </w:r>
      <w:r>
        <w:t xml:space="preserve"> deserve greater attention from the academic community </w:t>
      </w:r>
      <w:r w:rsidR="00E83D0F">
        <w:t>to</w:t>
      </w:r>
      <w:r>
        <w:t xml:space="preserve"> support the development of effective practices. </w:t>
      </w:r>
      <w:r w:rsidR="00814DA7">
        <w:t>Undoubtedly</w:t>
      </w:r>
      <w:r w:rsidR="00C71549">
        <w:t>,</w:t>
      </w:r>
      <w:r w:rsidR="00814DA7">
        <w:t xml:space="preserve"> MNCs also have a </w:t>
      </w:r>
      <w:r w:rsidR="00A617B8">
        <w:t xml:space="preserve">moral </w:t>
      </w:r>
      <w:r w:rsidR="00814DA7">
        <w:t xml:space="preserve">dilemma about the extent to which they can protect their human resources in hostile environments due to the unforeseen nature of threats. </w:t>
      </w:r>
      <w:r w:rsidR="00814DA7" w:rsidRPr="00B847DF">
        <w:t xml:space="preserve">Senior executives </w:t>
      </w:r>
      <w:r w:rsidR="00AD166B" w:rsidRPr="00B847DF">
        <w:t xml:space="preserve">also </w:t>
      </w:r>
      <w:r w:rsidR="00814DA7" w:rsidRPr="00B847DF">
        <w:t>therefore need to decide t</w:t>
      </w:r>
      <w:r w:rsidR="0061343A" w:rsidRPr="00B847DF">
        <w:t>o what extent should</w:t>
      </w:r>
      <w:r w:rsidR="00814DA7" w:rsidRPr="00B847DF">
        <w:t xml:space="preserve"> their organizations</w:t>
      </w:r>
      <w:r w:rsidR="0061343A" w:rsidRPr="00B847DF">
        <w:t>’</w:t>
      </w:r>
      <w:r w:rsidR="00814DA7" w:rsidRPr="00B847DF">
        <w:t xml:space="preserve"> build in-house capability or customize expertise available elsewhere</w:t>
      </w:r>
      <w:r w:rsidR="0061343A" w:rsidRPr="00B847DF">
        <w:t xml:space="preserve"> (Fee et al., 2013). </w:t>
      </w:r>
      <w:r w:rsidR="0002650D" w:rsidRPr="00B847DF">
        <w:t xml:space="preserve">Compared with the internal capacity and expertise of the human resource managers in the INGOs studied by Fee &amp; McGrath-Champ (2016) we found limited evidence of the same level of expertise amongst our sample of international hotel company executives, and a reliance on external specialists brought in to clarify risks, coverage and </w:t>
      </w:r>
      <w:r w:rsidR="000C3F47">
        <w:t xml:space="preserve">provide </w:t>
      </w:r>
      <w:r w:rsidR="0002650D" w:rsidRPr="00B847DF">
        <w:t xml:space="preserve">appropriate support. This highlights that different business sectors are likely to have variations in their approaches to building internal expertise capacity, to manage human resources operating in hostile environments, dependent upon the requirement of their sector to operate in such locations. For example, sectors such as mining and extraction may have no choice in operating in such locations. </w:t>
      </w:r>
      <w:r w:rsidR="00015994" w:rsidRPr="00B847DF">
        <w:t>In addition, we should also recogni</w:t>
      </w:r>
      <w:r w:rsidR="006D087D" w:rsidRPr="00B847DF">
        <w:t>z</w:t>
      </w:r>
      <w:r w:rsidR="00015994" w:rsidRPr="00B847DF">
        <w:t>e the influence of international business formats in shaping where companies operate.</w:t>
      </w:r>
      <w:r w:rsidR="00015994">
        <w:t xml:space="preserve"> </w:t>
      </w:r>
      <w:r w:rsidR="0061343A">
        <w:t>The networked and</w:t>
      </w:r>
      <w:r w:rsidR="0061343A" w:rsidRPr="0041270C">
        <w:t xml:space="preserve"> diverse ownership </w:t>
      </w:r>
      <w:r w:rsidR="0061343A">
        <w:t>nature of the international hotel industry presents particular challenges here where hotel owners and other partners may be reluctant to engage with the extra costs of enhanced risk expertise and other forms of organization</w:t>
      </w:r>
      <w:r w:rsidR="0061343A" w:rsidRPr="0041270C">
        <w:t xml:space="preserve">al support </w:t>
      </w:r>
      <w:r w:rsidR="0061343A">
        <w:t xml:space="preserve">(Gannon et al., 2010). As many other industries engage in varied ownership patterns </w:t>
      </w:r>
      <w:r w:rsidR="00625638">
        <w:t xml:space="preserve">and affiliations </w:t>
      </w:r>
      <w:r w:rsidR="0061343A">
        <w:t xml:space="preserve">these issues have wider ramifications for the international business world. </w:t>
      </w:r>
      <w:r w:rsidR="00E03323" w:rsidRPr="00830890">
        <w:t xml:space="preserve">The </w:t>
      </w:r>
      <w:r w:rsidR="00D50A60" w:rsidRPr="00830890">
        <w:t xml:space="preserve">overall complexity of addressing these factors </w:t>
      </w:r>
      <w:r w:rsidR="00E03323" w:rsidRPr="00830890">
        <w:t>highlight how the pressure to minimize business and human risks are leading to changes in the expatriation landscape itself</w:t>
      </w:r>
      <w:r w:rsidR="00D50A60" w:rsidRPr="00830890">
        <w:t>,</w:t>
      </w:r>
      <w:r w:rsidR="00E03323" w:rsidRPr="00830890">
        <w:t xml:space="preserve"> based upon our participants advocating the wider deployment of inpatriates and more split family relocations.</w:t>
      </w:r>
      <w:bookmarkStart w:id="0" w:name="_GoBack"/>
      <w:bookmarkEnd w:id="0"/>
    </w:p>
    <w:p w14:paraId="491708D5" w14:textId="2F7BCEC8" w:rsidR="00246863" w:rsidRPr="005B6EC4" w:rsidRDefault="00630B37" w:rsidP="00C32A32">
      <w:pPr>
        <w:ind w:firstLine="720"/>
        <w:jc w:val="both"/>
        <w:rPr>
          <w:u w:color="000000"/>
        </w:rPr>
      </w:pPr>
      <w:r>
        <w:lastRenderedPageBreak/>
        <w:t xml:space="preserve">With regards to future research, </w:t>
      </w:r>
      <w:r w:rsidR="007004DB">
        <w:t>this study highlights specific implications for academics and managers. I</w:t>
      </w:r>
      <w:r>
        <w:t>t</w:t>
      </w:r>
      <w:r w:rsidR="00991359">
        <w:t xml:space="preserve"> would be valuable to explore the </w:t>
      </w:r>
      <w:r w:rsidR="0090450E">
        <w:t xml:space="preserve">relationships built between corporate human resource and risk and security executives and the external expertise they </w:t>
      </w:r>
      <w:r w:rsidR="00116F76">
        <w:t xml:space="preserve">prize in </w:t>
      </w:r>
      <w:r w:rsidR="00625638">
        <w:t xml:space="preserve">safely </w:t>
      </w:r>
      <w:r w:rsidR="00116F76">
        <w:t>managing their organizations</w:t>
      </w:r>
      <w:r w:rsidR="00625638">
        <w:t>’</w:t>
      </w:r>
      <w:r w:rsidR="00116F76">
        <w:t xml:space="preserve"> strategic human resources. The pressure to minimize risk exposure and develop inpatriates </w:t>
      </w:r>
      <w:r w:rsidR="00625638">
        <w:t xml:space="preserve">presents corporate HRM executives with specific problems in highly diversified and dispersed organizations. </w:t>
      </w:r>
      <w:r w:rsidR="00C32A32">
        <w:t>All four of the international companies, as well as the other respondents</w:t>
      </w:r>
      <w:r w:rsidR="00143997">
        <w:t>,</w:t>
      </w:r>
      <w:r w:rsidR="00C32A32">
        <w:t xml:space="preserve"> mentioned the growing use of inpatriates as being safer (lower risk) sources of managerial expertise </w:t>
      </w:r>
      <w:r w:rsidR="00143997">
        <w:t xml:space="preserve">though </w:t>
      </w:r>
      <w:r w:rsidR="00C32A32">
        <w:t xml:space="preserve">it became apparent that companies were inconsistent in their approaches to developing these geographically and culturally dispersed managerial resources. If inpatriates are to be advocated more widely by insurers and corporate executives, then companies will need to improve their talent management and </w:t>
      </w:r>
      <w:r w:rsidR="00143997">
        <w:t xml:space="preserve">the </w:t>
      </w:r>
      <w:r w:rsidR="00C32A32">
        <w:t xml:space="preserve">development of these human resources as part of their attempts to gain advantage through their human resource management practices (Collings, 2014; Gannon et al., 2015). </w:t>
      </w:r>
      <w:r w:rsidR="00625638">
        <w:t xml:space="preserve">The implications of talent spotting and management for specific locations across the globe to satisfy the corporate risk agenda need to be deliberated in far greater detail. </w:t>
      </w:r>
      <w:r w:rsidR="00FF58E3">
        <w:t xml:space="preserve"> More </w:t>
      </w:r>
      <w:r w:rsidR="00625638">
        <w:t xml:space="preserve">specific investigations of </w:t>
      </w:r>
      <w:r w:rsidR="00FF58E3">
        <w:t xml:space="preserve">how </w:t>
      </w:r>
      <w:r w:rsidR="001E47EC">
        <w:t xml:space="preserve">organizations </w:t>
      </w:r>
      <w:r w:rsidR="00FF58E3">
        <w:t xml:space="preserve">might support and evaluate their practices supporting managers </w:t>
      </w:r>
      <w:r w:rsidR="00AD166B">
        <w:t>pre</w:t>
      </w:r>
      <w:r w:rsidR="00143997">
        <w:t>-</w:t>
      </w:r>
      <w:r w:rsidR="00AD166B">
        <w:t xml:space="preserve"> and </w:t>
      </w:r>
      <w:r w:rsidR="00FF58E3">
        <w:t>post</w:t>
      </w:r>
      <w:r w:rsidR="00143997">
        <w:t>-</w:t>
      </w:r>
      <w:r w:rsidR="00FF58E3">
        <w:t xml:space="preserve"> crisis</w:t>
      </w:r>
      <w:r w:rsidR="00AD166B">
        <w:t>,</w:t>
      </w:r>
      <w:r w:rsidR="00FF58E3">
        <w:t xml:space="preserve"> and ascertain fitness for subsequent duties</w:t>
      </w:r>
      <w:r w:rsidR="00AD166B">
        <w:t>,</w:t>
      </w:r>
      <w:r w:rsidR="00FF58E3">
        <w:t xml:space="preserve"> </w:t>
      </w:r>
      <w:r w:rsidR="001E47EC">
        <w:t xml:space="preserve">are </w:t>
      </w:r>
      <w:r w:rsidR="00FF58E3">
        <w:t xml:space="preserve">also warranted. </w:t>
      </w:r>
      <w:r w:rsidR="00625638">
        <w:t>Such studies</w:t>
      </w:r>
      <w:r w:rsidR="00143997">
        <w:t>,</w:t>
      </w:r>
      <w:r w:rsidR="00625638">
        <w:t xml:space="preserve"> where they can capture the perspectives of both the corporate executives and expatriates on the practices deployed</w:t>
      </w:r>
      <w:r w:rsidR="00143997">
        <w:t>,</w:t>
      </w:r>
      <w:r w:rsidR="00625638">
        <w:t xml:space="preserve"> will be particularly</w:t>
      </w:r>
      <w:r w:rsidR="00625638" w:rsidRPr="00625638">
        <w:t xml:space="preserve"> </w:t>
      </w:r>
      <w:r w:rsidR="00625638">
        <w:t>appreciated</w:t>
      </w:r>
      <w:r w:rsidR="008E359D">
        <w:t xml:space="preserve">. The overall risk appetite of organizations also suggests a valuable starting point for future investigations of people management practices, </w:t>
      </w:r>
      <w:r w:rsidR="00E83D0F">
        <w:t>how</w:t>
      </w:r>
      <w:r w:rsidR="008E359D">
        <w:t xml:space="preserve"> does risk appetite shape the development of </w:t>
      </w:r>
      <w:r w:rsidR="00AD166B">
        <w:t xml:space="preserve">SHRM approaches and the </w:t>
      </w:r>
      <w:r w:rsidR="008E359D">
        <w:t xml:space="preserve">HRM practices which support and protect staff. </w:t>
      </w:r>
    </w:p>
    <w:p w14:paraId="0B1FA0DD" w14:textId="78AA070C" w:rsidR="004A5B6C" w:rsidRDefault="004A5B6C" w:rsidP="005B6EC4">
      <w:pPr>
        <w:jc w:val="both"/>
      </w:pPr>
    </w:p>
    <w:p w14:paraId="2DDD6127" w14:textId="77777777" w:rsidR="004A5B6C" w:rsidRPr="00246863" w:rsidRDefault="004A5B6C" w:rsidP="005B6EC4">
      <w:pPr>
        <w:jc w:val="both"/>
      </w:pPr>
    </w:p>
    <w:p w14:paraId="3198C29D" w14:textId="77777777" w:rsidR="002303F7" w:rsidRDefault="002303F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rPr>
      </w:pPr>
      <w:r>
        <w:rPr>
          <w:b/>
        </w:rPr>
        <w:br w:type="page"/>
      </w:r>
    </w:p>
    <w:p w14:paraId="13BAA9B3" w14:textId="04DD1C71" w:rsidR="00813970" w:rsidRPr="00A37578" w:rsidRDefault="00813970" w:rsidP="00A37578">
      <w:pPr>
        <w:rPr>
          <w:b/>
        </w:rPr>
      </w:pPr>
      <w:r w:rsidRPr="00A37578">
        <w:rPr>
          <w:b/>
        </w:rPr>
        <w:lastRenderedPageBreak/>
        <w:t>References</w:t>
      </w:r>
    </w:p>
    <w:p w14:paraId="7B0CF517" w14:textId="1ECB217A" w:rsidR="00813970" w:rsidRPr="00A37578" w:rsidRDefault="00813970" w:rsidP="0000347B">
      <w:pPr>
        <w:ind w:left="360" w:hanging="360"/>
      </w:pPr>
      <w:r w:rsidRPr="00A37578">
        <w:t xml:space="preserve">Bader, </w:t>
      </w:r>
      <w:r w:rsidR="006F1517">
        <w:t xml:space="preserve">B., Berg, N. </w:t>
      </w:r>
      <w:r w:rsidR="000F0031">
        <w:t>&amp;</w:t>
      </w:r>
      <w:r w:rsidR="006F1517">
        <w:t xml:space="preserve"> </w:t>
      </w:r>
      <w:proofErr w:type="spellStart"/>
      <w:r w:rsidR="006F1517">
        <w:t>Holtbrügge</w:t>
      </w:r>
      <w:proofErr w:type="spellEnd"/>
      <w:r w:rsidR="006F1517">
        <w:t>, D.</w:t>
      </w:r>
      <w:r w:rsidR="006C686C" w:rsidRPr="00A37578">
        <w:t xml:space="preserve"> </w:t>
      </w:r>
      <w:r w:rsidR="00C01908" w:rsidRPr="00A37578">
        <w:t>(</w:t>
      </w:r>
      <w:r w:rsidRPr="00A37578">
        <w:t>201</w:t>
      </w:r>
      <w:r w:rsidR="00003CDC">
        <w:t>5</w:t>
      </w:r>
      <w:r w:rsidR="00C01908" w:rsidRPr="00A37578">
        <w:t>)</w:t>
      </w:r>
      <w:r w:rsidR="006F1517">
        <w:t>.</w:t>
      </w:r>
      <w:r w:rsidRPr="00A37578">
        <w:t xml:space="preserve"> Expatriate Performance in High-risk Countries: Influe</w:t>
      </w:r>
      <w:r w:rsidR="006C686C" w:rsidRPr="00A37578">
        <w:t>nce of Family-related Stress,</w:t>
      </w:r>
      <w:r w:rsidR="00192B9D" w:rsidRPr="00A37578">
        <w:t xml:space="preserve"> </w:t>
      </w:r>
      <w:r w:rsidRPr="006F1517">
        <w:rPr>
          <w:i/>
        </w:rPr>
        <w:t>Aca</w:t>
      </w:r>
      <w:r w:rsidR="00192B9D" w:rsidRPr="006F1517">
        <w:rPr>
          <w:i/>
        </w:rPr>
        <w:t>demy of Management Proceedings</w:t>
      </w:r>
      <w:r w:rsidR="006F1517">
        <w:t>,</w:t>
      </w:r>
      <w:r w:rsidR="006F1517" w:rsidRPr="00A37578">
        <w:t xml:space="preserve"> </w:t>
      </w:r>
      <w:r w:rsidRPr="00A37578">
        <w:t xml:space="preserve">13, </w:t>
      </w:r>
      <w:r w:rsidR="006F1517">
        <w:t>1,</w:t>
      </w:r>
      <w:r w:rsidRPr="00A37578">
        <w:t xml:space="preserve"> 105</w:t>
      </w:r>
      <w:r w:rsidR="00192B9D" w:rsidRPr="00A37578">
        <w:t>-15</w:t>
      </w:r>
      <w:r w:rsidRPr="00A37578">
        <w:t>.</w:t>
      </w:r>
    </w:p>
    <w:p w14:paraId="3B2374FB" w14:textId="77777777" w:rsidR="00813970" w:rsidRPr="00A37578" w:rsidRDefault="00813970" w:rsidP="0000347B">
      <w:pPr>
        <w:ind w:left="360" w:hanging="360"/>
      </w:pPr>
      <w:r w:rsidRPr="00A37578">
        <w:t>Bader, B., &amp; Schuster, T. (2015). Expatriate social networks in terrorism-endangered countries: An empirical analysis in Afghanistan, India, Pakistan, and Saudi Arabia. </w:t>
      </w:r>
      <w:r w:rsidRPr="006F1517">
        <w:rPr>
          <w:i/>
        </w:rPr>
        <w:t>Journal of International Management</w:t>
      </w:r>
      <w:r w:rsidR="006F1517">
        <w:t>, 21, 1</w:t>
      </w:r>
      <w:r w:rsidRPr="00A37578">
        <w:t>, 63-77.</w:t>
      </w:r>
    </w:p>
    <w:p w14:paraId="5A4BA450" w14:textId="77777777" w:rsidR="00271F10" w:rsidRDefault="00271F10" w:rsidP="0000347B">
      <w:pPr>
        <w:ind w:left="360" w:hanging="360"/>
      </w:pPr>
      <w:r>
        <w:t xml:space="preserve">Bader, B. Schuster, T. &amp; Dickman, M. (2015) CALL FOR PAPERS Special issue of International Journal of Human Resource Management: Danger and risk as challenges for HRM: how to manage people in hostile environments, available at </w:t>
      </w:r>
      <w:r w:rsidRPr="00271F10">
        <w:t>http://globaledge.msu.edu/content/uploads/ijhrm_si_baderschusterdickmann.pdf</w:t>
      </w:r>
    </w:p>
    <w:p w14:paraId="22EB76D1" w14:textId="77777777" w:rsidR="00813970" w:rsidRPr="00A37578" w:rsidRDefault="00813970" w:rsidP="0000347B">
      <w:pPr>
        <w:ind w:left="360" w:hanging="360"/>
      </w:pPr>
      <w:r w:rsidRPr="00A37578">
        <w:t>Bader, B. (2015). The power of support in high-risk countries: compensation and social support as antecedents of expatriate work attitudes. The International Journal of Human Resource Management, 26(13), 1712-1736.</w:t>
      </w:r>
    </w:p>
    <w:p w14:paraId="3E39FD07" w14:textId="77777777" w:rsidR="00813970" w:rsidRPr="00A37578" w:rsidRDefault="006F1517" w:rsidP="0000347B">
      <w:pPr>
        <w:ind w:left="360" w:hanging="360"/>
      </w:pPr>
      <w:r>
        <w:t xml:space="preserve">Bader, B., </w:t>
      </w:r>
      <w:r w:rsidR="000F0031">
        <w:t>&amp;</w:t>
      </w:r>
      <w:r>
        <w:t xml:space="preserve"> </w:t>
      </w:r>
      <w:r w:rsidR="00813970" w:rsidRPr="00A37578">
        <w:t>Berg, N. (2014). The influence of terrorism on expatriate performance: a conceptual approach. </w:t>
      </w:r>
      <w:r w:rsidR="00813970" w:rsidRPr="006F1517">
        <w:rPr>
          <w:i/>
        </w:rPr>
        <w:t>The International Journal of Human Resource Management</w:t>
      </w:r>
      <w:r>
        <w:t>, 25, 4</w:t>
      </w:r>
      <w:r w:rsidR="00813970" w:rsidRPr="00A37578">
        <w:t>, 539-557.</w:t>
      </w:r>
    </w:p>
    <w:p w14:paraId="51ACCBDC" w14:textId="77777777" w:rsidR="007C3DE8" w:rsidRPr="00A37578" w:rsidRDefault="006F1517" w:rsidP="0000347B">
      <w:pPr>
        <w:ind w:left="360" w:hanging="360"/>
      </w:pPr>
      <w:r>
        <w:t xml:space="preserve">Bader, B., </w:t>
      </w:r>
      <w:r w:rsidR="000F0031">
        <w:t>&amp;</w:t>
      </w:r>
      <w:r w:rsidR="00813970" w:rsidRPr="00A37578">
        <w:t xml:space="preserve"> Berg, N. (2013). An empirical investigation of terrorism-induced stress on expatriate attitudes and performance. </w:t>
      </w:r>
      <w:r w:rsidR="00813970" w:rsidRPr="006F1517">
        <w:rPr>
          <w:i/>
        </w:rPr>
        <w:t>Journal of International Management</w:t>
      </w:r>
      <w:r w:rsidR="00813970" w:rsidRPr="00A37578">
        <w:t>, 19</w:t>
      </w:r>
      <w:r>
        <w:t>, 2</w:t>
      </w:r>
      <w:r w:rsidR="00813970" w:rsidRPr="00A37578">
        <w:t>, 163-175.</w:t>
      </w:r>
    </w:p>
    <w:p w14:paraId="6D159A59" w14:textId="77777777" w:rsidR="00813970" w:rsidRPr="00A37578" w:rsidRDefault="007C3DE8" w:rsidP="0000347B">
      <w:pPr>
        <w:ind w:left="360" w:hanging="360"/>
      </w:pPr>
      <w:r w:rsidRPr="00A37578">
        <w:t xml:space="preserve">Baruch, Y., </w:t>
      </w:r>
      <w:proofErr w:type="spellStart"/>
      <w:r w:rsidRPr="00A37578">
        <w:t>Dickmann</w:t>
      </w:r>
      <w:proofErr w:type="spellEnd"/>
      <w:r w:rsidRPr="00A37578">
        <w:t xml:space="preserve">, M., Altman, Y. </w:t>
      </w:r>
      <w:r w:rsidR="000F0031">
        <w:t>&amp;</w:t>
      </w:r>
      <w:r w:rsidRPr="00A37578">
        <w:t xml:space="preserve"> </w:t>
      </w:r>
      <w:proofErr w:type="spellStart"/>
      <w:r w:rsidRPr="00A37578">
        <w:t>Bournois</w:t>
      </w:r>
      <w:proofErr w:type="spellEnd"/>
      <w:r w:rsidRPr="00A37578">
        <w:t xml:space="preserve">, F., </w:t>
      </w:r>
      <w:r w:rsidR="00905B25">
        <w:t>(</w:t>
      </w:r>
      <w:r w:rsidRPr="00A37578">
        <w:t>2013</w:t>
      </w:r>
      <w:r w:rsidR="00905B25">
        <w:t>)</w:t>
      </w:r>
      <w:r w:rsidRPr="00A37578">
        <w:t>. Exploring international work: types and dimensions of global careers. </w:t>
      </w:r>
      <w:r w:rsidRPr="00905B25">
        <w:rPr>
          <w:i/>
        </w:rPr>
        <w:t>The International Journal of Human Resource Management</w:t>
      </w:r>
      <w:r w:rsidR="00905B25">
        <w:t>, 24, 12</w:t>
      </w:r>
      <w:r w:rsidRPr="00A37578">
        <w:t>, pp.2369-2393.</w:t>
      </w:r>
    </w:p>
    <w:p w14:paraId="70CF49F5" w14:textId="77777777" w:rsidR="001F70C1" w:rsidRDefault="001B304A" w:rsidP="0000347B">
      <w:pPr>
        <w:ind w:left="360" w:hanging="360"/>
      </w:pPr>
      <w:proofErr w:type="spellStart"/>
      <w:r w:rsidRPr="00A37578">
        <w:t>Bhanugopan</w:t>
      </w:r>
      <w:proofErr w:type="spellEnd"/>
      <w:r w:rsidRPr="00A37578">
        <w:t xml:space="preserve">, R. </w:t>
      </w:r>
      <w:r w:rsidR="000F0031">
        <w:t>&amp;</w:t>
      </w:r>
      <w:r w:rsidRPr="00A37578">
        <w:t xml:space="preserve"> Fish, A., </w:t>
      </w:r>
      <w:r w:rsidR="00905B25">
        <w:t>(</w:t>
      </w:r>
      <w:r w:rsidRPr="00A37578">
        <w:t>2008</w:t>
      </w:r>
      <w:r w:rsidR="00905B25">
        <w:t>)</w:t>
      </w:r>
      <w:r w:rsidRPr="00A37578">
        <w:t>. The impact of business crime on expatriate quality of work-life in Papua New Guinea. </w:t>
      </w:r>
      <w:r w:rsidRPr="00905B25">
        <w:rPr>
          <w:i/>
        </w:rPr>
        <w:t>Asia Pacific Journal of Human Resources</w:t>
      </w:r>
      <w:r w:rsidRPr="00A37578">
        <w:t>, </w:t>
      </w:r>
      <w:r w:rsidR="00905B25">
        <w:t xml:space="preserve">46, 1, </w:t>
      </w:r>
      <w:r w:rsidRPr="00A37578">
        <w:t>68-84.</w:t>
      </w:r>
    </w:p>
    <w:p w14:paraId="5B551F22" w14:textId="77777777" w:rsidR="003177A5" w:rsidRPr="00BE5416" w:rsidRDefault="00BE5416" w:rsidP="0000347B">
      <w:pPr>
        <w:ind w:left="360" w:hanging="360"/>
      </w:pPr>
      <w:r w:rsidRPr="00F7106E">
        <w:rPr>
          <w:szCs w:val="20"/>
          <w:shd w:val="clear" w:color="auto" w:fill="FFFFFF"/>
        </w:rPr>
        <w:t>Bianchi, E</w:t>
      </w:r>
      <w:r w:rsidR="003177A5" w:rsidRPr="00F7106E">
        <w:rPr>
          <w:szCs w:val="20"/>
          <w:shd w:val="clear" w:color="auto" w:fill="FFFFFF"/>
        </w:rPr>
        <w:t>. M. P. G.</w:t>
      </w:r>
      <w:r w:rsidRPr="00F7106E">
        <w:rPr>
          <w:szCs w:val="20"/>
          <w:shd w:val="clear" w:color="auto" w:fill="FFFFFF"/>
        </w:rPr>
        <w:t>,</w:t>
      </w:r>
      <w:r w:rsidR="003177A5" w:rsidRPr="00F7106E">
        <w:rPr>
          <w:szCs w:val="20"/>
          <w:shd w:val="clear" w:color="auto" w:fill="FFFFFF"/>
        </w:rPr>
        <w:t xml:space="preserve"> (2015). Repatriation: reflections on organizational practices and its implications on individuals, around the globe.</w:t>
      </w:r>
      <w:r w:rsidR="003177A5" w:rsidRPr="00F7106E">
        <w:rPr>
          <w:rStyle w:val="apple-converted-space"/>
          <w:szCs w:val="20"/>
          <w:shd w:val="clear" w:color="auto" w:fill="FFFFFF"/>
        </w:rPr>
        <w:t> </w:t>
      </w:r>
      <w:proofErr w:type="spellStart"/>
      <w:r w:rsidR="003177A5" w:rsidRPr="00F7106E">
        <w:rPr>
          <w:i/>
          <w:iCs/>
          <w:szCs w:val="20"/>
          <w:shd w:val="clear" w:color="auto" w:fill="FFFFFF"/>
        </w:rPr>
        <w:t>Gestão</w:t>
      </w:r>
      <w:proofErr w:type="spellEnd"/>
      <w:r w:rsidR="003177A5" w:rsidRPr="00F7106E">
        <w:rPr>
          <w:i/>
          <w:iCs/>
          <w:szCs w:val="20"/>
          <w:shd w:val="clear" w:color="auto" w:fill="FFFFFF"/>
        </w:rPr>
        <w:t xml:space="preserve"> &amp; </w:t>
      </w:r>
      <w:proofErr w:type="spellStart"/>
      <w:r w:rsidR="003177A5" w:rsidRPr="00F7106E">
        <w:rPr>
          <w:i/>
          <w:iCs/>
          <w:szCs w:val="20"/>
          <w:shd w:val="clear" w:color="auto" w:fill="FFFFFF"/>
        </w:rPr>
        <w:t>regionalidade</w:t>
      </w:r>
      <w:proofErr w:type="spellEnd"/>
      <w:r w:rsidR="003177A5" w:rsidRPr="00F7106E">
        <w:rPr>
          <w:i/>
          <w:iCs/>
          <w:szCs w:val="20"/>
          <w:shd w:val="clear" w:color="auto" w:fill="FFFFFF"/>
        </w:rPr>
        <w:t xml:space="preserve"> (online)</w:t>
      </w:r>
      <w:r w:rsidR="003177A5" w:rsidRPr="00F7106E">
        <w:rPr>
          <w:szCs w:val="20"/>
          <w:shd w:val="clear" w:color="auto" w:fill="FFFFFF"/>
        </w:rPr>
        <w:t xml:space="preserve">, </w:t>
      </w:r>
      <w:r w:rsidR="003177A5" w:rsidRPr="00F7106E">
        <w:rPr>
          <w:iCs/>
          <w:szCs w:val="20"/>
          <w:shd w:val="clear" w:color="auto" w:fill="FFFFFF"/>
        </w:rPr>
        <w:t>31</w:t>
      </w:r>
      <w:r w:rsidR="003177A5" w:rsidRPr="00F7106E">
        <w:rPr>
          <w:szCs w:val="20"/>
          <w:shd w:val="clear" w:color="auto" w:fill="FFFFFF"/>
        </w:rPr>
        <w:t>, 93</w:t>
      </w:r>
      <w:r w:rsidRPr="00F7106E">
        <w:rPr>
          <w:szCs w:val="20"/>
          <w:shd w:val="clear" w:color="auto" w:fill="FFFFFF"/>
        </w:rPr>
        <w:t>, 144-160</w:t>
      </w:r>
    </w:p>
    <w:p w14:paraId="46914B0D" w14:textId="680D25C2" w:rsidR="00DA1DD0" w:rsidRPr="00DA1DD0" w:rsidRDefault="00DA1DD0" w:rsidP="00DA1DD0">
      <w:pPr>
        <w:ind w:left="360" w:right="-154" w:hanging="360"/>
        <w:rPr>
          <w:sz w:val="32"/>
          <w:szCs w:val="20"/>
          <w:shd w:val="clear" w:color="auto" w:fill="FFFFFF"/>
        </w:rPr>
      </w:pPr>
      <w:proofErr w:type="spellStart"/>
      <w:r w:rsidRPr="00DA1DD0">
        <w:rPr>
          <w:color w:val="222222"/>
          <w:szCs w:val="20"/>
          <w:shd w:val="clear" w:color="auto" w:fill="FFFFFF"/>
        </w:rPr>
        <w:t>Bonache</w:t>
      </w:r>
      <w:proofErr w:type="spellEnd"/>
      <w:r w:rsidRPr="00DA1DD0">
        <w:rPr>
          <w:color w:val="222222"/>
          <w:szCs w:val="20"/>
          <w:shd w:val="clear" w:color="auto" w:fill="FFFFFF"/>
        </w:rPr>
        <w:t xml:space="preserve">, J., Brewster, C., &amp; </w:t>
      </w:r>
      <w:proofErr w:type="spellStart"/>
      <w:r w:rsidRPr="00DA1DD0">
        <w:rPr>
          <w:color w:val="222222"/>
          <w:szCs w:val="20"/>
          <w:shd w:val="clear" w:color="auto" w:fill="FFFFFF"/>
        </w:rPr>
        <w:t>Suutari</w:t>
      </w:r>
      <w:proofErr w:type="spellEnd"/>
      <w:r w:rsidRPr="00DA1DD0">
        <w:rPr>
          <w:color w:val="222222"/>
          <w:szCs w:val="20"/>
          <w:shd w:val="clear" w:color="auto" w:fill="FFFFFF"/>
        </w:rPr>
        <w:t>, V. (2001). Expatriation: A developing research agenda.</w:t>
      </w:r>
      <w:r w:rsidRPr="00DA1DD0">
        <w:rPr>
          <w:rStyle w:val="apple-converted-space"/>
          <w:color w:val="222222"/>
          <w:szCs w:val="20"/>
          <w:shd w:val="clear" w:color="auto" w:fill="FFFFFF"/>
        </w:rPr>
        <w:t> </w:t>
      </w:r>
      <w:r w:rsidRPr="00DA1DD0">
        <w:rPr>
          <w:i/>
          <w:iCs/>
          <w:color w:val="222222"/>
          <w:szCs w:val="20"/>
          <w:shd w:val="clear" w:color="auto" w:fill="FFFFFF"/>
        </w:rPr>
        <w:t>Thunderbird International Business Review</w:t>
      </w:r>
      <w:r w:rsidRPr="00DA1DD0">
        <w:rPr>
          <w:color w:val="222222"/>
          <w:szCs w:val="20"/>
          <w:shd w:val="clear" w:color="auto" w:fill="FFFFFF"/>
        </w:rPr>
        <w:t>,</w:t>
      </w:r>
      <w:r w:rsidRPr="00DA1DD0">
        <w:rPr>
          <w:rStyle w:val="apple-converted-space"/>
          <w:color w:val="222222"/>
          <w:szCs w:val="20"/>
          <w:shd w:val="clear" w:color="auto" w:fill="FFFFFF"/>
        </w:rPr>
        <w:t> </w:t>
      </w:r>
      <w:r w:rsidRPr="00DA1DD0">
        <w:rPr>
          <w:i/>
          <w:iCs/>
          <w:color w:val="222222"/>
          <w:szCs w:val="20"/>
          <w:shd w:val="clear" w:color="auto" w:fill="FFFFFF"/>
        </w:rPr>
        <w:t>43</w:t>
      </w:r>
      <w:r w:rsidRPr="00DA1DD0">
        <w:rPr>
          <w:color w:val="222222"/>
          <w:szCs w:val="20"/>
          <w:shd w:val="clear" w:color="auto" w:fill="FFFFFF"/>
        </w:rPr>
        <w:t>(1), 3-20.</w:t>
      </w:r>
    </w:p>
    <w:p w14:paraId="0CCF6DBF" w14:textId="77777777" w:rsidR="00E246EE" w:rsidRDefault="00C06512" w:rsidP="0000347B">
      <w:pPr>
        <w:ind w:left="360" w:hanging="360"/>
        <w:rPr>
          <w:rFonts w:asciiTheme="minorHAnsi" w:hAnsiTheme="minorHAnsi" w:cstheme="minorHAnsi"/>
          <w:szCs w:val="20"/>
          <w:shd w:val="clear" w:color="auto" w:fill="FFFFFF"/>
        </w:rPr>
      </w:pPr>
      <w:r w:rsidRPr="00C06512">
        <w:rPr>
          <w:rFonts w:asciiTheme="minorHAnsi" w:hAnsiTheme="minorHAnsi" w:cstheme="minorHAnsi"/>
          <w:szCs w:val="20"/>
          <w:shd w:val="clear" w:color="auto" w:fill="FFFFFF"/>
        </w:rPr>
        <w:t>Boxall, P., &amp; Purcell, J. (2011).</w:t>
      </w:r>
      <w:r w:rsidRPr="00C06512">
        <w:rPr>
          <w:rStyle w:val="apple-converted-space"/>
          <w:rFonts w:asciiTheme="minorHAnsi" w:hAnsiTheme="minorHAnsi" w:cstheme="minorHAnsi"/>
          <w:szCs w:val="20"/>
          <w:shd w:val="clear" w:color="auto" w:fill="FFFFFF"/>
        </w:rPr>
        <w:t> </w:t>
      </w:r>
      <w:r w:rsidRPr="00C06512">
        <w:rPr>
          <w:rFonts w:asciiTheme="minorHAnsi" w:hAnsiTheme="minorHAnsi" w:cstheme="minorHAnsi"/>
          <w:i/>
          <w:iCs/>
          <w:szCs w:val="20"/>
          <w:shd w:val="clear" w:color="auto" w:fill="FFFFFF"/>
        </w:rPr>
        <w:t>Strategy and human resource management</w:t>
      </w:r>
      <w:r w:rsidRPr="00C06512">
        <w:rPr>
          <w:rFonts w:asciiTheme="minorHAnsi" w:hAnsiTheme="minorHAnsi" w:cstheme="minorHAnsi"/>
          <w:szCs w:val="20"/>
          <w:shd w:val="clear" w:color="auto" w:fill="FFFFFF"/>
        </w:rPr>
        <w:t>. 3</w:t>
      </w:r>
      <w:r w:rsidRPr="00C06512">
        <w:rPr>
          <w:rFonts w:asciiTheme="minorHAnsi" w:hAnsiTheme="minorHAnsi" w:cstheme="minorHAnsi"/>
          <w:szCs w:val="20"/>
          <w:shd w:val="clear" w:color="auto" w:fill="FFFFFF"/>
          <w:vertAlign w:val="superscript"/>
        </w:rPr>
        <w:t>rd</w:t>
      </w:r>
      <w:r w:rsidRPr="00C06512">
        <w:rPr>
          <w:rFonts w:asciiTheme="minorHAnsi" w:hAnsiTheme="minorHAnsi" w:cstheme="minorHAnsi"/>
          <w:szCs w:val="20"/>
          <w:shd w:val="clear" w:color="auto" w:fill="FFFFFF"/>
        </w:rPr>
        <w:t xml:space="preserve"> edition, Palgrave Macmillan.</w:t>
      </w:r>
    </w:p>
    <w:p w14:paraId="6612F931" w14:textId="563BA349" w:rsidR="00666C40" w:rsidRDefault="00666C40" w:rsidP="0000347B">
      <w:pPr>
        <w:ind w:left="360" w:hanging="360"/>
        <w:rPr>
          <w:color w:val="222222"/>
          <w:sz w:val="22"/>
          <w:szCs w:val="20"/>
          <w:shd w:val="clear" w:color="auto" w:fill="FFFFFF"/>
        </w:rPr>
      </w:pPr>
      <w:r w:rsidRPr="00992EC6">
        <w:rPr>
          <w:color w:val="222222"/>
          <w:sz w:val="22"/>
          <w:szCs w:val="20"/>
          <w:shd w:val="clear" w:color="auto" w:fill="FFFFFF"/>
        </w:rPr>
        <w:t xml:space="preserve">Brewster, C., </w:t>
      </w:r>
      <w:proofErr w:type="spellStart"/>
      <w:r w:rsidRPr="00992EC6">
        <w:rPr>
          <w:color w:val="222222"/>
          <w:sz w:val="22"/>
          <w:szCs w:val="20"/>
          <w:shd w:val="clear" w:color="auto" w:fill="FFFFFF"/>
        </w:rPr>
        <w:t>Bonache</w:t>
      </w:r>
      <w:proofErr w:type="spellEnd"/>
      <w:r w:rsidRPr="00992EC6">
        <w:rPr>
          <w:color w:val="222222"/>
          <w:sz w:val="22"/>
          <w:szCs w:val="20"/>
          <w:shd w:val="clear" w:color="auto" w:fill="FFFFFF"/>
        </w:rPr>
        <w:t xml:space="preserve">, J., </w:t>
      </w:r>
      <w:proofErr w:type="spellStart"/>
      <w:r w:rsidRPr="00992EC6">
        <w:rPr>
          <w:color w:val="222222"/>
          <w:sz w:val="22"/>
          <w:szCs w:val="20"/>
          <w:shd w:val="clear" w:color="auto" w:fill="FFFFFF"/>
        </w:rPr>
        <w:t>Cerdin</w:t>
      </w:r>
      <w:proofErr w:type="spellEnd"/>
      <w:r w:rsidRPr="00992EC6">
        <w:rPr>
          <w:color w:val="222222"/>
          <w:sz w:val="22"/>
          <w:szCs w:val="20"/>
          <w:shd w:val="clear" w:color="auto" w:fill="FFFFFF"/>
        </w:rPr>
        <w:t xml:space="preserve">, J. L., &amp; </w:t>
      </w:r>
      <w:proofErr w:type="spellStart"/>
      <w:r w:rsidRPr="00992EC6">
        <w:rPr>
          <w:color w:val="222222"/>
          <w:sz w:val="22"/>
          <w:szCs w:val="20"/>
          <w:shd w:val="clear" w:color="auto" w:fill="FFFFFF"/>
        </w:rPr>
        <w:t>Suutari</w:t>
      </w:r>
      <w:proofErr w:type="spellEnd"/>
      <w:r w:rsidRPr="00992EC6">
        <w:rPr>
          <w:color w:val="222222"/>
          <w:sz w:val="22"/>
          <w:szCs w:val="20"/>
          <w:shd w:val="clear" w:color="auto" w:fill="FFFFFF"/>
        </w:rPr>
        <w:t>, V. (2014). Exploring expatriate outcomes.</w:t>
      </w:r>
      <w:r w:rsidRPr="00992EC6">
        <w:rPr>
          <w:rStyle w:val="apple-converted-space"/>
          <w:color w:val="222222"/>
          <w:sz w:val="22"/>
          <w:szCs w:val="20"/>
          <w:shd w:val="clear" w:color="auto" w:fill="FFFFFF"/>
        </w:rPr>
        <w:t> </w:t>
      </w:r>
      <w:r w:rsidRPr="00992EC6">
        <w:rPr>
          <w:i/>
          <w:iCs/>
          <w:color w:val="222222"/>
          <w:sz w:val="22"/>
          <w:szCs w:val="20"/>
          <w:shd w:val="clear" w:color="auto" w:fill="FFFFFF"/>
        </w:rPr>
        <w:t>The International Journal of Human Resource Management</w:t>
      </w:r>
      <w:r w:rsidRPr="00992EC6">
        <w:rPr>
          <w:color w:val="222222"/>
          <w:sz w:val="22"/>
          <w:szCs w:val="20"/>
          <w:shd w:val="clear" w:color="auto" w:fill="FFFFFF"/>
        </w:rPr>
        <w:t>,</w:t>
      </w:r>
      <w:r w:rsidRPr="00992EC6">
        <w:rPr>
          <w:rStyle w:val="apple-converted-space"/>
          <w:color w:val="222222"/>
          <w:sz w:val="22"/>
          <w:szCs w:val="20"/>
          <w:shd w:val="clear" w:color="auto" w:fill="FFFFFF"/>
        </w:rPr>
        <w:t> </w:t>
      </w:r>
      <w:r w:rsidRPr="00992EC6">
        <w:rPr>
          <w:i/>
          <w:iCs/>
          <w:color w:val="222222"/>
          <w:sz w:val="22"/>
          <w:szCs w:val="20"/>
          <w:shd w:val="clear" w:color="auto" w:fill="FFFFFF"/>
        </w:rPr>
        <w:t>25</w:t>
      </w:r>
      <w:r w:rsidRPr="00992EC6">
        <w:rPr>
          <w:color w:val="222222"/>
          <w:sz w:val="22"/>
          <w:szCs w:val="20"/>
          <w:shd w:val="clear" w:color="auto" w:fill="FFFFFF"/>
        </w:rPr>
        <w:t>(14), 1921-1937</w:t>
      </w:r>
    </w:p>
    <w:p w14:paraId="48F3F8AB" w14:textId="7D151C12" w:rsidR="0073412E" w:rsidRPr="0073412E" w:rsidRDefault="0073412E" w:rsidP="0000347B">
      <w:pPr>
        <w:ind w:left="360" w:hanging="360"/>
        <w:rPr>
          <w:sz w:val="72"/>
        </w:rPr>
      </w:pPr>
      <w:r w:rsidRPr="0073412E">
        <w:rPr>
          <w:color w:val="222222"/>
          <w:szCs w:val="20"/>
          <w:shd w:val="clear" w:color="auto" w:fill="FFFFFF"/>
        </w:rPr>
        <w:t>Briscoe, D. R., &amp; Schuler, R. S. (2004).</w:t>
      </w:r>
      <w:r w:rsidRPr="0073412E">
        <w:rPr>
          <w:rStyle w:val="apple-converted-space"/>
          <w:color w:val="222222"/>
          <w:szCs w:val="20"/>
          <w:shd w:val="clear" w:color="auto" w:fill="FFFFFF"/>
        </w:rPr>
        <w:t> </w:t>
      </w:r>
      <w:r w:rsidRPr="0073412E">
        <w:rPr>
          <w:i/>
          <w:iCs/>
          <w:color w:val="222222"/>
          <w:szCs w:val="20"/>
          <w:shd w:val="clear" w:color="auto" w:fill="FFFFFF"/>
        </w:rPr>
        <w:t>International human resource management: Policy and practice for the global enterprise</w:t>
      </w:r>
      <w:r w:rsidRPr="0073412E">
        <w:rPr>
          <w:rStyle w:val="apple-converted-space"/>
          <w:color w:val="222222"/>
          <w:szCs w:val="20"/>
          <w:shd w:val="clear" w:color="auto" w:fill="FFFFFF"/>
        </w:rPr>
        <w:t> </w:t>
      </w:r>
      <w:r w:rsidRPr="0073412E">
        <w:rPr>
          <w:color w:val="222222"/>
          <w:szCs w:val="20"/>
          <w:shd w:val="clear" w:color="auto" w:fill="FFFFFF"/>
        </w:rPr>
        <w:t>(Vol. 5). Chapter 13 Health, safety and crisis management in the global enterprise, Psychology Press, 374-393.</w:t>
      </w:r>
    </w:p>
    <w:p w14:paraId="1F25A0CE" w14:textId="77777777" w:rsidR="005605F8" w:rsidRDefault="00930316" w:rsidP="005F3C63">
      <w:pPr>
        <w:ind w:left="360" w:hanging="360"/>
      </w:pPr>
      <w:r w:rsidRPr="005F3C63">
        <w:t xml:space="preserve">Chang, Y.Y., Gong, Y. and Peng, M.W., </w:t>
      </w:r>
      <w:r w:rsidR="00905B25" w:rsidRPr="005F3C63">
        <w:t>(</w:t>
      </w:r>
      <w:r w:rsidRPr="005F3C63">
        <w:t>2012</w:t>
      </w:r>
      <w:r w:rsidR="00905B25" w:rsidRPr="005F3C63">
        <w:t>)</w:t>
      </w:r>
      <w:r w:rsidRPr="005F3C63">
        <w:t>. Expatriate knowledge transfer, subsidiary absorptive capacity, and subsidiary performance.</w:t>
      </w:r>
      <w:r w:rsidR="00CF4F7B" w:rsidRPr="005F3C63">
        <w:t xml:space="preserve"> </w:t>
      </w:r>
      <w:r w:rsidRPr="005F3C63">
        <w:rPr>
          <w:i/>
        </w:rPr>
        <w:t>Academy of Management Journal</w:t>
      </w:r>
      <w:r w:rsidR="00905B25" w:rsidRPr="005F3C63">
        <w:t xml:space="preserve">, 55, 4, </w:t>
      </w:r>
      <w:r w:rsidRPr="005F3C63">
        <w:t>927-948</w:t>
      </w:r>
      <w:r w:rsidR="000B368F" w:rsidRPr="005F3C63">
        <w:t>.</w:t>
      </w:r>
    </w:p>
    <w:p w14:paraId="0196D17C" w14:textId="1EBB5E68" w:rsidR="00B15E77" w:rsidRDefault="00B15E77" w:rsidP="00B15E77">
      <w:pPr>
        <w:ind w:left="360" w:hanging="360"/>
      </w:pPr>
      <w:r w:rsidRPr="00B15E77">
        <w:t xml:space="preserve">Childs, A. K. (2013). Cultural Theory and Acceptance-Based Security Strategies for Humanitarian Aid Workers. </w:t>
      </w:r>
      <w:r w:rsidRPr="00B15E77">
        <w:rPr>
          <w:i/>
        </w:rPr>
        <w:t>Journal of Strategic Security, 6</w:t>
      </w:r>
      <w:r w:rsidRPr="00B15E77">
        <w:t>(1), 64-72.</w:t>
      </w:r>
    </w:p>
    <w:p w14:paraId="11EF42F0" w14:textId="77777777" w:rsidR="00C6522E" w:rsidRPr="00A37578" w:rsidRDefault="00C6522E" w:rsidP="00B15E77">
      <w:pPr>
        <w:ind w:left="360" w:hanging="360"/>
      </w:pPr>
      <w:r w:rsidRPr="00B15E77">
        <w:t>Collings, D.G., (2014). Integrating global mobility and global talent management: Exploring the challenges and strategic opportunities. </w:t>
      </w:r>
      <w:r w:rsidRPr="00B15E77">
        <w:rPr>
          <w:i/>
        </w:rPr>
        <w:t>Journal of World Business</w:t>
      </w:r>
      <w:r w:rsidRPr="00B15E77">
        <w:t>, 49</w:t>
      </w:r>
      <w:r w:rsidR="00905B25" w:rsidRPr="00B15E77">
        <w:t xml:space="preserve">, 2, </w:t>
      </w:r>
      <w:r w:rsidRPr="00B15E77">
        <w:t>253-261.</w:t>
      </w:r>
      <w:r w:rsidRPr="00A37578">
        <w:t xml:space="preserve"> </w:t>
      </w:r>
    </w:p>
    <w:p w14:paraId="22E7B035" w14:textId="77777777" w:rsidR="00365E68" w:rsidRPr="00A37578" w:rsidRDefault="00365E68" w:rsidP="0000347B">
      <w:pPr>
        <w:ind w:left="360" w:hanging="360"/>
      </w:pPr>
      <w:r w:rsidRPr="00A37578">
        <w:t xml:space="preserve">Creswell, J. W. </w:t>
      </w:r>
      <w:r w:rsidR="00905B25">
        <w:t>(</w:t>
      </w:r>
      <w:r w:rsidRPr="00A37578">
        <w:t>2007</w:t>
      </w:r>
      <w:r w:rsidR="00905B25">
        <w:t>)</w:t>
      </w:r>
      <w:r w:rsidRPr="00A37578">
        <w:t>. Qualitative inquiry and research design: Choosing among five</w:t>
      </w:r>
    </w:p>
    <w:p w14:paraId="2D5F9704" w14:textId="77777777" w:rsidR="0041270C" w:rsidRPr="00A37578" w:rsidRDefault="000F0031" w:rsidP="0000347B">
      <w:pPr>
        <w:ind w:left="360" w:hanging="360"/>
      </w:pPr>
      <w:r>
        <w:t xml:space="preserve">      </w:t>
      </w:r>
      <w:r w:rsidR="00365E68" w:rsidRPr="00A37578">
        <w:t>approaches. Thousand Oaks, CA: Sage.</w:t>
      </w:r>
    </w:p>
    <w:p w14:paraId="473147A9" w14:textId="77777777" w:rsidR="001247B1" w:rsidRPr="00A37578" w:rsidRDefault="00813970" w:rsidP="0000347B">
      <w:pPr>
        <w:ind w:left="360" w:hanging="360"/>
      </w:pPr>
      <w:proofErr w:type="spellStart"/>
      <w:r w:rsidRPr="00A37578">
        <w:t>Czinkota</w:t>
      </w:r>
      <w:proofErr w:type="spellEnd"/>
      <w:r w:rsidRPr="00A37578">
        <w:t xml:space="preserve">, M. R., Knight, G., </w:t>
      </w:r>
      <w:proofErr w:type="spellStart"/>
      <w:r w:rsidRPr="00A37578">
        <w:t>Liesch</w:t>
      </w:r>
      <w:proofErr w:type="spellEnd"/>
      <w:r w:rsidRPr="00A37578">
        <w:t>, P. W., &amp; Steen, J. (2010). Terrorism and international business: A research agenda. </w:t>
      </w:r>
      <w:r w:rsidRPr="00317FAF">
        <w:rPr>
          <w:i/>
        </w:rPr>
        <w:t>Journal of International Business Studies</w:t>
      </w:r>
      <w:r w:rsidR="00317FAF">
        <w:t>, 41,5</w:t>
      </w:r>
      <w:r w:rsidRPr="00A37578">
        <w:t>, 826-843.</w:t>
      </w:r>
    </w:p>
    <w:p w14:paraId="4897005D" w14:textId="77777777" w:rsidR="001247B1" w:rsidRPr="00A37578" w:rsidRDefault="001247B1" w:rsidP="0000347B">
      <w:pPr>
        <w:ind w:left="360" w:hanging="360"/>
      </w:pPr>
      <w:proofErr w:type="spellStart"/>
      <w:r w:rsidRPr="00A37578">
        <w:t>Dabic</w:t>
      </w:r>
      <w:proofErr w:type="spellEnd"/>
      <w:r w:rsidRPr="00A37578">
        <w:t>, M., González-</w:t>
      </w:r>
      <w:proofErr w:type="spellStart"/>
      <w:r w:rsidRPr="00A37578">
        <w:t>Loureiro</w:t>
      </w:r>
      <w:proofErr w:type="spellEnd"/>
      <w:r w:rsidRPr="00A37578">
        <w:t xml:space="preserve">, M. and Harvey, M., </w:t>
      </w:r>
      <w:r w:rsidR="00C00F68" w:rsidRPr="00A37578">
        <w:t>(</w:t>
      </w:r>
      <w:r w:rsidRPr="00A37578">
        <w:t>2015</w:t>
      </w:r>
      <w:r w:rsidR="00C00F68" w:rsidRPr="00A37578">
        <w:t>)</w:t>
      </w:r>
      <w:r w:rsidRPr="00A37578">
        <w:t>. Evolving research on expatriates: what is ‘known’</w:t>
      </w:r>
      <w:r w:rsidR="007F75FF" w:rsidRPr="00A37578">
        <w:t xml:space="preserve"> </w:t>
      </w:r>
      <w:r w:rsidRPr="00A37578">
        <w:t>after four decades (1970–2012). </w:t>
      </w:r>
      <w:r w:rsidRPr="00317FAF">
        <w:rPr>
          <w:i/>
        </w:rPr>
        <w:t>The International Journal of Human Resource Management</w:t>
      </w:r>
      <w:r w:rsidRPr="00A37578">
        <w:t>, 26</w:t>
      </w:r>
      <w:r w:rsidR="00317FAF">
        <w:t xml:space="preserve">, 3, </w:t>
      </w:r>
      <w:r w:rsidRPr="00A37578">
        <w:t>316-337.</w:t>
      </w:r>
    </w:p>
    <w:p w14:paraId="63F5C966" w14:textId="77777777" w:rsidR="00D256D3" w:rsidRPr="00A37578" w:rsidRDefault="00D256D3" w:rsidP="0000347B">
      <w:pPr>
        <w:ind w:left="360" w:hanging="360"/>
      </w:pPr>
      <w:proofErr w:type="spellStart"/>
      <w:r w:rsidRPr="00A37578">
        <w:lastRenderedPageBreak/>
        <w:t>Driffield</w:t>
      </w:r>
      <w:proofErr w:type="spellEnd"/>
      <w:r w:rsidRPr="00A37578">
        <w:t xml:space="preserve">, N., Jones, C. and Crotty, J., </w:t>
      </w:r>
      <w:r w:rsidR="007F75FF" w:rsidRPr="00A37578">
        <w:t>(</w:t>
      </w:r>
      <w:r w:rsidRPr="00A37578">
        <w:t>2013</w:t>
      </w:r>
      <w:r w:rsidR="007F75FF" w:rsidRPr="00A37578">
        <w:t>)</w:t>
      </w:r>
      <w:r w:rsidRPr="00A37578">
        <w:t>. International business research and risky investments, an analysis of FDI in conflict zones. </w:t>
      </w:r>
      <w:r w:rsidRPr="00317FAF">
        <w:rPr>
          <w:i/>
        </w:rPr>
        <w:t>International business review</w:t>
      </w:r>
      <w:r w:rsidR="00317FAF">
        <w:t xml:space="preserve">, 22, 1, </w:t>
      </w:r>
      <w:r w:rsidRPr="00A37578">
        <w:t>140-155.</w:t>
      </w:r>
    </w:p>
    <w:p w14:paraId="673C312F" w14:textId="77777777" w:rsidR="000B5CF4" w:rsidRPr="00A37578" w:rsidRDefault="00255649" w:rsidP="0000347B">
      <w:pPr>
        <w:ind w:left="360" w:hanging="360"/>
      </w:pPr>
      <w:proofErr w:type="spellStart"/>
      <w:r w:rsidRPr="00A37578">
        <w:t>Edström</w:t>
      </w:r>
      <w:proofErr w:type="spellEnd"/>
      <w:r w:rsidRPr="00A37578">
        <w:t>, A. and Galbraith, J.R., (1977). Transfer of managers as a coordination and control strategy i</w:t>
      </w:r>
      <w:r w:rsidR="00317FAF">
        <w:t xml:space="preserve">n multinational organizations, </w:t>
      </w:r>
      <w:r w:rsidRPr="00317FAF">
        <w:rPr>
          <w:i/>
        </w:rPr>
        <w:t>Administrative science quarterly</w:t>
      </w:r>
      <w:r w:rsidR="00317FAF">
        <w:t xml:space="preserve">, June, 1, </w:t>
      </w:r>
      <w:r w:rsidRPr="00A37578">
        <w:t>.248-263.</w:t>
      </w:r>
    </w:p>
    <w:p w14:paraId="0B37BDD5" w14:textId="77777777" w:rsidR="000B5CF4" w:rsidRPr="00A37578" w:rsidRDefault="00D14CCB" w:rsidP="0000347B">
      <w:pPr>
        <w:ind w:left="360" w:hanging="360"/>
      </w:pPr>
      <w:proofErr w:type="spellStart"/>
      <w:r w:rsidRPr="00A37578">
        <w:t>Elango</w:t>
      </w:r>
      <w:proofErr w:type="spellEnd"/>
      <w:r w:rsidRPr="00A37578">
        <w:t xml:space="preserve">, B., Graf, L.A. and </w:t>
      </w:r>
      <w:proofErr w:type="spellStart"/>
      <w:r w:rsidRPr="00A37578">
        <w:t>Hemmasi</w:t>
      </w:r>
      <w:proofErr w:type="spellEnd"/>
      <w:r w:rsidRPr="00A37578">
        <w:t xml:space="preserve">, M., </w:t>
      </w:r>
      <w:r w:rsidR="00317FAF">
        <w:t>(</w:t>
      </w:r>
      <w:r w:rsidRPr="00A37578">
        <w:t>2007</w:t>
      </w:r>
      <w:r w:rsidR="00317FAF">
        <w:t>)</w:t>
      </w:r>
      <w:r w:rsidRPr="00A37578">
        <w:t>. Reducing the risk of becoming a victim of terrorism while on int</w:t>
      </w:r>
      <w:r w:rsidR="00317FAF">
        <w:t xml:space="preserve">ernational business assignments, </w:t>
      </w:r>
      <w:r w:rsidRPr="00317FAF">
        <w:rPr>
          <w:i/>
        </w:rPr>
        <w:t>Simulation &amp; Gaming</w:t>
      </w:r>
      <w:r w:rsidRPr="00A37578">
        <w:t>.</w:t>
      </w:r>
      <w:r w:rsidR="00317FAF">
        <w:t xml:space="preserve"> 39, 4, </w:t>
      </w:r>
      <w:r w:rsidR="000B5CF4" w:rsidRPr="00A37578">
        <w:t>540-557</w:t>
      </w:r>
    </w:p>
    <w:p w14:paraId="103AC438" w14:textId="77777777" w:rsidR="00DF0322" w:rsidRPr="00DF0322" w:rsidRDefault="00DF0322" w:rsidP="0000347B">
      <w:pPr>
        <w:ind w:left="360" w:hanging="360"/>
        <w:rPr>
          <w:rFonts w:asciiTheme="minorHAnsi" w:hAnsiTheme="minorHAnsi" w:cstheme="minorHAnsi"/>
          <w:sz w:val="32"/>
        </w:rPr>
      </w:pPr>
      <w:r w:rsidRPr="00DF0322">
        <w:rPr>
          <w:rFonts w:asciiTheme="minorHAnsi" w:hAnsiTheme="minorHAnsi" w:cstheme="minorHAnsi"/>
          <w:color w:val="222222"/>
          <w:szCs w:val="20"/>
          <w:shd w:val="clear" w:color="auto" w:fill="FFFFFF"/>
        </w:rPr>
        <w:t>Fee, A., &amp; McGrath-Champ, S. (2016). The role of human resources in protecting expatriates: Insights from the international aid and development sector.</w:t>
      </w:r>
      <w:r w:rsidRPr="00DF0322">
        <w:rPr>
          <w:rStyle w:val="apple-converted-space"/>
          <w:rFonts w:asciiTheme="minorHAnsi" w:hAnsiTheme="minorHAnsi" w:cstheme="minorHAnsi"/>
          <w:color w:val="222222"/>
          <w:szCs w:val="20"/>
          <w:shd w:val="clear" w:color="auto" w:fill="FFFFFF"/>
        </w:rPr>
        <w:t> </w:t>
      </w:r>
      <w:r w:rsidRPr="00DF0322">
        <w:rPr>
          <w:rFonts w:asciiTheme="minorHAnsi" w:hAnsiTheme="minorHAnsi" w:cstheme="minorHAnsi"/>
          <w:i/>
          <w:iCs/>
          <w:color w:val="222222"/>
          <w:szCs w:val="20"/>
          <w:shd w:val="clear" w:color="auto" w:fill="FFFFFF"/>
        </w:rPr>
        <w:t>The International Journal of Human Resource Management</w:t>
      </w:r>
      <w:r w:rsidRPr="00DF0322">
        <w:rPr>
          <w:rFonts w:asciiTheme="minorHAnsi" w:hAnsiTheme="minorHAnsi" w:cstheme="minorHAnsi"/>
          <w:color w:val="222222"/>
          <w:szCs w:val="20"/>
          <w:shd w:val="clear" w:color="auto" w:fill="FFFFFF"/>
        </w:rPr>
        <w:t>, 1-26.</w:t>
      </w:r>
    </w:p>
    <w:p w14:paraId="39865569" w14:textId="2FBFDFEC" w:rsidR="00411832" w:rsidRPr="005418DE" w:rsidRDefault="001B304A" w:rsidP="0000347B">
      <w:pPr>
        <w:ind w:left="360" w:hanging="360"/>
      </w:pPr>
      <w:r w:rsidRPr="00A37578">
        <w:t>Fee, A., McGrath-Champ, S. and Liu, H., 2013. Human resources and expatriate evacuation: a conceptual model. </w:t>
      </w:r>
      <w:r w:rsidRPr="00317FAF">
        <w:rPr>
          <w:i/>
        </w:rPr>
        <w:t>Jou</w:t>
      </w:r>
      <w:r w:rsidRPr="005418DE">
        <w:rPr>
          <w:i/>
        </w:rPr>
        <w:t>rnal of Global Mobility</w:t>
      </w:r>
      <w:r w:rsidR="00317FAF" w:rsidRPr="005418DE">
        <w:t xml:space="preserve">, 1, 3, </w:t>
      </w:r>
      <w:r w:rsidRPr="005418DE">
        <w:t>246-263.</w:t>
      </w:r>
    </w:p>
    <w:p w14:paraId="6EFE2D62" w14:textId="11F05995" w:rsidR="005418DE" w:rsidRPr="005418DE" w:rsidRDefault="005418DE" w:rsidP="005418DE">
      <w:pPr>
        <w:ind w:left="360" w:right="-154" w:hanging="360"/>
      </w:pPr>
      <w:r w:rsidRPr="005418DE">
        <w:rPr>
          <w:color w:val="222222"/>
          <w:shd w:val="clear" w:color="auto" w:fill="FFFFFF"/>
        </w:rPr>
        <w:t xml:space="preserve">Fink, A., &amp; </w:t>
      </w:r>
      <w:proofErr w:type="spellStart"/>
      <w:r w:rsidRPr="005418DE">
        <w:rPr>
          <w:color w:val="222222"/>
          <w:shd w:val="clear" w:color="auto" w:fill="FFFFFF"/>
        </w:rPr>
        <w:t>Pingle</w:t>
      </w:r>
      <w:proofErr w:type="spellEnd"/>
      <w:r w:rsidRPr="005418DE">
        <w:rPr>
          <w:color w:val="222222"/>
          <w:shd w:val="clear" w:color="auto" w:fill="FFFFFF"/>
        </w:rPr>
        <w:t>, M. (2014). Kidnap insurance and its impact on kidnappin</w:t>
      </w:r>
      <w:r>
        <w:rPr>
          <w:color w:val="222222"/>
          <w:shd w:val="clear" w:color="auto" w:fill="FFFFFF"/>
        </w:rPr>
        <w:t>g</w:t>
      </w:r>
      <w:r w:rsidR="009228CB">
        <w:rPr>
          <w:color w:val="222222"/>
          <w:shd w:val="clear" w:color="auto" w:fill="FFFFFF"/>
        </w:rPr>
        <w:t xml:space="preserve"> </w:t>
      </w:r>
      <w:r w:rsidRPr="005418DE">
        <w:rPr>
          <w:color w:val="222222"/>
          <w:shd w:val="clear" w:color="auto" w:fill="FFFFFF"/>
        </w:rPr>
        <w:t>outcomes.</w:t>
      </w:r>
      <w:r w:rsidRPr="005418DE">
        <w:rPr>
          <w:rStyle w:val="apple-converted-space"/>
          <w:color w:val="222222"/>
          <w:shd w:val="clear" w:color="auto" w:fill="FFFFFF"/>
        </w:rPr>
        <w:t> </w:t>
      </w:r>
      <w:r w:rsidRPr="005418DE">
        <w:rPr>
          <w:i/>
          <w:iCs/>
          <w:color w:val="222222"/>
          <w:shd w:val="clear" w:color="auto" w:fill="FFFFFF"/>
        </w:rPr>
        <w:t>Public Choice</w:t>
      </w:r>
      <w:r w:rsidRPr="005418DE">
        <w:rPr>
          <w:color w:val="222222"/>
          <w:shd w:val="clear" w:color="auto" w:fill="FFFFFF"/>
        </w:rPr>
        <w:t>,</w:t>
      </w:r>
      <w:r w:rsidRPr="005418DE">
        <w:rPr>
          <w:rStyle w:val="apple-converted-space"/>
          <w:color w:val="222222"/>
          <w:shd w:val="clear" w:color="auto" w:fill="FFFFFF"/>
        </w:rPr>
        <w:t> </w:t>
      </w:r>
      <w:r w:rsidRPr="005418DE">
        <w:rPr>
          <w:i/>
          <w:iCs/>
          <w:color w:val="222222"/>
          <w:shd w:val="clear" w:color="auto" w:fill="FFFFFF"/>
        </w:rPr>
        <w:t>160</w:t>
      </w:r>
      <w:r w:rsidRPr="005418DE">
        <w:rPr>
          <w:color w:val="222222"/>
          <w:shd w:val="clear" w:color="auto" w:fill="FFFFFF"/>
        </w:rPr>
        <w:t>(3-4), 481-499.</w:t>
      </w:r>
    </w:p>
    <w:p w14:paraId="6F73EC7C" w14:textId="77777777" w:rsidR="003B2088" w:rsidRDefault="003B2088" w:rsidP="003B2088">
      <w:pPr>
        <w:ind w:left="360" w:hanging="360"/>
      </w:pPr>
      <w:r>
        <w:t>Fox-</w:t>
      </w:r>
      <w:proofErr w:type="spellStart"/>
      <w:r>
        <w:t>Koob</w:t>
      </w:r>
      <w:proofErr w:type="spellEnd"/>
      <w:r>
        <w:t xml:space="preserve">, S. (2016). </w:t>
      </w:r>
      <w:r w:rsidRPr="00493302">
        <w:t>Four Australians kidnapped in Nigeria attack</w:t>
      </w:r>
      <w:r>
        <w:t xml:space="preserve">, </w:t>
      </w:r>
      <w:r w:rsidRPr="00CF0BE7">
        <w:rPr>
          <w:i/>
        </w:rPr>
        <w:t>The Australian</w:t>
      </w:r>
      <w:r>
        <w:t xml:space="preserve">, June 23, [Available online: </w:t>
      </w:r>
      <w:hyperlink r:id="rId8" w:history="1">
        <w:r w:rsidRPr="00070789">
          <w:rPr>
            <w:rStyle w:val="Hyperlink"/>
          </w:rPr>
          <w:t>http://tinyurl.com/hr4vwh3</w:t>
        </w:r>
      </w:hyperlink>
      <w:r>
        <w:t>, accessed 18 October 2016]</w:t>
      </w:r>
    </w:p>
    <w:p w14:paraId="44B32888" w14:textId="0B2A43B3" w:rsidR="003B2088" w:rsidRDefault="003B2088" w:rsidP="005B6EC4">
      <w:pPr>
        <w:ind w:left="360" w:hanging="360"/>
      </w:pPr>
      <w:r>
        <w:t xml:space="preserve">Fuller, E. (2015). </w:t>
      </w:r>
      <w:r w:rsidRPr="005230A2">
        <w:t>Traveler Safety is Everybody's Business</w:t>
      </w:r>
      <w:r>
        <w:t xml:space="preserve">, </w:t>
      </w:r>
      <w:r w:rsidRPr="005230A2">
        <w:rPr>
          <w:i/>
        </w:rPr>
        <w:t>Forbes</w:t>
      </w:r>
      <w:r>
        <w:t xml:space="preserve">, January 6, </w:t>
      </w:r>
      <w:r w:rsidRPr="005230A2">
        <w:t xml:space="preserve">[Available online: </w:t>
      </w:r>
      <w:hyperlink r:id="rId9" w:history="1">
        <w:r w:rsidRPr="000060BB">
          <w:rPr>
            <w:rStyle w:val="Hyperlink"/>
          </w:rPr>
          <w:t>http://tinyurl.com/j2zu2kc</w:t>
        </w:r>
      </w:hyperlink>
      <w:r w:rsidRPr="005230A2">
        <w:t>,</w:t>
      </w:r>
      <w:r>
        <w:t xml:space="preserve"> </w:t>
      </w:r>
      <w:r w:rsidRPr="005230A2">
        <w:t xml:space="preserve"> accessed </w:t>
      </w:r>
      <w:r>
        <w:t>10</w:t>
      </w:r>
      <w:r w:rsidRPr="005230A2">
        <w:t xml:space="preserve"> November 2016]</w:t>
      </w:r>
    </w:p>
    <w:p w14:paraId="752310C2" w14:textId="60EDB12C" w:rsidR="00684E39" w:rsidRPr="00A37578" w:rsidRDefault="00684E39" w:rsidP="0000347B">
      <w:pPr>
        <w:ind w:left="360" w:hanging="360"/>
      </w:pPr>
      <w:proofErr w:type="spellStart"/>
      <w:r>
        <w:t>Glazzard</w:t>
      </w:r>
      <w:proofErr w:type="spellEnd"/>
      <w:r>
        <w:t xml:space="preserve">, A. &amp; </w:t>
      </w:r>
      <w:proofErr w:type="spellStart"/>
      <w:r>
        <w:t>Pantucci</w:t>
      </w:r>
      <w:proofErr w:type="spellEnd"/>
      <w:r>
        <w:t xml:space="preserve">, R. (2015) Extreme measures: the challenges and opportunities of measuring terrorism, in the Institute of Economics and Peace </w:t>
      </w:r>
      <w:r w:rsidRPr="00684E39">
        <w:rPr>
          <w:i/>
        </w:rPr>
        <w:t>Global Terrorism Index</w:t>
      </w:r>
      <w:r>
        <w:rPr>
          <w:i/>
        </w:rPr>
        <w:t xml:space="preserve"> </w:t>
      </w:r>
      <w:r w:rsidR="00B01F94">
        <w:rPr>
          <w:i/>
        </w:rPr>
        <w:t>2015</w:t>
      </w:r>
      <w:r w:rsidR="00B01F94" w:rsidRPr="00684E39">
        <w:rPr>
          <w:i/>
        </w:rPr>
        <w:t>:</w:t>
      </w:r>
      <w:r w:rsidR="00B01F94">
        <w:rPr>
          <w:i/>
        </w:rPr>
        <w:t xml:space="preserve"> Measuring</w:t>
      </w:r>
      <w:r>
        <w:rPr>
          <w:i/>
        </w:rPr>
        <w:t xml:space="preserve"> and Understanding the Impact of Terrorism,</w:t>
      </w:r>
      <w:r>
        <w:t xml:space="preserve"> available at </w:t>
      </w:r>
      <w:r w:rsidRPr="00684E39">
        <w:t>http://economicsandpeace.org/wp-content/uploads/2015/11/2015-Global-Terrorism-Index-Report.pdf</w:t>
      </w:r>
      <w:r>
        <w:t xml:space="preserve"> </w:t>
      </w:r>
    </w:p>
    <w:p w14:paraId="5D46E0BB" w14:textId="77777777" w:rsidR="00EA4E34" w:rsidRPr="001F70C1" w:rsidRDefault="00EA4E34" w:rsidP="0000347B">
      <w:pPr>
        <w:ind w:left="360" w:hanging="360"/>
        <w:rPr>
          <w:rFonts w:asciiTheme="minorHAnsi" w:hAnsiTheme="minorHAnsi" w:cstheme="minorHAnsi"/>
          <w:sz w:val="32"/>
        </w:rPr>
      </w:pPr>
      <w:r w:rsidRPr="00A37578">
        <w:t xml:space="preserve">Gannon, J., Roper, A., &amp; Doherty, L., (2010). The impact of hotel management contracting on IHRM practices: Understanding the bricks and brains split, </w:t>
      </w:r>
      <w:r w:rsidRPr="00317FAF">
        <w:rPr>
          <w:i/>
        </w:rPr>
        <w:t>International Journal of Contemporary Hospitality Management</w:t>
      </w:r>
      <w:r w:rsidRPr="00A37578">
        <w:t>,</w:t>
      </w:r>
      <w:r w:rsidR="00317FAF">
        <w:t xml:space="preserve"> 22, 5</w:t>
      </w:r>
      <w:r w:rsidRPr="00A37578">
        <w:t xml:space="preserve">, 638 </w:t>
      </w:r>
      <w:r w:rsidR="00B10C1E">
        <w:t>–</w:t>
      </w:r>
      <w:r w:rsidRPr="00A37578">
        <w:t xml:space="preserve"> 658</w:t>
      </w:r>
    </w:p>
    <w:p w14:paraId="03284253" w14:textId="77777777" w:rsidR="00B10C1E" w:rsidRPr="00B10C1E" w:rsidRDefault="00B10C1E" w:rsidP="0000347B">
      <w:pPr>
        <w:ind w:left="360" w:hanging="360"/>
        <w:rPr>
          <w:rFonts w:asciiTheme="minorHAnsi" w:hAnsiTheme="minorHAnsi" w:cstheme="minorHAnsi"/>
          <w:sz w:val="32"/>
        </w:rPr>
      </w:pPr>
      <w:r w:rsidRPr="00B10C1E">
        <w:rPr>
          <w:rFonts w:asciiTheme="minorHAnsi" w:hAnsiTheme="minorHAnsi" w:cstheme="minorHAnsi"/>
          <w:szCs w:val="20"/>
          <w:shd w:val="clear" w:color="auto" w:fill="FFFFFF"/>
        </w:rPr>
        <w:t>Gannon, J. M., Roper, A., &amp; Doherty, L. (2015). Strategic human resource management: Insights from the international hotel industry.</w:t>
      </w:r>
      <w:r w:rsidRPr="00B10C1E">
        <w:rPr>
          <w:rStyle w:val="apple-converted-space"/>
          <w:rFonts w:asciiTheme="minorHAnsi" w:hAnsiTheme="minorHAnsi" w:cstheme="minorHAnsi"/>
          <w:szCs w:val="20"/>
          <w:shd w:val="clear" w:color="auto" w:fill="FFFFFF"/>
        </w:rPr>
        <w:t> </w:t>
      </w:r>
      <w:r w:rsidRPr="00B10C1E">
        <w:rPr>
          <w:rFonts w:asciiTheme="minorHAnsi" w:hAnsiTheme="minorHAnsi" w:cstheme="minorHAnsi"/>
          <w:i/>
          <w:iCs/>
          <w:szCs w:val="20"/>
          <w:shd w:val="clear" w:color="auto" w:fill="FFFFFF"/>
        </w:rPr>
        <w:t>International Journal of Hospitality Management</w:t>
      </w:r>
      <w:r w:rsidRPr="00B10C1E">
        <w:rPr>
          <w:rFonts w:asciiTheme="minorHAnsi" w:hAnsiTheme="minorHAnsi" w:cstheme="minorHAnsi"/>
          <w:szCs w:val="20"/>
          <w:shd w:val="clear" w:color="auto" w:fill="FFFFFF"/>
        </w:rPr>
        <w:t>,</w:t>
      </w:r>
      <w:r w:rsidRPr="00B10C1E">
        <w:rPr>
          <w:rStyle w:val="apple-converted-space"/>
          <w:rFonts w:asciiTheme="minorHAnsi" w:hAnsiTheme="minorHAnsi" w:cstheme="minorHAnsi"/>
          <w:szCs w:val="20"/>
          <w:shd w:val="clear" w:color="auto" w:fill="FFFFFF"/>
        </w:rPr>
        <w:t> </w:t>
      </w:r>
      <w:r w:rsidRPr="00B10C1E">
        <w:rPr>
          <w:rFonts w:asciiTheme="minorHAnsi" w:hAnsiTheme="minorHAnsi" w:cstheme="minorHAnsi"/>
          <w:i/>
          <w:iCs/>
          <w:szCs w:val="20"/>
          <w:shd w:val="clear" w:color="auto" w:fill="FFFFFF"/>
        </w:rPr>
        <w:t>47</w:t>
      </w:r>
      <w:r w:rsidRPr="00B10C1E">
        <w:rPr>
          <w:rFonts w:asciiTheme="minorHAnsi" w:hAnsiTheme="minorHAnsi" w:cstheme="minorHAnsi"/>
          <w:szCs w:val="20"/>
          <w:shd w:val="clear" w:color="auto" w:fill="FFFFFF"/>
        </w:rPr>
        <w:t>, 65-75.</w:t>
      </w:r>
    </w:p>
    <w:p w14:paraId="1F97DD9F" w14:textId="77777777" w:rsidR="000D25EF" w:rsidRPr="00A37578" w:rsidRDefault="000D25EF" w:rsidP="0000347B">
      <w:pPr>
        <w:ind w:left="360" w:hanging="360"/>
      </w:pPr>
      <w:r w:rsidRPr="00A37578">
        <w:t xml:space="preserve">Harvey, M. and Moeller, M., </w:t>
      </w:r>
      <w:r w:rsidR="007F75FF" w:rsidRPr="00A37578">
        <w:t>(</w:t>
      </w:r>
      <w:r w:rsidRPr="00A37578">
        <w:t>2009</w:t>
      </w:r>
      <w:r w:rsidR="007F75FF" w:rsidRPr="00A37578">
        <w:t>)</w:t>
      </w:r>
      <w:r w:rsidRPr="00A37578">
        <w:t>. Expatriate mangers: A historical review.</w:t>
      </w:r>
      <w:r w:rsidR="00CE6C68" w:rsidRPr="00A37578">
        <w:t xml:space="preserve"> </w:t>
      </w:r>
      <w:r w:rsidRPr="00317FAF">
        <w:rPr>
          <w:i/>
        </w:rPr>
        <w:t>International Journal of management reviews</w:t>
      </w:r>
      <w:r w:rsidR="00317FAF">
        <w:t xml:space="preserve">, 11, 3, </w:t>
      </w:r>
      <w:r w:rsidRPr="00A37578">
        <w:t>275-296.</w:t>
      </w:r>
    </w:p>
    <w:p w14:paraId="201DE85E" w14:textId="630CC528" w:rsidR="00EA4E34" w:rsidRPr="00A37578" w:rsidRDefault="00EA4E34" w:rsidP="0000347B">
      <w:pPr>
        <w:ind w:left="360" w:hanging="360"/>
      </w:pPr>
      <w:r w:rsidRPr="00A37578">
        <w:t xml:space="preserve">Harvey, M.G., </w:t>
      </w:r>
      <w:proofErr w:type="spellStart"/>
      <w:r w:rsidRPr="00A37578">
        <w:t>Novicevic</w:t>
      </w:r>
      <w:proofErr w:type="spellEnd"/>
      <w:r w:rsidRPr="00A37578">
        <w:t xml:space="preserve">, M.M., &amp; Speier, C., </w:t>
      </w:r>
      <w:r w:rsidR="00704E1E" w:rsidRPr="00A37578">
        <w:t>(</w:t>
      </w:r>
      <w:r w:rsidRPr="00A37578">
        <w:t>2000</w:t>
      </w:r>
      <w:r w:rsidR="00704E1E" w:rsidRPr="00A37578">
        <w:t>)</w:t>
      </w:r>
      <w:r w:rsidRPr="00A37578">
        <w:t xml:space="preserve">. Strategic Global Human Resource Management: The role of Inpatriate Managers, </w:t>
      </w:r>
      <w:r w:rsidRPr="00317FAF">
        <w:rPr>
          <w:i/>
        </w:rPr>
        <w:t>Human Resource Management Review</w:t>
      </w:r>
      <w:r w:rsidRPr="00A37578">
        <w:t>,</w:t>
      </w:r>
      <w:r w:rsidR="00317FAF">
        <w:t xml:space="preserve"> 10, 2</w:t>
      </w:r>
      <w:r w:rsidRPr="00A37578">
        <w:t>, 153-175.</w:t>
      </w:r>
      <w:r w:rsidR="003670DF" w:rsidRPr="003670DF">
        <w:t xml:space="preserve"> </w:t>
      </w:r>
    </w:p>
    <w:p w14:paraId="36681C31" w14:textId="77777777" w:rsidR="00192B9D" w:rsidRPr="00F7106E" w:rsidRDefault="00DC05C9" w:rsidP="0000347B">
      <w:pPr>
        <w:ind w:left="360" w:hanging="360"/>
        <w:rPr>
          <w:rFonts w:asciiTheme="minorHAnsi" w:hAnsiTheme="minorHAnsi" w:cstheme="minorHAnsi"/>
          <w:sz w:val="32"/>
        </w:rPr>
      </w:pPr>
      <w:r w:rsidRPr="00A37578">
        <w:t xml:space="preserve">Harvey, M.G., </w:t>
      </w:r>
      <w:r w:rsidR="00317FAF">
        <w:t>(</w:t>
      </w:r>
      <w:r w:rsidRPr="00A37578">
        <w:t>1993</w:t>
      </w:r>
      <w:r w:rsidR="00317FAF">
        <w:t>)</w:t>
      </w:r>
      <w:r w:rsidRPr="00A37578">
        <w:t>. A survey of corporate programs for managing terrorist threats. </w:t>
      </w:r>
      <w:r w:rsidRPr="00317FAF">
        <w:rPr>
          <w:i/>
        </w:rPr>
        <w:t>Journal of International Business Studies</w:t>
      </w:r>
      <w:r w:rsidR="00317FAF">
        <w:t xml:space="preserve">, 1, 4, </w:t>
      </w:r>
      <w:r w:rsidRPr="00A37578">
        <w:t>465-478.</w:t>
      </w:r>
    </w:p>
    <w:p w14:paraId="530E4690" w14:textId="77777777" w:rsidR="003177A5" w:rsidRPr="00F7106E" w:rsidRDefault="003177A5" w:rsidP="0000347B">
      <w:pPr>
        <w:ind w:left="360" w:hanging="360"/>
        <w:rPr>
          <w:rFonts w:asciiTheme="minorHAnsi" w:hAnsiTheme="minorHAnsi" w:cstheme="minorHAnsi"/>
          <w:sz w:val="32"/>
        </w:rPr>
      </w:pPr>
      <w:r w:rsidRPr="00F7106E">
        <w:rPr>
          <w:rFonts w:asciiTheme="minorHAnsi" w:hAnsiTheme="minorHAnsi" w:cstheme="minorHAnsi"/>
          <w:szCs w:val="20"/>
          <w:shd w:val="clear" w:color="auto" w:fill="FFFFFF"/>
        </w:rPr>
        <w:t>Harvey, M., (1982). The other side of foreign assignments: Dealing with the repatriation dilemma.</w:t>
      </w:r>
      <w:r w:rsidRPr="00F7106E">
        <w:rPr>
          <w:rStyle w:val="apple-converted-space"/>
          <w:rFonts w:asciiTheme="minorHAnsi" w:hAnsiTheme="minorHAnsi" w:cstheme="minorHAnsi"/>
          <w:szCs w:val="20"/>
          <w:shd w:val="clear" w:color="auto" w:fill="FFFFFF"/>
        </w:rPr>
        <w:t> </w:t>
      </w:r>
      <w:r w:rsidRPr="00F7106E">
        <w:rPr>
          <w:rFonts w:asciiTheme="minorHAnsi" w:hAnsiTheme="minorHAnsi" w:cstheme="minorHAnsi"/>
          <w:i/>
          <w:iCs/>
          <w:szCs w:val="20"/>
          <w:shd w:val="clear" w:color="auto" w:fill="FFFFFF"/>
        </w:rPr>
        <w:t>Columbia Journal of World Business</w:t>
      </w:r>
      <w:r w:rsidRPr="00F7106E">
        <w:rPr>
          <w:rFonts w:asciiTheme="minorHAnsi" w:hAnsiTheme="minorHAnsi" w:cstheme="minorHAnsi"/>
          <w:szCs w:val="20"/>
          <w:shd w:val="clear" w:color="auto" w:fill="FFFFFF"/>
        </w:rPr>
        <w:t>,</w:t>
      </w:r>
      <w:r w:rsidRPr="00F7106E">
        <w:rPr>
          <w:rStyle w:val="apple-converted-space"/>
          <w:rFonts w:asciiTheme="minorHAnsi" w:hAnsiTheme="minorHAnsi" w:cstheme="minorHAnsi"/>
          <w:szCs w:val="20"/>
          <w:shd w:val="clear" w:color="auto" w:fill="FFFFFF"/>
        </w:rPr>
        <w:t> </w:t>
      </w:r>
      <w:r w:rsidRPr="00F7106E">
        <w:rPr>
          <w:rFonts w:asciiTheme="minorHAnsi" w:hAnsiTheme="minorHAnsi" w:cstheme="minorHAnsi"/>
          <w:iCs/>
          <w:szCs w:val="20"/>
          <w:shd w:val="clear" w:color="auto" w:fill="FFFFFF"/>
        </w:rPr>
        <w:t>17</w:t>
      </w:r>
      <w:r w:rsidRPr="00F7106E">
        <w:rPr>
          <w:rFonts w:asciiTheme="minorHAnsi" w:hAnsiTheme="minorHAnsi" w:cstheme="minorHAnsi"/>
          <w:szCs w:val="20"/>
          <w:shd w:val="clear" w:color="auto" w:fill="FFFFFF"/>
        </w:rPr>
        <w:t>, 1, 53-59.</w:t>
      </w:r>
    </w:p>
    <w:p w14:paraId="65B5D615" w14:textId="77777777" w:rsidR="0075536A" w:rsidRPr="00A37578" w:rsidRDefault="009A575E" w:rsidP="0000347B">
      <w:pPr>
        <w:ind w:left="360" w:hanging="360"/>
      </w:pPr>
      <w:proofErr w:type="spellStart"/>
      <w:r w:rsidRPr="00A37578">
        <w:t>Harzing</w:t>
      </w:r>
      <w:proofErr w:type="spellEnd"/>
      <w:r w:rsidRPr="00A37578">
        <w:t xml:space="preserve">, A.W., </w:t>
      </w:r>
      <w:r w:rsidR="00317FAF">
        <w:t>(</w:t>
      </w:r>
      <w:r w:rsidRPr="00A37578">
        <w:t>2002</w:t>
      </w:r>
      <w:r w:rsidR="00317FAF">
        <w:t>)</w:t>
      </w:r>
      <w:r w:rsidRPr="00A37578">
        <w:t>. Of bears, bumble-bees, and spiders: The role of expatriates in controlling foreign subsidiaries. </w:t>
      </w:r>
      <w:r w:rsidRPr="00317FAF">
        <w:rPr>
          <w:i/>
        </w:rPr>
        <w:t>Journal of World Business</w:t>
      </w:r>
      <w:r w:rsidRPr="00A37578">
        <w:t>,</w:t>
      </w:r>
      <w:r w:rsidR="004E3EDA" w:rsidRPr="00A37578">
        <w:t xml:space="preserve"> </w:t>
      </w:r>
      <w:r w:rsidR="00317FAF">
        <w:t xml:space="preserve">36, 4, </w:t>
      </w:r>
      <w:r w:rsidRPr="00A37578">
        <w:t>366-379.</w:t>
      </w:r>
    </w:p>
    <w:p w14:paraId="0BE2C052" w14:textId="77777777" w:rsidR="006C7D70" w:rsidRDefault="006C7D70" w:rsidP="0000347B">
      <w:pPr>
        <w:ind w:left="360" w:hanging="360"/>
      </w:pPr>
      <w:r w:rsidRPr="006C7D70">
        <w:t xml:space="preserve">Hayes, A. F. &amp; </w:t>
      </w:r>
      <w:proofErr w:type="spellStart"/>
      <w:r w:rsidRPr="006C7D70">
        <w:t>Krippendorff</w:t>
      </w:r>
      <w:proofErr w:type="spellEnd"/>
      <w:r w:rsidRPr="006C7D70">
        <w:t xml:space="preserve">, K. </w:t>
      </w:r>
      <w:r>
        <w:t>(</w:t>
      </w:r>
      <w:r w:rsidRPr="006C7D70">
        <w:t>2007</w:t>
      </w:r>
      <w:r>
        <w:t>)</w:t>
      </w:r>
      <w:r w:rsidRPr="006C7D70">
        <w:t xml:space="preserve">. Answering the call for a standard reliability measure for coding data. </w:t>
      </w:r>
      <w:r w:rsidRPr="00DD78A3">
        <w:rPr>
          <w:i/>
        </w:rPr>
        <w:t>Communication Methods and Measures 1</w:t>
      </w:r>
      <w:r w:rsidRPr="006C7D70">
        <w:t>(1), pp. 77-89.</w:t>
      </w:r>
    </w:p>
    <w:p w14:paraId="14F8B15B" w14:textId="77777777" w:rsidR="00EC61E1" w:rsidRPr="00EC61E1" w:rsidRDefault="00EC61E1" w:rsidP="0000347B">
      <w:pPr>
        <w:ind w:left="360" w:hanging="360"/>
        <w:rPr>
          <w:rFonts w:asciiTheme="minorHAnsi" w:hAnsiTheme="minorHAnsi" w:cstheme="minorHAnsi"/>
          <w:sz w:val="32"/>
        </w:rPr>
      </w:pPr>
      <w:proofErr w:type="spellStart"/>
      <w:r w:rsidRPr="00EC61E1">
        <w:rPr>
          <w:rFonts w:asciiTheme="minorHAnsi" w:hAnsiTheme="minorHAnsi" w:cstheme="minorHAnsi"/>
          <w:szCs w:val="20"/>
          <w:shd w:val="clear" w:color="auto" w:fill="FFFFFF"/>
        </w:rPr>
        <w:t>Hodari</w:t>
      </w:r>
      <w:proofErr w:type="spellEnd"/>
      <w:r w:rsidRPr="00EC61E1">
        <w:rPr>
          <w:rFonts w:asciiTheme="minorHAnsi" w:hAnsiTheme="minorHAnsi" w:cstheme="minorHAnsi"/>
          <w:szCs w:val="20"/>
          <w:shd w:val="clear" w:color="auto" w:fill="FFFFFF"/>
        </w:rPr>
        <w:t xml:space="preserve">, D., &amp; </w:t>
      </w:r>
      <w:proofErr w:type="spellStart"/>
      <w:r w:rsidRPr="00EC61E1">
        <w:rPr>
          <w:rFonts w:asciiTheme="minorHAnsi" w:hAnsiTheme="minorHAnsi" w:cstheme="minorHAnsi"/>
          <w:szCs w:val="20"/>
          <w:shd w:val="clear" w:color="auto" w:fill="FFFFFF"/>
        </w:rPr>
        <w:t>Sturman</w:t>
      </w:r>
      <w:proofErr w:type="spellEnd"/>
      <w:r w:rsidRPr="00EC61E1">
        <w:rPr>
          <w:rFonts w:asciiTheme="minorHAnsi" w:hAnsiTheme="minorHAnsi" w:cstheme="minorHAnsi"/>
          <w:szCs w:val="20"/>
          <w:shd w:val="clear" w:color="auto" w:fill="FFFFFF"/>
        </w:rPr>
        <w:t>, M. C. (2014). Who’s in charge now? The decision autonomy of hotel general managers.</w:t>
      </w:r>
      <w:r w:rsidRPr="00EC61E1">
        <w:rPr>
          <w:rStyle w:val="apple-converted-space"/>
          <w:rFonts w:asciiTheme="minorHAnsi" w:hAnsiTheme="minorHAnsi" w:cstheme="minorHAnsi"/>
          <w:szCs w:val="20"/>
          <w:shd w:val="clear" w:color="auto" w:fill="FFFFFF"/>
        </w:rPr>
        <w:t> </w:t>
      </w:r>
      <w:r w:rsidRPr="00EC61E1">
        <w:rPr>
          <w:rFonts w:asciiTheme="minorHAnsi" w:hAnsiTheme="minorHAnsi" w:cstheme="minorHAnsi"/>
          <w:i/>
          <w:iCs/>
          <w:szCs w:val="20"/>
          <w:shd w:val="clear" w:color="auto" w:fill="FFFFFF"/>
        </w:rPr>
        <w:t>Cornell Hospitality Quarterly</w:t>
      </w:r>
      <w:r w:rsidRPr="00EC61E1">
        <w:rPr>
          <w:rFonts w:asciiTheme="minorHAnsi" w:hAnsiTheme="minorHAnsi" w:cstheme="minorHAnsi"/>
          <w:szCs w:val="20"/>
          <w:shd w:val="clear" w:color="auto" w:fill="FFFFFF"/>
        </w:rPr>
        <w:t>,</w:t>
      </w:r>
      <w:r w:rsidRPr="00EC61E1">
        <w:rPr>
          <w:rStyle w:val="apple-converted-space"/>
          <w:rFonts w:asciiTheme="minorHAnsi" w:hAnsiTheme="minorHAnsi" w:cstheme="minorHAnsi"/>
          <w:szCs w:val="20"/>
          <w:shd w:val="clear" w:color="auto" w:fill="FFFFFF"/>
        </w:rPr>
        <w:t> </w:t>
      </w:r>
      <w:r w:rsidRPr="00EC61E1">
        <w:rPr>
          <w:rFonts w:asciiTheme="minorHAnsi" w:hAnsiTheme="minorHAnsi" w:cstheme="minorHAnsi"/>
          <w:i/>
          <w:iCs/>
          <w:szCs w:val="20"/>
          <w:shd w:val="clear" w:color="auto" w:fill="FFFFFF"/>
        </w:rPr>
        <w:t>55</w:t>
      </w:r>
      <w:r>
        <w:rPr>
          <w:rFonts w:asciiTheme="minorHAnsi" w:hAnsiTheme="minorHAnsi" w:cstheme="minorHAnsi"/>
          <w:szCs w:val="20"/>
          <w:shd w:val="clear" w:color="auto" w:fill="FFFFFF"/>
        </w:rPr>
        <w:t xml:space="preserve">, </w:t>
      </w:r>
      <w:r w:rsidRPr="00EC61E1">
        <w:rPr>
          <w:rFonts w:asciiTheme="minorHAnsi" w:hAnsiTheme="minorHAnsi" w:cstheme="minorHAnsi"/>
          <w:szCs w:val="20"/>
          <w:shd w:val="clear" w:color="auto" w:fill="FFFFFF"/>
        </w:rPr>
        <w:t>4, 433-447.</w:t>
      </w:r>
    </w:p>
    <w:p w14:paraId="23B89FF1" w14:textId="77777777" w:rsidR="00925D9D" w:rsidRDefault="005239E8" w:rsidP="0000347B">
      <w:pPr>
        <w:ind w:left="360" w:hanging="360"/>
      </w:pPr>
      <w:r w:rsidRPr="00A37578">
        <w:t xml:space="preserve">Howie, L., </w:t>
      </w:r>
      <w:r w:rsidR="00317FAF">
        <w:t>(</w:t>
      </w:r>
      <w:r w:rsidRPr="00A37578">
        <w:t>2007</w:t>
      </w:r>
      <w:r w:rsidR="00317FAF">
        <w:t>)</w:t>
      </w:r>
      <w:r w:rsidRPr="00A37578">
        <w:t>. The terrorism threat and managing workplaces. </w:t>
      </w:r>
      <w:r w:rsidRPr="00317FAF">
        <w:rPr>
          <w:i/>
        </w:rPr>
        <w:t>Disaster Prevention and Management: An International Journal</w:t>
      </w:r>
      <w:r w:rsidR="00317FAF">
        <w:t>, 16, 1</w:t>
      </w:r>
      <w:r w:rsidRPr="00A37578">
        <w:t>,</w:t>
      </w:r>
      <w:r w:rsidR="00317FAF">
        <w:t xml:space="preserve"> </w:t>
      </w:r>
      <w:r w:rsidR="00867A4F" w:rsidRPr="00A37578">
        <w:t>70-78.</w:t>
      </w:r>
    </w:p>
    <w:p w14:paraId="7CDC96A5" w14:textId="77777777" w:rsidR="00684E39" w:rsidRDefault="00684E39" w:rsidP="0000347B">
      <w:pPr>
        <w:ind w:left="360" w:hanging="360"/>
      </w:pPr>
      <w:r>
        <w:lastRenderedPageBreak/>
        <w:t xml:space="preserve">Institute of Economics and Peace (2015) </w:t>
      </w:r>
      <w:r w:rsidRPr="00684E39">
        <w:rPr>
          <w:i/>
        </w:rPr>
        <w:t>Global Terrorism Index</w:t>
      </w:r>
      <w:r>
        <w:rPr>
          <w:i/>
        </w:rPr>
        <w:t xml:space="preserve"> 2015</w:t>
      </w:r>
      <w:r w:rsidRPr="00684E39">
        <w:rPr>
          <w:i/>
        </w:rPr>
        <w:t>:</w:t>
      </w:r>
      <w:r w:rsidR="00DB3306">
        <w:rPr>
          <w:i/>
        </w:rPr>
        <w:t xml:space="preserve"> </w:t>
      </w:r>
      <w:r>
        <w:rPr>
          <w:i/>
        </w:rPr>
        <w:t>Measuring and Understanding the Impact of Terrorism,</w:t>
      </w:r>
      <w:r>
        <w:t xml:space="preserve"> available at </w:t>
      </w:r>
      <w:r w:rsidRPr="00684E39">
        <w:t>http://economicsandpeace.org/wp-content/uploads/2015/11/2015-Global-Terrorism-Index-Report.pdf</w:t>
      </w:r>
      <w:r>
        <w:t xml:space="preserve"> </w:t>
      </w:r>
    </w:p>
    <w:p w14:paraId="358C3DB0" w14:textId="77777777" w:rsidR="00C06512" w:rsidRPr="00C06512" w:rsidRDefault="00C06512" w:rsidP="0000347B">
      <w:pPr>
        <w:ind w:left="360" w:hanging="360"/>
      </w:pPr>
      <w:r w:rsidRPr="00EC61E1">
        <w:rPr>
          <w:rFonts w:asciiTheme="minorHAnsi" w:hAnsiTheme="minorHAnsi" w:cstheme="minorHAnsi"/>
          <w:szCs w:val="20"/>
          <w:shd w:val="clear" w:color="auto" w:fill="FFFFFF"/>
        </w:rPr>
        <w:t>ILO. (2010). Developments and C</w:t>
      </w:r>
      <w:r w:rsidRPr="00C06512">
        <w:rPr>
          <w:rFonts w:asciiTheme="minorHAnsi" w:hAnsiTheme="minorHAnsi" w:cstheme="minorHAnsi"/>
          <w:szCs w:val="20"/>
          <w:shd w:val="clear" w:color="auto" w:fill="FFFFFF"/>
        </w:rPr>
        <w:t xml:space="preserve">hallenges in the Hospitality &amp; Tourism Sector, available at </w:t>
      </w:r>
      <w:r w:rsidRPr="00C06512">
        <w:t>http://www.ilo.org/wcmsp5/groups/public/@ed_norm/@relconf/documents/meetingdocument/wcms_166938.pdf</w:t>
      </w:r>
    </w:p>
    <w:p w14:paraId="60276B9E" w14:textId="77777777" w:rsidR="00365E68" w:rsidRDefault="00365E68" w:rsidP="0000347B">
      <w:pPr>
        <w:ind w:left="360" w:hanging="360"/>
      </w:pPr>
      <w:r w:rsidRPr="00A37578">
        <w:t xml:space="preserve">King N. </w:t>
      </w:r>
      <w:r w:rsidR="00423AAF" w:rsidRPr="00A37578">
        <w:t>(</w:t>
      </w:r>
      <w:r w:rsidRPr="00A37578">
        <w:t>2004</w:t>
      </w:r>
      <w:r w:rsidR="00423AAF" w:rsidRPr="00A37578">
        <w:t>)</w:t>
      </w:r>
      <w:r w:rsidRPr="00A37578">
        <w:t xml:space="preserve">. Using templates in the thematic analysis of text. In C. </w:t>
      </w:r>
      <w:proofErr w:type="spellStart"/>
      <w:r w:rsidRPr="00A37578">
        <w:t>Cassell</w:t>
      </w:r>
      <w:proofErr w:type="spellEnd"/>
      <w:r w:rsidRPr="00A37578">
        <w:t xml:space="preserve"> &amp; G. Symon (</w:t>
      </w:r>
      <w:proofErr w:type="spellStart"/>
      <w:r w:rsidRPr="00A37578">
        <w:t>eds</w:t>
      </w:r>
      <w:proofErr w:type="spellEnd"/>
      <w:r w:rsidRPr="00A37578">
        <w:t>), Essential Guide to Qualitative Methods in Organizational Research</w:t>
      </w:r>
      <w:r w:rsidR="00317FAF">
        <w:t xml:space="preserve">, London: Sage, </w:t>
      </w:r>
      <w:r w:rsidRPr="00A37578">
        <w:t>256–270.</w:t>
      </w:r>
    </w:p>
    <w:p w14:paraId="63586EB4" w14:textId="77777777" w:rsidR="00532086" w:rsidRPr="00532086" w:rsidRDefault="00532086" w:rsidP="0000347B">
      <w:pPr>
        <w:ind w:left="360" w:hanging="360"/>
        <w:rPr>
          <w:i/>
        </w:rPr>
      </w:pPr>
      <w:proofErr w:type="spellStart"/>
      <w:r>
        <w:t>Kraimer</w:t>
      </w:r>
      <w:proofErr w:type="spellEnd"/>
      <w:r>
        <w:t xml:space="preserve">, M.L. Takeuchi, R., and </w:t>
      </w:r>
      <w:proofErr w:type="spellStart"/>
      <w:r>
        <w:t>Frese</w:t>
      </w:r>
      <w:proofErr w:type="spellEnd"/>
      <w:r>
        <w:t xml:space="preserve">, M. (2014). The Global Context and People at Work: Special Issue Introduction, </w:t>
      </w:r>
      <w:r>
        <w:rPr>
          <w:i/>
        </w:rPr>
        <w:t xml:space="preserve">Personnel Psychology, </w:t>
      </w:r>
      <w:r w:rsidRPr="00F7106E">
        <w:t>67</w:t>
      </w:r>
      <w:r>
        <w:t>, 1,</w:t>
      </w:r>
      <w:r w:rsidRPr="00532086">
        <w:t xml:space="preserve"> 5-21.</w:t>
      </w:r>
    </w:p>
    <w:p w14:paraId="529BD538" w14:textId="77777777" w:rsidR="00365E68" w:rsidRPr="00A37578" w:rsidRDefault="00423AAF" w:rsidP="0000347B">
      <w:pPr>
        <w:ind w:left="360" w:hanging="360"/>
      </w:pPr>
      <w:r w:rsidRPr="00A37578">
        <w:t>Lang, J. (2012). Kidnap &amp; Ransom Coverage Keeps Pace With Growing Risks Around the World, National Underwriter, November 26th</w:t>
      </w:r>
      <w:r w:rsidR="00317FAF">
        <w:t xml:space="preserve">, </w:t>
      </w:r>
      <w:r w:rsidRPr="00A37578">
        <w:t>26.</w:t>
      </w:r>
    </w:p>
    <w:p w14:paraId="3F4F996A" w14:textId="77777777" w:rsidR="00D567A9" w:rsidRPr="00A37578" w:rsidRDefault="00D567A9" w:rsidP="00D567A9">
      <w:pPr>
        <w:ind w:left="360" w:hanging="360"/>
      </w:pPr>
      <w:r w:rsidRPr="00A37578">
        <w:t>Lincoln, Y.S., &amp; Guba, E.G. (1985). Naturalistic inquiry. Newbury Park, CA: Sage.</w:t>
      </w:r>
    </w:p>
    <w:p w14:paraId="6BBD49B4" w14:textId="77777777" w:rsidR="00365E68" w:rsidRPr="00A37578" w:rsidRDefault="00813970" w:rsidP="0000347B">
      <w:pPr>
        <w:ind w:left="360" w:hanging="360"/>
      </w:pPr>
      <w:proofErr w:type="spellStart"/>
      <w:r w:rsidRPr="00A37578">
        <w:t>Liou</w:t>
      </w:r>
      <w:proofErr w:type="spellEnd"/>
      <w:r w:rsidRPr="00A37578">
        <w:t xml:space="preserve">, D.Y. and Lin, C.H., </w:t>
      </w:r>
      <w:r w:rsidR="00423AAF" w:rsidRPr="00A37578">
        <w:t>(</w:t>
      </w:r>
      <w:r w:rsidRPr="00A37578">
        <w:t>2008</w:t>
      </w:r>
      <w:r w:rsidR="00423AAF" w:rsidRPr="00A37578">
        <w:t>)</w:t>
      </w:r>
      <w:r w:rsidRPr="00A37578">
        <w:t>. Human resources planning on terrorism and crises in the Asia Pacific region: Cross</w:t>
      </w:r>
      <w:r w:rsidRPr="00A37578">
        <w:rPr>
          <w:rFonts w:ascii="Cambria Math" w:hAnsi="Cambria Math" w:cs="Cambria Math"/>
        </w:rPr>
        <w:t>‐</w:t>
      </w:r>
      <w:r w:rsidRPr="00A37578">
        <w:t>national challenge, reconsideration, and proposition from western experiences. </w:t>
      </w:r>
      <w:r w:rsidRPr="00317FAF">
        <w:rPr>
          <w:i/>
        </w:rPr>
        <w:t>Human Resource Management,</w:t>
      </w:r>
      <w:r w:rsidR="00317FAF">
        <w:t xml:space="preserve"> 47, 1, </w:t>
      </w:r>
      <w:r w:rsidRPr="00A37578">
        <w:t>49-72.</w:t>
      </w:r>
    </w:p>
    <w:p w14:paraId="49F7B640" w14:textId="37E3E656" w:rsidR="003670DF" w:rsidRDefault="003670DF" w:rsidP="0000347B">
      <w:pPr>
        <w:ind w:left="360" w:hanging="360"/>
      </w:pPr>
      <w:r w:rsidRPr="00A37578">
        <w:t>Malik, O.</w:t>
      </w:r>
      <w:r>
        <w:t>F.</w:t>
      </w:r>
      <w:r w:rsidRPr="00A37578">
        <w:t xml:space="preserve">, Abdullah, H., &amp; </w:t>
      </w:r>
      <w:proofErr w:type="spellStart"/>
      <w:r w:rsidRPr="00A37578">
        <w:t>Uli</w:t>
      </w:r>
      <w:proofErr w:type="spellEnd"/>
      <w:r w:rsidRPr="00A37578">
        <w:t>, J.</w:t>
      </w:r>
      <w:r>
        <w:t>A.,</w:t>
      </w:r>
      <w:r w:rsidRPr="00A37578">
        <w:t xml:space="preserve"> (2014). The effects of terrorism on work attitudes and behaviors: a literature review and a proposed model. </w:t>
      </w:r>
      <w:r w:rsidRPr="00317FAF">
        <w:rPr>
          <w:i/>
        </w:rPr>
        <w:t>Journal of Aggression, Conflict and Peace Research</w:t>
      </w:r>
      <w:r>
        <w:t>, 6, 3</w:t>
      </w:r>
      <w:r w:rsidRPr="00A37578">
        <w:t>, 143-163.</w:t>
      </w:r>
    </w:p>
    <w:p w14:paraId="57C16232" w14:textId="489CFF37" w:rsidR="00631088" w:rsidRPr="00A37578" w:rsidRDefault="00813970" w:rsidP="0000347B">
      <w:pPr>
        <w:ind w:left="360" w:hanging="360"/>
      </w:pPr>
      <w:proofErr w:type="spellStart"/>
      <w:r w:rsidRPr="00A37578">
        <w:t>Mankin</w:t>
      </w:r>
      <w:proofErr w:type="spellEnd"/>
      <w:r w:rsidRPr="00A37578">
        <w:t xml:space="preserve">, L.D. and Perry, R.W., </w:t>
      </w:r>
      <w:r w:rsidR="00355533">
        <w:t>(</w:t>
      </w:r>
      <w:r w:rsidRPr="00A37578">
        <w:t>2004</w:t>
      </w:r>
      <w:r w:rsidR="00355533">
        <w:t>)</w:t>
      </w:r>
      <w:r w:rsidRPr="00A37578">
        <w:t>. Commentary Terrorism Challenges for Human Resource Management. Review of Public Personnel Administration,</w:t>
      </w:r>
      <w:r w:rsidR="00355533">
        <w:t xml:space="preserve"> 24, 1, </w:t>
      </w:r>
      <w:r w:rsidRPr="00A37578">
        <w:t>3-17.</w:t>
      </w:r>
    </w:p>
    <w:p w14:paraId="30E0EFE8" w14:textId="77777777" w:rsidR="00875401" w:rsidRDefault="00875401" w:rsidP="0000347B">
      <w:pPr>
        <w:ind w:left="360" w:hanging="360"/>
        <w:rPr>
          <w:rFonts w:asciiTheme="minorHAnsi" w:hAnsiTheme="minorHAnsi" w:cstheme="minorHAnsi"/>
          <w:color w:val="222222"/>
          <w:szCs w:val="20"/>
          <w:shd w:val="clear" w:color="auto" w:fill="FFFFFF"/>
        </w:rPr>
      </w:pPr>
      <w:proofErr w:type="spellStart"/>
      <w:r w:rsidRPr="001E489D">
        <w:rPr>
          <w:rFonts w:asciiTheme="minorHAnsi" w:hAnsiTheme="minorHAnsi" w:cstheme="minorHAnsi"/>
          <w:color w:val="222222"/>
          <w:szCs w:val="20"/>
          <w:shd w:val="clear" w:color="auto" w:fill="FFFFFF"/>
        </w:rPr>
        <w:t>Marchington</w:t>
      </w:r>
      <w:proofErr w:type="spellEnd"/>
      <w:r w:rsidRPr="001E489D">
        <w:rPr>
          <w:rFonts w:asciiTheme="minorHAnsi" w:hAnsiTheme="minorHAnsi" w:cstheme="minorHAnsi"/>
          <w:color w:val="222222"/>
          <w:szCs w:val="20"/>
          <w:shd w:val="clear" w:color="auto" w:fill="FFFFFF"/>
        </w:rPr>
        <w:t>, M. (2015). Human resource management (HRM): Too busy looking up to see where it is going longer term?.</w:t>
      </w:r>
      <w:r w:rsidRPr="001E489D">
        <w:rPr>
          <w:rStyle w:val="apple-converted-space"/>
          <w:rFonts w:asciiTheme="minorHAnsi" w:hAnsiTheme="minorHAnsi" w:cstheme="minorHAnsi"/>
          <w:color w:val="222222"/>
          <w:szCs w:val="20"/>
          <w:shd w:val="clear" w:color="auto" w:fill="FFFFFF"/>
        </w:rPr>
        <w:t> </w:t>
      </w:r>
      <w:r w:rsidRPr="001E489D">
        <w:rPr>
          <w:rFonts w:asciiTheme="minorHAnsi" w:hAnsiTheme="minorHAnsi" w:cstheme="minorHAnsi"/>
          <w:i/>
          <w:iCs/>
          <w:color w:val="222222"/>
          <w:szCs w:val="20"/>
          <w:shd w:val="clear" w:color="auto" w:fill="FFFFFF"/>
        </w:rPr>
        <w:t>Human Resource Management Review</w:t>
      </w:r>
      <w:r w:rsidRPr="001E489D">
        <w:rPr>
          <w:rFonts w:asciiTheme="minorHAnsi" w:hAnsiTheme="minorHAnsi" w:cstheme="minorHAnsi"/>
          <w:color w:val="222222"/>
          <w:szCs w:val="20"/>
          <w:shd w:val="clear" w:color="auto" w:fill="FFFFFF"/>
        </w:rPr>
        <w:t>,</w:t>
      </w:r>
      <w:r w:rsidRPr="001E489D">
        <w:rPr>
          <w:rStyle w:val="apple-converted-space"/>
          <w:rFonts w:asciiTheme="minorHAnsi" w:hAnsiTheme="minorHAnsi" w:cstheme="minorHAnsi"/>
          <w:color w:val="222222"/>
          <w:szCs w:val="20"/>
          <w:shd w:val="clear" w:color="auto" w:fill="FFFFFF"/>
        </w:rPr>
        <w:t> </w:t>
      </w:r>
      <w:r w:rsidRPr="001E489D">
        <w:rPr>
          <w:rFonts w:asciiTheme="minorHAnsi" w:hAnsiTheme="minorHAnsi" w:cstheme="minorHAnsi"/>
          <w:i/>
          <w:iCs/>
          <w:color w:val="222222"/>
          <w:szCs w:val="20"/>
          <w:shd w:val="clear" w:color="auto" w:fill="FFFFFF"/>
        </w:rPr>
        <w:t>25</w:t>
      </w:r>
      <w:r w:rsidR="00C06512">
        <w:rPr>
          <w:rFonts w:asciiTheme="minorHAnsi" w:hAnsiTheme="minorHAnsi" w:cstheme="minorHAnsi"/>
          <w:color w:val="222222"/>
          <w:szCs w:val="20"/>
          <w:shd w:val="clear" w:color="auto" w:fill="FFFFFF"/>
        </w:rPr>
        <w:t xml:space="preserve">, </w:t>
      </w:r>
      <w:r w:rsidRPr="001E489D">
        <w:rPr>
          <w:rFonts w:asciiTheme="minorHAnsi" w:hAnsiTheme="minorHAnsi" w:cstheme="minorHAnsi"/>
          <w:color w:val="222222"/>
          <w:szCs w:val="20"/>
          <w:shd w:val="clear" w:color="auto" w:fill="FFFFFF"/>
        </w:rPr>
        <w:t>2, 176-187.</w:t>
      </w:r>
    </w:p>
    <w:p w14:paraId="2FD5FEE3" w14:textId="2D5B2897" w:rsidR="009E5659" w:rsidRDefault="009E5659" w:rsidP="004174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hanging="360"/>
        <w:rPr>
          <w:rFonts w:ascii="TimesNewRomanPSMT" w:eastAsiaTheme="minorHAnsi" w:hAnsi="TimesNewRomanPSMT" w:cs="TimesNewRomanPSMT"/>
          <w:sz w:val="22"/>
          <w:szCs w:val="22"/>
          <w:bdr w:val="none" w:sz="0" w:space="0" w:color="auto"/>
        </w:rPr>
      </w:pPr>
      <w:r>
        <w:rPr>
          <w:rFonts w:ascii="TimesNewRomanPSMT" w:eastAsiaTheme="minorHAnsi" w:hAnsi="TimesNewRomanPSMT" w:cs="TimesNewRomanPSMT"/>
          <w:sz w:val="22"/>
          <w:szCs w:val="22"/>
          <w:bdr w:val="none" w:sz="0" w:space="0" w:color="auto"/>
        </w:rPr>
        <w:t>McNulty, Yvonne &amp; Chris Brewster (2016</w:t>
      </w:r>
      <w:r w:rsidR="00417471">
        <w:rPr>
          <w:rFonts w:ascii="TimesNewRomanPSMT" w:eastAsiaTheme="minorHAnsi" w:hAnsi="TimesNewRomanPSMT" w:cs="TimesNewRomanPSMT"/>
          <w:sz w:val="22"/>
          <w:szCs w:val="22"/>
          <w:bdr w:val="none" w:sz="0" w:space="0" w:color="auto"/>
        </w:rPr>
        <w:t>a</w:t>
      </w:r>
      <w:r>
        <w:rPr>
          <w:rFonts w:ascii="TimesNewRomanPSMT" w:eastAsiaTheme="minorHAnsi" w:hAnsi="TimesNewRomanPSMT" w:cs="TimesNewRomanPSMT"/>
          <w:sz w:val="22"/>
          <w:szCs w:val="22"/>
          <w:bdr w:val="none" w:sz="0" w:space="0" w:color="auto"/>
        </w:rPr>
        <w:t>), ‘The concept of business expatriates’, In McNulty</w:t>
      </w:r>
      <w:r w:rsidR="00417471">
        <w:rPr>
          <w:rFonts w:ascii="TimesNewRomanPSMT" w:eastAsiaTheme="minorHAnsi" w:hAnsi="TimesNewRomanPSMT" w:cs="TimesNewRomanPSMT"/>
          <w:sz w:val="22"/>
          <w:szCs w:val="22"/>
          <w:bdr w:val="none" w:sz="0" w:space="0" w:color="auto"/>
        </w:rPr>
        <w:t>, Y.</w:t>
      </w:r>
      <w:r>
        <w:rPr>
          <w:rFonts w:ascii="TimesNewRomanPSMT" w:eastAsiaTheme="minorHAnsi" w:hAnsi="TimesNewRomanPSMT" w:cs="TimesNewRomanPSMT"/>
          <w:sz w:val="22"/>
          <w:szCs w:val="22"/>
          <w:bdr w:val="none" w:sz="0" w:space="0" w:color="auto"/>
        </w:rPr>
        <w:t xml:space="preserve"> and Selmer</w:t>
      </w:r>
      <w:r w:rsidR="00417471">
        <w:rPr>
          <w:rFonts w:ascii="TimesNewRomanPSMT" w:eastAsiaTheme="minorHAnsi" w:hAnsi="TimesNewRomanPSMT" w:cs="TimesNewRomanPSMT"/>
          <w:sz w:val="22"/>
          <w:szCs w:val="22"/>
          <w:bdr w:val="none" w:sz="0" w:space="0" w:color="auto"/>
        </w:rPr>
        <w:t>, J.</w:t>
      </w:r>
      <w:r>
        <w:rPr>
          <w:rFonts w:ascii="TimesNewRomanPSMT" w:eastAsiaTheme="minorHAnsi" w:hAnsi="TimesNewRomanPSMT" w:cs="TimesNewRomanPSMT"/>
          <w:sz w:val="22"/>
          <w:szCs w:val="22"/>
          <w:bdr w:val="none" w:sz="0" w:space="0" w:color="auto"/>
        </w:rPr>
        <w:t xml:space="preserve"> (eds.), </w:t>
      </w:r>
      <w:r>
        <w:rPr>
          <w:rFonts w:ascii="TimesNewRomanPS-ItalicMT" w:eastAsiaTheme="minorHAnsi" w:hAnsi="TimesNewRomanPS-ItalicMT" w:cs="TimesNewRomanPS-ItalicMT"/>
          <w:i/>
          <w:iCs/>
          <w:sz w:val="22"/>
          <w:szCs w:val="22"/>
          <w:bdr w:val="none" w:sz="0" w:space="0" w:color="auto"/>
        </w:rPr>
        <w:t xml:space="preserve">Research Handbook of Expatriates, </w:t>
      </w:r>
      <w:r>
        <w:rPr>
          <w:rFonts w:ascii="TimesNewRomanPSMT" w:eastAsiaTheme="minorHAnsi" w:hAnsi="TimesNewRomanPSMT" w:cs="TimesNewRomanPSMT"/>
          <w:sz w:val="22"/>
          <w:szCs w:val="22"/>
          <w:bdr w:val="none" w:sz="0" w:space="0" w:color="auto"/>
        </w:rPr>
        <w:t>Cheltenham, Edward</w:t>
      </w:r>
    </w:p>
    <w:p w14:paraId="76F9119A" w14:textId="6E00EC5A" w:rsidR="009E5659" w:rsidRDefault="009E5659" w:rsidP="00BE3730">
      <w:pPr>
        <w:ind w:left="360"/>
      </w:pPr>
      <w:r>
        <w:rPr>
          <w:rFonts w:ascii="TimesNewRomanPSMT" w:eastAsiaTheme="minorHAnsi" w:hAnsi="TimesNewRomanPSMT" w:cs="TimesNewRomanPSMT"/>
          <w:sz w:val="22"/>
          <w:szCs w:val="22"/>
          <w:bdr w:val="none" w:sz="0" w:space="0" w:color="auto"/>
        </w:rPr>
        <w:t>Elgar.</w:t>
      </w:r>
      <w:r w:rsidRPr="00A37578">
        <w:t xml:space="preserve"> </w:t>
      </w:r>
    </w:p>
    <w:p w14:paraId="32520099" w14:textId="5CD5296F" w:rsidR="00417471" w:rsidRPr="00417471" w:rsidRDefault="00417471" w:rsidP="004174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hanging="360"/>
        <w:rPr>
          <w:rFonts w:asciiTheme="minorHAnsi" w:eastAsiaTheme="minorHAnsi" w:hAnsiTheme="minorHAnsi" w:cstheme="minorHAnsi"/>
          <w:sz w:val="22"/>
          <w:szCs w:val="20"/>
          <w:bdr w:val="none" w:sz="0" w:space="0" w:color="auto"/>
        </w:rPr>
      </w:pPr>
      <w:r w:rsidRPr="00417471">
        <w:rPr>
          <w:rFonts w:asciiTheme="minorHAnsi" w:eastAsiaTheme="minorHAnsi" w:hAnsiTheme="minorHAnsi" w:cstheme="minorHAnsi"/>
          <w:sz w:val="22"/>
          <w:szCs w:val="20"/>
          <w:bdr w:val="none" w:sz="0" w:space="0" w:color="auto"/>
        </w:rPr>
        <w:t>McNulty</w:t>
      </w:r>
      <w:r>
        <w:rPr>
          <w:rFonts w:asciiTheme="minorHAnsi" w:eastAsiaTheme="minorHAnsi" w:hAnsiTheme="minorHAnsi" w:cstheme="minorHAnsi"/>
          <w:sz w:val="22"/>
          <w:szCs w:val="20"/>
          <w:bdr w:val="none" w:sz="0" w:space="0" w:color="auto"/>
        </w:rPr>
        <w:t>, Y</w:t>
      </w:r>
      <w:r w:rsidRPr="00417471">
        <w:rPr>
          <w:rFonts w:asciiTheme="minorHAnsi" w:eastAsiaTheme="minorHAnsi" w:hAnsiTheme="minorHAnsi" w:cstheme="minorHAnsi"/>
          <w:sz w:val="22"/>
          <w:szCs w:val="20"/>
          <w:bdr w:val="none" w:sz="0" w:space="0" w:color="auto"/>
        </w:rPr>
        <w:t xml:space="preserve"> &amp; Brewster</w:t>
      </w:r>
      <w:r>
        <w:rPr>
          <w:rFonts w:asciiTheme="minorHAnsi" w:eastAsiaTheme="minorHAnsi" w:hAnsiTheme="minorHAnsi" w:cstheme="minorHAnsi"/>
          <w:sz w:val="22"/>
          <w:szCs w:val="20"/>
          <w:bdr w:val="none" w:sz="0" w:space="0" w:color="auto"/>
        </w:rPr>
        <w:t>, C.</w:t>
      </w:r>
      <w:r w:rsidRPr="00417471">
        <w:rPr>
          <w:rFonts w:asciiTheme="minorHAnsi" w:eastAsiaTheme="minorHAnsi" w:hAnsiTheme="minorHAnsi" w:cstheme="minorHAnsi"/>
          <w:sz w:val="22"/>
          <w:szCs w:val="20"/>
          <w:bdr w:val="none" w:sz="0" w:space="0" w:color="auto"/>
        </w:rPr>
        <w:t xml:space="preserve"> (2016</w:t>
      </w:r>
      <w:r>
        <w:rPr>
          <w:rFonts w:asciiTheme="minorHAnsi" w:eastAsiaTheme="minorHAnsi" w:hAnsiTheme="minorHAnsi" w:cstheme="minorHAnsi"/>
          <w:sz w:val="22"/>
          <w:szCs w:val="20"/>
          <w:bdr w:val="none" w:sz="0" w:space="0" w:color="auto"/>
        </w:rPr>
        <w:t>b</w:t>
      </w:r>
      <w:r w:rsidRPr="00417471">
        <w:rPr>
          <w:rFonts w:asciiTheme="minorHAnsi" w:eastAsiaTheme="minorHAnsi" w:hAnsiTheme="minorHAnsi" w:cstheme="minorHAnsi"/>
          <w:sz w:val="22"/>
          <w:szCs w:val="20"/>
          <w:bdr w:val="none" w:sz="0" w:space="0" w:color="auto"/>
        </w:rPr>
        <w:t>): Theorizing the meaning(s) of</w:t>
      </w:r>
      <w:r>
        <w:rPr>
          <w:rFonts w:asciiTheme="minorHAnsi" w:eastAsiaTheme="minorHAnsi" w:hAnsiTheme="minorHAnsi" w:cstheme="minorHAnsi"/>
          <w:sz w:val="22"/>
          <w:szCs w:val="20"/>
          <w:bdr w:val="none" w:sz="0" w:space="0" w:color="auto"/>
        </w:rPr>
        <w:t xml:space="preserve"> </w:t>
      </w:r>
      <w:r w:rsidRPr="00417471">
        <w:rPr>
          <w:rFonts w:asciiTheme="minorHAnsi" w:eastAsiaTheme="minorHAnsi" w:hAnsiTheme="minorHAnsi" w:cstheme="minorHAnsi"/>
          <w:sz w:val="22"/>
          <w:szCs w:val="20"/>
          <w:bdr w:val="none" w:sz="0" w:space="0" w:color="auto"/>
        </w:rPr>
        <w:t>‘expatriate’: establishing boundary conditions for business expatriates, The International</w:t>
      </w:r>
      <w:r>
        <w:rPr>
          <w:rFonts w:asciiTheme="minorHAnsi" w:eastAsiaTheme="minorHAnsi" w:hAnsiTheme="minorHAnsi" w:cstheme="minorHAnsi"/>
          <w:sz w:val="22"/>
          <w:szCs w:val="20"/>
          <w:bdr w:val="none" w:sz="0" w:space="0" w:color="auto"/>
        </w:rPr>
        <w:t xml:space="preserve"> </w:t>
      </w:r>
      <w:r w:rsidRPr="00417471">
        <w:rPr>
          <w:rFonts w:asciiTheme="minorHAnsi" w:eastAsiaTheme="minorHAnsi" w:hAnsiTheme="minorHAnsi" w:cstheme="minorHAnsi"/>
          <w:sz w:val="22"/>
          <w:szCs w:val="20"/>
          <w:bdr w:val="none" w:sz="0" w:space="0" w:color="auto"/>
        </w:rPr>
        <w:t>Journal of Human Resource Management, DOI: 10.1080/09585192.2016.1243567</w:t>
      </w:r>
    </w:p>
    <w:p w14:paraId="4D28B7B8" w14:textId="75EBED3C" w:rsidR="00620563" w:rsidRDefault="00047BB2" w:rsidP="009E5659">
      <w:pPr>
        <w:ind w:left="360" w:hanging="360"/>
      </w:pPr>
      <w:r w:rsidRPr="00A37578">
        <w:t xml:space="preserve">McNulty, Y. and De </w:t>
      </w:r>
      <w:proofErr w:type="spellStart"/>
      <w:r w:rsidRPr="00A37578">
        <w:t>Cieri</w:t>
      </w:r>
      <w:proofErr w:type="spellEnd"/>
      <w:r w:rsidRPr="00A37578">
        <w:t xml:space="preserve">, H., </w:t>
      </w:r>
      <w:r w:rsidR="00355533">
        <w:t>(</w:t>
      </w:r>
      <w:r w:rsidRPr="00A37578">
        <w:t>2011</w:t>
      </w:r>
      <w:r w:rsidR="00355533">
        <w:t>)</w:t>
      </w:r>
      <w:r w:rsidRPr="00A37578">
        <w:t>. Global mobility in the 21st century.</w:t>
      </w:r>
      <w:r w:rsidR="00355533">
        <w:t xml:space="preserve"> </w:t>
      </w:r>
      <w:r w:rsidRPr="00355533">
        <w:rPr>
          <w:i/>
        </w:rPr>
        <w:t>Management International Review</w:t>
      </w:r>
      <w:r w:rsidRPr="00A37578">
        <w:t>, 51</w:t>
      </w:r>
      <w:r w:rsidR="00355533">
        <w:t xml:space="preserve">, 6, </w:t>
      </w:r>
      <w:r w:rsidR="00867A4F" w:rsidRPr="00A37578">
        <w:t>897-919.</w:t>
      </w:r>
    </w:p>
    <w:p w14:paraId="2E1CF7F2" w14:textId="77777777" w:rsidR="00EC61E1" w:rsidRPr="00EC61E1" w:rsidRDefault="00EC61E1" w:rsidP="0000347B">
      <w:pPr>
        <w:ind w:left="360" w:hanging="360"/>
        <w:rPr>
          <w:rFonts w:asciiTheme="minorHAnsi" w:hAnsiTheme="minorHAnsi" w:cstheme="minorHAnsi"/>
          <w:sz w:val="32"/>
        </w:rPr>
      </w:pPr>
      <w:proofErr w:type="spellStart"/>
      <w:r w:rsidRPr="00EC61E1">
        <w:rPr>
          <w:rFonts w:asciiTheme="minorHAnsi" w:hAnsiTheme="minorHAnsi" w:cstheme="minorHAnsi"/>
          <w:szCs w:val="20"/>
          <w:shd w:val="clear" w:color="auto" w:fill="FFFFFF"/>
        </w:rPr>
        <w:t>Melissen</w:t>
      </w:r>
      <w:proofErr w:type="spellEnd"/>
      <w:r w:rsidRPr="00EC61E1">
        <w:rPr>
          <w:rFonts w:asciiTheme="minorHAnsi" w:hAnsiTheme="minorHAnsi" w:cstheme="minorHAnsi"/>
          <w:szCs w:val="20"/>
          <w:shd w:val="clear" w:color="auto" w:fill="FFFFFF"/>
        </w:rPr>
        <w:t xml:space="preserve">, F., van </w:t>
      </w:r>
      <w:proofErr w:type="spellStart"/>
      <w:r w:rsidRPr="00EC61E1">
        <w:rPr>
          <w:rFonts w:asciiTheme="minorHAnsi" w:hAnsiTheme="minorHAnsi" w:cstheme="minorHAnsi"/>
          <w:szCs w:val="20"/>
          <w:shd w:val="clear" w:color="auto" w:fill="FFFFFF"/>
        </w:rPr>
        <w:t>Ginneken</w:t>
      </w:r>
      <w:proofErr w:type="spellEnd"/>
      <w:r w:rsidRPr="00EC61E1">
        <w:rPr>
          <w:rFonts w:asciiTheme="minorHAnsi" w:hAnsiTheme="minorHAnsi" w:cstheme="minorHAnsi"/>
          <w:szCs w:val="20"/>
          <w:shd w:val="clear" w:color="auto" w:fill="FFFFFF"/>
        </w:rPr>
        <w:t>, R., &amp; Wood, R. C. (2016). Sustainability challenges and opportunities arising from the owner-operator split in hotels.</w:t>
      </w:r>
      <w:r>
        <w:rPr>
          <w:rFonts w:asciiTheme="minorHAnsi" w:hAnsiTheme="minorHAnsi" w:cstheme="minorHAnsi"/>
          <w:szCs w:val="20"/>
          <w:shd w:val="clear" w:color="auto" w:fill="FFFFFF"/>
        </w:rPr>
        <w:t xml:space="preserve"> </w:t>
      </w:r>
      <w:r w:rsidRPr="00EC61E1">
        <w:rPr>
          <w:rFonts w:asciiTheme="minorHAnsi" w:hAnsiTheme="minorHAnsi" w:cstheme="minorHAnsi"/>
          <w:i/>
          <w:iCs/>
          <w:szCs w:val="20"/>
          <w:shd w:val="clear" w:color="auto" w:fill="FFFFFF"/>
        </w:rPr>
        <w:t>International Journal of Hospitality Management</w:t>
      </w:r>
      <w:r w:rsidRPr="00EC61E1">
        <w:rPr>
          <w:rFonts w:asciiTheme="minorHAnsi" w:hAnsiTheme="minorHAnsi" w:cstheme="minorHAnsi"/>
          <w:szCs w:val="20"/>
          <w:shd w:val="clear" w:color="auto" w:fill="FFFFFF"/>
        </w:rPr>
        <w:t>,</w:t>
      </w:r>
      <w:r w:rsidRPr="00EC61E1">
        <w:rPr>
          <w:rStyle w:val="apple-converted-space"/>
          <w:rFonts w:asciiTheme="minorHAnsi" w:hAnsiTheme="minorHAnsi" w:cstheme="minorHAnsi"/>
          <w:szCs w:val="20"/>
          <w:shd w:val="clear" w:color="auto" w:fill="FFFFFF"/>
        </w:rPr>
        <w:t> </w:t>
      </w:r>
      <w:r w:rsidRPr="00EC61E1">
        <w:rPr>
          <w:rFonts w:asciiTheme="minorHAnsi" w:hAnsiTheme="minorHAnsi" w:cstheme="minorHAnsi"/>
          <w:i/>
          <w:iCs/>
          <w:szCs w:val="20"/>
          <w:shd w:val="clear" w:color="auto" w:fill="FFFFFF"/>
        </w:rPr>
        <w:t>54</w:t>
      </w:r>
      <w:r w:rsidRPr="00EC61E1">
        <w:rPr>
          <w:rFonts w:asciiTheme="minorHAnsi" w:hAnsiTheme="minorHAnsi" w:cstheme="minorHAnsi"/>
          <w:szCs w:val="20"/>
          <w:shd w:val="clear" w:color="auto" w:fill="FFFFFF"/>
        </w:rPr>
        <w:t>, 3</w:t>
      </w:r>
      <w:r>
        <w:rPr>
          <w:rFonts w:asciiTheme="minorHAnsi" w:hAnsiTheme="minorHAnsi" w:cstheme="minorHAnsi"/>
          <w:szCs w:val="20"/>
          <w:shd w:val="clear" w:color="auto" w:fill="FFFFFF"/>
        </w:rPr>
        <w:t xml:space="preserve">, </w:t>
      </w:r>
      <w:r w:rsidRPr="00EC61E1">
        <w:rPr>
          <w:rFonts w:asciiTheme="minorHAnsi" w:hAnsiTheme="minorHAnsi" w:cstheme="minorHAnsi"/>
          <w:szCs w:val="20"/>
          <w:shd w:val="clear" w:color="auto" w:fill="FFFFFF"/>
        </w:rPr>
        <w:t>5-42.</w:t>
      </w:r>
    </w:p>
    <w:p w14:paraId="7848323A" w14:textId="77777777" w:rsidR="003B2088" w:rsidRDefault="003B2088" w:rsidP="00992EC6">
      <w:pPr>
        <w:ind w:left="360" w:hanging="360"/>
      </w:pPr>
      <w:r>
        <w:t xml:space="preserve">MND (2016). </w:t>
      </w:r>
      <w:r w:rsidRPr="00CF0BE7">
        <w:t>Businesses plead for extortion strategy</w:t>
      </w:r>
      <w:r>
        <w:t xml:space="preserve">, </w:t>
      </w:r>
      <w:r w:rsidRPr="00CF0BE7">
        <w:rPr>
          <w:i/>
        </w:rPr>
        <w:t>Mexico News Daily</w:t>
      </w:r>
      <w:r>
        <w:t>,</w:t>
      </w:r>
      <w:r w:rsidRPr="00CF0BE7">
        <w:t xml:space="preserve"> March 14, [Available online: </w:t>
      </w:r>
      <w:hyperlink r:id="rId10" w:history="1">
        <w:r w:rsidRPr="000060BB">
          <w:rPr>
            <w:rStyle w:val="Hyperlink"/>
          </w:rPr>
          <w:t>http://tinyurl.com/zgfsqlb</w:t>
        </w:r>
      </w:hyperlink>
      <w:r>
        <w:t xml:space="preserve">, </w:t>
      </w:r>
      <w:r w:rsidRPr="00CF0BE7">
        <w:t xml:space="preserve">accessed </w:t>
      </w:r>
      <w:r>
        <w:t>3 Novem</w:t>
      </w:r>
      <w:r w:rsidRPr="00CF0BE7">
        <w:t>ber 2016]</w:t>
      </w:r>
    </w:p>
    <w:p w14:paraId="21D36A8D" w14:textId="4297A993" w:rsidR="00813970" w:rsidRDefault="00813970" w:rsidP="0000347B">
      <w:pPr>
        <w:ind w:left="360" w:hanging="360"/>
      </w:pPr>
      <w:proofErr w:type="spellStart"/>
      <w:r w:rsidRPr="00A37578">
        <w:t>Paraskevas</w:t>
      </w:r>
      <w:proofErr w:type="spellEnd"/>
      <w:r w:rsidRPr="00A37578">
        <w:t xml:space="preserve">, A., </w:t>
      </w:r>
      <w:r w:rsidR="00355533">
        <w:t>(</w:t>
      </w:r>
      <w:r w:rsidRPr="00A37578">
        <w:t>2013</w:t>
      </w:r>
      <w:r w:rsidR="00355533">
        <w:t>)</w:t>
      </w:r>
      <w:r w:rsidRPr="00A37578">
        <w:t>. Aligning strategy to threat: a baseline anti-terrorism strategy for hotels. </w:t>
      </w:r>
      <w:r w:rsidRPr="00355533">
        <w:rPr>
          <w:i/>
        </w:rPr>
        <w:t>International Journal of Contemporary Hospitality</w:t>
      </w:r>
      <w:r w:rsidR="00867A4F" w:rsidRPr="00355533">
        <w:rPr>
          <w:i/>
        </w:rPr>
        <w:t xml:space="preserve"> Management</w:t>
      </w:r>
      <w:r w:rsidR="00355533">
        <w:t xml:space="preserve">, 25, 1, </w:t>
      </w:r>
      <w:r w:rsidR="00867A4F" w:rsidRPr="00A37578">
        <w:t>140-162.</w:t>
      </w:r>
    </w:p>
    <w:p w14:paraId="46AB7605" w14:textId="77777777" w:rsidR="001E47EC" w:rsidRPr="00A37578" w:rsidRDefault="001E47EC" w:rsidP="0000347B">
      <w:pPr>
        <w:ind w:left="360" w:hanging="360"/>
      </w:pPr>
      <w:proofErr w:type="spellStart"/>
      <w:r w:rsidRPr="001E47EC">
        <w:t>Paraskevas</w:t>
      </w:r>
      <w:proofErr w:type="spellEnd"/>
      <w:r w:rsidRPr="001E47EC">
        <w:t xml:space="preserve">, A., </w:t>
      </w:r>
      <w:proofErr w:type="spellStart"/>
      <w:r w:rsidRPr="001E47EC">
        <w:t>Altinay</w:t>
      </w:r>
      <w:proofErr w:type="spellEnd"/>
      <w:r w:rsidRPr="001E47EC">
        <w:t xml:space="preserve">, L., McLean, J. and Cooper, C., </w:t>
      </w:r>
      <w:r>
        <w:t>(</w:t>
      </w:r>
      <w:r w:rsidRPr="001E47EC">
        <w:t>2013</w:t>
      </w:r>
      <w:r>
        <w:t>)</w:t>
      </w:r>
      <w:r w:rsidRPr="001E47EC">
        <w:t>. Crisis knowledge in tourism: Types, flows and governance. Annals of Tourism Research, 41, pp.130-152.</w:t>
      </w:r>
    </w:p>
    <w:p w14:paraId="3ADB6CA4" w14:textId="77777777" w:rsidR="00813970" w:rsidRPr="00A37578" w:rsidRDefault="00813970" w:rsidP="0000347B">
      <w:pPr>
        <w:ind w:left="360" w:hanging="360"/>
      </w:pPr>
      <w:r w:rsidRPr="00A37578">
        <w:t xml:space="preserve">Ramirez, J., Madero, S., &amp; </w:t>
      </w:r>
      <w:proofErr w:type="spellStart"/>
      <w:r w:rsidRPr="00A37578">
        <w:t>Muñiz</w:t>
      </w:r>
      <w:proofErr w:type="spellEnd"/>
      <w:r w:rsidRPr="00A37578">
        <w:t>, C. (2015). The impact of narcoterrorism on HRM systems. </w:t>
      </w:r>
      <w:r w:rsidRPr="00355533">
        <w:rPr>
          <w:i/>
        </w:rPr>
        <w:t xml:space="preserve">The International Journal of Human </w:t>
      </w:r>
      <w:r w:rsidR="00867A4F" w:rsidRPr="00355533">
        <w:rPr>
          <w:i/>
        </w:rPr>
        <w:t>Resource Management</w:t>
      </w:r>
      <w:r w:rsidR="00867A4F" w:rsidRPr="00A37578">
        <w:t>, 1-31.</w:t>
      </w:r>
    </w:p>
    <w:p w14:paraId="0EE3ACB8" w14:textId="77777777" w:rsidR="00813970" w:rsidRPr="00F16262" w:rsidRDefault="00813970" w:rsidP="0000347B">
      <w:pPr>
        <w:ind w:left="360" w:hanging="360"/>
        <w:rPr>
          <w:rFonts w:asciiTheme="minorHAnsi" w:hAnsiTheme="minorHAnsi" w:cstheme="minorHAnsi"/>
        </w:rPr>
      </w:pPr>
      <w:r w:rsidRPr="00F16262">
        <w:rPr>
          <w:rFonts w:asciiTheme="minorHAnsi" w:hAnsiTheme="minorHAnsi" w:cstheme="minorHAnsi"/>
        </w:rPr>
        <w:t>Reade, C., &amp; Lee, H. J. (2012). Organizational commitment in time of war: assessing the impact and attenuation of employee sensitivity to ethnopolitical conflict. Journal of International Management</w:t>
      </w:r>
      <w:r w:rsidR="00355533" w:rsidRPr="00F16262">
        <w:rPr>
          <w:rFonts w:asciiTheme="minorHAnsi" w:hAnsiTheme="minorHAnsi" w:cstheme="minorHAnsi"/>
        </w:rPr>
        <w:t>, 18, 1</w:t>
      </w:r>
      <w:r w:rsidRPr="00F16262">
        <w:rPr>
          <w:rFonts w:asciiTheme="minorHAnsi" w:hAnsiTheme="minorHAnsi" w:cstheme="minorHAnsi"/>
        </w:rPr>
        <w:t>, 85-101.</w:t>
      </w:r>
    </w:p>
    <w:p w14:paraId="16859C7F" w14:textId="77777777" w:rsidR="00F16262" w:rsidRPr="00F16262" w:rsidRDefault="00F16262" w:rsidP="003670DF">
      <w:pPr>
        <w:ind w:left="360" w:hanging="360"/>
        <w:rPr>
          <w:rFonts w:asciiTheme="minorHAnsi" w:hAnsiTheme="minorHAnsi" w:cstheme="minorHAnsi"/>
          <w:color w:val="222222"/>
          <w:shd w:val="clear" w:color="auto" w:fill="FFFFFF"/>
        </w:rPr>
      </w:pPr>
      <w:r w:rsidRPr="00F16262">
        <w:rPr>
          <w:rFonts w:asciiTheme="minorHAnsi" w:hAnsiTheme="minorHAnsi" w:cstheme="minorHAnsi"/>
          <w:color w:val="222222"/>
          <w:shd w:val="clear" w:color="auto" w:fill="FFFFFF"/>
        </w:rPr>
        <w:t>Salter, J. (1997). Risk management in a disaster management context.</w:t>
      </w:r>
      <w:r w:rsidRPr="00F16262">
        <w:rPr>
          <w:rStyle w:val="apple-converted-space"/>
          <w:rFonts w:asciiTheme="minorHAnsi" w:hAnsiTheme="minorHAnsi" w:cstheme="minorHAnsi"/>
          <w:color w:val="222222"/>
          <w:shd w:val="clear" w:color="auto" w:fill="FFFFFF"/>
        </w:rPr>
        <w:t> </w:t>
      </w:r>
      <w:r w:rsidRPr="00F16262">
        <w:rPr>
          <w:rFonts w:asciiTheme="minorHAnsi" w:hAnsiTheme="minorHAnsi" w:cstheme="minorHAnsi"/>
          <w:i/>
          <w:iCs/>
          <w:color w:val="222222"/>
          <w:shd w:val="clear" w:color="auto" w:fill="FFFFFF"/>
        </w:rPr>
        <w:t>Journal of Contingencies and Crisis Management</w:t>
      </w:r>
      <w:r w:rsidRPr="00F16262">
        <w:rPr>
          <w:rFonts w:asciiTheme="minorHAnsi" w:hAnsiTheme="minorHAnsi" w:cstheme="minorHAnsi"/>
          <w:color w:val="222222"/>
          <w:shd w:val="clear" w:color="auto" w:fill="FFFFFF"/>
        </w:rPr>
        <w:t>,</w:t>
      </w:r>
      <w:r w:rsidRPr="00F16262">
        <w:rPr>
          <w:rStyle w:val="apple-converted-space"/>
          <w:rFonts w:asciiTheme="minorHAnsi" w:hAnsiTheme="minorHAnsi" w:cstheme="minorHAnsi"/>
          <w:color w:val="222222"/>
          <w:shd w:val="clear" w:color="auto" w:fill="FFFFFF"/>
        </w:rPr>
        <w:t> </w:t>
      </w:r>
      <w:r w:rsidRPr="00F16262">
        <w:rPr>
          <w:rFonts w:asciiTheme="minorHAnsi" w:hAnsiTheme="minorHAnsi" w:cstheme="minorHAnsi"/>
          <w:i/>
          <w:iCs/>
          <w:color w:val="222222"/>
          <w:shd w:val="clear" w:color="auto" w:fill="FFFFFF"/>
        </w:rPr>
        <w:t>5</w:t>
      </w:r>
      <w:r w:rsidRPr="00F16262">
        <w:rPr>
          <w:rFonts w:asciiTheme="minorHAnsi" w:hAnsiTheme="minorHAnsi" w:cstheme="minorHAnsi"/>
          <w:color w:val="222222"/>
          <w:shd w:val="clear" w:color="auto" w:fill="FFFFFF"/>
        </w:rPr>
        <w:t>(1), 60-65.</w:t>
      </w:r>
    </w:p>
    <w:p w14:paraId="466CA245" w14:textId="678C9038" w:rsidR="003670DF" w:rsidRPr="00F16262" w:rsidRDefault="003670DF" w:rsidP="003670DF">
      <w:pPr>
        <w:ind w:left="360" w:hanging="360"/>
        <w:rPr>
          <w:rFonts w:asciiTheme="minorHAnsi" w:hAnsiTheme="minorHAnsi" w:cstheme="minorHAnsi"/>
        </w:rPr>
      </w:pPr>
      <w:proofErr w:type="spellStart"/>
      <w:r w:rsidRPr="00F16262">
        <w:rPr>
          <w:rFonts w:asciiTheme="minorHAnsi" w:hAnsiTheme="minorHAnsi" w:cstheme="minorHAnsi"/>
        </w:rPr>
        <w:t>Sawalha</w:t>
      </w:r>
      <w:proofErr w:type="spellEnd"/>
      <w:r w:rsidRPr="00F16262">
        <w:rPr>
          <w:rFonts w:asciiTheme="minorHAnsi" w:hAnsiTheme="minorHAnsi" w:cstheme="minorHAnsi"/>
        </w:rPr>
        <w:t xml:space="preserve">, I.H.S., </w:t>
      </w:r>
      <w:proofErr w:type="spellStart"/>
      <w:r w:rsidRPr="00F16262">
        <w:rPr>
          <w:rFonts w:asciiTheme="minorHAnsi" w:hAnsiTheme="minorHAnsi" w:cstheme="minorHAnsi"/>
        </w:rPr>
        <w:t>Jraisat</w:t>
      </w:r>
      <w:proofErr w:type="spellEnd"/>
      <w:r w:rsidRPr="00F16262">
        <w:rPr>
          <w:rFonts w:asciiTheme="minorHAnsi" w:hAnsiTheme="minorHAnsi" w:cstheme="minorHAnsi"/>
        </w:rPr>
        <w:t>, L.E., &amp; Al-</w:t>
      </w:r>
      <w:proofErr w:type="spellStart"/>
      <w:r w:rsidRPr="00F16262">
        <w:rPr>
          <w:rFonts w:asciiTheme="minorHAnsi" w:hAnsiTheme="minorHAnsi" w:cstheme="minorHAnsi"/>
        </w:rPr>
        <w:t>Qudah</w:t>
      </w:r>
      <w:proofErr w:type="spellEnd"/>
      <w:r w:rsidRPr="00F16262">
        <w:rPr>
          <w:rFonts w:asciiTheme="minorHAnsi" w:hAnsiTheme="minorHAnsi" w:cstheme="minorHAnsi"/>
        </w:rPr>
        <w:t>, K. A. (2013). Crisis and disaster management in Jordanian hotels: practices and cultural considerations. </w:t>
      </w:r>
      <w:r w:rsidRPr="00F16262">
        <w:rPr>
          <w:rFonts w:asciiTheme="minorHAnsi" w:hAnsiTheme="minorHAnsi" w:cstheme="minorHAnsi"/>
          <w:i/>
        </w:rPr>
        <w:t>Disaster Prevention and Management: An International Journal</w:t>
      </w:r>
      <w:r w:rsidRPr="00F16262">
        <w:rPr>
          <w:rFonts w:asciiTheme="minorHAnsi" w:hAnsiTheme="minorHAnsi" w:cstheme="minorHAnsi"/>
        </w:rPr>
        <w:t>, 22, 3, 210-228.</w:t>
      </w:r>
    </w:p>
    <w:p w14:paraId="4F65B9DA" w14:textId="77777777" w:rsidR="00047BB2" w:rsidRPr="00F16262" w:rsidRDefault="00803AFF" w:rsidP="0000347B">
      <w:pPr>
        <w:ind w:left="360" w:hanging="360"/>
        <w:rPr>
          <w:rFonts w:asciiTheme="minorHAnsi" w:hAnsiTheme="minorHAnsi" w:cstheme="minorHAnsi"/>
        </w:rPr>
      </w:pPr>
      <w:proofErr w:type="spellStart"/>
      <w:r w:rsidRPr="00F16262">
        <w:rPr>
          <w:rFonts w:asciiTheme="minorHAnsi" w:hAnsiTheme="minorHAnsi" w:cstheme="minorHAnsi"/>
        </w:rPr>
        <w:lastRenderedPageBreak/>
        <w:t>Slangen</w:t>
      </w:r>
      <w:proofErr w:type="spellEnd"/>
      <w:r w:rsidRPr="00F16262">
        <w:rPr>
          <w:rFonts w:asciiTheme="minorHAnsi" w:hAnsiTheme="minorHAnsi" w:cstheme="minorHAnsi"/>
        </w:rPr>
        <w:t xml:space="preserve">, A.H. and Van </w:t>
      </w:r>
      <w:proofErr w:type="spellStart"/>
      <w:r w:rsidRPr="00F16262">
        <w:rPr>
          <w:rFonts w:asciiTheme="minorHAnsi" w:hAnsiTheme="minorHAnsi" w:cstheme="minorHAnsi"/>
        </w:rPr>
        <w:t>Tulder</w:t>
      </w:r>
      <w:proofErr w:type="spellEnd"/>
      <w:r w:rsidRPr="00F16262">
        <w:rPr>
          <w:rFonts w:asciiTheme="minorHAnsi" w:hAnsiTheme="minorHAnsi" w:cstheme="minorHAnsi"/>
        </w:rPr>
        <w:t xml:space="preserve">, R.J., </w:t>
      </w:r>
      <w:r w:rsidR="00472158" w:rsidRPr="00F16262">
        <w:rPr>
          <w:rFonts w:asciiTheme="minorHAnsi" w:hAnsiTheme="minorHAnsi" w:cstheme="minorHAnsi"/>
        </w:rPr>
        <w:t>(</w:t>
      </w:r>
      <w:r w:rsidRPr="00F16262">
        <w:rPr>
          <w:rFonts w:asciiTheme="minorHAnsi" w:hAnsiTheme="minorHAnsi" w:cstheme="minorHAnsi"/>
        </w:rPr>
        <w:t>2009</w:t>
      </w:r>
      <w:r w:rsidR="00472158" w:rsidRPr="00F16262">
        <w:rPr>
          <w:rFonts w:asciiTheme="minorHAnsi" w:hAnsiTheme="minorHAnsi" w:cstheme="minorHAnsi"/>
        </w:rPr>
        <w:t>)</w:t>
      </w:r>
      <w:r w:rsidRPr="00F16262">
        <w:rPr>
          <w:rFonts w:asciiTheme="minorHAnsi" w:hAnsiTheme="minorHAnsi" w:cstheme="minorHAnsi"/>
        </w:rPr>
        <w:t>. Cultural distance, political risk, or governance quality? Towards a more accurate conceptualization and measurement of external uncertainty in foreign entry mode research.</w:t>
      </w:r>
      <w:r w:rsidR="003A5592" w:rsidRPr="00F16262">
        <w:rPr>
          <w:rFonts w:asciiTheme="minorHAnsi" w:hAnsiTheme="minorHAnsi" w:cstheme="minorHAnsi"/>
        </w:rPr>
        <w:t xml:space="preserve"> </w:t>
      </w:r>
      <w:r w:rsidRPr="00F16262">
        <w:rPr>
          <w:rFonts w:asciiTheme="minorHAnsi" w:hAnsiTheme="minorHAnsi" w:cstheme="minorHAnsi"/>
        </w:rPr>
        <w:t>International business review</w:t>
      </w:r>
      <w:r w:rsidR="00355533" w:rsidRPr="00F16262">
        <w:rPr>
          <w:rFonts w:asciiTheme="minorHAnsi" w:hAnsiTheme="minorHAnsi" w:cstheme="minorHAnsi"/>
        </w:rPr>
        <w:t xml:space="preserve">, 18, 3, </w:t>
      </w:r>
      <w:r w:rsidRPr="00F16262">
        <w:rPr>
          <w:rFonts w:asciiTheme="minorHAnsi" w:hAnsiTheme="minorHAnsi" w:cstheme="minorHAnsi"/>
        </w:rPr>
        <w:t>276-291.</w:t>
      </w:r>
    </w:p>
    <w:p w14:paraId="0C97C414" w14:textId="77777777" w:rsidR="00EC61E1" w:rsidRPr="00F16262" w:rsidRDefault="00EC61E1" w:rsidP="00EC61E1">
      <w:pPr>
        <w:ind w:left="360" w:hanging="360"/>
        <w:rPr>
          <w:rFonts w:asciiTheme="minorHAnsi" w:hAnsiTheme="minorHAnsi" w:cstheme="minorHAnsi"/>
          <w:shd w:val="clear" w:color="auto" w:fill="FFFFFF"/>
        </w:rPr>
      </w:pPr>
      <w:r w:rsidRPr="00F16262">
        <w:rPr>
          <w:rFonts w:asciiTheme="minorHAnsi" w:hAnsiTheme="minorHAnsi" w:cstheme="minorHAnsi"/>
          <w:shd w:val="clear" w:color="auto" w:fill="FFFFFF"/>
        </w:rPr>
        <w:t xml:space="preserve">Smith, D. (1990). Beyond contingency planning: Towards a model of crisis management. </w:t>
      </w:r>
      <w:r w:rsidRPr="00F16262">
        <w:rPr>
          <w:rFonts w:asciiTheme="minorHAnsi" w:hAnsiTheme="minorHAnsi" w:cstheme="minorHAnsi"/>
          <w:i/>
          <w:iCs/>
          <w:shd w:val="clear" w:color="auto" w:fill="FFFFFF"/>
        </w:rPr>
        <w:t>Organization &amp; environment</w:t>
      </w:r>
      <w:r w:rsidRPr="00F16262">
        <w:rPr>
          <w:rFonts w:asciiTheme="minorHAnsi" w:hAnsiTheme="minorHAnsi" w:cstheme="minorHAnsi"/>
          <w:shd w:val="clear" w:color="auto" w:fill="FFFFFF"/>
        </w:rPr>
        <w:t>,</w:t>
      </w:r>
      <w:r w:rsidRPr="00F16262">
        <w:rPr>
          <w:rStyle w:val="apple-converted-space"/>
          <w:rFonts w:asciiTheme="minorHAnsi" w:hAnsiTheme="minorHAnsi" w:cstheme="minorHAnsi"/>
          <w:shd w:val="clear" w:color="auto" w:fill="FFFFFF"/>
        </w:rPr>
        <w:t> </w:t>
      </w:r>
      <w:r w:rsidRPr="00F16262">
        <w:rPr>
          <w:rFonts w:asciiTheme="minorHAnsi" w:hAnsiTheme="minorHAnsi" w:cstheme="minorHAnsi"/>
          <w:i/>
          <w:iCs/>
          <w:shd w:val="clear" w:color="auto" w:fill="FFFFFF"/>
        </w:rPr>
        <w:t>4</w:t>
      </w:r>
      <w:r w:rsidRPr="00F16262">
        <w:rPr>
          <w:rFonts w:asciiTheme="minorHAnsi" w:hAnsiTheme="minorHAnsi" w:cstheme="minorHAnsi"/>
          <w:shd w:val="clear" w:color="auto" w:fill="FFFFFF"/>
        </w:rPr>
        <w:t>, 4, 263-275.</w:t>
      </w:r>
    </w:p>
    <w:p w14:paraId="3549EB9D" w14:textId="77777777" w:rsidR="00813970" w:rsidRPr="00F16262" w:rsidRDefault="003A5592" w:rsidP="0000347B">
      <w:pPr>
        <w:ind w:left="360" w:hanging="360"/>
        <w:rPr>
          <w:rFonts w:asciiTheme="minorHAnsi" w:hAnsiTheme="minorHAnsi" w:cstheme="minorHAnsi"/>
        </w:rPr>
      </w:pPr>
      <w:proofErr w:type="spellStart"/>
      <w:r w:rsidRPr="00F16262">
        <w:rPr>
          <w:rFonts w:asciiTheme="minorHAnsi" w:hAnsiTheme="minorHAnsi" w:cstheme="minorHAnsi"/>
        </w:rPr>
        <w:t>Suutari</w:t>
      </w:r>
      <w:proofErr w:type="spellEnd"/>
      <w:r w:rsidRPr="00F16262">
        <w:rPr>
          <w:rFonts w:asciiTheme="minorHAnsi" w:hAnsiTheme="minorHAnsi" w:cstheme="minorHAnsi"/>
        </w:rPr>
        <w:t xml:space="preserve">, V. and Brewster, C., </w:t>
      </w:r>
      <w:r w:rsidR="00472158" w:rsidRPr="00F16262">
        <w:rPr>
          <w:rFonts w:asciiTheme="minorHAnsi" w:hAnsiTheme="minorHAnsi" w:cstheme="minorHAnsi"/>
        </w:rPr>
        <w:t>(</w:t>
      </w:r>
      <w:r w:rsidRPr="00F16262">
        <w:rPr>
          <w:rFonts w:asciiTheme="minorHAnsi" w:hAnsiTheme="minorHAnsi" w:cstheme="minorHAnsi"/>
        </w:rPr>
        <w:t>1999</w:t>
      </w:r>
      <w:r w:rsidR="00472158" w:rsidRPr="00F16262">
        <w:rPr>
          <w:rFonts w:asciiTheme="minorHAnsi" w:hAnsiTheme="minorHAnsi" w:cstheme="minorHAnsi"/>
        </w:rPr>
        <w:t>)</w:t>
      </w:r>
      <w:r w:rsidRPr="00F16262">
        <w:rPr>
          <w:rFonts w:asciiTheme="minorHAnsi" w:hAnsiTheme="minorHAnsi" w:cstheme="minorHAnsi"/>
        </w:rPr>
        <w:t xml:space="preserve">. </w:t>
      </w:r>
      <w:r w:rsidRPr="00F16262">
        <w:rPr>
          <w:rFonts w:asciiTheme="minorHAnsi" w:hAnsiTheme="minorHAnsi" w:cstheme="minorHAnsi"/>
          <w:i/>
        </w:rPr>
        <w:t>International assignments across European borders</w:t>
      </w:r>
      <w:r w:rsidR="00355533" w:rsidRPr="00F16262">
        <w:rPr>
          <w:rFonts w:asciiTheme="minorHAnsi" w:hAnsiTheme="minorHAnsi" w:cstheme="minorHAnsi"/>
        </w:rPr>
        <w:t>. Chapter 10,</w:t>
      </w:r>
      <w:r w:rsidRPr="00F16262">
        <w:rPr>
          <w:rFonts w:asciiTheme="minorHAnsi" w:hAnsiTheme="minorHAnsi" w:cstheme="minorHAnsi"/>
        </w:rPr>
        <w:t xml:space="preserve"> </w:t>
      </w:r>
      <w:r w:rsidRPr="00F16262">
        <w:rPr>
          <w:rFonts w:asciiTheme="minorHAnsi" w:hAnsiTheme="minorHAnsi" w:cstheme="minorHAnsi"/>
          <w:i/>
        </w:rPr>
        <w:t>International HRM: Contemporary Issues in Europe</w:t>
      </w:r>
      <w:r w:rsidRPr="00F16262">
        <w:rPr>
          <w:rFonts w:asciiTheme="minorHAnsi" w:hAnsiTheme="minorHAnsi" w:cstheme="minorHAnsi"/>
        </w:rPr>
        <w:t xml:space="preserve">, Brewster, C. &amp; Harris, </w:t>
      </w:r>
      <w:r w:rsidR="00355533" w:rsidRPr="00F16262">
        <w:rPr>
          <w:rFonts w:asciiTheme="minorHAnsi" w:hAnsiTheme="minorHAnsi" w:cstheme="minorHAnsi"/>
        </w:rPr>
        <w:t xml:space="preserve">H. (eds.), Routledge, London, </w:t>
      </w:r>
      <w:r w:rsidRPr="00F16262">
        <w:rPr>
          <w:rFonts w:asciiTheme="minorHAnsi" w:hAnsiTheme="minorHAnsi" w:cstheme="minorHAnsi"/>
        </w:rPr>
        <w:t>183 -202.</w:t>
      </w:r>
    </w:p>
    <w:p w14:paraId="19D7E0F3" w14:textId="77777777" w:rsidR="00B15E77" w:rsidRPr="00F16262" w:rsidRDefault="00576BDE" w:rsidP="00B15E77">
      <w:pPr>
        <w:ind w:left="360" w:hanging="360"/>
        <w:rPr>
          <w:rFonts w:asciiTheme="minorHAnsi" w:hAnsiTheme="minorHAnsi" w:cstheme="minorHAnsi"/>
        </w:rPr>
      </w:pPr>
      <w:r w:rsidRPr="00F16262">
        <w:rPr>
          <w:rFonts w:asciiTheme="minorHAnsi" w:hAnsiTheme="minorHAnsi" w:cstheme="minorHAnsi"/>
        </w:rPr>
        <w:t xml:space="preserve">Van Brabant, K., (2000). </w:t>
      </w:r>
      <w:r w:rsidRPr="00F16262">
        <w:rPr>
          <w:rFonts w:asciiTheme="minorHAnsi" w:hAnsiTheme="minorHAnsi" w:cstheme="minorHAnsi"/>
          <w:i/>
        </w:rPr>
        <w:t>Operational security management in violent environments</w:t>
      </w:r>
      <w:r w:rsidRPr="00F16262">
        <w:rPr>
          <w:rFonts w:asciiTheme="minorHAnsi" w:hAnsiTheme="minorHAnsi" w:cstheme="minorHAnsi"/>
        </w:rPr>
        <w:t>. London: Overseas Development Institute.</w:t>
      </w:r>
      <w:r w:rsidR="00B15E77" w:rsidRPr="00F16262" w:rsidDel="00B15E77">
        <w:rPr>
          <w:rFonts w:asciiTheme="minorHAnsi" w:hAnsiTheme="minorHAnsi" w:cstheme="minorHAnsi"/>
        </w:rPr>
        <w:t xml:space="preserve"> </w:t>
      </w:r>
    </w:p>
    <w:p w14:paraId="09DD8AA5" w14:textId="77777777" w:rsidR="00514BE9" w:rsidRPr="00F16262" w:rsidRDefault="00813970" w:rsidP="0000347B">
      <w:pPr>
        <w:ind w:left="360" w:hanging="360"/>
        <w:rPr>
          <w:rFonts w:asciiTheme="minorHAnsi" w:hAnsiTheme="minorHAnsi" w:cstheme="minorHAnsi"/>
        </w:rPr>
      </w:pPr>
      <w:r w:rsidRPr="00F16262">
        <w:rPr>
          <w:rFonts w:asciiTheme="minorHAnsi" w:hAnsiTheme="minorHAnsi" w:cstheme="minorHAnsi"/>
        </w:rPr>
        <w:t xml:space="preserve">Wang, J., Hutchins, H.M. and </w:t>
      </w:r>
      <w:proofErr w:type="spellStart"/>
      <w:r w:rsidRPr="00F16262">
        <w:rPr>
          <w:rFonts w:asciiTheme="minorHAnsi" w:hAnsiTheme="minorHAnsi" w:cstheme="minorHAnsi"/>
        </w:rPr>
        <w:t>Garavan</w:t>
      </w:r>
      <w:proofErr w:type="spellEnd"/>
      <w:r w:rsidRPr="00F16262">
        <w:rPr>
          <w:rFonts w:asciiTheme="minorHAnsi" w:hAnsiTheme="minorHAnsi" w:cstheme="minorHAnsi"/>
        </w:rPr>
        <w:t xml:space="preserve">, T.N., </w:t>
      </w:r>
      <w:r w:rsidR="00472158" w:rsidRPr="00F16262">
        <w:rPr>
          <w:rFonts w:asciiTheme="minorHAnsi" w:hAnsiTheme="minorHAnsi" w:cstheme="minorHAnsi"/>
        </w:rPr>
        <w:t>(</w:t>
      </w:r>
      <w:r w:rsidRPr="00F16262">
        <w:rPr>
          <w:rFonts w:asciiTheme="minorHAnsi" w:hAnsiTheme="minorHAnsi" w:cstheme="minorHAnsi"/>
        </w:rPr>
        <w:t>2009</w:t>
      </w:r>
      <w:r w:rsidR="00472158" w:rsidRPr="00F16262">
        <w:rPr>
          <w:rFonts w:asciiTheme="minorHAnsi" w:hAnsiTheme="minorHAnsi" w:cstheme="minorHAnsi"/>
        </w:rPr>
        <w:t>)</w:t>
      </w:r>
      <w:r w:rsidRPr="00F16262">
        <w:rPr>
          <w:rFonts w:asciiTheme="minorHAnsi" w:hAnsiTheme="minorHAnsi" w:cstheme="minorHAnsi"/>
        </w:rPr>
        <w:t>. Exploring the strategic role of human resource development in organizational crisis management.</w:t>
      </w:r>
      <w:r w:rsidR="006C686C" w:rsidRPr="00F16262">
        <w:rPr>
          <w:rFonts w:asciiTheme="minorHAnsi" w:hAnsiTheme="minorHAnsi" w:cstheme="minorHAnsi"/>
        </w:rPr>
        <w:t xml:space="preserve"> </w:t>
      </w:r>
      <w:r w:rsidRPr="00F16262">
        <w:rPr>
          <w:rFonts w:asciiTheme="minorHAnsi" w:hAnsiTheme="minorHAnsi" w:cstheme="minorHAnsi"/>
          <w:i/>
        </w:rPr>
        <w:t>Human Resource Development Review.</w:t>
      </w:r>
      <w:r w:rsidR="00F675E6" w:rsidRPr="00F16262">
        <w:rPr>
          <w:rFonts w:asciiTheme="minorHAnsi" w:hAnsiTheme="minorHAnsi" w:cstheme="minorHAnsi"/>
        </w:rPr>
        <w:t xml:space="preserve"> </w:t>
      </w:r>
      <w:r w:rsidR="00355533" w:rsidRPr="00F16262">
        <w:rPr>
          <w:rFonts w:asciiTheme="minorHAnsi" w:hAnsiTheme="minorHAnsi" w:cstheme="minorHAnsi"/>
        </w:rPr>
        <w:t>March, 8, 1,</w:t>
      </w:r>
      <w:r w:rsidR="00514BE9" w:rsidRPr="00F16262">
        <w:rPr>
          <w:rFonts w:asciiTheme="minorHAnsi" w:hAnsiTheme="minorHAnsi" w:cstheme="minorHAnsi"/>
        </w:rPr>
        <w:t xml:space="preserve"> 22-53</w:t>
      </w:r>
      <w:r w:rsidR="00472158" w:rsidRPr="00F16262">
        <w:rPr>
          <w:rFonts w:asciiTheme="minorHAnsi" w:hAnsiTheme="minorHAnsi" w:cstheme="minorHAnsi"/>
        </w:rPr>
        <w:t>.</w:t>
      </w:r>
      <w:r w:rsidR="00514BE9" w:rsidRPr="00F16262">
        <w:rPr>
          <w:rFonts w:asciiTheme="minorHAnsi" w:hAnsiTheme="minorHAnsi" w:cstheme="minorHAnsi"/>
        </w:rPr>
        <w:t xml:space="preserve"> </w:t>
      </w:r>
    </w:p>
    <w:p w14:paraId="131C908B" w14:textId="77777777" w:rsidR="004E6F73" w:rsidRPr="00F16262" w:rsidRDefault="00514BE9" w:rsidP="0000347B">
      <w:pPr>
        <w:ind w:left="360" w:hanging="360"/>
        <w:rPr>
          <w:rFonts w:asciiTheme="minorHAnsi" w:hAnsiTheme="minorHAnsi" w:cstheme="minorHAnsi"/>
        </w:rPr>
      </w:pPr>
      <w:r w:rsidRPr="00F16262">
        <w:rPr>
          <w:rFonts w:asciiTheme="minorHAnsi" w:hAnsiTheme="minorHAnsi" w:cstheme="minorHAnsi"/>
        </w:rPr>
        <w:t xml:space="preserve">Welch, D., Steen, A. and </w:t>
      </w:r>
      <w:proofErr w:type="spellStart"/>
      <w:r w:rsidRPr="00F16262">
        <w:rPr>
          <w:rFonts w:asciiTheme="minorHAnsi" w:hAnsiTheme="minorHAnsi" w:cstheme="minorHAnsi"/>
        </w:rPr>
        <w:t>Tahvanainen</w:t>
      </w:r>
      <w:proofErr w:type="spellEnd"/>
      <w:r w:rsidRPr="00F16262">
        <w:rPr>
          <w:rFonts w:asciiTheme="minorHAnsi" w:hAnsiTheme="minorHAnsi" w:cstheme="minorHAnsi"/>
        </w:rPr>
        <w:t xml:space="preserve">, M., </w:t>
      </w:r>
      <w:r w:rsidR="00472158" w:rsidRPr="00F16262">
        <w:rPr>
          <w:rFonts w:asciiTheme="minorHAnsi" w:hAnsiTheme="minorHAnsi" w:cstheme="minorHAnsi"/>
        </w:rPr>
        <w:t>(</w:t>
      </w:r>
      <w:r w:rsidRPr="00F16262">
        <w:rPr>
          <w:rFonts w:asciiTheme="minorHAnsi" w:hAnsiTheme="minorHAnsi" w:cstheme="minorHAnsi"/>
        </w:rPr>
        <w:t>2009</w:t>
      </w:r>
      <w:r w:rsidR="00472158" w:rsidRPr="00F16262">
        <w:rPr>
          <w:rFonts w:asciiTheme="minorHAnsi" w:hAnsiTheme="minorHAnsi" w:cstheme="minorHAnsi"/>
        </w:rPr>
        <w:t>)</w:t>
      </w:r>
      <w:r w:rsidRPr="00F16262">
        <w:rPr>
          <w:rFonts w:asciiTheme="minorHAnsi" w:hAnsiTheme="minorHAnsi" w:cstheme="minorHAnsi"/>
        </w:rPr>
        <w:t>. All pain, little gain? Reframing the value of international assignments. </w:t>
      </w:r>
      <w:r w:rsidRPr="00F16262">
        <w:rPr>
          <w:rFonts w:asciiTheme="minorHAnsi" w:hAnsiTheme="minorHAnsi" w:cstheme="minorHAnsi"/>
          <w:i/>
        </w:rPr>
        <w:t>The International Journal of Human Resource Management</w:t>
      </w:r>
      <w:r w:rsidR="00355533" w:rsidRPr="00F16262">
        <w:rPr>
          <w:rFonts w:asciiTheme="minorHAnsi" w:hAnsiTheme="minorHAnsi" w:cstheme="minorHAnsi"/>
        </w:rPr>
        <w:t xml:space="preserve">, 20, 6, </w:t>
      </w:r>
      <w:r w:rsidRPr="00F16262">
        <w:rPr>
          <w:rFonts w:asciiTheme="minorHAnsi" w:hAnsiTheme="minorHAnsi" w:cstheme="minorHAnsi"/>
        </w:rPr>
        <w:t>1327-1343.</w:t>
      </w:r>
    </w:p>
    <w:p w14:paraId="49E1EB9A" w14:textId="77777777" w:rsidR="004E6F73" w:rsidRPr="00F16262" w:rsidRDefault="004E6F73" w:rsidP="0000347B">
      <w:pPr>
        <w:ind w:left="360" w:hanging="360"/>
        <w:rPr>
          <w:rFonts w:asciiTheme="minorHAnsi" w:hAnsiTheme="minorHAnsi" w:cstheme="minorHAnsi"/>
        </w:rPr>
      </w:pPr>
      <w:r w:rsidRPr="00F16262">
        <w:rPr>
          <w:rFonts w:asciiTheme="minorHAnsi" w:hAnsiTheme="minorHAnsi" w:cstheme="minorHAnsi"/>
        </w:rPr>
        <w:t xml:space="preserve">Welch, D. E., Welch, L. S., &amp; Worm, V. (2007). The international business </w:t>
      </w:r>
      <w:proofErr w:type="spellStart"/>
      <w:r w:rsidRPr="00F16262">
        <w:rPr>
          <w:rFonts w:asciiTheme="minorHAnsi" w:hAnsiTheme="minorHAnsi" w:cstheme="minorHAnsi"/>
        </w:rPr>
        <w:t>traveller</w:t>
      </w:r>
      <w:proofErr w:type="spellEnd"/>
      <w:r w:rsidRPr="00F16262">
        <w:rPr>
          <w:rFonts w:asciiTheme="minorHAnsi" w:hAnsiTheme="minorHAnsi" w:cstheme="minorHAnsi"/>
        </w:rPr>
        <w:t xml:space="preserve">: a neglected but strategic human resource. </w:t>
      </w:r>
      <w:r w:rsidRPr="00F16262">
        <w:rPr>
          <w:rFonts w:asciiTheme="minorHAnsi" w:hAnsiTheme="minorHAnsi" w:cstheme="minorHAnsi"/>
          <w:i/>
        </w:rPr>
        <w:t>The International Journal of Human Resource Management</w:t>
      </w:r>
      <w:r w:rsidR="00355533" w:rsidRPr="00F16262">
        <w:rPr>
          <w:rFonts w:asciiTheme="minorHAnsi" w:hAnsiTheme="minorHAnsi" w:cstheme="minorHAnsi"/>
        </w:rPr>
        <w:t>, 18, 2,</w:t>
      </w:r>
      <w:r w:rsidRPr="00F16262">
        <w:rPr>
          <w:rFonts w:asciiTheme="minorHAnsi" w:hAnsiTheme="minorHAnsi" w:cstheme="minorHAnsi"/>
        </w:rPr>
        <w:t xml:space="preserve"> 173-183.</w:t>
      </w:r>
    </w:p>
    <w:p w14:paraId="707153BB" w14:textId="77777777" w:rsidR="00813970" w:rsidRPr="00F16262" w:rsidRDefault="00813970" w:rsidP="0000347B">
      <w:pPr>
        <w:ind w:left="360" w:hanging="360"/>
        <w:rPr>
          <w:rFonts w:asciiTheme="minorHAnsi" w:hAnsiTheme="minorHAnsi" w:cstheme="minorHAnsi"/>
        </w:rPr>
      </w:pPr>
      <w:proofErr w:type="spellStart"/>
      <w:r w:rsidRPr="00F16262">
        <w:rPr>
          <w:rFonts w:asciiTheme="minorHAnsi" w:hAnsiTheme="minorHAnsi" w:cstheme="minorHAnsi"/>
        </w:rPr>
        <w:t>Wernick</w:t>
      </w:r>
      <w:proofErr w:type="spellEnd"/>
      <w:r w:rsidRPr="00F16262">
        <w:rPr>
          <w:rFonts w:asciiTheme="minorHAnsi" w:hAnsiTheme="minorHAnsi" w:cstheme="minorHAnsi"/>
        </w:rPr>
        <w:t xml:space="preserve">, D.A. and Von </w:t>
      </w:r>
      <w:proofErr w:type="spellStart"/>
      <w:r w:rsidRPr="00F16262">
        <w:rPr>
          <w:rFonts w:asciiTheme="minorHAnsi" w:hAnsiTheme="minorHAnsi" w:cstheme="minorHAnsi"/>
        </w:rPr>
        <w:t>Glinow</w:t>
      </w:r>
      <w:proofErr w:type="spellEnd"/>
      <w:r w:rsidRPr="00F16262">
        <w:rPr>
          <w:rFonts w:asciiTheme="minorHAnsi" w:hAnsiTheme="minorHAnsi" w:cstheme="minorHAnsi"/>
        </w:rPr>
        <w:t xml:space="preserve">, M.A., </w:t>
      </w:r>
      <w:r w:rsidR="006C686C" w:rsidRPr="00F16262">
        <w:rPr>
          <w:rFonts w:asciiTheme="minorHAnsi" w:hAnsiTheme="minorHAnsi" w:cstheme="minorHAnsi"/>
        </w:rPr>
        <w:t>(</w:t>
      </w:r>
      <w:r w:rsidRPr="00F16262">
        <w:rPr>
          <w:rFonts w:asciiTheme="minorHAnsi" w:hAnsiTheme="minorHAnsi" w:cstheme="minorHAnsi"/>
        </w:rPr>
        <w:t>2012</w:t>
      </w:r>
      <w:r w:rsidR="006C686C" w:rsidRPr="00F16262">
        <w:rPr>
          <w:rFonts w:asciiTheme="minorHAnsi" w:hAnsiTheme="minorHAnsi" w:cstheme="minorHAnsi"/>
        </w:rPr>
        <w:t>)</w:t>
      </w:r>
      <w:r w:rsidRPr="00F16262">
        <w:rPr>
          <w:rFonts w:asciiTheme="minorHAnsi" w:hAnsiTheme="minorHAnsi" w:cstheme="minorHAnsi"/>
        </w:rPr>
        <w:t>. Reflections on the evolving terrorist threat to luxury hotels: A case study on Marriott International.</w:t>
      </w:r>
      <w:r w:rsidR="006C686C" w:rsidRPr="00F16262">
        <w:rPr>
          <w:rFonts w:asciiTheme="minorHAnsi" w:hAnsiTheme="minorHAnsi" w:cstheme="minorHAnsi"/>
        </w:rPr>
        <w:t xml:space="preserve"> </w:t>
      </w:r>
      <w:r w:rsidRPr="00F16262">
        <w:rPr>
          <w:rFonts w:asciiTheme="minorHAnsi" w:hAnsiTheme="minorHAnsi" w:cstheme="minorHAnsi"/>
          <w:i/>
        </w:rPr>
        <w:t>Thunderbird International Business Review</w:t>
      </w:r>
      <w:r w:rsidRPr="00F16262">
        <w:rPr>
          <w:rFonts w:asciiTheme="minorHAnsi" w:hAnsiTheme="minorHAnsi" w:cstheme="minorHAnsi"/>
        </w:rPr>
        <w:t>, 54</w:t>
      </w:r>
      <w:r w:rsidR="00355533" w:rsidRPr="00F16262">
        <w:rPr>
          <w:rFonts w:asciiTheme="minorHAnsi" w:hAnsiTheme="minorHAnsi" w:cstheme="minorHAnsi"/>
        </w:rPr>
        <w:t xml:space="preserve">, 5, </w:t>
      </w:r>
      <w:r w:rsidRPr="00F16262">
        <w:rPr>
          <w:rFonts w:asciiTheme="minorHAnsi" w:hAnsiTheme="minorHAnsi" w:cstheme="minorHAnsi"/>
        </w:rPr>
        <w:t>729-746.</w:t>
      </w:r>
    </w:p>
    <w:p w14:paraId="46A610AA" w14:textId="16FBC97F" w:rsidR="008E7E7B" w:rsidRPr="00F16262" w:rsidRDefault="008E7E7B" w:rsidP="0000347B">
      <w:pPr>
        <w:ind w:left="360" w:hanging="360"/>
        <w:rPr>
          <w:rFonts w:asciiTheme="minorHAnsi" w:hAnsiTheme="minorHAnsi" w:cstheme="minorHAnsi"/>
          <w:shd w:val="clear" w:color="auto" w:fill="FFFFFF"/>
        </w:rPr>
      </w:pPr>
      <w:r w:rsidRPr="00F16262">
        <w:rPr>
          <w:rFonts w:asciiTheme="minorHAnsi" w:hAnsiTheme="minorHAnsi" w:cstheme="minorHAnsi"/>
          <w:shd w:val="clear" w:color="auto" w:fill="FFFFFF"/>
        </w:rPr>
        <w:t>Williams, C. (2004).</w:t>
      </w:r>
      <w:r w:rsidR="00992EC6" w:rsidRPr="00F16262">
        <w:rPr>
          <w:rStyle w:val="apple-converted-space"/>
          <w:rFonts w:asciiTheme="minorHAnsi" w:hAnsiTheme="minorHAnsi" w:cstheme="minorHAnsi"/>
          <w:shd w:val="clear" w:color="auto" w:fill="FFFFFF"/>
        </w:rPr>
        <w:t xml:space="preserve"> </w:t>
      </w:r>
      <w:r w:rsidRPr="00F16262">
        <w:rPr>
          <w:rFonts w:asciiTheme="minorHAnsi" w:hAnsiTheme="minorHAnsi" w:cstheme="minorHAnsi"/>
          <w:i/>
          <w:iCs/>
          <w:shd w:val="clear" w:color="auto" w:fill="FFFFFF"/>
        </w:rPr>
        <w:t>Terrorism Explained: the facts about terrorism and terrorist groups</w:t>
      </w:r>
      <w:r w:rsidRPr="00F16262">
        <w:rPr>
          <w:rFonts w:asciiTheme="minorHAnsi" w:hAnsiTheme="minorHAnsi" w:cstheme="minorHAnsi"/>
          <w:shd w:val="clear" w:color="auto" w:fill="FFFFFF"/>
        </w:rPr>
        <w:t>. New Holland Publishers.</w:t>
      </w:r>
    </w:p>
    <w:p w14:paraId="549A9CFF" w14:textId="77777777" w:rsidR="008E7E7B" w:rsidRPr="00F16262" w:rsidRDefault="008E7E7B" w:rsidP="0000347B">
      <w:pPr>
        <w:ind w:left="360" w:hanging="360"/>
        <w:rPr>
          <w:rFonts w:asciiTheme="minorHAnsi" w:hAnsiTheme="minorHAnsi" w:cstheme="minorHAnsi"/>
        </w:rPr>
      </w:pPr>
    </w:p>
    <w:p w14:paraId="4A85CD42" w14:textId="77777777" w:rsidR="00813970" w:rsidRPr="00F16262" w:rsidRDefault="00813970" w:rsidP="00A37578">
      <w:pPr>
        <w:rPr>
          <w:rFonts w:asciiTheme="minorHAnsi" w:hAnsiTheme="minorHAnsi" w:cstheme="minorHAnsi"/>
        </w:rPr>
      </w:pPr>
    </w:p>
    <w:p w14:paraId="0A204907" w14:textId="77777777" w:rsidR="00813970" w:rsidRPr="00F16262" w:rsidRDefault="00813970" w:rsidP="00DB3E9A">
      <w:pPr>
        <w:rPr>
          <w:rFonts w:asciiTheme="minorHAnsi" w:hAnsiTheme="minorHAnsi" w:cstheme="minorHAnsi"/>
        </w:rPr>
      </w:pPr>
    </w:p>
    <w:p w14:paraId="7D43BFFF" w14:textId="43138CA3" w:rsidR="003B519E" w:rsidRPr="008741BE" w:rsidRDefault="00C5363F" w:rsidP="008741B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b/>
        </w:rPr>
      </w:pPr>
      <w:r>
        <w:rPr>
          <w:noProof/>
        </w:rPr>
        <w:br w:type="page"/>
      </w:r>
      <w:r w:rsidR="00532873" w:rsidRPr="00532873">
        <w:rPr>
          <w:noProof/>
        </w:rPr>
        <w:lastRenderedPageBreak/>
        <w:drawing>
          <wp:inline distT="0" distB="0" distL="0" distR="0" wp14:anchorId="78796485" wp14:editId="29338978">
            <wp:extent cx="6993638" cy="393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41516" cy="3960756"/>
                    </a:xfrm>
                    <a:prstGeom prst="rect">
                      <a:avLst/>
                    </a:prstGeom>
                  </pic:spPr>
                </pic:pic>
              </a:graphicData>
            </a:graphic>
          </wp:inline>
        </w:drawing>
      </w:r>
    </w:p>
    <w:p w14:paraId="1ECC10B3" w14:textId="392D889A" w:rsidR="00C5363F" w:rsidRDefault="00C5363F" w:rsidP="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p>
    <w:p w14:paraId="22DE44C7" w14:textId="44014F0C" w:rsidR="008741BE" w:rsidRDefault="008741BE" w:rsidP="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p>
    <w:p w14:paraId="01426784" w14:textId="6B89D27F" w:rsidR="008741BE" w:rsidRDefault="008741BE" w:rsidP="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p>
    <w:p w14:paraId="215D3E09" w14:textId="1121B3DE" w:rsidR="008741BE" w:rsidRDefault="008741BE" w:rsidP="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p>
    <w:p w14:paraId="54FE01E5" w14:textId="2F9B9B83" w:rsidR="008741BE" w:rsidRDefault="008741BE" w:rsidP="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p>
    <w:p w14:paraId="7FA9CAF3" w14:textId="77777777" w:rsidR="008741BE" w:rsidRDefault="008741BE" w:rsidP="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p>
    <w:p w14:paraId="1D4B7A52" w14:textId="73A06285" w:rsidR="00C5363F" w:rsidRDefault="00C5363F" w:rsidP="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p>
    <w:p w14:paraId="6AF07423" w14:textId="25A44B3E" w:rsidR="00C5363F" w:rsidRDefault="00C5363F" w:rsidP="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p>
    <w:p w14:paraId="2AE74BFD" w14:textId="065AE0CF" w:rsidR="00C5363F" w:rsidRDefault="00C536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r>
        <w:rPr>
          <w:noProof/>
        </w:rPr>
        <w:br w:type="page"/>
      </w:r>
    </w:p>
    <w:p w14:paraId="4C1C0378" w14:textId="77777777" w:rsidR="00B00B5A" w:rsidRPr="00996EEC" w:rsidRDefault="00B00B5A" w:rsidP="00B00B5A">
      <w:pPr>
        <w:rPr>
          <w:b/>
        </w:rPr>
      </w:pPr>
      <w:r w:rsidRPr="00996EEC">
        <w:rPr>
          <w:b/>
        </w:rPr>
        <w:lastRenderedPageBreak/>
        <w:t>Table 1 – Research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2457"/>
        <w:gridCol w:w="2141"/>
        <w:gridCol w:w="1496"/>
        <w:gridCol w:w="1704"/>
      </w:tblGrid>
      <w:tr w:rsidR="00B00B5A" w:rsidRPr="00996EEC" w14:paraId="405087A8" w14:textId="77777777" w:rsidTr="00B00B5A">
        <w:tc>
          <w:tcPr>
            <w:tcW w:w="1280" w:type="dxa"/>
            <w:tcBorders>
              <w:top w:val="single" w:sz="4" w:space="0" w:color="auto"/>
              <w:bottom w:val="single" w:sz="4" w:space="0" w:color="auto"/>
            </w:tcBorders>
            <w:hideMark/>
          </w:tcPr>
          <w:p w14:paraId="69BDE550" w14:textId="77777777" w:rsidR="00B00B5A" w:rsidRPr="00B00B5A" w:rsidRDefault="00B00B5A" w:rsidP="00BB1A75">
            <w:pPr>
              <w:jc w:val="both"/>
              <w:rPr>
                <w:b/>
                <w:sz w:val="22"/>
              </w:rPr>
            </w:pPr>
            <w:r w:rsidRPr="00B00B5A">
              <w:rPr>
                <w:b/>
                <w:sz w:val="22"/>
              </w:rPr>
              <w:t>Participant Code</w:t>
            </w:r>
          </w:p>
        </w:tc>
        <w:tc>
          <w:tcPr>
            <w:tcW w:w="2457" w:type="dxa"/>
            <w:tcBorders>
              <w:top w:val="single" w:sz="4" w:space="0" w:color="auto"/>
              <w:bottom w:val="single" w:sz="4" w:space="0" w:color="auto"/>
            </w:tcBorders>
            <w:hideMark/>
          </w:tcPr>
          <w:p w14:paraId="35131C48" w14:textId="77777777" w:rsidR="00B00B5A" w:rsidRPr="00B00B5A" w:rsidRDefault="00B00B5A" w:rsidP="00BB1A75">
            <w:pPr>
              <w:rPr>
                <w:b/>
                <w:sz w:val="22"/>
              </w:rPr>
            </w:pPr>
            <w:r w:rsidRPr="00B00B5A">
              <w:rPr>
                <w:b/>
                <w:sz w:val="22"/>
              </w:rPr>
              <w:t>Participant Job Role</w:t>
            </w:r>
          </w:p>
        </w:tc>
        <w:tc>
          <w:tcPr>
            <w:tcW w:w="2141" w:type="dxa"/>
            <w:tcBorders>
              <w:top w:val="single" w:sz="4" w:space="0" w:color="auto"/>
              <w:bottom w:val="single" w:sz="4" w:space="0" w:color="auto"/>
            </w:tcBorders>
            <w:hideMark/>
          </w:tcPr>
          <w:p w14:paraId="3930D76A" w14:textId="77777777" w:rsidR="00B00B5A" w:rsidRPr="00B00B5A" w:rsidRDefault="00B00B5A" w:rsidP="00BB1A75">
            <w:pPr>
              <w:rPr>
                <w:b/>
                <w:sz w:val="22"/>
              </w:rPr>
            </w:pPr>
            <w:r w:rsidRPr="00B00B5A">
              <w:rPr>
                <w:b/>
                <w:sz w:val="22"/>
              </w:rPr>
              <w:t>Company’s Activity</w:t>
            </w:r>
          </w:p>
        </w:tc>
        <w:tc>
          <w:tcPr>
            <w:tcW w:w="1496" w:type="dxa"/>
            <w:tcBorders>
              <w:top w:val="single" w:sz="4" w:space="0" w:color="auto"/>
              <w:bottom w:val="single" w:sz="4" w:space="0" w:color="auto"/>
            </w:tcBorders>
            <w:hideMark/>
          </w:tcPr>
          <w:p w14:paraId="21C4CE82" w14:textId="77777777" w:rsidR="00B00B5A" w:rsidRPr="00B00B5A" w:rsidRDefault="00B00B5A" w:rsidP="00BB1A75">
            <w:pPr>
              <w:rPr>
                <w:b/>
                <w:sz w:val="22"/>
              </w:rPr>
            </w:pPr>
            <w:r w:rsidRPr="00B00B5A">
              <w:rPr>
                <w:b/>
                <w:sz w:val="22"/>
              </w:rPr>
              <w:t>No of hotels / employees</w:t>
            </w:r>
          </w:p>
        </w:tc>
        <w:tc>
          <w:tcPr>
            <w:tcW w:w="1704" w:type="dxa"/>
            <w:tcBorders>
              <w:top w:val="single" w:sz="4" w:space="0" w:color="auto"/>
              <w:bottom w:val="single" w:sz="4" w:space="0" w:color="auto"/>
            </w:tcBorders>
            <w:hideMark/>
          </w:tcPr>
          <w:p w14:paraId="16331244" w14:textId="77777777" w:rsidR="00B00B5A" w:rsidRPr="00B00B5A" w:rsidRDefault="00B00B5A" w:rsidP="00BB1A75">
            <w:pPr>
              <w:jc w:val="center"/>
              <w:rPr>
                <w:b/>
                <w:sz w:val="22"/>
              </w:rPr>
            </w:pPr>
            <w:r w:rsidRPr="00B00B5A">
              <w:rPr>
                <w:b/>
                <w:sz w:val="22"/>
              </w:rPr>
              <w:t>Reach</w:t>
            </w:r>
          </w:p>
        </w:tc>
      </w:tr>
      <w:tr w:rsidR="00B00B5A" w:rsidRPr="00996EEC" w14:paraId="1EFECA47" w14:textId="77777777" w:rsidTr="00B00B5A">
        <w:tc>
          <w:tcPr>
            <w:tcW w:w="1280" w:type="dxa"/>
            <w:tcBorders>
              <w:top w:val="single" w:sz="4" w:space="0" w:color="auto"/>
            </w:tcBorders>
            <w:hideMark/>
          </w:tcPr>
          <w:p w14:paraId="6C710069" w14:textId="77777777" w:rsidR="00B00B5A" w:rsidRPr="00B00B5A" w:rsidRDefault="00B00B5A" w:rsidP="00BB1A75">
            <w:pPr>
              <w:jc w:val="both"/>
              <w:rPr>
                <w:sz w:val="22"/>
              </w:rPr>
            </w:pPr>
            <w:r w:rsidRPr="00B00B5A">
              <w:rPr>
                <w:sz w:val="22"/>
              </w:rPr>
              <w:t>HE1</w:t>
            </w:r>
          </w:p>
        </w:tc>
        <w:tc>
          <w:tcPr>
            <w:tcW w:w="2457" w:type="dxa"/>
            <w:tcBorders>
              <w:top w:val="single" w:sz="4" w:space="0" w:color="auto"/>
            </w:tcBorders>
            <w:hideMark/>
          </w:tcPr>
          <w:p w14:paraId="4629A7D1" w14:textId="77777777" w:rsidR="00B00B5A" w:rsidRPr="00B00B5A" w:rsidRDefault="00B00B5A" w:rsidP="00BB1A75">
            <w:pPr>
              <w:rPr>
                <w:sz w:val="22"/>
              </w:rPr>
            </w:pPr>
            <w:r w:rsidRPr="00B00B5A">
              <w:rPr>
                <w:sz w:val="22"/>
              </w:rPr>
              <w:t>Head of HR in Hotel Operations</w:t>
            </w:r>
          </w:p>
        </w:tc>
        <w:tc>
          <w:tcPr>
            <w:tcW w:w="2141" w:type="dxa"/>
            <w:tcBorders>
              <w:top w:val="single" w:sz="4" w:space="0" w:color="auto"/>
            </w:tcBorders>
            <w:hideMark/>
          </w:tcPr>
          <w:p w14:paraId="4717D784" w14:textId="77777777" w:rsidR="00B00B5A" w:rsidRPr="00B00B5A" w:rsidRDefault="00B00B5A" w:rsidP="00BB1A75">
            <w:pPr>
              <w:rPr>
                <w:sz w:val="22"/>
              </w:rPr>
            </w:pPr>
            <w:r w:rsidRPr="00B00B5A">
              <w:rPr>
                <w:sz w:val="22"/>
              </w:rPr>
              <w:t>International Hotel Company A</w:t>
            </w:r>
          </w:p>
        </w:tc>
        <w:tc>
          <w:tcPr>
            <w:tcW w:w="1496" w:type="dxa"/>
            <w:tcBorders>
              <w:top w:val="single" w:sz="4" w:space="0" w:color="auto"/>
            </w:tcBorders>
            <w:hideMark/>
          </w:tcPr>
          <w:p w14:paraId="78B3AD94" w14:textId="77777777" w:rsidR="00B00B5A" w:rsidRPr="00B00B5A" w:rsidRDefault="00B00B5A" w:rsidP="00BB1A75">
            <w:pPr>
              <w:rPr>
                <w:sz w:val="22"/>
              </w:rPr>
            </w:pPr>
            <w:r w:rsidRPr="00B00B5A">
              <w:rPr>
                <w:sz w:val="22"/>
              </w:rPr>
              <w:t>&gt;5,000 hotels/</w:t>
            </w:r>
          </w:p>
          <w:p w14:paraId="201703AC" w14:textId="77777777" w:rsidR="00B00B5A" w:rsidRPr="00B00B5A" w:rsidRDefault="00B00B5A" w:rsidP="00BB1A75">
            <w:pPr>
              <w:rPr>
                <w:sz w:val="22"/>
              </w:rPr>
            </w:pPr>
          </w:p>
        </w:tc>
        <w:tc>
          <w:tcPr>
            <w:tcW w:w="1704" w:type="dxa"/>
            <w:tcBorders>
              <w:top w:val="single" w:sz="4" w:space="0" w:color="auto"/>
            </w:tcBorders>
            <w:hideMark/>
          </w:tcPr>
          <w:p w14:paraId="2DF4AF88" w14:textId="77777777" w:rsidR="00B00B5A" w:rsidRPr="00B00B5A" w:rsidRDefault="00B00B5A" w:rsidP="00BB1A75">
            <w:pPr>
              <w:rPr>
                <w:sz w:val="22"/>
              </w:rPr>
            </w:pPr>
            <w:r w:rsidRPr="00B00B5A">
              <w:rPr>
                <w:sz w:val="22"/>
              </w:rPr>
              <w:t>100+ countries</w:t>
            </w:r>
          </w:p>
        </w:tc>
      </w:tr>
      <w:tr w:rsidR="00B00B5A" w:rsidRPr="00996EEC" w14:paraId="19B79437" w14:textId="77777777" w:rsidTr="00B00B5A">
        <w:tc>
          <w:tcPr>
            <w:tcW w:w="1280" w:type="dxa"/>
            <w:hideMark/>
          </w:tcPr>
          <w:p w14:paraId="2FA2BF6A" w14:textId="77777777" w:rsidR="00B00B5A" w:rsidRPr="00B00B5A" w:rsidRDefault="00B00B5A" w:rsidP="00BB1A75">
            <w:pPr>
              <w:jc w:val="both"/>
              <w:rPr>
                <w:sz w:val="22"/>
              </w:rPr>
            </w:pPr>
            <w:r w:rsidRPr="00B00B5A">
              <w:rPr>
                <w:sz w:val="22"/>
              </w:rPr>
              <w:t>HE2</w:t>
            </w:r>
          </w:p>
        </w:tc>
        <w:tc>
          <w:tcPr>
            <w:tcW w:w="2457" w:type="dxa"/>
            <w:hideMark/>
          </w:tcPr>
          <w:p w14:paraId="11961323" w14:textId="77777777" w:rsidR="00B00B5A" w:rsidRPr="00B00B5A" w:rsidRDefault="00B00B5A" w:rsidP="00BB1A75">
            <w:pPr>
              <w:rPr>
                <w:sz w:val="22"/>
              </w:rPr>
            </w:pPr>
            <w:r w:rsidRPr="00B00B5A">
              <w:rPr>
                <w:sz w:val="22"/>
              </w:rPr>
              <w:t>SVP Global Risk Management</w:t>
            </w:r>
          </w:p>
        </w:tc>
        <w:tc>
          <w:tcPr>
            <w:tcW w:w="2141" w:type="dxa"/>
            <w:hideMark/>
          </w:tcPr>
          <w:p w14:paraId="4568E015" w14:textId="77777777" w:rsidR="00B00B5A" w:rsidRPr="00B00B5A" w:rsidRDefault="00B00B5A" w:rsidP="00BB1A75">
            <w:pPr>
              <w:rPr>
                <w:sz w:val="22"/>
              </w:rPr>
            </w:pPr>
            <w:r w:rsidRPr="00B00B5A">
              <w:rPr>
                <w:sz w:val="22"/>
              </w:rPr>
              <w:t>International Hotel Company A</w:t>
            </w:r>
          </w:p>
        </w:tc>
        <w:tc>
          <w:tcPr>
            <w:tcW w:w="1496" w:type="dxa"/>
            <w:hideMark/>
          </w:tcPr>
          <w:p w14:paraId="63697293" w14:textId="77777777" w:rsidR="00B00B5A" w:rsidRPr="00B00B5A" w:rsidRDefault="00B00B5A" w:rsidP="00BB1A75">
            <w:pPr>
              <w:rPr>
                <w:sz w:val="22"/>
              </w:rPr>
            </w:pPr>
            <w:r w:rsidRPr="00B00B5A">
              <w:rPr>
                <w:sz w:val="22"/>
              </w:rPr>
              <w:t>&gt;5,000 hotels</w:t>
            </w:r>
          </w:p>
        </w:tc>
        <w:tc>
          <w:tcPr>
            <w:tcW w:w="1704" w:type="dxa"/>
            <w:hideMark/>
          </w:tcPr>
          <w:p w14:paraId="5F5D4F49" w14:textId="77777777" w:rsidR="00B00B5A" w:rsidRPr="00B00B5A" w:rsidRDefault="00B00B5A" w:rsidP="00BB1A75">
            <w:pPr>
              <w:rPr>
                <w:sz w:val="22"/>
              </w:rPr>
            </w:pPr>
            <w:r w:rsidRPr="00B00B5A">
              <w:rPr>
                <w:sz w:val="22"/>
              </w:rPr>
              <w:t>100+ countries</w:t>
            </w:r>
          </w:p>
        </w:tc>
      </w:tr>
      <w:tr w:rsidR="00B00B5A" w:rsidRPr="00996EEC" w14:paraId="591DF557" w14:textId="77777777" w:rsidTr="00B00B5A">
        <w:tc>
          <w:tcPr>
            <w:tcW w:w="1280" w:type="dxa"/>
            <w:hideMark/>
          </w:tcPr>
          <w:p w14:paraId="32BDBCA7" w14:textId="77777777" w:rsidR="00B00B5A" w:rsidRPr="00B00B5A" w:rsidRDefault="00B00B5A" w:rsidP="00BB1A75">
            <w:pPr>
              <w:jc w:val="both"/>
              <w:rPr>
                <w:sz w:val="22"/>
              </w:rPr>
            </w:pPr>
            <w:r w:rsidRPr="00B00B5A">
              <w:rPr>
                <w:sz w:val="22"/>
              </w:rPr>
              <w:t>HE3</w:t>
            </w:r>
          </w:p>
        </w:tc>
        <w:tc>
          <w:tcPr>
            <w:tcW w:w="2457" w:type="dxa"/>
            <w:hideMark/>
          </w:tcPr>
          <w:p w14:paraId="33FB0EC3" w14:textId="77777777" w:rsidR="00B00B5A" w:rsidRPr="00B00B5A" w:rsidRDefault="00B00B5A" w:rsidP="00BB1A75">
            <w:pPr>
              <w:rPr>
                <w:sz w:val="22"/>
              </w:rPr>
            </w:pPr>
            <w:r w:rsidRPr="00B00B5A">
              <w:rPr>
                <w:sz w:val="22"/>
              </w:rPr>
              <w:t xml:space="preserve">Vice President Global Safety </w:t>
            </w:r>
          </w:p>
        </w:tc>
        <w:tc>
          <w:tcPr>
            <w:tcW w:w="2141" w:type="dxa"/>
            <w:hideMark/>
          </w:tcPr>
          <w:p w14:paraId="41721C3E" w14:textId="77777777" w:rsidR="00B00B5A" w:rsidRPr="00B00B5A" w:rsidRDefault="00B00B5A" w:rsidP="00BB1A75">
            <w:pPr>
              <w:rPr>
                <w:sz w:val="22"/>
              </w:rPr>
            </w:pPr>
            <w:r w:rsidRPr="00B00B5A">
              <w:rPr>
                <w:sz w:val="22"/>
              </w:rPr>
              <w:t>International Hotel Company A</w:t>
            </w:r>
          </w:p>
        </w:tc>
        <w:tc>
          <w:tcPr>
            <w:tcW w:w="1496" w:type="dxa"/>
            <w:hideMark/>
          </w:tcPr>
          <w:p w14:paraId="51B2425A" w14:textId="77777777" w:rsidR="00B00B5A" w:rsidRPr="00B00B5A" w:rsidRDefault="00B00B5A" w:rsidP="00BB1A75">
            <w:pPr>
              <w:rPr>
                <w:sz w:val="22"/>
              </w:rPr>
            </w:pPr>
            <w:r w:rsidRPr="00B00B5A">
              <w:rPr>
                <w:sz w:val="22"/>
              </w:rPr>
              <w:t>&gt;5,000 hotels</w:t>
            </w:r>
          </w:p>
        </w:tc>
        <w:tc>
          <w:tcPr>
            <w:tcW w:w="1704" w:type="dxa"/>
            <w:hideMark/>
          </w:tcPr>
          <w:p w14:paraId="3EA849A4" w14:textId="77777777" w:rsidR="00B00B5A" w:rsidRPr="00B00B5A" w:rsidRDefault="00B00B5A" w:rsidP="00BB1A75">
            <w:pPr>
              <w:rPr>
                <w:sz w:val="22"/>
              </w:rPr>
            </w:pPr>
            <w:r w:rsidRPr="00B00B5A">
              <w:rPr>
                <w:sz w:val="22"/>
              </w:rPr>
              <w:t>100+ countries</w:t>
            </w:r>
          </w:p>
        </w:tc>
      </w:tr>
      <w:tr w:rsidR="00B00B5A" w:rsidRPr="00996EEC" w14:paraId="2A76EACC" w14:textId="77777777" w:rsidTr="00B00B5A">
        <w:tc>
          <w:tcPr>
            <w:tcW w:w="1280" w:type="dxa"/>
            <w:hideMark/>
          </w:tcPr>
          <w:p w14:paraId="6D59DF7F" w14:textId="77777777" w:rsidR="00B00B5A" w:rsidRPr="00B00B5A" w:rsidRDefault="00B00B5A" w:rsidP="00BB1A75">
            <w:pPr>
              <w:jc w:val="both"/>
              <w:rPr>
                <w:sz w:val="22"/>
              </w:rPr>
            </w:pPr>
            <w:r w:rsidRPr="00B00B5A">
              <w:rPr>
                <w:sz w:val="22"/>
              </w:rPr>
              <w:t>HE4</w:t>
            </w:r>
          </w:p>
        </w:tc>
        <w:tc>
          <w:tcPr>
            <w:tcW w:w="2457" w:type="dxa"/>
            <w:hideMark/>
          </w:tcPr>
          <w:p w14:paraId="2BE0039F" w14:textId="77777777" w:rsidR="00B00B5A" w:rsidRPr="00B00B5A" w:rsidRDefault="00B00B5A" w:rsidP="00BB1A75">
            <w:pPr>
              <w:rPr>
                <w:sz w:val="22"/>
              </w:rPr>
            </w:pPr>
            <w:r w:rsidRPr="00B00B5A">
              <w:rPr>
                <w:sz w:val="22"/>
              </w:rPr>
              <w:t>Director Global Security</w:t>
            </w:r>
          </w:p>
        </w:tc>
        <w:tc>
          <w:tcPr>
            <w:tcW w:w="2141" w:type="dxa"/>
            <w:hideMark/>
          </w:tcPr>
          <w:p w14:paraId="4BF7C799" w14:textId="77777777" w:rsidR="00B00B5A" w:rsidRPr="00B00B5A" w:rsidRDefault="00B00B5A" w:rsidP="00BB1A75">
            <w:pPr>
              <w:rPr>
                <w:sz w:val="22"/>
              </w:rPr>
            </w:pPr>
            <w:r w:rsidRPr="00B00B5A">
              <w:rPr>
                <w:sz w:val="22"/>
              </w:rPr>
              <w:t>International Hotel Company B</w:t>
            </w:r>
          </w:p>
        </w:tc>
        <w:tc>
          <w:tcPr>
            <w:tcW w:w="1496" w:type="dxa"/>
            <w:hideMark/>
          </w:tcPr>
          <w:p w14:paraId="7BB11471" w14:textId="77777777" w:rsidR="00B00B5A" w:rsidRPr="00B00B5A" w:rsidRDefault="00B00B5A" w:rsidP="00BB1A75">
            <w:pPr>
              <w:rPr>
                <w:sz w:val="22"/>
              </w:rPr>
            </w:pPr>
            <w:r w:rsidRPr="00B00B5A">
              <w:rPr>
                <w:sz w:val="22"/>
              </w:rPr>
              <w:t>&gt;500 hotels</w:t>
            </w:r>
          </w:p>
        </w:tc>
        <w:tc>
          <w:tcPr>
            <w:tcW w:w="1704" w:type="dxa"/>
            <w:hideMark/>
          </w:tcPr>
          <w:p w14:paraId="536A276A" w14:textId="77777777" w:rsidR="00B00B5A" w:rsidRPr="00B00B5A" w:rsidRDefault="00B00B5A" w:rsidP="00BB1A75">
            <w:pPr>
              <w:rPr>
                <w:sz w:val="22"/>
              </w:rPr>
            </w:pPr>
            <w:r w:rsidRPr="00B00B5A">
              <w:rPr>
                <w:sz w:val="22"/>
              </w:rPr>
              <w:t>50+ countries</w:t>
            </w:r>
          </w:p>
        </w:tc>
      </w:tr>
      <w:tr w:rsidR="00B00B5A" w:rsidRPr="00996EEC" w14:paraId="285F8282" w14:textId="77777777" w:rsidTr="00B00B5A">
        <w:tc>
          <w:tcPr>
            <w:tcW w:w="1280" w:type="dxa"/>
            <w:hideMark/>
          </w:tcPr>
          <w:p w14:paraId="2F1A4D0E" w14:textId="77777777" w:rsidR="00B00B5A" w:rsidRPr="00B00B5A" w:rsidRDefault="00B00B5A" w:rsidP="00BB1A75">
            <w:pPr>
              <w:jc w:val="both"/>
              <w:rPr>
                <w:sz w:val="22"/>
              </w:rPr>
            </w:pPr>
            <w:r w:rsidRPr="00B00B5A">
              <w:rPr>
                <w:sz w:val="22"/>
              </w:rPr>
              <w:t>HE5</w:t>
            </w:r>
          </w:p>
        </w:tc>
        <w:tc>
          <w:tcPr>
            <w:tcW w:w="2457" w:type="dxa"/>
            <w:hideMark/>
          </w:tcPr>
          <w:p w14:paraId="1F0AEDBA" w14:textId="77777777" w:rsidR="00B00B5A" w:rsidRPr="00B00B5A" w:rsidRDefault="00B00B5A" w:rsidP="00BB1A75">
            <w:pPr>
              <w:rPr>
                <w:sz w:val="22"/>
              </w:rPr>
            </w:pPr>
            <w:r w:rsidRPr="00B00B5A">
              <w:rPr>
                <w:sz w:val="22"/>
              </w:rPr>
              <w:t xml:space="preserve">Vice President Human Resources </w:t>
            </w:r>
          </w:p>
        </w:tc>
        <w:tc>
          <w:tcPr>
            <w:tcW w:w="2141" w:type="dxa"/>
            <w:hideMark/>
          </w:tcPr>
          <w:p w14:paraId="014EB1AB" w14:textId="77777777" w:rsidR="00B00B5A" w:rsidRPr="00B00B5A" w:rsidRDefault="00B00B5A" w:rsidP="00BB1A75">
            <w:pPr>
              <w:rPr>
                <w:sz w:val="22"/>
              </w:rPr>
            </w:pPr>
            <w:r w:rsidRPr="00B00B5A">
              <w:rPr>
                <w:sz w:val="22"/>
              </w:rPr>
              <w:t>International Hotel Company B</w:t>
            </w:r>
          </w:p>
        </w:tc>
        <w:tc>
          <w:tcPr>
            <w:tcW w:w="1496" w:type="dxa"/>
            <w:hideMark/>
          </w:tcPr>
          <w:p w14:paraId="4302B055" w14:textId="77777777" w:rsidR="00B00B5A" w:rsidRPr="00B00B5A" w:rsidRDefault="00B00B5A" w:rsidP="00BB1A75">
            <w:pPr>
              <w:rPr>
                <w:sz w:val="22"/>
              </w:rPr>
            </w:pPr>
            <w:r w:rsidRPr="00B00B5A">
              <w:rPr>
                <w:sz w:val="22"/>
              </w:rPr>
              <w:t>&gt;500 hotels</w:t>
            </w:r>
          </w:p>
        </w:tc>
        <w:tc>
          <w:tcPr>
            <w:tcW w:w="1704" w:type="dxa"/>
            <w:hideMark/>
          </w:tcPr>
          <w:p w14:paraId="59338418" w14:textId="77777777" w:rsidR="00B00B5A" w:rsidRPr="00B00B5A" w:rsidRDefault="00B00B5A" w:rsidP="00BB1A75">
            <w:pPr>
              <w:rPr>
                <w:sz w:val="22"/>
              </w:rPr>
            </w:pPr>
            <w:r w:rsidRPr="00B00B5A">
              <w:rPr>
                <w:sz w:val="22"/>
              </w:rPr>
              <w:t>50+ countries</w:t>
            </w:r>
          </w:p>
        </w:tc>
      </w:tr>
      <w:tr w:rsidR="00B00B5A" w:rsidRPr="00996EEC" w14:paraId="26DE401F" w14:textId="77777777" w:rsidTr="00B00B5A">
        <w:tc>
          <w:tcPr>
            <w:tcW w:w="1280" w:type="dxa"/>
            <w:hideMark/>
          </w:tcPr>
          <w:p w14:paraId="731E7D61" w14:textId="77777777" w:rsidR="00B00B5A" w:rsidRPr="00B00B5A" w:rsidRDefault="00B00B5A" w:rsidP="00BB1A75">
            <w:pPr>
              <w:jc w:val="both"/>
              <w:rPr>
                <w:sz w:val="22"/>
              </w:rPr>
            </w:pPr>
            <w:r w:rsidRPr="00B00B5A">
              <w:rPr>
                <w:sz w:val="22"/>
              </w:rPr>
              <w:t>HE6</w:t>
            </w:r>
          </w:p>
        </w:tc>
        <w:tc>
          <w:tcPr>
            <w:tcW w:w="2457" w:type="dxa"/>
            <w:hideMark/>
          </w:tcPr>
          <w:p w14:paraId="73BCEF5E" w14:textId="77777777" w:rsidR="00B00B5A" w:rsidRPr="00B00B5A" w:rsidRDefault="00B00B5A" w:rsidP="00BB1A75">
            <w:pPr>
              <w:rPr>
                <w:sz w:val="22"/>
              </w:rPr>
            </w:pPr>
            <w:r w:rsidRPr="00B00B5A">
              <w:rPr>
                <w:sz w:val="22"/>
              </w:rPr>
              <w:t xml:space="preserve">Vice President Human Resources </w:t>
            </w:r>
          </w:p>
        </w:tc>
        <w:tc>
          <w:tcPr>
            <w:tcW w:w="2141" w:type="dxa"/>
            <w:hideMark/>
          </w:tcPr>
          <w:p w14:paraId="3237D02D" w14:textId="77777777" w:rsidR="00B00B5A" w:rsidRPr="00B00B5A" w:rsidRDefault="00B00B5A" w:rsidP="00BB1A75">
            <w:pPr>
              <w:rPr>
                <w:sz w:val="22"/>
              </w:rPr>
            </w:pPr>
            <w:r w:rsidRPr="00B00B5A">
              <w:rPr>
                <w:sz w:val="22"/>
              </w:rPr>
              <w:t>International Hotel Company C</w:t>
            </w:r>
          </w:p>
        </w:tc>
        <w:tc>
          <w:tcPr>
            <w:tcW w:w="1496" w:type="dxa"/>
            <w:hideMark/>
          </w:tcPr>
          <w:p w14:paraId="223A1EE6" w14:textId="77777777" w:rsidR="00B00B5A" w:rsidRPr="00B00B5A" w:rsidRDefault="00B00B5A" w:rsidP="00BB1A75">
            <w:pPr>
              <w:rPr>
                <w:sz w:val="22"/>
              </w:rPr>
            </w:pPr>
            <w:r w:rsidRPr="00B00B5A">
              <w:rPr>
                <w:sz w:val="22"/>
              </w:rPr>
              <w:t>&gt;5,000 hotels</w:t>
            </w:r>
          </w:p>
        </w:tc>
        <w:tc>
          <w:tcPr>
            <w:tcW w:w="1704" w:type="dxa"/>
            <w:hideMark/>
          </w:tcPr>
          <w:p w14:paraId="2AC01B26" w14:textId="77777777" w:rsidR="00B00B5A" w:rsidRPr="00B00B5A" w:rsidRDefault="00B00B5A" w:rsidP="00BB1A75">
            <w:pPr>
              <w:rPr>
                <w:sz w:val="22"/>
              </w:rPr>
            </w:pPr>
            <w:r w:rsidRPr="00B00B5A">
              <w:rPr>
                <w:sz w:val="22"/>
              </w:rPr>
              <w:t>80+ countries</w:t>
            </w:r>
          </w:p>
        </w:tc>
      </w:tr>
      <w:tr w:rsidR="00B00B5A" w:rsidRPr="00996EEC" w14:paraId="02373BAF" w14:textId="77777777" w:rsidTr="00B00B5A">
        <w:tc>
          <w:tcPr>
            <w:tcW w:w="1280" w:type="dxa"/>
            <w:hideMark/>
          </w:tcPr>
          <w:p w14:paraId="374EAB65" w14:textId="77777777" w:rsidR="00B00B5A" w:rsidRPr="00B00B5A" w:rsidRDefault="00B00B5A" w:rsidP="00BB1A75">
            <w:pPr>
              <w:jc w:val="both"/>
              <w:rPr>
                <w:sz w:val="22"/>
              </w:rPr>
            </w:pPr>
            <w:r w:rsidRPr="00B00B5A">
              <w:rPr>
                <w:sz w:val="22"/>
              </w:rPr>
              <w:t>HE7</w:t>
            </w:r>
          </w:p>
        </w:tc>
        <w:tc>
          <w:tcPr>
            <w:tcW w:w="2457" w:type="dxa"/>
            <w:hideMark/>
          </w:tcPr>
          <w:p w14:paraId="60121C21" w14:textId="77777777" w:rsidR="00B00B5A" w:rsidRPr="00B00B5A" w:rsidRDefault="00B00B5A" w:rsidP="00BB1A75">
            <w:pPr>
              <w:rPr>
                <w:sz w:val="22"/>
              </w:rPr>
            </w:pPr>
            <w:r w:rsidRPr="00B00B5A">
              <w:rPr>
                <w:sz w:val="22"/>
              </w:rPr>
              <w:t>Director of Security &amp; Safety</w:t>
            </w:r>
          </w:p>
        </w:tc>
        <w:tc>
          <w:tcPr>
            <w:tcW w:w="2141" w:type="dxa"/>
            <w:hideMark/>
          </w:tcPr>
          <w:p w14:paraId="31CE010B" w14:textId="77777777" w:rsidR="00B00B5A" w:rsidRPr="00B00B5A" w:rsidRDefault="00B00B5A" w:rsidP="00BB1A75">
            <w:pPr>
              <w:rPr>
                <w:sz w:val="22"/>
              </w:rPr>
            </w:pPr>
            <w:r w:rsidRPr="00B00B5A">
              <w:rPr>
                <w:sz w:val="22"/>
              </w:rPr>
              <w:t>International Hotel Company C</w:t>
            </w:r>
          </w:p>
        </w:tc>
        <w:tc>
          <w:tcPr>
            <w:tcW w:w="1496" w:type="dxa"/>
            <w:hideMark/>
          </w:tcPr>
          <w:p w14:paraId="470AE1C8" w14:textId="77777777" w:rsidR="00B00B5A" w:rsidRPr="00B00B5A" w:rsidRDefault="00B00B5A" w:rsidP="00BB1A75">
            <w:pPr>
              <w:rPr>
                <w:sz w:val="22"/>
              </w:rPr>
            </w:pPr>
            <w:r w:rsidRPr="00B00B5A">
              <w:rPr>
                <w:sz w:val="22"/>
              </w:rPr>
              <w:t>&gt;5,000 hotels</w:t>
            </w:r>
          </w:p>
        </w:tc>
        <w:tc>
          <w:tcPr>
            <w:tcW w:w="1704" w:type="dxa"/>
            <w:hideMark/>
          </w:tcPr>
          <w:p w14:paraId="078486E2" w14:textId="77777777" w:rsidR="00B00B5A" w:rsidRPr="00B00B5A" w:rsidRDefault="00B00B5A" w:rsidP="00BB1A75">
            <w:pPr>
              <w:rPr>
                <w:sz w:val="22"/>
              </w:rPr>
            </w:pPr>
            <w:r w:rsidRPr="00B00B5A">
              <w:rPr>
                <w:sz w:val="22"/>
              </w:rPr>
              <w:t>80+ countries</w:t>
            </w:r>
          </w:p>
        </w:tc>
      </w:tr>
      <w:tr w:rsidR="00B00B5A" w:rsidRPr="00996EEC" w14:paraId="3311A3FE" w14:textId="77777777" w:rsidTr="00B00B5A">
        <w:tc>
          <w:tcPr>
            <w:tcW w:w="1280" w:type="dxa"/>
            <w:hideMark/>
          </w:tcPr>
          <w:p w14:paraId="1BF9692A" w14:textId="77777777" w:rsidR="00B00B5A" w:rsidRPr="00B00B5A" w:rsidRDefault="00B00B5A" w:rsidP="00BB1A75">
            <w:pPr>
              <w:jc w:val="both"/>
              <w:rPr>
                <w:sz w:val="22"/>
              </w:rPr>
            </w:pPr>
            <w:r w:rsidRPr="00B00B5A">
              <w:rPr>
                <w:sz w:val="22"/>
              </w:rPr>
              <w:t>HE8</w:t>
            </w:r>
          </w:p>
        </w:tc>
        <w:tc>
          <w:tcPr>
            <w:tcW w:w="2457" w:type="dxa"/>
            <w:hideMark/>
          </w:tcPr>
          <w:p w14:paraId="4A4439C4" w14:textId="77777777" w:rsidR="00B00B5A" w:rsidRPr="00B00B5A" w:rsidRDefault="00B00B5A" w:rsidP="00BB1A75">
            <w:pPr>
              <w:rPr>
                <w:sz w:val="22"/>
              </w:rPr>
            </w:pPr>
            <w:r w:rsidRPr="00B00B5A">
              <w:rPr>
                <w:sz w:val="22"/>
              </w:rPr>
              <w:t>Vice President Human Resources</w:t>
            </w:r>
          </w:p>
        </w:tc>
        <w:tc>
          <w:tcPr>
            <w:tcW w:w="2141" w:type="dxa"/>
            <w:hideMark/>
          </w:tcPr>
          <w:p w14:paraId="3668E5F3" w14:textId="77777777" w:rsidR="00B00B5A" w:rsidRPr="00B00B5A" w:rsidRDefault="00B00B5A" w:rsidP="00BB1A75">
            <w:pPr>
              <w:rPr>
                <w:sz w:val="22"/>
              </w:rPr>
            </w:pPr>
            <w:r w:rsidRPr="00B00B5A">
              <w:rPr>
                <w:sz w:val="22"/>
              </w:rPr>
              <w:t>International Hotel Company D</w:t>
            </w:r>
          </w:p>
        </w:tc>
        <w:tc>
          <w:tcPr>
            <w:tcW w:w="1496" w:type="dxa"/>
            <w:hideMark/>
          </w:tcPr>
          <w:p w14:paraId="714A7BA2" w14:textId="77777777" w:rsidR="00B00B5A" w:rsidRPr="00B00B5A" w:rsidRDefault="00B00B5A" w:rsidP="00BB1A75">
            <w:pPr>
              <w:rPr>
                <w:sz w:val="22"/>
              </w:rPr>
            </w:pPr>
            <w:r w:rsidRPr="00B00B5A">
              <w:rPr>
                <w:sz w:val="22"/>
              </w:rPr>
              <w:t>&gt;2,500 hotels</w:t>
            </w:r>
          </w:p>
        </w:tc>
        <w:tc>
          <w:tcPr>
            <w:tcW w:w="1704" w:type="dxa"/>
            <w:hideMark/>
          </w:tcPr>
          <w:p w14:paraId="5175E651" w14:textId="77777777" w:rsidR="00B00B5A" w:rsidRPr="00B00B5A" w:rsidRDefault="00B00B5A" w:rsidP="00BB1A75">
            <w:pPr>
              <w:rPr>
                <w:sz w:val="22"/>
              </w:rPr>
            </w:pPr>
            <w:r w:rsidRPr="00B00B5A">
              <w:rPr>
                <w:sz w:val="22"/>
              </w:rPr>
              <w:t>100+ countries</w:t>
            </w:r>
          </w:p>
        </w:tc>
      </w:tr>
      <w:tr w:rsidR="00B00B5A" w:rsidRPr="00996EEC" w14:paraId="1CC494DC" w14:textId="77777777" w:rsidTr="00B00B5A">
        <w:tc>
          <w:tcPr>
            <w:tcW w:w="1280" w:type="dxa"/>
            <w:tcBorders>
              <w:bottom w:val="single" w:sz="4" w:space="0" w:color="auto"/>
            </w:tcBorders>
            <w:hideMark/>
          </w:tcPr>
          <w:p w14:paraId="46CD16B3" w14:textId="77777777" w:rsidR="00B00B5A" w:rsidRPr="00B00B5A" w:rsidRDefault="00B00B5A" w:rsidP="00BB1A75">
            <w:pPr>
              <w:jc w:val="both"/>
              <w:rPr>
                <w:sz w:val="22"/>
              </w:rPr>
            </w:pPr>
            <w:r w:rsidRPr="00B00B5A">
              <w:rPr>
                <w:sz w:val="22"/>
              </w:rPr>
              <w:t>HE9</w:t>
            </w:r>
          </w:p>
        </w:tc>
        <w:tc>
          <w:tcPr>
            <w:tcW w:w="2457" w:type="dxa"/>
            <w:tcBorders>
              <w:bottom w:val="single" w:sz="4" w:space="0" w:color="auto"/>
            </w:tcBorders>
            <w:hideMark/>
          </w:tcPr>
          <w:p w14:paraId="44EC992F" w14:textId="77777777" w:rsidR="00B00B5A" w:rsidRPr="00B00B5A" w:rsidRDefault="00B00B5A" w:rsidP="00BB1A75">
            <w:pPr>
              <w:rPr>
                <w:sz w:val="22"/>
              </w:rPr>
            </w:pPr>
            <w:r w:rsidRPr="00B00B5A">
              <w:rPr>
                <w:sz w:val="22"/>
              </w:rPr>
              <w:t>VP Global Security</w:t>
            </w:r>
          </w:p>
        </w:tc>
        <w:tc>
          <w:tcPr>
            <w:tcW w:w="2141" w:type="dxa"/>
            <w:tcBorders>
              <w:bottom w:val="single" w:sz="4" w:space="0" w:color="auto"/>
            </w:tcBorders>
            <w:hideMark/>
          </w:tcPr>
          <w:p w14:paraId="43BD76D7" w14:textId="77777777" w:rsidR="00B00B5A" w:rsidRPr="00B00B5A" w:rsidRDefault="00B00B5A" w:rsidP="00BB1A75">
            <w:pPr>
              <w:rPr>
                <w:sz w:val="22"/>
              </w:rPr>
            </w:pPr>
            <w:r w:rsidRPr="00B00B5A">
              <w:rPr>
                <w:sz w:val="22"/>
              </w:rPr>
              <w:t>International Hotel Company D</w:t>
            </w:r>
          </w:p>
        </w:tc>
        <w:tc>
          <w:tcPr>
            <w:tcW w:w="1496" w:type="dxa"/>
            <w:tcBorders>
              <w:bottom w:val="single" w:sz="4" w:space="0" w:color="auto"/>
            </w:tcBorders>
            <w:hideMark/>
          </w:tcPr>
          <w:p w14:paraId="5684FCFB" w14:textId="77777777" w:rsidR="00B00B5A" w:rsidRPr="00B00B5A" w:rsidRDefault="00B00B5A" w:rsidP="00BB1A75">
            <w:pPr>
              <w:rPr>
                <w:sz w:val="22"/>
              </w:rPr>
            </w:pPr>
            <w:r w:rsidRPr="00B00B5A">
              <w:rPr>
                <w:sz w:val="22"/>
              </w:rPr>
              <w:t>&gt;2,500 hotels</w:t>
            </w:r>
          </w:p>
        </w:tc>
        <w:tc>
          <w:tcPr>
            <w:tcW w:w="1704" w:type="dxa"/>
            <w:tcBorders>
              <w:bottom w:val="single" w:sz="4" w:space="0" w:color="auto"/>
            </w:tcBorders>
            <w:hideMark/>
          </w:tcPr>
          <w:p w14:paraId="46EA1215" w14:textId="77777777" w:rsidR="00B00B5A" w:rsidRPr="00B00B5A" w:rsidRDefault="00B00B5A" w:rsidP="00BB1A75">
            <w:pPr>
              <w:rPr>
                <w:sz w:val="22"/>
              </w:rPr>
            </w:pPr>
            <w:r w:rsidRPr="00B00B5A">
              <w:rPr>
                <w:sz w:val="22"/>
              </w:rPr>
              <w:t>100+ countries</w:t>
            </w:r>
          </w:p>
        </w:tc>
      </w:tr>
      <w:tr w:rsidR="00B00B5A" w:rsidRPr="00996EEC" w14:paraId="4A600C71" w14:textId="77777777" w:rsidTr="00B00B5A">
        <w:tc>
          <w:tcPr>
            <w:tcW w:w="1280" w:type="dxa"/>
            <w:tcBorders>
              <w:top w:val="single" w:sz="4" w:space="0" w:color="auto"/>
            </w:tcBorders>
          </w:tcPr>
          <w:p w14:paraId="3C8F7E9C" w14:textId="77777777" w:rsidR="00B00B5A" w:rsidRPr="00B00B5A" w:rsidRDefault="00B00B5A" w:rsidP="00BB1A75">
            <w:pPr>
              <w:jc w:val="both"/>
              <w:rPr>
                <w:sz w:val="22"/>
              </w:rPr>
            </w:pPr>
          </w:p>
        </w:tc>
        <w:tc>
          <w:tcPr>
            <w:tcW w:w="2457" w:type="dxa"/>
            <w:tcBorders>
              <w:top w:val="single" w:sz="4" w:space="0" w:color="auto"/>
            </w:tcBorders>
          </w:tcPr>
          <w:p w14:paraId="67F8F379" w14:textId="77777777" w:rsidR="00B00B5A" w:rsidRPr="00B00B5A" w:rsidRDefault="00B00B5A" w:rsidP="00BB1A75">
            <w:pPr>
              <w:rPr>
                <w:sz w:val="22"/>
              </w:rPr>
            </w:pPr>
          </w:p>
        </w:tc>
        <w:tc>
          <w:tcPr>
            <w:tcW w:w="2141" w:type="dxa"/>
            <w:tcBorders>
              <w:top w:val="single" w:sz="4" w:space="0" w:color="auto"/>
            </w:tcBorders>
          </w:tcPr>
          <w:p w14:paraId="54A149C3" w14:textId="77777777" w:rsidR="00B00B5A" w:rsidRPr="00B00B5A" w:rsidRDefault="00B00B5A" w:rsidP="00BB1A75">
            <w:pPr>
              <w:rPr>
                <w:sz w:val="22"/>
              </w:rPr>
            </w:pPr>
          </w:p>
        </w:tc>
        <w:tc>
          <w:tcPr>
            <w:tcW w:w="1496" w:type="dxa"/>
            <w:tcBorders>
              <w:top w:val="single" w:sz="4" w:space="0" w:color="auto"/>
            </w:tcBorders>
          </w:tcPr>
          <w:p w14:paraId="4A97B1C1" w14:textId="77777777" w:rsidR="00B00B5A" w:rsidRPr="00B00B5A" w:rsidRDefault="00B00B5A" w:rsidP="00BB1A75">
            <w:pPr>
              <w:rPr>
                <w:sz w:val="22"/>
              </w:rPr>
            </w:pPr>
          </w:p>
        </w:tc>
        <w:tc>
          <w:tcPr>
            <w:tcW w:w="1704" w:type="dxa"/>
            <w:tcBorders>
              <w:top w:val="single" w:sz="4" w:space="0" w:color="auto"/>
            </w:tcBorders>
          </w:tcPr>
          <w:p w14:paraId="388B12E1" w14:textId="77777777" w:rsidR="00B00B5A" w:rsidRPr="00B00B5A" w:rsidRDefault="00B00B5A" w:rsidP="00BB1A75">
            <w:pPr>
              <w:rPr>
                <w:sz w:val="22"/>
              </w:rPr>
            </w:pPr>
          </w:p>
        </w:tc>
      </w:tr>
      <w:tr w:rsidR="00B00B5A" w:rsidRPr="00996EEC" w14:paraId="2B253A5F" w14:textId="77777777" w:rsidTr="00B00B5A">
        <w:tc>
          <w:tcPr>
            <w:tcW w:w="1280" w:type="dxa"/>
            <w:hideMark/>
          </w:tcPr>
          <w:p w14:paraId="61CA288F" w14:textId="77777777" w:rsidR="00B00B5A" w:rsidRPr="00B00B5A" w:rsidRDefault="00B00B5A" w:rsidP="00BB1A75">
            <w:pPr>
              <w:jc w:val="both"/>
              <w:rPr>
                <w:sz w:val="22"/>
              </w:rPr>
            </w:pPr>
            <w:r w:rsidRPr="00B00B5A">
              <w:rPr>
                <w:sz w:val="22"/>
              </w:rPr>
              <w:t>IB1</w:t>
            </w:r>
          </w:p>
        </w:tc>
        <w:tc>
          <w:tcPr>
            <w:tcW w:w="2457" w:type="dxa"/>
            <w:hideMark/>
          </w:tcPr>
          <w:p w14:paraId="2382EA2A" w14:textId="77777777" w:rsidR="00B00B5A" w:rsidRPr="00B00B5A" w:rsidRDefault="00B00B5A" w:rsidP="00BB1A75">
            <w:pPr>
              <w:rPr>
                <w:sz w:val="22"/>
              </w:rPr>
            </w:pPr>
            <w:r w:rsidRPr="00B00B5A">
              <w:rPr>
                <w:sz w:val="22"/>
              </w:rPr>
              <w:t>Client Services Director, Major Risks Practice</w:t>
            </w:r>
          </w:p>
        </w:tc>
        <w:tc>
          <w:tcPr>
            <w:tcW w:w="2141" w:type="dxa"/>
            <w:hideMark/>
          </w:tcPr>
          <w:p w14:paraId="705E1C88" w14:textId="77777777" w:rsidR="00B00B5A" w:rsidRPr="00B00B5A" w:rsidRDefault="00B00B5A" w:rsidP="00BB1A75">
            <w:pPr>
              <w:rPr>
                <w:sz w:val="22"/>
              </w:rPr>
            </w:pPr>
            <w:r w:rsidRPr="00B00B5A">
              <w:rPr>
                <w:sz w:val="22"/>
              </w:rPr>
              <w:t>Insurance Broker</w:t>
            </w:r>
          </w:p>
        </w:tc>
        <w:tc>
          <w:tcPr>
            <w:tcW w:w="1496" w:type="dxa"/>
            <w:hideMark/>
          </w:tcPr>
          <w:p w14:paraId="65796DFD" w14:textId="77777777" w:rsidR="00B00B5A" w:rsidRPr="00B00B5A" w:rsidRDefault="00B00B5A" w:rsidP="00BB1A75">
            <w:pPr>
              <w:rPr>
                <w:sz w:val="22"/>
              </w:rPr>
            </w:pPr>
            <w:r w:rsidRPr="00B00B5A">
              <w:rPr>
                <w:sz w:val="22"/>
              </w:rPr>
              <w:t xml:space="preserve">&gt;20,000 </w:t>
            </w:r>
            <w:proofErr w:type="spellStart"/>
            <w:r w:rsidRPr="00B00B5A">
              <w:rPr>
                <w:sz w:val="22"/>
              </w:rPr>
              <w:t>empl</w:t>
            </w:r>
            <w:proofErr w:type="spellEnd"/>
            <w:r w:rsidRPr="00B00B5A">
              <w:rPr>
                <w:sz w:val="22"/>
              </w:rPr>
              <w:t>.</w:t>
            </w:r>
          </w:p>
        </w:tc>
        <w:tc>
          <w:tcPr>
            <w:tcW w:w="1704" w:type="dxa"/>
            <w:hideMark/>
          </w:tcPr>
          <w:p w14:paraId="7E7D61FE" w14:textId="77777777" w:rsidR="00B00B5A" w:rsidRPr="00B00B5A" w:rsidRDefault="00B00B5A" w:rsidP="00BB1A75">
            <w:pPr>
              <w:jc w:val="center"/>
              <w:rPr>
                <w:sz w:val="22"/>
              </w:rPr>
            </w:pPr>
            <w:r w:rsidRPr="00B00B5A">
              <w:rPr>
                <w:sz w:val="22"/>
              </w:rPr>
              <w:t>Global</w:t>
            </w:r>
          </w:p>
        </w:tc>
      </w:tr>
      <w:tr w:rsidR="00B00B5A" w:rsidRPr="00996EEC" w14:paraId="694AEF05" w14:textId="77777777" w:rsidTr="00B00B5A">
        <w:tc>
          <w:tcPr>
            <w:tcW w:w="1280" w:type="dxa"/>
            <w:hideMark/>
          </w:tcPr>
          <w:p w14:paraId="4E3D13F8" w14:textId="77777777" w:rsidR="00B00B5A" w:rsidRPr="00B00B5A" w:rsidRDefault="00B00B5A" w:rsidP="00BB1A75">
            <w:pPr>
              <w:jc w:val="both"/>
              <w:rPr>
                <w:sz w:val="22"/>
              </w:rPr>
            </w:pPr>
            <w:r w:rsidRPr="00B00B5A">
              <w:rPr>
                <w:sz w:val="22"/>
              </w:rPr>
              <w:t>IB2</w:t>
            </w:r>
          </w:p>
        </w:tc>
        <w:tc>
          <w:tcPr>
            <w:tcW w:w="2457" w:type="dxa"/>
            <w:hideMark/>
          </w:tcPr>
          <w:p w14:paraId="1833F98C" w14:textId="77777777" w:rsidR="00B00B5A" w:rsidRPr="00B00B5A" w:rsidRDefault="00B00B5A" w:rsidP="00BB1A75">
            <w:pPr>
              <w:rPr>
                <w:sz w:val="22"/>
              </w:rPr>
            </w:pPr>
            <w:r w:rsidRPr="00B00B5A">
              <w:rPr>
                <w:sz w:val="22"/>
              </w:rPr>
              <w:t>Client Executive</w:t>
            </w:r>
          </w:p>
          <w:p w14:paraId="1CF92B48" w14:textId="77777777" w:rsidR="00B00B5A" w:rsidRPr="00B00B5A" w:rsidRDefault="00B00B5A" w:rsidP="00BB1A75">
            <w:pPr>
              <w:rPr>
                <w:sz w:val="22"/>
              </w:rPr>
            </w:pPr>
          </w:p>
        </w:tc>
        <w:tc>
          <w:tcPr>
            <w:tcW w:w="2141" w:type="dxa"/>
            <w:hideMark/>
          </w:tcPr>
          <w:p w14:paraId="1DFE1E35" w14:textId="77777777" w:rsidR="00B00B5A" w:rsidRPr="00B00B5A" w:rsidRDefault="00B00B5A" w:rsidP="00BB1A75">
            <w:pPr>
              <w:rPr>
                <w:sz w:val="22"/>
              </w:rPr>
            </w:pPr>
            <w:r w:rsidRPr="00B00B5A">
              <w:rPr>
                <w:sz w:val="22"/>
              </w:rPr>
              <w:t>Insurance Broker</w:t>
            </w:r>
          </w:p>
        </w:tc>
        <w:tc>
          <w:tcPr>
            <w:tcW w:w="1496" w:type="dxa"/>
            <w:hideMark/>
          </w:tcPr>
          <w:p w14:paraId="38D9A1CF" w14:textId="77777777" w:rsidR="00B00B5A" w:rsidRPr="00B00B5A" w:rsidRDefault="00B00B5A" w:rsidP="00BB1A75">
            <w:pPr>
              <w:rPr>
                <w:sz w:val="22"/>
              </w:rPr>
            </w:pPr>
            <w:r w:rsidRPr="00B00B5A">
              <w:rPr>
                <w:sz w:val="22"/>
              </w:rPr>
              <w:t xml:space="preserve">&gt;60,000 </w:t>
            </w:r>
            <w:proofErr w:type="spellStart"/>
            <w:r w:rsidRPr="00B00B5A">
              <w:rPr>
                <w:sz w:val="22"/>
              </w:rPr>
              <w:t>empl</w:t>
            </w:r>
            <w:proofErr w:type="spellEnd"/>
            <w:r w:rsidRPr="00B00B5A">
              <w:rPr>
                <w:sz w:val="22"/>
              </w:rPr>
              <w:t>.</w:t>
            </w:r>
          </w:p>
        </w:tc>
        <w:tc>
          <w:tcPr>
            <w:tcW w:w="1704" w:type="dxa"/>
            <w:hideMark/>
          </w:tcPr>
          <w:p w14:paraId="102151C7" w14:textId="77777777" w:rsidR="00B00B5A" w:rsidRPr="00B00B5A" w:rsidRDefault="00B00B5A" w:rsidP="00BB1A75">
            <w:pPr>
              <w:jc w:val="center"/>
              <w:rPr>
                <w:sz w:val="22"/>
              </w:rPr>
            </w:pPr>
            <w:r w:rsidRPr="00B00B5A">
              <w:rPr>
                <w:sz w:val="22"/>
              </w:rPr>
              <w:t xml:space="preserve">Global </w:t>
            </w:r>
          </w:p>
        </w:tc>
      </w:tr>
      <w:tr w:rsidR="00B00B5A" w:rsidRPr="00996EEC" w14:paraId="6B11F3C7" w14:textId="77777777" w:rsidTr="00B00B5A">
        <w:tc>
          <w:tcPr>
            <w:tcW w:w="1280" w:type="dxa"/>
            <w:hideMark/>
          </w:tcPr>
          <w:p w14:paraId="7AC087B4" w14:textId="77777777" w:rsidR="00B00B5A" w:rsidRPr="00B00B5A" w:rsidRDefault="00B00B5A" w:rsidP="00BB1A75">
            <w:pPr>
              <w:jc w:val="both"/>
              <w:rPr>
                <w:sz w:val="22"/>
              </w:rPr>
            </w:pPr>
            <w:r w:rsidRPr="00B00B5A">
              <w:rPr>
                <w:sz w:val="22"/>
              </w:rPr>
              <w:t>IB3</w:t>
            </w:r>
          </w:p>
        </w:tc>
        <w:tc>
          <w:tcPr>
            <w:tcW w:w="2457" w:type="dxa"/>
            <w:hideMark/>
          </w:tcPr>
          <w:p w14:paraId="4722EC04" w14:textId="77777777" w:rsidR="00B00B5A" w:rsidRPr="00B00B5A" w:rsidRDefault="00B00B5A" w:rsidP="00BB1A75">
            <w:pPr>
              <w:rPr>
                <w:sz w:val="22"/>
              </w:rPr>
            </w:pPr>
            <w:r w:rsidRPr="00B00B5A">
              <w:rPr>
                <w:sz w:val="22"/>
              </w:rPr>
              <w:t>Account Executive</w:t>
            </w:r>
          </w:p>
          <w:p w14:paraId="21C53763" w14:textId="77777777" w:rsidR="00B00B5A" w:rsidRPr="00B00B5A" w:rsidRDefault="00B00B5A" w:rsidP="00BB1A75">
            <w:pPr>
              <w:rPr>
                <w:sz w:val="22"/>
              </w:rPr>
            </w:pPr>
          </w:p>
        </w:tc>
        <w:tc>
          <w:tcPr>
            <w:tcW w:w="2141" w:type="dxa"/>
            <w:hideMark/>
          </w:tcPr>
          <w:p w14:paraId="25EA93F4" w14:textId="77777777" w:rsidR="00B00B5A" w:rsidRPr="00B00B5A" w:rsidRDefault="00B00B5A" w:rsidP="00BB1A75">
            <w:pPr>
              <w:rPr>
                <w:sz w:val="22"/>
              </w:rPr>
            </w:pPr>
            <w:r w:rsidRPr="00B00B5A">
              <w:rPr>
                <w:sz w:val="22"/>
              </w:rPr>
              <w:t>Insurance Broker</w:t>
            </w:r>
          </w:p>
        </w:tc>
        <w:tc>
          <w:tcPr>
            <w:tcW w:w="1496" w:type="dxa"/>
            <w:hideMark/>
          </w:tcPr>
          <w:p w14:paraId="333AB9F4" w14:textId="77777777" w:rsidR="00B00B5A" w:rsidRPr="00B00B5A" w:rsidRDefault="00B00B5A" w:rsidP="00BB1A75">
            <w:pPr>
              <w:rPr>
                <w:sz w:val="22"/>
              </w:rPr>
            </w:pPr>
            <w:r w:rsidRPr="00B00B5A">
              <w:rPr>
                <w:sz w:val="22"/>
              </w:rPr>
              <w:t xml:space="preserve">&gt;15,000 </w:t>
            </w:r>
            <w:proofErr w:type="spellStart"/>
            <w:r w:rsidRPr="00B00B5A">
              <w:rPr>
                <w:sz w:val="22"/>
              </w:rPr>
              <w:t>empl</w:t>
            </w:r>
            <w:proofErr w:type="spellEnd"/>
            <w:r w:rsidRPr="00B00B5A">
              <w:rPr>
                <w:sz w:val="22"/>
              </w:rPr>
              <w:t>.</w:t>
            </w:r>
          </w:p>
        </w:tc>
        <w:tc>
          <w:tcPr>
            <w:tcW w:w="1704" w:type="dxa"/>
            <w:hideMark/>
          </w:tcPr>
          <w:p w14:paraId="6EFC95F6" w14:textId="77777777" w:rsidR="00B00B5A" w:rsidRPr="00B00B5A" w:rsidRDefault="00B00B5A" w:rsidP="00BB1A75">
            <w:pPr>
              <w:jc w:val="center"/>
              <w:rPr>
                <w:sz w:val="22"/>
              </w:rPr>
            </w:pPr>
            <w:r w:rsidRPr="00B00B5A">
              <w:rPr>
                <w:sz w:val="22"/>
              </w:rPr>
              <w:t>Global</w:t>
            </w:r>
          </w:p>
        </w:tc>
      </w:tr>
      <w:tr w:rsidR="00B00B5A" w:rsidRPr="00996EEC" w14:paraId="492D5C51" w14:textId="77777777" w:rsidTr="00B00B5A">
        <w:tc>
          <w:tcPr>
            <w:tcW w:w="1280" w:type="dxa"/>
            <w:hideMark/>
          </w:tcPr>
          <w:p w14:paraId="2AC20B69" w14:textId="77777777" w:rsidR="00B00B5A" w:rsidRPr="00B00B5A" w:rsidRDefault="00B00B5A" w:rsidP="00BB1A75">
            <w:pPr>
              <w:jc w:val="both"/>
              <w:rPr>
                <w:sz w:val="22"/>
              </w:rPr>
            </w:pPr>
            <w:r w:rsidRPr="00B00B5A">
              <w:rPr>
                <w:sz w:val="22"/>
              </w:rPr>
              <w:t>IB4</w:t>
            </w:r>
          </w:p>
        </w:tc>
        <w:tc>
          <w:tcPr>
            <w:tcW w:w="2457" w:type="dxa"/>
            <w:hideMark/>
          </w:tcPr>
          <w:p w14:paraId="713C8732" w14:textId="77777777" w:rsidR="00B00B5A" w:rsidRPr="00B00B5A" w:rsidRDefault="00B00B5A" w:rsidP="00BB1A75">
            <w:pPr>
              <w:rPr>
                <w:sz w:val="22"/>
              </w:rPr>
            </w:pPr>
            <w:r w:rsidRPr="00B00B5A">
              <w:rPr>
                <w:sz w:val="22"/>
              </w:rPr>
              <w:t>Account Executive; International Liability</w:t>
            </w:r>
          </w:p>
        </w:tc>
        <w:tc>
          <w:tcPr>
            <w:tcW w:w="2141" w:type="dxa"/>
            <w:hideMark/>
          </w:tcPr>
          <w:p w14:paraId="3A1B7104" w14:textId="77777777" w:rsidR="00B00B5A" w:rsidRPr="00B00B5A" w:rsidRDefault="00B00B5A" w:rsidP="00BB1A75">
            <w:pPr>
              <w:rPr>
                <w:sz w:val="22"/>
              </w:rPr>
            </w:pPr>
            <w:r w:rsidRPr="00B00B5A">
              <w:rPr>
                <w:sz w:val="22"/>
              </w:rPr>
              <w:t>Insurance Broker</w:t>
            </w:r>
          </w:p>
        </w:tc>
        <w:tc>
          <w:tcPr>
            <w:tcW w:w="1496" w:type="dxa"/>
            <w:hideMark/>
          </w:tcPr>
          <w:p w14:paraId="49CB7700" w14:textId="77777777" w:rsidR="00B00B5A" w:rsidRPr="00B00B5A" w:rsidRDefault="00B00B5A" w:rsidP="00BB1A75">
            <w:pPr>
              <w:rPr>
                <w:sz w:val="22"/>
              </w:rPr>
            </w:pPr>
            <w:r w:rsidRPr="00B00B5A">
              <w:rPr>
                <w:sz w:val="22"/>
              </w:rPr>
              <w:t xml:space="preserve">&gt;5,000 </w:t>
            </w:r>
            <w:proofErr w:type="spellStart"/>
            <w:r w:rsidRPr="00B00B5A">
              <w:rPr>
                <w:sz w:val="22"/>
              </w:rPr>
              <w:t>empl</w:t>
            </w:r>
            <w:proofErr w:type="spellEnd"/>
          </w:p>
        </w:tc>
        <w:tc>
          <w:tcPr>
            <w:tcW w:w="1704" w:type="dxa"/>
            <w:hideMark/>
          </w:tcPr>
          <w:p w14:paraId="1DA11EF5" w14:textId="77777777" w:rsidR="00B00B5A" w:rsidRPr="00B00B5A" w:rsidRDefault="00B00B5A" w:rsidP="00BB1A75">
            <w:pPr>
              <w:jc w:val="center"/>
              <w:rPr>
                <w:sz w:val="22"/>
              </w:rPr>
            </w:pPr>
            <w:r w:rsidRPr="00B00B5A">
              <w:rPr>
                <w:sz w:val="22"/>
              </w:rPr>
              <w:t>Global</w:t>
            </w:r>
          </w:p>
        </w:tc>
      </w:tr>
      <w:tr w:rsidR="00B00B5A" w:rsidRPr="00996EEC" w14:paraId="214B4DB8" w14:textId="77777777" w:rsidTr="00B00B5A">
        <w:tc>
          <w:tcPr>
            <w:tcW w:w="1280" w:type="dxa"/>
            <w:hideMark/>
          </w:tcPr>
          <w:p w14:paraId="6C3B7BEB" w14:textId="77777777" w:rsidR="00B00B5A" w:rsidRPr="00B00B5A" w:rsidRDefault="00B00B5A" w:rsidP="00BB1A75">
            <w:pPr>
              <w:jc w:val="both"/>
              <w:rPr>
                <w:sz w:val="22"/>
              </w:rPr>
            </w:pPr>
            <w:r w:rsidRPr="00B00B5A">
              <w:rPr>
                <w:sz w:val="22"/>
              </w:rPr>
              <w:t>IB5</w:t>
            </w:r>
          </w:p>
        </w:tc>
        <w:tc>
          <w:tcPr>
            <w:tcW w:w="2457" w:type="dxa"/>
            <w:hideMark/>
          </w:tcPr>
          <w:p w14:paraId="410DE72C" w14:textId="77777777" w:rsidR="00B00B5A" w:rsidRPr="00B00B5A" w:rsidRDefault="00B00B5A" w:rsidP="00BB1A75">
            <w:pPr>
              <w:rPr>
                <w:sz w:val="22"/>
              </w:rPr>
            </w:pPr>
            <w:r w:rsidRPr="00B00B5A">
              <w:rPr>
                <w:sz w:val="22"/>
              </w:rPr>
              <w:t>Partner; Credit, Political &amp; Security Risks team</w:t>
            </w:r>
          </w:p>
        </w:tc>
        <w:tc>
          <w:tcPr>
            <w:tcW w:w="2141" w:type="dxa"/>
          </w:tcPr>
          <w:p w14:paraId="4D6A661D" w14:textId="77777777" w:rsidR="00B00B5A" w:rsidRPr="00B00B5A" w:rsidRDefault="00B00B5A" w:rsidP="00BB1A75">
            <w:pPr>
              <w:rPr>
                <w:sz w:val="22"/>
              </w:rPr>
            </w:pPr>
            <w:r w:rsidRPr="00B00B5A">
              <w:rPr>
                <w:sz w:val="22"/>
              </w:rPr>
              <w:t>Insurance Broker</w:t>
            </w:r>
          </w:p>
          <w:p w14:paraId="05DC4C4B" w14:textId="77777777" w:rsidR="00B00B5A" w:rsidRPr="00B00B5A" w:rsidRDefault="00B00B5A" w:rsidP="00BB1A75">
            <w:pPr>
              <w:rPr>
                <w:sz w:val="22"/>
              </w:rPr>
            </w:pPr>
          </w:p>
        </w:tc>
        <w:tc>
          <w:tcPr>
            <w:tcW w:w="1496" w:type="dxa"/>
            <w:hideMark/>
          </w:tcPr>
          <w:p w14:paraId="6F677FFB" w14:textId="77777777" w:rsidR="00B00B5A" w:rsidRPr="00B00B5A" w:rsidRDefault="00B00B5A" w:rsidP="00BB1A75">
            <w:pPr>
              <w:rPr>
                <w:sz w:val="22"/>
              </w:rPr>
            </w:pPr>
            <w:r w:rsidRPr="00B00B5A">
              <w:rPr>
                <w:sz w:val="22"/>
              </w:rPr>
              <w:t xml:space="preserve">&gt;10,000 </w:t>
            </w:r>
            <w:proofErr w:type="spellStart"/>
            <w:r w:rsidRPr="00B00B5A">
              <w:rPr>
                <w:sz w:val="22"/>
              </w:rPr>
              <w:t>empl</w:t>
            </w:r>
            <w:proofErr w:type="spellEnd"/>
            <w:r w:rsidRPr="00B00B5A">
              <w:rPr>
                <w:sz w:val="22"/>
              </w:rPr>
              <w:t>.</w:t>
            </w:r>
          </w:p>
        </w:tc>
        <w:tc>
          <w:tcPr>
            <w:tcW w:w="1704" w:type="dxa"/>
            <w:hideMark/>
          </w:tcPr>
          <w:p w14:paraId="70A5BCDD" w14:textId="77777777" w:rsidR="00B00B5A" w:rsidRPr="00B00B5A" w:rsidRDefault="00B00B5A" w:rsidP="00BB1A75">
            <w:pPr>
              <w:jc w:val="center"/>
              <w:rPr>
                <w:sz w:val="22"/>
              </w:rPr>
            </w:pPr>
            <w:r w:rsidRPr="00B00B5A">
              <w:rPr>
                <w:sz w:val="22"/>
              </w:rPr>
              <w:t>Global</w:t>
            </w:r>
          </w:p>
        </w:tc>
      </w:tr>
      <w:tr w:rsidR="00B00B5A" w:rsidRPr="00996EEC" w14:paraId="0210BA38" w14:textId="77777777" w:rsidTr="00B00B5A">
        <w:tc>
          <w:tcPr>
            <w:tcW w:w="1280" w:type="dxa"/>
            <w:tcBorders>
              <w:bottom w:val="single" w:sz="4" w:space="0" w:color="auto"/>
            </w:tcBorders>
            <w:hideMark/>
          </w:tcPr>
          <w:p w14:paraId="60F140D1" w14:textId="77777777" w:rsidR="00B00B5A" w:rsidRPr="00B00B5A" w:rsidRDefault="00B00B5A" w:rsidP="00BB1A75">
            <w:pPr>
              <w:jc w:val="both"/>
              <w:rPr>
                <w:sz w:val="22"/>
              </w:rPr>
            </w:pPr>
            <w:r w:rsidRPr="00B00B5A">
              <w:rPr>
                <w:sz w:val="22"/>
              </w:rPr>
              <w:t>IB6</w:t>
            </w:r>
          </w:p>
        </w:tc>
        <w:tc>
          <w:tcPr>
            <w:tcW w:w="2457" w:type="dxa"/>
            <w:tcBorders>
              <w:bottom w:val="single" w:sz="4" w:space="0" w:color="auto"/>
            </w:tcBorders>
            <w:hideMark/>
          </w:tcPr>
          <w:p w14:paraId="22507BE0" w14:textId="77777777" w:rsidR="00B00B5A" w:rsidRPr="00B00B5A" w:rsidRDefault="00B00B5A" w:rsidP="00BB1A75">
            <w:pPr>
              <w:rPr>
                <w:sz w:val="22"/>
              </w:rPr>
            </w:pPr>
            <w:r w:rsidRPr="00B00B5A">
              <w:rPr>
                <w:sz w:val="22"/>
              </w:rPr>
              <w:t>Casualty Underwriter</w:t>
            </w:r>
          </w:p>
          <w:p w14:paraId="04AD1413" w14:textId="77777777" w:rsidR="00B00B5A" w:rsidRPr="00B00B5A" w:rsidRDefault="00B00B5A" w:rsidP="00BB1A75">
            <w:pPr>
              <w:rPr>
                <w:sz w:val="22"/>
              </w:rPr>
            </w:pPr>
          </w:p>
        </w:tc>
        <w:tc>
          <w:tcPr>
            <w:tcW w:w="2141" w:type="dxa"/>
            <w:tcBorders>
              <w:bottom w:val="single" w:sz="4" w:space="0" w:color="auto"/>
            </w:tcBorders>
            <w:hideMark/>
          </w:tcPr>
          <w:p w14:paraId="7EE7CC41" w14:textId="77777777" w:rsidR="00B00B5A" w:rsidRPr="00B00B5A" w:rsidRDefault="00B00B5A" w:rsidP="00BB1A75">
            <w:pPr>
              <w:rPr>
                <w:sz w:val="22"/>
              </w:rPr>
            </w:pPr>
            <w:r w:rsidRPr="00B00B5A">
              <w:rPr>
                <w:sz w:val="22"/>
              </w:rPr>
              <w:t>Insurance Broker</w:t>
            </w:r>
          </w:p>
        </w:tc>
        <w:tc>
          <w:tcPr>
            <w:tcW w:w="1496" w:type="dxa"/>
            <w:tcBorders>
              <w:bottom w:val="single" w:sz="4" w:space="0" w:color="auto"/>
            </w:tcBorders>
            <w:hideMark/>
          </w:tcPr>
          <w:p w14:paraId="1D93D207" w14:textId="77777777" w:rsidR="00B00B5A" w:rsidRPr="00B00B5A" w:rsidRDefault="00B00B5A" w:rsidP="00BB1A75">
            <w:pPr>
              <w:rPr>
                <w:sz w:val="22"/>
              </w:rPr>
            </w:pPr>
            <w:r w:rsidRPr="00B00B5A">
              <w:rPr>
                <w:sz w:val="22"/>
              </w:rPr>
              <w:t xml:space="preserve">&gt;30,000 </w:t>
            </w:r>
            <w:proofErr w:type="spellStart"/>
            <w:r w:rsidRPr="00B00B5A">
              <w:rPr>
                <w:sz w:val="22"/>
              </w:rPr>
              <w:t>empl</w:t>
            </w:r>
            <w:proofErr w:type="spellEnd"/>
            <w:r w:rsidRPr="00B00B5A">
              <w:rPr>
                <w:sz w:val="22"/>
              </w:rPr>
              <w:t>.</w:t>
            </w:r>
          </w:p>
        </w:tc>
        <w:tc>
          <w:tcPr>
            <w:tcW w:w="1704" w:type="dxa"/>
            <w:tcBorders>
              <w:bottom w:val="single" w:sz="4" w:space="0" w:color="auto"/>
            </w:tcBorders>
            <w:hideMark/>
          </w:tcPr>
          <w:p w14:paraId="4AED061F" w14:textId="77777777" w:rsidR="00B00B5A" w:rsidRPr="00B00B5A" w:rsidRDefault="00B00B5A" w:rsidP="00BB1A75">
            <w:pPr>
              <w:jc w:val="center"/>
              <w:rPr>
                <w:sz w:val="22"/>
              </w:rPr>
            </w:pPr>
            <w:r w:rsidRPr="00B00B5A">
              <w:rPr>
                <w:sz w:val="22"/>
              </w:rPr>
              <w:t>Global</w:t>
            </w:r>
          </w:p>
        </w:tc>
      </w:tr>
      <w:tr w:rsidR="00B00B5A" w:rsidRPr="00996EEC" w14:paraId="2A4E9911" w14:textId="77777777" w:rsidTr="00B00B5A">
        <w:tc>
          <w:tcPr>
            <w:tcW w:w="1280" w:type="dxa"/>
            <w:tcBorders>
              <w:top w:val="single" w:sz="4" w:space="0" w:color="auto"/>
            </w:tcBorders>
          </w:tcPr>
          <w:p w14:paraId="56C4997C" w14:textId="77777777" w:rsidR="00B00B5A" w:rsidRPr="00B00B5A" w:rsidRDefault="00B00B5A" w:rsidP="00BB1A75">
            <w:pPr>
              <w:jc w:val="both"/>
              <w:rPr>
                <w:sz w:val="22"/>
              </w:rPr>
            </w:pPr>
          </w:p>
        </w:tc>
        <w:tc>
          <w:tcPr>
            <w:tcW w:w="2457" w:type="dxa"/>
            <w:tcBorders>
              <w:top w:val="single" w:sz="4" w:space="0" w:color="auto"/>
            </w:tcBorders>
          </w:tcPr>
          <w:p w14:paraId="4F410B28" w14:textId="77777777" w:rsidR="00B00B5A" w:rsidRPr="00B00B5A" w:rsidRDefault="00B00B5A" w:rsidP="00BB1A75">
            <w:pPr>
              <w:rPr>
                <w:sz w:val="22"/>
              </w:rPr>
            </w:pPr>
          </w:p>
        </w:tc>
        <w:tc>
          <w:tcPr>
            <w:tcW w:w="2141" w:type="dxa"/>
            <w:tcBorders>
              <w:top w:val="single" w:sz="4" w:space="0" w:color="auto"/>
            </w:tcBorders>
          </w:tcPr>
          <w:p w14:paraId="0D55D799" w14:textId="77777777" w:rsidR="00B00B5A" w:rsidRPr="00B00B5A" w:rsidRDefault="00B00B5A" w:rsidP="00BB1A75">
            <w:pPr>
              <w:rPr>
                <w:sz w:val="22"/>
              </w:rPr>
            </w:pPr>
          </w:p>
        </w:tc>
        <w:tc>
          <w:tcPr>
            <w:tcW w:w="1496" w:type="dxa"/>
            <w:tcBorders>
              <w:top w:val="single" w:sz="4" w:space="0" w:color="auto"/>
            </w:tcBorders>
          </w:tcPr>
          <w:p w14:paraId="313CC8CC" w14:textId="77777777" w:rsidR="00B00B5A" w:rsidRPr="00B00B5A" w:rsidRDefault="00B00B5A" w:rsidP="00BB1A75">
            <w:pPr>
              <w:rPr>
                <w:sz w:val="22"/>
              </w:rPr>
            </w:pPr>
          </w:p>
        </w:tc>
        <w:tc>
          <w:tcPr>
            <w:tcW w:w="1704" w:type="dxa"/>
            <w:tcBorders>
              <w:top w:val="single" w:sz="4" w:space="0" w:color="auto"/>
            </w:tcBorders>
          </w:tcPr>
          <w:p w14:paraId="03F00724" w14:textId="77777777" w:rsidR="00B00B5A" w:rsidRPr="00B00B5A" w:rsidRDefault="00B00B5A" w:rsidP="00BB1A75">
            <w:pPr>
              <w:rPr>
                <w:sz w:val="22"/>
              </w:rPr>
            </w:pPr>
          </w:p>
        </w:tc>
      </w:tr>
      <w:tr w:rsidR="00B00B5A" w:rsidRPr="00996EEC" w14:paraId="03D14B7E" w14:textId="77777777" w:rsidTr="00B00B5A">
        <w:tc>
          <w:tcPr>
            <w:tcW w:w="1280" w:type="dxa"/>
            <w:hideMark/>
          </w:tcPr>
          <w:p w14:paraId="2452E25E" w14:textId="77777777" w:rsidR="00B00B5A" w:rsidRPr="00B00B5A" w:rsidRDefault="00B00B5A" w:rsidP="00BB1A75">
            <w:pPr>
              <w:jc w:val="both"/>
              <w:rPr>
                <w:sz w:val="22"/>
              </w:rPr>
            </w:pPr>
            <w:r w:rsidRPr="00B00B5A">
              <w:rPr>
                <w:sz w:val="22"/>
              </w:rPr>
              <w:t>RC1</w:t>
            </w:r>
          </w:p>
        </w:tc>
        <w:tc>
          <w:tcPr>
            <w:tcW w:w="2457" w:type="dxa"/>
            <w:hideMark/>
          </w:tcPr>
          <w:p w14:paraId="1AC2E4AD" w14:textId="77777777" w:rsidR="00B00B5A" w:rsidRPr="00B00B5A" w:rsidRDefault="00B00B5A" w:rsidP="00BB1A75">
            <w:pPr>
              <w:rPr>
                <w:sz w:val="22"/>
              </w:rPr>
            </w:pPr>
            <w:r w:rsidRPr="00B00B5A">
              <w:rPr>
                <w:sz w:val="22"/>
              </w:rPr>
              <w:t>Relocation Account Manager</w:t>
            </w:r>
          </w:p>
        </w:tc>
        <w:tc>
          <w:tcPr>
            <w:tcW w:w="2141" w:type="dxa"/>
            <w:hideMark/>
          </w:tcPr>
          <w:p w14:paraId="41CB80FD" w14:textId="77777777" w:rsidR="00B00B5A" w:rsidRPr="00B00B5A" w:rsidRDefault="00B00B5A" w:rsidP="00BB1A75">
            <w:pPr>
              <w:jc w:val="both"/>
              <w:rPr>
                <w:sz w:val="22"/>
              </w:rPr>
            </w:pPr>
            <w:r w:rsidRPr="00B00B5A">
              <w:rPr>
                <w:sz w:val="22"/>
              </w:rPr>
              <w:t>Relocation Services</w:t>
            </w:r>
          </w:p>
        </w:tc>
        <w:tc>
          <w:tcPr>
            <w:tcW w:w="1496" w:type="dxa"/>
            <w:hideMark/>
          </w:tcPr>
          <w:p w14:paraId="37202FF8" w14:textId="77777777" w:rsidR="00B00B5A" w:rsidRPr="00B00B5A" w:rsidRDefault="00B00B5A" w:rsidP="00BB1A75">
            <w:pPr>
              <w:rPr>
                <w:sz w:val="22"/>
              </w:rPr>
            </w:pPr>
            <w:r w:rsidRPr="00B00B5A">
              <w:rPr>
                <w:sz w:val="22"/>
              </w:rPr>
              <w:t xml:space="preserve">&gt;2,500 </w:t>
            </w:r>
            <w:proofErr w:type="spellStart"/>
            <w:r w:rsidRPr="00B00B5A">
              <w:rPr>
                <w:sz w:val="22"/>
              </w:rPr>
              <w:t>empl</w:t>
            </w:r>
            <w:proofErr w:type="spellEnd"/>
            <w:r w:rsidRPr="00B00B5A">
              <w:rPr>
                <w:sz w:val="22"/>
              </w:rPr>
              <w:t>.</w:t>
            </w:r>
          </w:p>
        </w:tc>
        <w:tc>
          <w:tcPr>
            <w:tcW w:w="1704" w:type="dxa"/>
            <w:hideMark/>
          </w:tcPr>
          <w:p w14:paraId="68DD1090" w14:textId="77777777" w:rsidR="00B00B5A" w:rsidRPr="00B00B5A" w:rsidRDefault="00B00B5A" w:rsidP="00BB1A75">
            <w:pPr>
              <w:jc w:val="center"/>
              <w:rPr>
                <w:sz w:val="22"/>
              </w:rPr>
            </w:pPr>
            <w:r w:rsidRPr="00B00B5A">
              <w:rPr>
                <w:sz w:val="22"/>
              </w:rPr>
              <w:t>Global</w:t>
            </w:r>
          </w:p>
        </w:tc>
      </w:tr>
      <w:tr w:rsidR="00B00B5A" w:rsidRPr="00996EEC" w14:paraId="3FAE8BEB" w14:textId="77777777" w:rsidTr="00B00B5A">
        <w:tc>
          <w:tcPr>
            <w:tcW w:w="1280" w:type="dxa"/>
            <w:hideMark/>
          </w:tcPr>
          <w:p w14:paraId="0F49D8D3" w14:textId="77777777" w:rsidR="00B00B5A" w:rsidRPr="00B00B5A" w:rsidRDefault="00B00B5A" w:rsidP="00BB1A75">
            <w:pPr>
              <w:jc w:val="both"/>
              <w:rPr>
                <w:sz w:val="22"/>
              </w:rPr>
            </w:pPr>
            <w:r w:rsidRPr="00B00B5A">
              <w:rPr>
                <w:sz w:val="22"/>
              </w:rPr>
              <w:t>RC2</w:t>
            </w:r>
          </w:p>
        </w:tc>
        <w:tc>
          <w:tcPr>
            <w:tcW w:w="2457" w:type="dxa"/>
            <w:hideMark/>
          </w:tcPr>
          <w:p w14:paraId="1F0FC509" w14:textId="77777777" w:rsidR="00B00B5A" w:rsidRPr="00B00B5A" w:rsidRDefault="00B00B5A" w:rsidP="00BB1A75">
            <w:pPr>
              <w:rPr>
                <w:sz w:val="22"/>
              </w:rPr>
            </w:pPr>
            <w:r w:rsidRPr="00B00B5A">
              <w:rPr>
                <w:sz w:val="22"/>
              </w:rPr>
              <w:t>Expatriate Assignment Consultant</w:t>
            </w:r>
          </w:p>
        </w:tc>
        <w:tc>
          <w:tcPr>
            <w:tcW w:w="2141" w:type="dxa"/>
          </w:tcPr>
          <w:p w14:paraId="3B06AE74" w14:textId="77777777" w:rsidR="00B00B5A" w:rsidRPr="00B00B5A" w:rsidRDefault="00B00B5A" w:rsidP="00BB1A75">
            <w:pPr>
              <w:jc w:val="both"/>
              <w:rPr>
                <w:sz w:val="22"/>
              </w:rPr>
            </w:pPr>
            <w:r w:rsidRPr="00B00B5A">
              <w:rPr>
                <w:sz w:val="22"/>
              </w:rPr>
              <w:t>Relocation Services</w:t>
            </w:r>
          </w:p>
          <w:p w14:paraId="0A5F7D39" w14:textId="77777777" w:rsidR="00B00B5A" w:rsidRPr="00B00B5A" w:rsidRDefault="00B00B5A" w:rsidP="00BB1A75">
            <w:pPr>
              <w:jc w:val="both"/>
              <w:rPr>
                <w:sz w:val="22"/>
              </w:rPr>
            </w:pPr>
          </w:p>
        </w:tc>
        <w:tc>
          <w:tcPr>
            <w:tcW w:w="1496" w:type="dxa"/>
            <w:hideMark/>
          </w:tcPr>
          <w:p w14:paraId="0C53A876" w14:textId="77777777" w:rsidR="00B00B5A" w:rsidRPr="00B00B5A" w:rsidRDefault="00B00B5A" w:rsidP="00BB1A75">
            <w:pPr>
              <w:rPr>
                <w:sz w:val="22"/>
              </w:rPr>
            </w:pPr>
            <w:r w:rsidRPr="00B00B5A">
              <w:rPr>
                <w:sz w:val="22"/>
              </w:rPr>
              <w:t xml:space="preserve">&gt;2,500 </w:t>
            </w:r>
            <w:proofErr w:type="spellStart"/>
            <w:r w:rsidRPr="00B00B5A">
              <w:rPr>
                <w:sz w:val="22"/>
              </w:rPr>
              <w:t>empl</w:t>
            </w:r>
            <w:proofErr w:type="spellEnd"/>
          </w:p>
        </w:tc>
        <w:tc>
          <w:tcPr>
            <w:tcW w:w="1704" w:type="dxa"/>
            <w:hideMark/>
          </w:tcPr>
          <w:p w14:paraId="0072658D" w14:textId="77777777" w:rsidR="00B00B5A" w:rsidRPr="00B00B5A" w:rsidRDefault="00B00B5A" w:rsidP="00BB1A75">
            <w:pPr>
              <w:rPr>
                <w:sz w:val="22"/>
              </w:rPr>
            </w:pPr>
            <w:r w:rsidRPr="00B00B5A">
              <w:rPr>
                <w:sz w:val="22"/>
              </w:rPr>
              <w:t>180+ countries</w:t>
            </w:r>
          </w:p>
        </w:tc>
      </w:tr>
      <w:tr w:rsidR="00B00B5A" w:rsidRPr="00996EEC" w14:paraId="595C3AD9" w14:textId="77777777" w:rsidTr="00B00B5A">
        <w:tc>
          <w:tcPr>
            <w:tcW w:w="1280" w:type="dxa"/>
            <w:tcBorders>
              <w:bottom w:val="single" w:sz="4" w:space="0" w:color="auto"/>
            </w:tcBorders>
            <w:hideMark/>
          </w:tcPr>
          <w:p w14:paraId="263A8AF8" w14:textId="77777777" w:rsidR="00B00B5A" w:rsidRPr="00B00B5A" w:rsidRDefault="00B00B5A" w:rsidP="00BB1A75">
            <w:pPr>
              <w:jc w:val="both"/>
              <w:rPr>
                <w:sz w:val="22"/>
              </w:rPr>
            </w:pPr>
            <w:r w:rsidRPr="00B00B5A">
              <w:rPr>
                <w:sz w:val="22"/>
              </w:rPr>
              <w:t>RC3</w:t>
            </w:r>
          </w:p>
        </w:tc>
        <w:tc>
          <w:tcPr>
            <w:tcW w:w="2457" w:type="dxa"/>
            <w:tcBorders>
              <w:bottom w:val="single" w:sz="4" w:space="0" w:color="auto"/>
            </w:tcBorders>
            <w:hideMark/>
          </w:tcPr>
          <w:p w14:paraId="2EF20DCF" w14:textId="77777777" w:rsidR="00B00B5A" w:rsidRPr="00B00B5A" w:rsidRDefault="00B00B5A" w:rsidP="00BB1A75">
            <w:pPr>
              <w:rPr>
                <w:sz w:val="22"/>
              </w:rPr>
            </w:pPr>
            <w:r w:rsidRPr="00B00B5A">
              <w:rPr>
                <w:sz w:val="22"/>
              </w:rPr>
              <w:t>Senior Global Mobility Consultant</w:t>
            </w:r>
          </w:p>
          <w:p w14:paraId="17087D24" w14:textId="77777777" w:rsidR="00B00B5A" w:rsidRPr="00B00B5A" w:rsidRDefault="00B00B5A" w:rsidP="00BB1A75">
            <w:pPr>
              <w:rPr>
                <w:sz w:val="22"/>
              </w:rPr>
            </w:pPr>
          </w:p>
        </w:tc>
        <w:tc>
          <w:tcPr>
            <w:tcW w:w="2141" w:type="dxa"/>
            <w:tcBorders>
              <w:bottom w:val="single" w:sz="4" w:space="0" w:color="auto"/>
            </w:tcBorders>
          </w:tcPr>
          <w:p w14:paraId="3BB597BC" w14:textId="77777777" w:rsidR="00B00B5A" w:rsidRPr="00B00B5A" w:rsidRDefault="00B00B5A" w:rsidP="00BB1A75">
            <w:pPr>
              <w:jc w:val="both"/>
              <w:rPr>
                <w:sz w:val="22"/>
              </w:rPr>
            </w:pPr>
            <w:r w:rsidRPr="00B00B5A">
              <w:rPr>
                <w:sz w:val="22"/>
              </w:rPr>
              <w:t>Relocation Services</w:t>
            </w:r>
          </w:p>
          <w:p w14:paraId="408ACFFA" w14:textId="77777777" w:rsidR="00B00B5A" w:rsidRPr="00B00B5A" w:rsidRDefault="00B00B5A" w:rsidP="00BB1A75">
            <w:pPr>
              <w:jc w:val="both"/>
              <w:rPr>
                <w:sz w:val="22"/>
              </w:rPr>
            </w:pPr>
          </w:p>
        </w:tc>
        <w:tc>
          <w:tcPr>
            <w:tcW w:w="1496" w:type="dxa"/>
            <w:tcBorders>
              <w:bottom w:val="single" w:sz="4" w:space="0" w:color="auto"/>
            </w:tcBorders>
            <w:hideMark/>
          </w:tcPr>
          <w:p w14:paraId="28598B01" w14:textId="77777777" w:rsidR="00B00B5A" w:rsidRPr="00B00B5A" w:rsidRDefault="00B00B5A" w:rsidP="00BB1A75">
            <w:pPr>
              <w:rPr>
                <w:sz w:val="22"/>
              </w:rPr>
            </w:pPr>
            <w:r w:rsidRPr="00B00B5A">
              <w:rPr>
                <w:sz w:val="22"/>
              </w:rPr>
              <w:t xml:space="preserve">&gt;6,000 </w:t>
            </w:r>
            <w:proofErr w:type="spellStart"/>
            <w:r w:rsidRPr="00B00B5A">
              <w:rPr>
                <w:sz w:val="22"/>
              </w:rPr>
              <w:t>empl</w:t>
            </w:r>
            <w:proofErr w:type="spellEnd"/>
            <w:r w:rsidRPr="00B00B5A">
              <w:rPr>
                <w:sz w:val="22"/>
              </w:rPr>
              <w:t>.</w:t>
            </w:r>
          </w:p>
        </w:tc>
        <w:tc>
          <w:tcPr>
            <w:tcW w:w="1704" w:type="dxa"/>
            <w:tcBorders>
              <w:bottom w:val="single" w:sz="4" w:space="0" w:color="auto"/>
            </w:tcBorders>
            <w:hideMark/>
          </w:tcPr>
          <w:p w14:paraId="0E366F65" w14:textId="77777777" w:rsidR="00B00B5A" w:rsidRPr="00B00B5A" w:rsidRDefault="00B00B5A" w:rsidP="00BB1A75">
            <w:pPr>
              <w:rPr>
                <w:sz w:val="22"/>
              </w:rPr>
            </w:pPr>
            <w:r w:rsidRPr="00B00B5A">
              <w:rPr>
                <w:sz w:val="22"/>
              </w:rPr>
              <w:t>170+ countries</w:t>
            </w:r>
          </w:p>
        </w:tc>
      </w:tr>
      <w:tr w:rsidR="00B00B5A" w:rsidRPr="00996EEC" w14:paraId="65BE21E5" w14:textId="77777777" w:rsidTr="00B00B5A">
        <w:tc>
          <w:tcPr>
            <w:tcW w:w="1280" w:type="dxa"/>
            <w:tcBorders>
              <w:top w:val="single" w:sz="4" w:space="0" w:color="auto"/>
            </w:tcBorders>
          </w:tcPr>
          <w:p w14:paraId="424A89C6" w14:textId="77777777" w:rsidR="00B00B5A" w:rsidRPr="00996EEC" w:rsidRDefault="00B00B5A" w:rsidP="00BB1A75">
            <w:pPr>
              <w:jc w:val="both"/>
            </w:pPr>
          </w:p>
        </w:tc>
        <w:tc>
          <w:tcPr>
            <w:tcW w:w="2457" w:type="dxa"/>
            <w:tcBorders>
              <w:top w:val="single" w:sz="4" w:space="0" w:color="auto"/>
            </w:tcBorders>
          </w:tcPr>
          <w:p w14:paraId="40943CD5" w14:textId="77777777" w:rsidR="00B00B5A" w:rsidRPr="00996EEC" w:rsidRDefault="00B00B5A" w:rsidP="00BB1A75"/>
        </w:tc>
        <w:tc>
          <w:tcPr>
            <w:tcW w:w="2141" w:type="dxa"/>
            <w:tcBorders>
              <w:top w:val="single" w:sz="4" w:space="0" w:color="auto"/>
            </w:tcBorders>
          </w:tcPr>
          <w:p w14:paraId="11EE914C" w14:textId="77777777" w:rsidR="00B00B5A" w:rsidRPr="00996EEC" w:rsidRDefault="00B00B5A" w:rsidP="00BB1A75"/>
        </w:tc>
        <w:tc>
          <w:tcPr>
            <w:tcW w:w="1496" w:type="dxa"/>
            <w:tcBorders>
              <w:top w:val="single" w:sz="4" w:space="0" w:color="auto"/>
            </w:tcBorders>
          </w:tcPr>
          <w:p w14:paraId="0848C2E4" w14:textId="77777777" w:rsidR="00B00B5A" w:rsidRPr="00996EEC" w:rsidRDefault="00B00B5A" w:rsidP="00BB1A75"/>
        </w:tc>
        <w:tc>
          <w:tcPr>
            <w:tcW w:w="1704" w:type="dxa"/>
            <w:tcBorders>
              <w:top w:val="single" w:sz="4" w:space="0" w:color="auto"/>
            </w:tcBorders>
          </w:tcPr>
          <w:p w14:paraId="6A6953BB" w14:textId="77777777" w:rsidR="00B00B5A" w:rsidRPr="00996EEC" w:rsidRDefault="00B00B5A" w:rsidP="00BB1A75"/>
        </w:tc>
      </w:tr>
    </w:tbl>
    <w:p w14:paraId="4A273CC9" w14:textId="77777777" w:rsidR="00B00B5A" w:rsidRPr="00996EEC" w:rsidRDefault="00B00B5A" w:rsidP="00B00B5A"/>
    <w:p w14:paraId="676F2C01" w14:textId="14168394" w:rsidR="00C7705E" w:rsidRDefault="00C7705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noProof/>
        </w:rPr>
      </w:pPr>
      <w:r>
        <w:rPr>
          <w:noProof/>
        </w:rPr>
        <w:br w:type="page"/>
      </w:r>
    </w:p>
    <w:p w14:paraId="1755FF9A" w14:textId="77777777" w:rsidR="008438F2" w:rsidRPr="00D67DF0" w:rsidRDefault="008438F2" w:rsidP="008438F2">
      <w:pPr>
        <w:rPr>
          <w:b/>
        </w:rPr>
      </w:pPr>
      <w:r w:rsidRPr="00D67DF0">
        <w:rPr>
          <w:b/>
        </w:rPr>
        <w:lastRenderedPageBreak/>
        <w:t>Table 2</w:t>
      </w:r>
      <w:r>
        <w:rPr>
          <w:b/>
        </w:rPr>
        <w:t xml:space="preserve"> –</w:t>
      </w:r>
      <w:r w:rsidRPr="00D67DF0">
        <w:rPr>
          <w:b/>
        </w:rPr>
        <w:t xml:space="preserve"> Risk exposure in hostile environments (n= 18 interviews)</w:t>
      </w:r>
    </w:p>
    <w:tbl>
      <w:tblPr>
        <w:tblStyle w:val="TableGrid"/>
        <w:tblW w:w="5569" w:type="pct"/>
        <w:tblLook w:val="04A0" w:firstRow="1" w:lastRow="0" w:firstColumn="1" w:lastColumn="0" w:noHBand="0" w:noVBand="1"/>
      </w:tblPr>
      <w:tblGrid>
        <w:gridCol w:w="1072"/>
        <w:gridCol w:w="1239"/>
        <w:gridCol w:w="905"/>
        <w:gridCol w:w="1094"/>
        <w:gridCol w:w="994"/>
        <w:gridCol w:w="816"/>
        <w:gridCol w:w="1117"/>
        <w:gridCol w:w="1050"/>
        <w:gridCol w:w="1039"/>
        <w:gridCol w:w="1039"/>
      </w:tblGrid>
      <w:tr w:rsidR="008438F2" w:rsidRPr="00D67DF0" w14:paraId="0955139C" w14:textId="77777777" w:rsidTr="008438F2">
        <w:tc>
          <w:tcPr>
            <w:tcW w:w="486" w:type="pct"/>
          </w:tcPr>
          <w:p w14:paraId="593B7E20" w14:textId="5BCE0066" w:rsidR="008438F2" w:rsidRPr="008438F2" w:rsidRDefault="008438F2" w:rsidP="00BB1A75">
            <w:pPr>
              <w:jc w:val="both"/>
              <w:rPr>
                <w:b/>
                <w:sz w:val="20"/>
              </w:rPr>
            </w:pPr>
            <w:proofErr w:type="spellStart"/>
            <w:r w:rsidRPr="008438F2">
              <w:rPr>
                <w:b/>
                <w:sz w:val="20"/>
              </w:rPr>
              <w:t>Parti</w:t>
            </w:r>
            <w:r>
              <w:rPr>
                <w:b/>
                <w:sz w:val="20"/>
              </w:rPr>
              <w:t>-</w:t>
            </w:r>
            <w:r w:rsidRPr="008438F2">
              <w:rPr>
                <w:b/>
                <w:sz w:val="20"/>
              </w:rPr>
              <w:t>cipant</w:t>
            </w:r>
            <w:proofErr w:type="spellEnd"/>
            <w:r w:rsidRPr="008438F2">
              <w:rPr>
                <w:b/>
                <w:sz w:val="20"/>
              </w:rPr>
              <w:t xml:space="preserve"> Code</w:t>
            </w:r>
          </w:p>
        </w:tc>
        <w:tc>
          <w:tcPr>
            <w:tcW w:w="629" w:type="pct"/>
          </w:tcPr>
          <w:p w14:paraId="5A6280E4" w14:textId="273A5F22" w:rsidR="008438F2" w:rsidRPr="008438F2" w:rsidRDefault="008438F2" w:rsidP="008438F2">
            <w:pPr>
              <w:tabs>
                <w:tab w:val="left" w:pos="3150"/>
              </w:tabs>
              <w:jc w:val="center"/>
              <w:rPr>
                <w:b/>
                <w:sz w:val="20"/>
              </w:rPr>
            </w:pPr>
            <w:r>
              <w:rPr>
                <w:b/>
                <w:sz w:val="20"/>
                <w:bdr w:val="none" w:sz="0" w:space="0" w:color="auto" w:frame="1"/>
              </w:rPr>
              <w:t>War  / Terrorism</w:t>
            </w:r>
            <w:r w:rsidRPr="008438F2">
              <w:rPr>
                <w:b/>
                <w:sz w:val="20"/>
                <w:bdr w:val="none" w:sz="0" w:space="0" w:color="auto" w:frame="1"/>
              </w:rPr>
              <w:t>/ Civil Disorder</w:t>
            </w:r>
          </w:p>
        </w:tc>
        <w:tc>
          <w:tcPr>
            <w:tcW w:w="437" w:type="pct"/>
          </w:tcPr>
          <w:p w14:paraId="0FF7A0EB" w14:textId="77777777" w:rsidR="008438F2" w:rsidRPr="008438F2" w:rsidRDefault="008438F2" w:rsidP="008438F2">
            <w:pPr>
              <w:tabs>
                <w:tab w:val="left" w:pos="3150"/>
              </w:tabs>
              <w:jc w:val="center"/>
              <w:rPr>
                <w:b/>
                <w:sz w:val="20"/>
              </w:rPr>
            </w:pPr>
            <w:r w:rsidRPr="008438F2">
              <w:rPr>
                <w:b/>
                <w:sz w:val="20"/>
              </w:rPr>
              <w:t>Health &amp; Medical</w:t>
            </w:r>
          </w:p>
        </w:tc>
        <w:tc>
          <w:tcPr>
            <w:tcW w:w="528" w:type="pct"/>
          </w:tcPr>
          <w:p w14:paraId="29E5150A" w14:textId="77777777" w:rsidR="008438F2" w:rsidRPr="008438F2" w:rsidRDefault="008438F2" w:rsidP="008438F2">
            <w:pPr>
              <w:tabs>
                <w:tab w:val="left" w:pos="3150"/>
              </w:tabs>
              <w:jc w:val="center"/>
              <w:rPr>
                <w:b/>
                <w:sz w:val="20"/>
              </w:rPr>
            </w:pPr>
            <w:r w:rsidRPr="008438F2">
              <w:rPr>
                <w:b/>
                <w:sz w:val="20"/>
              </w:rPr>
              <w:t>Transport Accidents</w:t>
            </w:r>
          </w:p>
        </w:tc>
        <w:tc>
          <w:tcPr>
            <w:tcW w:w="479" w:type="pct"/>
          </w:tcPr>
          <w:p w14:paraId="5464E6EA" w14:textId="77777777" w:rsidR="008438F2" w:rsidRPr="008438F2" w:rsidRDefault="008438F2" w:rsidP="008438F2">
            <w:pPr>
              <w:tabs>
                <w:tab w:val="left" w:pos="3150"/>
              </w:tabs>
              <w:jc w:val="center"/>
              <w:rPr>
                <w:b/>
                <w:sz w:val="20"/>
              </w:rPr>
            </w:pPr>
            <w:r w:rsidRPr="008438F2">
              <w:rPr>
                <w:b/>
                <w:sz w:val="20"/>
              </w:rPr>
              <w:t>Natural Disasters</w:t>
            </w:r>
          </w:p>
        </w:tc>
        <w:tc>
          <w:tcPr>
            <w:tcW w:w="394" w:type="pct"/>
          </w:tcPr>
          <w:p w14:paraId="3DFB8762" w14:textId="056055F3" w:rsidR="008438F2" w:rsidRPr="008438F2" w:rsidRDefault="008438F2" w:rsidP="008438F2">
            <w:pPr>
              <w:tabs>
                <w:tab w:val="left" w:pos="3150"/>
              </w:tabs>
              <w:jc w:val="center"/>
              <w:rPr>
                <w:b/>
                <w:sz w:val="20"/>
              </w:rPr>
            </w:pPr>
            <w:r>
              <w:rPr>
                <w:b/>
                <w:sz w:val="20"/>
              </w:rPr>
              <w:t>Crime</w:t>
            </w:r>
            <w:r w:rsidRPr="008438F2">
              <w:rPr>
                <w:b/>
                <w:sz w:val="20"/>
              </w:rPr>
              <w:t>/</w:t>
            </w:r>
          </w:p>
          <w:p w14:paraId="75859569" w14:textId="77777777" w:rsidR="008438F2" w:rsidRPr="008438F2" w:rsidRDefault="008438F2" w:rsidP="008438F2">
            <w:pPr>
              <w:tabs>
                <w:tab w:val="left" w:pos="3150"/>
              </w:tabs>
              <w:jc w:val="center"/>
              <w:rPr>
                <w:b/>
                <w:sz w:val="20"/>
              </w:rPr>
            </w:pPr>
            <w:r w:rsidRPr="008438F2">
              <w:rPr>
                <w:b/>
                <w:sz w:val="20"/>
              </w:rPr>
              <w:t>Theft</w:t>
            </w:r>
          </w:p>
        </w:tc>
        <w:tc>
          <w:tcPr>
            <w:tcW w:w="539" w:type="pct"/>
          </w:tcPr>
          <w:p w14:paraId="20C1E30B" w14:textId="77777777" w:rsidR="008438F2" w:rsidRPr="008438F2" w:rsidRDefault="008438F2" w:rsidP="008438F2">
            <w:pPr>
              <w:tabs>
                <w:tab w:val="left" w:pos="3150"/>
              </w:tabs>
              <w:jc w:val="center"/>
              <w:rPr>
                <w:b/>
                <w:sz w:val="20"/>
              </w:rPr>
            </w:pPr>
            <w:r w:rsidRPr="008438F2">
              <w:rPr>
                <w:b/>
                <w:sz w:val="20"/>
              </w:rPr>
              <w:t>Kidnap / Abduction</w:t>
            </w:r>
          </w:p>
        </w:tc>
        <w:tc>
          <w:tcPr>
            <w:tcW w:w="507" w:type="pct"/>
          </w:tcPr>
          <w:p w14:paraId="492FE740" w14:textId="77777777" w:rsidR="008438F2" w:rsidRPr="008438F2" w:rsidRDefault="008438F2" w:rsidP="008438F2">
            <w:pPr>
              <w:tabs>
                <w:tab w:val="left" w:pos="3150"/>
              </w:tabs>
              <w:jc w:val="center"/>
              <w:rPr>
                <w:b/>
                <w:sz w:val="20"/>
              </w:rPr>
            </w:pPr>
            <w:r w:rsidRPr="008438F2">
              <w:rPr>
                <w:b/>
                <w:sz w:val="20"/>
              </w:rPr>
              <w:t>Wrongful Detention</w:t>
            </w:r>
          </w:p>
        </w:tc>
        <w:tc>
          <w:tcPr>
            <w:tcW w:w="501" w:type="pct"/>
          </w:tcPr>
          <w:p w14:paraId="4DC75C50" w14:textId="363E2962" w:rsidR="008438F2" w:rsidRPr="008438F2" w:rsidRDefault="008438F2" w:rsidP="008438F2">
            <w:pPr>
              <w:tabs>
                <w:tab w:val="left" w:pos="3150"/>
              </w:tabs>
              <w:jc w:val="center"/>
              <w:rPr>
                <w:b/>
                <w:sz w:val="20"/>
              </w:rPr>
            </w:pPr>
            <w:r>
              <w:rPr>
                <w:b/>
                <w:sz w:val="20"/>
              </w:rPr>
              <w:t>Personal</w:t>
            </w:r>
            <w:r w:rsidRPr="008438F2">
              <w:rPr>
                <w:b/>
                <w:sz w:val="20"/>
              </w:rPr>
              <w:t>/ Property Extortion</w:t>
            </w:r>
          </w:p>
        </w:tc>
        <w:tc>
          <w:tcPr>
            <w:tcW w:w="501" w:type="pct"/>
          </w:tcPr>
          <w:p w14:paraId="742D4FA3" w14:textId="77777777" w:rsidR="008438F2" w:rsidRPr="008438F2" w:rsidRDefault="008438F2" w:rsidP="008438F2">
            <w:pPr>
              <w:tabs>
                <w:tab w:val="left" w:pos="3150"/>
              </w:tabs>
              <w:jc w:val="center"/>
              <w:rPr>
                <w:b/>
                <w:sz w:val="20"/>
              </w:rPr>
            </w:pPr>
            <w:r w:rsidRPr="008438F2">
              <w:rPr>
                <w:b/>
                <w:sz w:val="20"/>
              </w:rPr>
              <w:t>Cyber Extortion</w:t>
            </w:r>
          </w:p>
        </w:tc>
      </w:tr>
      <w:tr w:rsidR="008438F2" w:rsidRPr="00D67DF0" w14:paraId="7C8FB28F" w14:textId="77777777" w:rsidTr="008438F2">
        <w:tc>
          <w:tcPr>
            <w:tcW w:w="486" w:type="pct"/>
            <w:vAlign w:val="center"/>
          </w:tcPr>
          <w:p w14:paraId="1FDDF0A9" w14:textId="77777777" w:rsidR="008438F2" w:rsidRPr="00D67DF0" w:rsidRDefault="008438F2" w:rsidP="00BB1A75">
            <w:pPr>
              <w:jc w:val="both"/>
              <w:rPr>
                <w:color w:val="000000"/>
              </w:rPr>
            </w:pPr>
            <w:r w:rsidRPr="00D67DF0">
              <w:rPr>
                <w:color w:val="000000"/>
              </w:rPr>
              <w:t>HE1</w:t>
            </w:r>
          </w:p>
        </w:tc>
        <w:tc>
          <w:tcPr>
            <w:tcW w:w="629" w:type="pct"/>
            <w:vAlign w:val="center"/>
          </w:tcPr>
          <w:p w14:paraId="20664496" w14:textId="77777777" w:rsidR="008438F2" w:rsidRPr="00D67DF0" w:rsidRDefault="008438F2" w:rsidP="00BB1A75">
            <w:pPr>
              <w:jc w:val="center"/>
              <w:rPr>
                <w:color w:val="000000"/>
              </w:rPr>
            </w:pPr>
            <w:r w:rsidRPr="00D67DF0">
              <w:rPr>
                <w:color w:val="000000"/>
              </w:rPr>
              <w:t>4</w:t>
            </w:r>
          </w:p>
        </w:tc>
        <w:tc>
          <w:tcPr>
            <w:tcW w:w="437" w:type="pct"/>
            <w:vAlign w:val="center"/>
          </w:tcPr>
          <w:p w14:paraId="0E61E305" w14:textId="77777777" w:rsidR="008438F2" w:rsidRPr="00D67DF0" w:rsidRDefault="008438F2" w:rsidP="00BB1A75">
            <w:pPr>
              <w:jc w:val="center"/>
              <w:rPr>
                <w:color w:val="000000"/>
              </w:rPr>
            </w:pPr>
            <w:r w:rsidRPr="00D67DF0">
              <w:rPr>
                <w:color w:val="000000"/>
              </w:rPr>
              <w:t>3</w:t>
            </w:r>
          </w:p>
        </w:tc>
        <w:tc>
          <w:tcPr>
            <w:tcW w:w="528" w:type="pct"/>
            <w:vAlign w:val="center"/>
          </w:tcPr>
          <w:p w14:paraId="5C4EF6F4" w14:textId="77777777" w:rsidR="008438F2" w:rsidRPr="00D67DF0" w:rsidRDefault="008438F2" w:rsidP="00BB1A75">
            <w:pPr>
              <w:jc w:val="center"/>
              <w:rPr>
                <w:color w:val="000000"/>
              </w:rPr>
            </w:pPr>
            <w:r w:rsidRPr="00D67DF0">
              <w:rPr>
                <w:color w:val="000000"/>
              </w:rPr>
              <w:t>3</w:t>
            </w:r>
          </w:p>
        </w:tc>
        <w:tc>
          <w:tcPr>
            <w:tcW w:w="479" w:type="pct"/>
            <w:vAlign w:val="center"/>
          </w:tcPr>
          <w:p w14:paraId="5C64DB0F" w14:textId="77777777" w:rsidR="008438F2" w:rsidRPr="00D67DF0" w:rsidRDefault="008438F2" w:rsidP="00BB1A75">
            <w:pPr>
              <w:jc w:val="center"/>
              <w:rPr>
                <w:color w:val="000000"/>
              </w:rPr>
            </w:pPr>
            <w:r w:rsidRPr="00D67DF0">
              <w:rPr>
                <w:color w:val="000000"/>
              </w:rPr>
              <w:t>2</w:t>
            </w:r>
          </w:p>
        </w:tc>
        <w:tc>
          <w:tcPr>
            <w:tcW w:w="394" w:type="pct"/>
            <w:vAlign w:val="center"/>
          </w:tcPr>
          <w:p w14:paraId="2434C849" w14:textId="77777777" w:rsidR="008438F2" w:rsidRPr="00D67DF0" w:rsidRDefault="008438F2" w:rsidP="00BB1A75">
            <w:pPr>
              <w:jc w:val="center"/>
              <w:rPr>
                <w:color w:val="000000"/>
              </w:rPr>
            </w:pPr>
            <w:r w:rsidRPr="00D67DF0">
              <w:rPr>
                <w:color w:val="000000"/>
              </w:rPr>
              <w:t>2</w:t>
            </w:r>
          </w:p>
        </w:tc>
        <w:tc>
          <w:tcPr>
            <w:tcW w:w="539" w:type="pct"/>
            <w:vAlign w:val="center"/>
          </w:tcPr>
          <w:p w14:paraId="17F45956" w14:textId="77777777" w:rsidR="008438F2" w:rsidRPr="00D67DF0" w:rsidRDefault="008438F2" w:rsidP="00BB1A75">
            <w:pPr>
              <w:jc w:val="center"/>
              <w:rPr>
                <w:color w:val="000000"/>
              </w:rPr>
            </w:pPr>
            <w:r w:rsidRPr="00D67DF0">
              <w:rPr>
                <w:color w:val="000000"/>
              </w:rPr>
              <w:t>0</w:t>
            </w:r>
          </w:p>
        </w:tc>
        <w:tc>
          <w:tcPr>
            <w:tcW w:w="507" w:type="pct"/>
            <w:vAlign w:val="center"/>
          </w:tcPr>
          <w:p w14:paraId="1413F04B" w14:textId="77777777" w:rsidR="008438F2" w:rsidRPr="00D67DF0" w:rsidRDefault="008438F2" w:rsidP="00BB1A75">
            <w:pPr>
              <w:jc w:val="center"/>
              <w:rPr>
                <w:color w:val="000000"/>
              </w:rPr>
            </w:pPr>
            <w:r w:rsidRPr="00D67DF0">
              <w:rPr>
                <w:color w:val="000000"/>
              </w:rPr>
              <w:t>0</w:t>
            </w:r>
          </w:p>
        </w:tc>
        <w:tc>
          <w:tcPr>
            <w:tcW w:w="501" w:type="pct"/>
            <w:vAlign w:val="center"/>
          </w:tcPr>
          <w:p w14:paraId="5BF61BA0" w14:textId="77777777" w:rsidR="008438F2" w:rsidRPr="00D67DF0" w:rsidRDefault="008438F2" w:rsidP="00BB1A75">
            <w:pPr>
              <w:jc w:val="center"/>
              <w:rPr>
                <w:color w:val="000000"/>
              </w:rPr>
            </w:pPr>
            <w:r w:rsidRPr="00D67DF0">
              <w:rPr>
                <w:color w:val="000000"/>
              </w:rPr>
              <w:t>0</w:t>
            </w:r>
          </w:p>
        </w:tc>
        <w:tc>
          <w:tcPr>
            <w:tcW w:w="501" w:type="pct"/>
            <w:vAlign w:val="center"/>
          </w:tcPr>
          <w:p w14:paraId="0B8EB3AD" w14:textId="77777777" w:rsidR="008438F2" w:rsidRPr="00D67DF0" w:rsidRDefault="008438F2" w:rsidP="00BB1A75">
            <w:pPr>
              <w:jc w:val="center"/>
              <w:rPr>
                <w:color w:val="000000"/>
              </w:rPr>
            </w:pPr>
            <w:r w:rsidRPr="00D67DF0">
              <w:rPr>
                <w:color w:val="000000"/>
              </w:rPr>
              <w:t>0</w:t>
            </w:r>
          </w:p>
        </w:tc>
      </w:tr>
      <w:tr w:rsidR="008438F2" w:rsidRPr="00D67DF0" w14:paraId="02BD2104" w14:textId="77777777" w:rsidTr="008438F2">
        <w:tc>
          <w:tcPr>
            <w:tcW w:w="486" w:type="pct"/>
            <w:vAlign w:val="center"/>
          </w:tcPr>
          <w:p w14:paraId="2FC2196D" w14:textId="77777777" w:rsidR="008438F2" w:rsidRPr="00D67DF0" w:rsidRDefault="008438F2" w:rsidP="00BB1A75">
            <w:pPr>
              <w:jc w:val="both"/>
              <w:rPr>
                <w:color w:val="000000"/>
              </w:rPr>
            </w:pPr>
            <w:r w:rsidRPr="00D67DF0">
              <w:rPr>
                <w:color w:val="000000"/>
              </w:rPr>
              <w:t>HE2</w:t>
            </w:r>
          </w:p>
        </w:tc>
        <w:tc>
          <w:tcPr>
            <w:tcW w:w="629" w:type="pct"/>
            <w:vAlign w:val="center"/>
          </w:tcPr>
          <w:p w14:paraId="44563FA4" w14:textId="77777777" w:rsidR="008438F2" w:rsidRPr="00D67DF0" w:rsidRDefault="008438F2" w:rsidP="00BB1A75">
            <w:pPr>
              <w:jc w:val="center"/>
              <w:rPr>
                <w:color w:val="000000"/>
              </w:rPr>
            </w:pPr>
            <w:r w:rsidRPr="00D67DF0">
              <w:rPr>
                <w:color w:val="000000"/>
              </w:rPr>
              <w:t>2</w:t>
            </w:r>
          </w:p>
        </w:tc>
        <w:tc>
          <w:tcPr>
            <w:tcW w:w="437" w:type="pct"/>
            <w:vAlign w:val="center"/>
          </w:tcPr>
          <w:p w14:paraId="3BD456A3" w14:textId="77777777" w:rsidR="008438F2" w:rsidRPr="00D67DF0" w:rsidRDefault="008438F2" w:rsidP="00BB1A75">
            <w:pPr>
              <w:jc w:val="center"/>
              <w:rPr>
                <w:color w:val="000000"/>
              </w:rPr>
            </w:pPr>
            <w:r w:rsidRPr="00D67DF0">
              <w:rPr>
                <w:color w:val="000000"/>
              </w:rPr>
              <w:t>3</w:t>
            </w:r>
          </w:p>
        </w:tc>
        <w:tc>
          <w:tcPr>
            <w:tcW w:w="528" w:type="pct"/>
            <w:vAlign w:val="center"/>
          </w:tcPr>
          <w:p w14:paraId="5C0C7FCF" w14:textId="77777777" w:rsidR="008438F2" w:rsidRPr="00D67DF0" w:rsidRDefault="008438F2" w:rsidP="00BB1A75">
            <w:pPr>
              <w:jc w:val="center"/>
              <w:rPr>
                <w:color w:val="000000"/>
              </w:rPr>
            </w:pPr>
            <w:r w:rsidRPr="00D67DF0">
              <w:rPr>
                <w:color w:val="000000"/>
              </w:rPr>
              <w:t>0</w:t>
            </w:r>
          </w:p>
        </w:tc>
        <w:tc>
          <w:tcPr>
            <w:tcW w:w="479" w:type="pct"/>
            <w:vAlign w:val="center"/>
          </w:tcPr>
          <w:p w14:paraId="669004CF" w14:textId="77777777" w:rsidR="008438F2" w:rsidRPr="00D67DF0" w:rsidRDefault="008438F2" w:rsidP="00BB1A75">
            <w:pPr>
              <w:jc w:val="center"/>
              <w:rPr>
                <w:color w:val="000000"/>
              </w:rPr>
            </w:pPr>
            <w:r w:rsidRPr="00D67DF0">
              <w:rPr>
                <w:color w:val="000000"/>
              </w:rPr>
              <w:t>4</w:t>
            </w:r>
          </w:p>
        </w:tc>
        <w:tc>
          <w:tcPr>
            <w:tcW w:w="394" w:type="pct"/>
            <w:vAlign w:val="center"/>
          </w:tcPr>
          <w:p w14:paraId="3E156685" w14:textId="77777777" w:rsidR="008438F2" w:rsidRPr="00D67DF0" w:rsidRDefault="008438F2" w:rsidP="00BB1A75">
            <w:pPr>
              <w:jc w:val="center"/>
              <w:rPr>
                <w:color w:val="000000"/>
              </w:rPr>
            </w:pPr>
            <w:r w:rsidRPr="00D67DF0">
              <w:rPr>
                <w:color w:val="000000"/>
              </w:rPr>
              <w:t>1</w:t>
            </w:r>
          </w:p>
        </w:tc>
        <w:tc>
          <w:tcPr>
            <w:tcW w:w="539" w:type="pct"/>
            <w:vAlign w:val="center"/>
          </w:tcPr>
          <w:p w14:paraId="560AD6AE" w14:textId="77777777" w:rsidR="008438F2" w:rsidRPr="00D67DF0" w:rsidRDefault="008438F2" w:rsidP="00BB1A75">
            <w:pPr>
              <w:jc w:val="center"/>
              <w:rPr>
                <w:color w:val="000000"/>
              </w:rPr>
            </w:pPr>
            <w:r w:rsidRPr="00D67DF0">
              <w:rPr>
                <w:color w:val="000000"/>
              </w:rPr>
              <w:t>1</w:t>
            </w:r>
          </w:p>
        </w:tc>
        <w:tc>
          <w:tcPr>
            <w:tcW w:w="507" w:type="pct"/>
            <w:vAlign w:val="center"/>
          </w:tcPr>
          <w:p w14:paraId="78DAAD4B" w14:textId="77777777" w:rsidR="008438F2" w:rsidRPr="00D67DF0" w:rsidRDefault="008438F2" w:rsidP="00BB1A75">
            <w:pPr>
              <w:jc w:val="center"/>
              <w:rPr>
                <w:color w:val="000000"/>
              </w:rPr>
            </w:pPr>
            <w:r w:rsidRPr="00D67DF0">
              <w:rPr>
                <w:color w:val="000000"/>
              </w:rPr>
              <w:t>0</w:t>
            </w:r>
          </w:p>
        </w:tc>
        <w:tc>
          <w:tcPr>
            <w:tcW w:w="501" w:type="pct"/>
            <w:vAlign w:val="center"/>
          </w:tcPr>
          <w:p w14:paraId="78371F83" w14:textId="77777777" w:rsidR="008438F2" w:rsidRPr="00D67DF0" w:rsidRDefault="008438F2" w:rsidP="00BB1A75">
            <w:pPr>
              <w:jc w:val="center"/>
              <w:rPr>
                <w:color w:val="000000"/>
              </w:rPr>
            </w:pPr>
            <w:r w:rsidRPr="00D67DF0">
              <w:rPr>
                <w:color w:val="000000"/>
              </w:rPr>
              <w:t>0</w:t>
            </w:r>
          </w:p>
        </w:tc>
        <w:tc>
          <w:tcPr>
            <w:tcW w:w="501" w:type="pct"/>
            <w:vAlign w:val="center"/>
          </w:tcPr>
          <w:p w14:paraId="75C0DBCC" w14:textId="77777777" w:rsidR="008438F2" w:rsidRPr="00D67DF0" w:rsidRDefault="008438F2" w:rsidP="00BB1A75">
            <w:pPr>
              <w:jc w:val="center"/>
              <w:rPr>
                <w:color w:val="000000"/>
              </w:rPr>
            </w:pPr>
            <w:r w:rsidRPr="00D67DF0">
              <w:rPr>
                <w:color w:val="000000"/>
              </w:rPr>
              <w:t>0</w:t>
            </w:r>
          </w:p>
        </w:tc>
      </w:tr>
      <w:tr w:rsidR="008438F2" w:rsidRPr="00D67DF0" w14:paraId="10F93B96" w14:textId="77777777" w:rsidTr="008438F2">
        <w:tc>
          <w:tcPr>
            <w:tcW w:w="486" w:type="pct"/>
            <w:vAlign w:val="center"/>
          </w:tcPr>
          <w:p w14:paraId="2CA84C54" w14:textId="77777777" w:rsidR="008438F2" w:rsidRPr="00D67DF0" w:rsidRDefault="008438F2" w:rsidP="00BB1A75">
            <w:pPr>
              <w:jc w:val="both"/>
              <w:rPr>
                <w:color w:val="000000"/>
              </w:rPr>
            </w:pPr>
            <w:r w:rsidRPr="00D67DF0">
              <w:rPr>
                <w:color w:val="000000"/>
              </w:rPr>
              <w:t>HE3</w:t>
            </w:r>
          </w:p>
        </w:tc>
        <w:tc>
          <w:tcPr>
            <w:tcW w:w="629" w:type="pct"/>
            <w:vAlign w:val="center"/>
          </w:tcPr>
          <w:p w14:paraId="4F84FCFF" w14:textId="77777777" w:rsidR="008438F2" w:rsidRPr="00D67DF0" w:rsidRDefault="008438F2" w:rsidP="00BB1A75">
            <w:pPr>
              <w:jc w:val="center"/>
              <w:rPr>
                <w:color w:val="000000"/>
              </w:rPr>
            </w:pPr>
            <w:r w:rsidRPr="00D67DF0">
              <w:rPr>
                <w:color w:val="000000"/>
              </w:rPr>
              <w:t>5</w:t>
            </w:r>
          </w:p>
        </w:tc>
        <w:tc>
          <w:tcPr>
            <w:tcW w:w="437" w:type="pct"/>
            <w:vAlign w:val="center"/>
          </w:tcPr>
          <w:p w14:paraId="3BEAA23F" w14:textId="77777777" w:rsidR="008438F2" w:rsidRPr="00D67DF0" w:rsidRDefault="008438F2" w:rsidP="00BB1A75">
            <w:pPr>
              <w:jc w:val="center"/>
              <w:rPr>
                <w:color w:val="000000"/>
              </w:rPr>
            </w:pPr>
            <w:r w:rsidRPr="00D67DF0">
              <w:rPr>
                <w:color w:val="000000"/>
              </w:rPr>
              <w:t>0</w:t>
            </w:r>
          </w:p>
        </w:tc>
        <w:tc>
          <w:tcPr>
            <w:tcW w:w="528" w:type="pct"/>
            <w:vAlign w:val="center"/>
          </w:tcPr>
          <w:p w14:paraId="335F1C09" w14:textId="77777777" w:rsidR="008438F2" w:rsidRPr="00D67DF0" w:rsidRDefault="008438F2" w:rsidP="00BB1A75">
            <w:pPr>
              <w:jc w:val="center"/>
              <w:rPr>
                <w:color w:val="000000"/>
              </w:rPr>
            </w:pPr>
            <w:r w:rsidRPr="00D67DF0">
              <w:rPr>
                <w:color w:val="000000"/>
              </w:rPr>
              <w:t>2</w:t>
            </w:r>
          </w:p>
        </w:tc>
        <w:tc>
          <w:tcPr>
            <w:tcW w:w="479" w:type="pct"/>
            <w:vAlign w:val="center"/>
          </w:tcPr>
          <w:p w14:paraId="62C3543E" w14:textId="77777777" w:rsidR="008438F2" w:rsidRPr="00D67DF0" w:rsidRDefault="008438F2" w:rsidP="00BB1A75">
            <w:pPr>
              <w:jc w:val="center"/>
              <w:rPr>
                <w:color w:val="000000"/>
              </w:rPr>
            </w:pPr>
            <w:r w:rsidRPr="00D67DF0">
              <w:rPr>
                <w:color w:val="000000"/>
              </w:rPr>
              <w:t>3</w:t>
            </w:r>
          </w:p>
        </w:tc>
        <w:tc>
          <w:tcPr>
            <w:tcW w:w="394" w:type="pct"/>
            <w:vAlign w:val="center"/>
          </w:tcPr>
          <w:p w14:paraId="7A83B998" w14:textId="77777777" w:rsidR="008438F2" w:rsidRPr="00D67DF0" w:rsidRDefault="008438F2" w:rsidP="00BB1A75">
            <w:pPr>
              <w:jc w:val="center"/>
              <w:rPr>
                <w:color w:val="000000"/>
              </w:rPr>
            </w:pPr>
            <w:r w:rsidRPr="00D67DF0">
              <w:rPr>
                <w:color w:val="000000"/>
              </w:rPr>
              <w:t>2</w:t>
            </w:r>
          </w:p>
        </w:tc>
        <w:tc>
          <w:tcPr>
            <w:tcW w:w="539" w:type="pct"/>
            <w:vAlign w:val="center"/>
          </w:tcPr>
          <w:p w14:paraId="2A73EBB7" w14:textId="77777777" w:rsidR="008438F2" w:rsidRPr="00D67DF0" w:rsidRDefault="008438F2" w:rsidP="00BB1A75">
            <w:pPr>
              <w:jc w:val="center"/>
              <w:rPr>
                <w:color w:val="000000"/>
              </w:rPr>
            </w:pPr>
            <w:r w:rsidRPr="00D67DF0">
              <w:rPr>
                <w:color w:val="000000"/>
              </w:rPr>
              <w:t>3</w:t>
            </w:r>
          </w:p>
        </w:tc>
        <w:tc>
          <w:tcPr>
            <w:tcW w:w="507" w:type="pct"/>
            <w:vAlign w:val="center"/>
          </w:tcPr>
          <w:p w14:paraId="3C2689BF" w14:textId="77777777" w:rsidR="008438F2" w:rsidRPr="00D67DF0" w:rsidRDefault="008438F2" w:rsidP="00BB1A75">
            <w:pPr>
              <w:jc w:val="center"/>
              <w:rPr>
                <w:color w:val="000000"/>
              </w:rPr>
            </w:pPr>
            <w:r w:rsidRPr="00D67DF0">
              <w:rPr>
                <w:color w:val="000000"/>
              </w:rPr>
              <w:t>0</w:t>
            </w:r>
          </w:p>
        </w:tc>
        <w:tc>
          <w:tcPr>
            <w:tcW w:w="501" w:type="pct"/>
            <w:vAlign w:val="center"/>
          </w:tcPr>
          <w:p w14:paraId="2D7F3C0E" w14:textId="77777777" w:rsidR="008438F2" w:rsidRPr="00D67DF0" w:rsidRDefault="008438F2" w:rsidP="00BB1A75">
            <w:pPr>
              <w:jc w:val="center"/>
              <w:rPr>
                <w:color w:val="000000"/>
              </w:rPr>
            </w:pPr>
            <w:r w:rsidRPr="00D67DF0">
              <w:rPr>
                <w:color w:val="000000"/>
              </w:rPr>
              <w:t>0</w:t>
            </w:r>
          </w:p>
        </w:tc>
        <w:tc>
          <w:tcPr>
            <w:tcW w:w="501" w:type="pct"/>
            <w:vAlign w:val="center"/>
          </w:tcPr>
          <w:p w14:paraId="052FAC7F" w14:textId="77777777" w:rsidR="008438F2" w:rsidRPr="00D67DF0" w:rsidRDefault="008438F2" w:rsidP="00BB1A75">
            <w:pPr>
              <w:jc w:val="center"/>
              <w:rPr>
                <w:color w:val="000000"/>
              </w:rPr>
            </w:pPr>
            <w:r w:rsidRPr="00D67DF0">
              <w:rPr>
                <w:color w:val="000000"/>
              </w:rPr>
              <w:t>0</w:t>
            </w:r>
          </w:p>
        </w:tc>
      </w:tr>
      <w:tr w:rsidR="008438F2" w:rsidRPr="00D67DF0" w14:paraId="522FCA02" w14:textId="77777777" w:rsidTr="008438F2">
        <w:tc>
          <w:tcPr>
            <w:tcW w:w="486" w:type="pct"/>
            <w:vAlign w:val="center"/>
          </w:tcPr>
          <w:p w14:paraId="446FACDA" w14:textId="77777777" w:rsidR="008438F2" w:rsidRPr="00D67DF0" w:rsidRDefault="008438F2" w:rsidP="00BB1A75">
            <w:pPr>
              <w:jc w:val="both"/>
              <w:rPr>
                <w:color w:val="000000"/>
              </w:rPr>
            </w:pPr>
            <w:r w:rsidRPr="00D67DF0">
              <w:rPr>
                <w:color w:val="000000"/>
              </w:rPr>
              <w:t>HE4</w:t>
            </w:r>
          </w:p>
        </w:tc>
        <w:tc>
          <w:tcPr>
            <w:tcW w:w="629" w:type="pct"/>
            <w:vAlign w:val="center"/>
          </w:tcPr>
          <w:p w14:paraId="0B470C5A" w14:textId="77777777" w:rsidR="008438F2" w:rsidRPr="00D67DF0" w:rsidRDefault="008438F2" w:rsidP="00BB1A75">
            <w:pPr>
              <w:jc w:val="center"/>
              <w:rPr>
                <w:color w:val="000000"/>
              </w:rPr>
            </w:pPr>
            <w:r w:rsidRPr="00D67DF0">
              <w:rPr>
                <w:color w:val="000000"/>
              </w:rPr>
              <w:t>3</w:t>
            </w:r>
          </w:p>
        </w:tc>
        <w:tc>
          <w:tcPr>
            <w:tcW w:w="437" w:type="pct"/>
            <w:vAlign w:val="center"/>
          </w:tcPr>
          <w:p w14:paraId="3FB1946A" w14:textId="77777777" w:rsidR="008438F2" w:rsidRPr="00D67DF0" w:rsidRDefault="008438F2" w:rsidP="00BB1A75">
            <w:pPr>
              <w:jc w:val="center"/>
              <w:rPr>
                <w:color w:val="000000"/>
              </w:rPr>
            </w:pPr>
            <w:r w:rsidRPr="00D67DF0">
              <w:rPr>
                <w:color w:val="000000"/>
              </w:rPr>
              <w:t>2</w:t>
            </w:r>
          </w:p>
        </w:tc>
        <w:tc>
          <w:tcPr>
            <w:tcW w:w="528" w:type="pct"/>
            <w:vAlign w:val="center"/>
          </w:tcPr>
          <w:p w14:paraId="1A97776F" w14:textId="77777777" w:rsidR="008438F2" w:rsidRPr="00D67DF0" w:rsidRDefault="008438F2" w:rsidP="00BB1A75">
            <w:pPr>
              <w:jc w:val="center"/>
              <w:rPr>
                <w:color w:val="000000"/>
              </w:rPr>
            </w:pPr>
            <w:r w:rsidRPr="00D67DF0">
              <w:rPr>
                <w:color w:val="000000"/>
              </w:rPr>
              <w:t>2</w:t>
            </w:r>
          </w:p>
        </w:tc>
        <w:tc>
          <w:tcPr>
            <w:tcW w:w="479" w:type="pct"/>
            <w:vAlign w:val="center"/>
          </w:tcPr>
          <w:p w14:paraId="3FCD9765" w14:textId="77777777" w:rsidR="008438F2" w:rsidRPr="00D67DF0" w:rsidRDefault="008438F2" w:rsidP="00BB1A75">
            <w:pPr>
              <w:jc w:val="center"/>
              <w:rPr>
                <w:color w:val="000000"/>
              </w:rPr>
            </w:pPr>
            <w:r w:rsidRPr="00D67DF0">
              <w:rPr>
                <w:color w:val="000000"/>
              </w:rPr>
              <w:t>3</w:t>
            </w:r>
          </w:p>
        </w:tc>
        <w:tc>
          <w:tcPr>
            <w:tcW w:w="394" w:type="pct"/>
            <w:vAlign w:val="center"/>
          </w:tcPr>
          <w:p w14:paraId="4D35CEC3" w14:textId="77777777" w:rsidR="008438F2" w:rsidRPr="00D67DF0" w:rsidRDefault="008438F2" w:rsidP="00BB1A75">
            <w:pPr>
              <w:jc w:val="center"/>
              <w:rPr>
                <w:color w:val="000000"/>
              </w:rPr>
            </w:pPr>
            <w:r w:rsidRPr="00D67DF0">
              <w:rPr>
                <w:color w:val="000000"/>
              </w:rPr>
              <w:t>3</w:t>
            </w:r>
          </w:p>
        </w:tc>
        <w:tc>
          <w:tcPr>
            <w:tcW w:w="539" w:type="pct"/>
            <w:vAlign w:val="center"/>
          </w:tcPr>
          <w:p w14:paraId="2449FD36" w14:textId="77777777" w:rsidR="008438F2" w:rsidRPr="00D67DF0" w:rsidRDefault="008438F2" w:rsidP="00BB1A75">
            <w:pPr>
              <w:jc w:val="center"/>
              <w:rPr>
                <w:color w:val="000000"/>
              </w:rPr>
            </w:pPr>
            <w:r w:rsidRPr="00D67DF0">
              <w:rPr>
                <w:color w:val="000000"/>
              </w:rPr>
              <w:t>2</w:t>
            </w:r>
          </w:p>
        </w:tc>
        <w:tc>
          <w:tcPr>
            <w:tcW w:w="507" w:type="pct"/>
            <w:vAlign w:val="center"/>
          </w:tcPr>
          <w:p w14:paraId="4583C973" w14:textId="77777777" w:rsidR="008438F2" w:rsidRPr="00D67DF0" w:rsidRDefault="008438F2" w:rsidP="00BB1A75">
            <w:pPr>
              <w:jc w:val="center"/>
              <w:rPr>
                <w:color w:val="000000"/>
              </w:rPr>
            </w:pPr>
            <w:r w:rsidRPr="00D67DF0">
              <w:rPr>
                <w:color w:val="000000"/>
              </w:rPr>
              <w:t>0</w:t>
            </w:r>
          </w:p>
        </w:tc>
        <w:tc>
          <w:tcPr>
            <w:tcW w:w="501" w:type="pct"/>
            <w:vAlign w:val="center"/>
          </w:tcPr>
          <w:p w14:paraId="6BD40988" w14:textId="77777777" w:rsidR="008438F2" w:rsidRPr="00D67DF0" w:rsidRDefault="008438F2" w:rsidP="00BB1A75">
            <w:pPr>
              <w:jc w:val="center"/>
              <w:rPr>
                <w:color w:val="000000"/>
              </w:rPr>
            </w:pPr>
            <w:r w:rsidRPr="00D67DF0">
              <w:rPr>
                <w:color w:val="000000"/>
              </w:rPr>
              <w:t>0</w:t>
            </w:r>
          </w:p>
        </w:tc>
        <w:tc>
          <w:tcPr>
            <w:tcW w:w="501" w:type="pct"/>
            <w:vAlign w:val="center"/>
          </w:tcPr>
          <w:p w14:paraId="407E8E8F" w14:textId="77777777" w:rsidR="008438F2" w:rsidRPr="00D67DF0" w:rsidRDefault="008438F2" w:rsidP="00BB1A75">
            <w:pPr>
              <w:jc w:val="center"/>
              <w:rPr>
                <w:color w:val="000000"/>
              </w:rPr>
            </w:pPr>
            <w:r w:rsidRPr="00D67DF0">
              <w:rPr>
                <w:color w:val="000000"/>
              </w:rPr>
              <w:t>0</w:t>
            </w:r>
          </w:p>
        </w:tc>
      </w:tr>
      <w:tr w:rsidR="008438F2" w:rsidRPr="00D67DF0" w14:paraId="64991B06" w14:textId="77777777" w:rsidTr="008438F2">
        <w:tc>
          <w:tcPr>
            <w:tcW w:w="486" w:type="pct"/>
            <w:vAlign w:val="center"/>
          </w:tcPr>
          <w:p w14:paraId="0E658233" w14:textId="77777777" w:rsidR="008438F2" w:rsidRPr="00D67DF0" w:rsidRDefault="008438F2" w:rsidP="00BB1A75">
            <w:pPr>
              <w:jc w:val="both"/>
              <w:rPr>
                <w:color w:val="000000"/>
              </w:rPr>
            </w:pPr>
            <w:r w:rsidRPr="00D67DF0">
              <w:rPr>
                <w:color w:val="000000"/>
              </w:rPr>
              <w:t>HE5</w:t>
            </w:r>
          </w:p>
        </w:tc>
        <w:tc>
          <w:tcPr>
            <w:tcW w:w="629" w:type="pct"/>
            <w:vAlign w:val="center"/>
          </w:tcPr>
          <w:p w14:paraId="67409F57" w14:textId="77777777" w:rsidR="008438F2" w:rsidRPr="00D67DF0" w:rsidRDefault="008438F2" w:rsidP="00BB1A75">
            <w:pPr>
              <w:jc w:val="center"/>
              <w:rPr>
                <w:color w:val="000000"/>
              </w:rPr>
            </w:pPr>
            <w:r w:rsidRPr="00D67DF0">
              <w:rPr>
                <w:color w:val="000000"/>
              </w:rPr>
              <w:t>2</w:t>
            </w:r>
          </w:p>
        </w:tc>
        <w:tc>
          <w:tcPr>
            <w:tcW w:w="437" w:type="pct"/>
            <w:vAlign w:val="center"/>
          </w:tcPr>
          <w:p w14:paraId="352DAB04" w14:textId="77777777" w:rsidR="008438F2" w:rsidRPr="00D67DF0" w:rsidRDefault="008438F2" w:rsidP="00BB1A75">
            <w:pPr>
              <w:jc w:val="center"/>
              <w:rPr>
                <w:color w:val="000000"/>
              </w:rPr>
            </w:pPr>
            <w:r w:rsidRPr="00D67DF0">
              <w:rPr>
                <w:color w:val="000000"/>
              </w:rPr>
              <w:t>3</w:t>
            </w:r>
          </w:p>
        </w:tc>
        <w:tc>
          <w:tcPr>
            <w:tcW w:w="528" w:type="pct"/>
            <w:vAlign w:val="center"/>
          </w:tcPr>
          <w:p w14:paraId="34068D33" w14:textId="77777777" w:rsidR="008438F2" w:rsidRPr="00D67DF0" w:rsidRDefault="008438F2" w:rsidP="00BB1A75">
            <w:pPr>
              <w:jc w:val="center"/>
              <w:rPr>
                <w:color w:val="000000"/>
              </w:rPr>
            </w:pPr>
            <w:r w:rsidRPr="00D67DF0">
              <w:rPr>
                <w:color w:val="000000"/>
              </w:rPr>
              <w:t>4</w:t>
            </w:r>
          </w:p>
        </w:tc>
        <w:tc>
          <w:tcPr>
            <w:tcW w:w="479" w:type="pct"/>
            <w:vAlign w:val="center"/>
          </w:tcPr>
          <w:p w14:paraId="7A63A1B5" w14:textId="77777777" w:rsidR="008438F2" w:rsidRPr="00D67DF0" w:rsidRDefault="008438F2" w:rsidP="00BB1A75">
            <w:pPr>
              <w:jc w:val="center"/>
              <w:rPr>
                <w:color w:val="000000"/>
              </w:rPr>
            </w:pPr>
            <w:r w:rsidRPr="00D67DF0">
              <w:rPr>
                <w:color w:val="000000"/>
              </w:rPr>
              <w:t>2</w:t>
            </w:r>
          </w:p>
        </w:tc>
        <w:tc>
          <w:tcPr>
            <w:tcW w:w="394" w:type="pct"/>
            <w:vAlign w:val="center"/>
          </w:tcPr>
          <w:p w14:paraId="5B3FA832" w14:textId="77777777" w:rsidR="008438F2" w:rsidRPr="00D67DF0" w:rsidRDefault="008438F2" w:rsidP="00BB1A75">
            <w:pPr>
              <w:jc w:val="center"/>
              <w:rPr>
                <w:color w:val="000000"/>
              </w:rPr>
            </w:pPr>
            <w:r w:rsidRPr="00D67DF0">
              <w:rPr>
                <w:color w:val="000000"/>
              </w:rPr>
              <w:t>1</w:t>
            </w:r>
          </w:p>
        </w:tc>
        <w:tc>
          <w:tcPr>
            <w:tcW w:w="539" w:type="pct"/>
            <w:vAlign w:val="center"/>
          </w:tcPr>
          <w:p w14:paraId="3424615A" w14:textId="77777777" w:rsidR="008438F2" w:rsidRPr="00D67DF0" w:rsidRDefault="008438F2" w:rsidP="00BB1A75">
            <w:pPr>
              <w:jc w:val="center"/>
              <w:rPr>
                <w:color w:val="000000"/>
              </w:rPr>
            </w:pPr>
            <w:r w:rsidRPr="00D67DF0">
              <w:rPr>
                <w:color w:val="000000"/>
              </w:rPr>
              <w:t>0</w:t>
            </w:r>
          </w:p>
        </w:tc>
        <w:tc>
          <w:tcPr>
            <w:tcW w:w="507" w:type="pct"/>
            <w:vAlign w:val="center"/>
          </w:tcPr>
          <w:p w14:paraId="72B795B4" w14:textId="77777777" w:rsidR="008438F2" w:rsidRPr="00D67DF0" w:rsidRDefault="008438F2" w:rsidP="00BB1A75">
            <w:pPr>
              <w:jc w:val="center"/>
              <w:rPr>
                <w:color w:val="000000"/>
              </w:rPr>
            </w:pPr>
            <w:r w:rsidRPr="00D67DF0">
              <w:rPr>
                <w:color w:val="000000"/>
              </w:rPr>
              <w:t>0</w:t>
            </w:r>
          </w:p>
        </w:tc>
        <w:tc>
          <w:tcPr>
            <w:tcW w:w="501" w:type="pct"/>
            <w:vAlign w:val="center"/>
          </w:tcPr>
          <w:p w14:paraId="07F71CB2" w14:textId="77777777" w:rsidR="008438F2" w:rsidRPr="00D67DF0" w:rsidRDefault="008438F2" w:rsidP="00BB1A75">
            <w:pPr>
              <w:jc w:val="center"/>
              <w:rPr>
                <w:color w:val="000000"/>
              </w:rPr>
            </w:pPr>
            <w:r w:rsidRPr="00D67DF0">
              <w:rPr>
                <w:color w:val="000000"/>
              </w:rPr>
              <w:t>0</w:t>
            </w:r>
          </w:p>
        </w:tc>
        <w:tc>
          <w:tcPr>
            <w:tcW w:w="501" w:type="pct"/>
            <w:vAlign w:val="center"/>
          </w:tcPr>
          <w:p w14:paraId="2E148759" w14:textId="77777777" w:rsidR="008438F2" w:rsidRPr="00D67DF0" w:rsidRDefault="008438F2" w:rsidP="00BB1A75">
            <w:pPr>
              <w:jc w:val="center"/>
              <w:rPr>
                <w:color w:val="000000"/>
              </w:rPr>
            </w:pPr>
            <w:r w:rsidRPr="00D67DF0">
              <w:rPr>
                <w:color w:val="000000"/>
              </w:rPr>
              <w:t>0</w:t>
            </w:r>
          </w:p>
        </w:tc>
      </w:tr>
      <w:tr w:rsidR="008438F2" w:rsidRPr="00D67DF0" w14:paraId="629D5F9A" w14:textId="77777777" w:rsidTr="008438F2">
        <w:tc>
          <w:tcPr>
            <w:tcW w:w="486" w:type="pct"/>
            <w:vAlign w:val="center"/>
          </w:tcPr>
          <w:p w14:paraId="60AEB023" w14:textId="77777777" w:rsidR="008438F2" w:rsidRPr="00D67DF0" w:rsidRDefault="008438F2" w:rsidP="00BB1A75">
            <w:pPr>
              <w:jc w:val="both"/>
              <w:rPr>
                <w:color w:val="000000"/>
              </w:rPr>
            </w:pPr>
            <w:r w:rsidRPr="00D67DF0">
              <w:rPr>
                <w:color w:val="000000"/>
              </w:rPr>
              <w:t>HE6</w:t>
            </w:r>
          </w:p>
        </w:tc>
        <w:tc>
          <w:tcPr>
            <w:tcW w:w="629" w:type="pct"/>
            <w:vAlign w:val="center"/>
          </w:tcPr>
          <w:p w14:paraId="28A80B54" w14:textId="77777777" w:rsidR="008438F2" w:rsidRPr="00D67DF0" w:rsidRDefault="008438F2" w:rsidP="00BB1A75">
            <w:pPr>
              <w:jc w:val="center"/>
              <w:rPr>
                <w:color w:val="000000"/>
              </w:rPr>
            </w:pPr>
            <w:r w:rsidRPr="00D67DF0">
              <w:rPr>
                <w:color w:val="000000"/>
              </w:rPr>
              <w:t>2</w:t>
            </w:r>
          </w:p>
        </w:tc>
        <w:tc>
          <w:tcPr>
            <w:tcW w:w="437" w:type="pct"/>
            <w:vAlign w:val="center"/>
          </w:tcPr>
          <w:p w14:paraId="51C75C79" w14:textId="77777777" w:rsidR="008438F2" w:rsidRPr="00D67DF0" w:rsidRDefault="008438F2" w:rsidP="00BB1A75">
            <w:pPr>
              <w:jc w:val="center"/>
              <w:rPr>
                <w:color w:val="000000"/>
              </w:rPr>
            </w:pPr>
            <w:r w:rsidRPr="00D67DF0">
              <w:rPr>
                <w:color w:val="000000"/>
              </w:rPr>
              <w:t>3</w:t>
            </w:r>
          </w:p>
        </w:tc>
        <w:tc>
          <w:tcPr>
            <w:tcW w:w="528" w:type="pct"/>
            <w:vAlign w:val="center"/>
          </w:tcPr>
          <w:p w14:paraId="68336852" w14:textId="77777777" w:rsidR="008438F2" w:rsidRPr="00D67DF0" w:rsidRDefault="008438F2" w:rsidP="00BB1A75">
            <w:pPr>
              <w:jc w:val="center"/>
              <w:rPr>
                <w:color w:val="000000"/>
              </w:rPr>
            </w:pPr>
            <w:r w:rsidRPr="00D67DF0">
              <w:rPr>
                <w:color w:val="000000"/>
              </w:rPr>
              <w:t>3</w:t>
            </w:r>
          </w:p>
        </w:tc>
        <w:tc>
          <w:tcPr>
            <w:tcW w:w="479" w:type="pct"/>
            <w:vAlign w:val="center"/>
          </w:tcPr>
          <w:p w14:paraId="1735EDE1" w14:textId="77777777" w:rsidR="008438F2" w:rsidRPr="00D67DF0" w:rsidRDefault="008438F2" w:rsidP="00BB1A75">
            <w:pPr>
              <w:jc w:val="center"/>
              <w:rPr>
                <w:color w:val="000000"/>
              </w:rPr>
            </w:pPr>
            <w:r w:rsidRPr="00D67DF0">
              <w:rPr>
                <w:color w:val="000000"/>
              </w:rPr>
              <w:t>2</w:t>
            </w:r>
          </w:p>
        </w:tc>
        <w:tc>
          <w:tcPr>
            <w:tcW w:w="394" w:type="pct"/>
            <w:vAlign w:val="center"/>
          </w:tcPr>
          <w:p w14:paraId="0AF38D49" w14:textId="77777777" w:rsidR="008438F2" w:rsidRPr="00D67DF0" w:rsidRDefault="008438F2" w:rsidP="00BB1A75">
            <w:pPr>
              <w:jc w:val="center"/>
              <w:rPr>
                <w:color w:val="000000"/>
              </w:rPr>
            </w:pPr>
            <w:r w:rsidRPr="00D67DF0">
              <w:rPr>
                <w:color w:val="000000"/>
              </w:rPr>
              <w:t>1</w:t>
            </w:r>
          </w:p>
        </w:tc>
        <w:tc>
          <w:tcPr>
            <w:tcW w:w="539" w:type="pct"/>
            <w:vAlign w:val="center"/>
          </w:tcPr>
          <w:p w14:paraId="3C7FD401" w14:textId="77777777" w:rsidR="008438F2" w:rsidRPr="00D67DF0" w:rsidRDefault="008438F2" w:rsidP="00BB1A75">
            <w:pPr>
              <w:jc w:val="center"/>
              <w:rPr>
                <w:color w:val="000000"/>
              </w:rPr>
            </w:pPr>
            <w:r w:rsidRPr="00D67DF0">
              <w:rPr>
                <w:color w:val="000000"/>
              </w:rPr>
              <w:t>1</w:t>
            </w:r>
          </w:p>
        </w:tc>
        <w:tc>
          <w:tcPr>
            <w:tcW w:w="507" w:type="pct"/>
            <w:vAlign w:val="center"/>
          </w:tcPr>
          <w:p w14:paraId="0EF503D5" w14:textId="77777777" w:rsidR="008438F2" w:rsidRPr="00D67DF0" w:rsidRDefault="008438F2" w:rsidP="00BB1A75">
            <w:pPr>
              <w:jc w:val="center"/>
              <w:rPr>
                <w:color w:val="000000"/>
              </w:rPr>
            </w:pPr>
            <w:r w:rsidRPr="00D67DF0">
              <w:rPr>
                <w:color w:val="000000"/>
              </w:rPr>
              <w:t>1</w:t>
            </w:r>
          </w:p>
        </w:tc>
        <w:tc>
          <w:tcPr>
            <w:tcW w:w="501" w:type="pct"/>
            <w:vAlign w:val="center"/>
          </w:tcPr>
          <w:p w14:paraId="68A0B135" w14:textId="77777777" w:rsidR="008438F2" w:rsidRPr="00D67DF0" w:rsidRDefault="008438F2" w:rsidP="00BB1A75">
            <w:pPr>
              <w:jc w:val="center"/>
              <w:rPr>
                <w:color w:val="000000"/>
              </w:rPr>
            </w:pPr>
            <w:r w:rsidRPr="00D67DF0">
              <w:rPr>
                <w:color w:val="000000"/>
              </w:rPr>
              <w:t>0</w:t>
            </w:r>
          </w:p>
        </w:tc>
        <w:tc>
          <w:tcPr>
            <w:tcW w:w="501" w:type="pct"/>
            <w:vAlign w:val="center"/>
          </w:tcPr>
          <w:p w14:paraId="77BB2C3F" w14:textId="77777777" w:rsidR="008438F2" w:rsidRPr="00D67DF0" w:rsidRDefault="008438F2" w:rsidP="00BB1A75">
            <w:pPr>
              <w:jc w:val="center"/>
              <w:rPr>
                <w:color w:val="000000"/>
              </w:rPr>
            </w:pPr>
            <w:r w:rsidRPr="00D67DF0">
              <w:rPr>
                <w:color w:val="000000"/>
              </w:rPr>
              <w:t>0</w:t>
            </w:r>
          </w:p>
        </w:tc>
      </w:tr>
      <w:tr w:rsidR="008438F2" w:rsidRPr="00D67DF0" w14:paraId="697CC2AA" w14:textId="77777777" w:rsidTr="008438F2">
        <w:tc>
          <w:tcPr>
            <w:tcW w:w="486" w:type="pct"/>
            <w:vAlign w:val="center"/>
          </w:tcPr>
          <w:p w14:paraId="4A697461" w14:textId="77777777" w:rsidR="008438F2" w:rsidRPr="00D67DF0" w:rsidRDefault="008438F2" w:rsidP="00BB1A75">
            <w:pPr>
              <w:jc w:val="both"/>
              <w:rPr>
                <w:color w:val="000000"/>
              </w:rPr>
            </w:pPr>
            <w:r w:rsidRPr="00D67DF0">
              <w:rPr>
                <w:color w:val="000000"/>
              </w:rPr>
              <w:t>HE7</w:t>
            </w:r>
          </w:p>
        </w:tc>
        <w:tc>
          <w:tcPr>
            <w:tcW w:w="629" w:type="pct"/>
            <w:vAlign w:val="center"/>
          </w:tcPr>
          <w:p w14:paraId="4AA29A7C" w14:textId="77777777" w:rsidR="008438F2" w:rsidRPr="00D67DF0" w:rsidRDefault="008438F2" w:rsidP="00BB1A75">
            <w:pPr>
              <w:jc w:val="center"/>
              <w:rPr>
                <w:color w:val="000000"/>
              </w:rPr>
            </w:pPr>
            <w:r w:rsidRPr="00D67DF0">
              <w:rPr>
                <w:color w:val="000000"/>
              </w:rPr>
              <w:t>1</w:t>
            </w:r>
          </w:p>
        </w:tc>
        <w:tc>
          <w:tcPr>
            <w:tcW w:w="437" w:type="pct"/>
            <w:vAlign w:val="center"/>
          </w:tcPr>
          <w:p w14:paraId="5B0D5A71" w14:textId="77777777" w:rsidR="008438F2" w:rsidRPr="00D67DF0" w:rsidRDefault="008438F2" w:rsidP="00BB1A75">
            <w:pPr>
              <w:jc w:val="center"/>
              <w:rPr>
                <w:color w:val="000000"/>
              </w:rPr>
            </w:pPr>
            <w:r w:rsidRPr="00D67DF0">
              <w:rPr>
                <w:color w:val="000000"/>
              </w:rPr>
              <w:t>2</w:t>
            </w:r>
          </w:p>
        </w:tc>
        <w:tc>
          <w:tcPr>
            <w:tcW w:w="528" w:type="pct"/>
            <w:vAlign w:val="center"/>
          </w:tcPr>
          <w:p w14:paraId="2A538143" w14:textId="77777777" w:rsidR="008438F2" w:rsidRPr="00D67DF0" w:rsidRDefault="008438F2" w:rsidP="00BB1A75">
            <w:pPr>
              <w:jc w:val="center"/>
              <w:rPr>
                <w:color w:val="000000"/>
              </w:rPr>
            </w:pPr>
            <w:r w:rsidRPr="00D67DF0">
              <w:rPr>
                <w:color w:val="000000"/>
              </w:rPr>
              <w:t>2</w:t>
            </w:r>
          </w:p>
        </w:tc>
        <w:tc>
          <w:tcPr>
            <w:tcW w:w="479" w:type="pct"/>
            <w:vAlign w:val="center"/>
          </w:tcPr>
          <w:p w14:paraId="6092A381" w14:textId="77777777" w:rsidR="008438F2" w:rsidRPr="00D67DF0" w:rsidRDefault="008438F2" w:rsidP="00BB1A75">
            <w:pPr>
              <w:jc w:val="center"/>
              <w:rPr>
                <w:color w:val="000000"/>
              </w:rPr>
            </w:pPr>
            <w:r w:rsidRPr="00D67DF0">
              <w:rPr>
                <w:color w:val="000000"/>
              </w:rPr>
              <w:t>2</w:t>
            </w:r>
          </w:p>
        </w:tc>
        <w:tc>
          <w:tcPr>
            <w:tcW w:w="394" w:type="pct"/>
            <w:vAlign w:val="center"/>
          </w:tcPr>
          <w:p w14:paraId="74978698" w14:textId="77777777" w:rsidR="008438F2" w:rsidRPr="00D67DF0" w:rsidRDefault="008438F2" w:rsidP="00BB1A75">
            <w:pPr>
              <w:jc w:val="center"/>
              <w:rPr>
                <w:color w:val="000000"/>
              </w:rPr>
            </w:pPr>
            <w:r w:rsidRPr="00D67DF0">
              <w:rPr>
                <w:color w:val="000000"/>
              </w:rPr>
              <w:t>2</w:t>
            </w:r>
          </w:p>
        </w:tc>
        <w:tc>
          <w:tcPr>
            <w:tcW w:w="539" w:type="pct"/>
            <w:vAlign w:val="center"/>
          </w:tcPr>
          <w:p w14:paraId="74136349" w14:textId="77777777" w:rsidR="008438F2" w:rsidRPr="00D67DF0" w:rsidRDefault="008438F2" w:rsidP="00BB1A75">
            <w:pPr>
              <w:jc w:val="center"/>
              <w:rPr>
                <w:color w:val="000000"/>
              </w:rPr>
            </w:pPr>
            <w:r w:rsidRPr="00D67DF0">
              <w:rPr>
                <w:color w:val="000000"/>
              </w:rPr>
              <w:t>2</w:t>
            </w:r>
          </w:p>
        </w:tc>
        <w:tc>
          <w:tcPr>
            <w:tcW w:w="507" w:type="pct"/>
            <w:vAlign w:val="center"/>
          </w:tcPr>
          <w:p w14:paraId="26D4E148" w14:textId="77777777" w:rsidR="008438F2" w:rsidRPr="00D67DF0" w:rsidRDefault="008438F2" w:rsidP="00BB1A75">
            <w:pPr>
              <w:jc w:val="center"/>
              <w:rPr>
                <w:color w:val="000000"/>
              </w:rPr>
            </w:pPr>
            <w:r w:rsidRPr="00D67DF0">
              <w:rPr>
                <w:color w:val="000000"/>
              </w:rPr>
              <w:t>0</w:t>
            </w:r>
          </w:p>
        </w:tc>
        <w:tc>
          <w:tcPr>
            <w:tcW w:w="501" w:type="pct"/>
            <w:vAlign w:val="center"/>
          </w:tcPr>
          <w:p w14:paraId="4FD34113" w14:textId="77777777" w:rsidR="008438F2" w:rsidRPr="00D67DF0" w:rsidRDefault="008438F2" w:rsidP="00BB1A75">
            <w:pPr>
              <w:jc w:val="center"/>
              <w:rPr>
                <w:color w:val="000000"/>
              </w:rPr>
            </w:pPr>
            <w:r w:rsidRPr="00D67DF0">
              <w:rPr>
                <w:color w:val="000000"/>
              </w:rPr>
              <w:t>0</w:t>
            </w:r>
          </w:p>
        </w:tc>
        <w:tc>
          <w:tcPr>
            <w:tcW w:w="501" w:type="pct"/>
            <w:vAlign w:val="center"/>
          </w:tcPr>
          <w:p w14:paraId="76745F66" w14:textId="77777777" w:rsidR="008438F2" w:rsidRPr="00D67DF0" w:rsidRDefault="008438F2" w:rsidP="00BB1A75">
            <w:pPr>
              <w:jc w:val="center"/>
              <w:rPr>
                <w:color w:val="000000"/>
              </w:rPr>
            </w:pPr>
            <w:r w:rsidRPr="00D67DF0">
              <w:rPr>
                <w:color w:val="000000"/>
              </w:rPr>
              <w:t>0</w:t>
            </w:r>
          </w:p>
        </w:tc>
      </w:tr>
      <w:tr w:rsidR="008438F2" w:rsidRPr="00D67DF0" w14:paraId="6CB329B4" w14:textId="77777777" w:rsidTr="008438F2">
        <w:tc>
          <w:tcPr>
            <w:tcW w:w="486" w:type="pct"/>
            <w:vAlign w:val="center"/>
          </w:tcPr>
          <w:p w14:paraId="7244E246" w14:textId="77777777" w:rsidR="008438F2" w:rsidRPr="00D67DF0" w:rsidRDefault="008438F2" w:rsidP="00BB1A75">
            <w:pPr>
              <w:jc w:val="both"/>
              <w:rPr>
                <w:color w:val="000000"/>
              </w:rPr>
            </w:pPr>
            <w:r w:rsidRPr="00D67DF0">
              <w:rPr>
                <w:color w:val="000000"/>
              </w:rPr>
              <w:t>HE8</w:t>
            </w:r>
          </w:p>
        </w:tc>
        <w:tc>
          <w:tcPr>
            <w:tcW w:w="629" w:type="pct"/>
            <w:vAlign w:val="center"/>
          </w:tcPr>
          <w:p w14:paraId="57A9948F" w14:textId="77777777" w:rsidR="008438F2" w:rsidRPr="00D67DF0" w:rsidRDefault="008438F2" w:rsidP="00BB1A75">
            <w:pPr>
              <w:jc w:val="center"/>
              <w:rPr>
                <w:color w:val="000000"/>
              </w:rPr>
            </w:pPr>
            <w:r w:rsidRPr="00D67DF0">
              <w:rPr>
                <w:color w:val="000000"/>
              </w:rPr>
              <w:t>4</w:t>
            </w:r>
          </w:p>
        </w:tc>
        <w:tc>
          <w:tcPr>
            <w:tcW w:w="437" w:type="pct"/>
            <w:vAlign w:val="center"/>
          </w:tcPr>
          <w:p w14:paraId="1FB518FA" w14:textId="77777777" w:rsidR="008438F2" w:rsidRPr="00D67DF0" w:rsidRDefault="008438F2" w:rsidP="00BB1A75">
            <w:pPr>
              <w:jc w:val="center"/>
              <w:rPr>
                <w:color w:val="000000"/>
              </w:rPr>
            </w:pPr>
            <w:r w:rsidRPr="00D67DF0">
              <w:rPr>
                <w:color w:val="000000"/>
              </w:rPr>
              <w:t>3</w:t>
            </w:r>
          </w:p>
        </w:tc>
        <w:tc>
          <w:tcPr>
            <w:tcW w:w="528" w:type="pct"/>
            <w:vAlign w:val="center"/>
          </w:tcPr>
          <w:p w14:paraId="018BFF4C" w14:textId="77777777" w:rsidR="008438F2" w:rsidRPr="00D67DF0" w:rsidRDefault="008438F2" w:rsidP="00BB1A75">
            <w:pPr>
              <w:jc w:val="center"/>
              <w:rPr>
                <w:color w:val="000000"/>
              </w:rPr>
            </w:pPr>
            <w:r w:rsidRPr="00D67DF0">
              <w:rPr>
                <w:color w:val="000000"/>
              </w:rPr>
              <w:t>3</w:t>
            </w:r>
          </w:p>
        </w:tc>
        <w:tc>
          <w:tcPr>
            <w:tcW w:w="479" w:type="pct"/>
            <w:vAlign w:val="center"/>
          </w:tcPr>
          <w:p w14:paraId="72CDBD3B" w14:textId="77777777" w:rsidR="008438F2" w:rsidRPr="00D67DF0" w:rsidRDefault="008438F2" w:rsidP="00BB1A75">
            <w:pPr>
              <w:jc w:val="center"/>
              <w:rPr>
                <w:color w:val="000000"/>
              </w:rPr>
            </w:pPr>
            <w:r w:rsidRPr="00D67DF0">
              <w:rPr>
                <w:color w:val="000000"/>
              </w:rPr>
              <w:t>3</w:t>
            </w:r>
          </w:p>
        </w:tc>
        <w:tc>
          <w:tcPr>
            <w:tcW w:w="394" w:type="pct"/>
            <w:vAlign w:val="center"/>
          </w:tcPr>
          <w:p w14:paraId="59E16A3B" w14:textId="77777777" w:rsidR="008438F2" w:rsidRPr="00D67DF0" w:rsidRDefault="008438F2" w:rsidP="00BB1A75">
            <w:pPr>
              <w:jc w:val="center"/>
              <w:rPr>
                <w:color w:val="000000"/>
              </w:rPr>
            </w:pPr>
            <w:r w:rsidRPr="00D67DF0">
              <w:rPr>
                <w:color w:val="000000"/>
              </w:rPr>
              <w:t>2</w:t>
            </w:r>
          </w:p>
        </w:tc>
        <w:tc>
          <w:tcPr>
            <w:tcW w:w="539" w:type="pct"/>
            <w:vAlign w:val="center"/>
          </w:tcPr>
          <w:p w14:paraId="37B55118" w14:textId="77777777" w:rsidR="008438F2" w:rsidRPr="00D67DF0" w:rsidRDefault="008438F2" w:rsidP="00BB1A75">
            <w:pPr>
              <w:jc w:val="center"/>
              <w:rPr>
                <w:color w:val="000000"/>
              </w:rPr>
            </w:pPr>
            <w:r w:rsidRPr="00D67DF0">
              <w:rPr>
                <w:color w:val="000000"/>
              </w:rPr>
              <w:t>1</w:t>
            </w:r>
          </w:p>
        </w:tc>
        <w:tc>
          <w:tcPr>
            <w:tcW w:w="507" w:type="pct"/>
            <w:vAlign w:val="center"/>
          </w:tcPr>
          <w:p w14:paraId="41F4E2A1" w14:textId="77777777" w:rsidR="008438F2" w:rsidRPr="00D67DF0" w:rsidRDefault="008438F2" w:rsidP="00BB1A75">
            <w:pPr>
              <w:jc w:val="center"/>
              <w:rPr>
                <w:color w:val="000000"/>
              </w:rPr>
            </w:pPr>
            <w:r w:rsidRPr="00D67DF0">
              <w:rPr>
                <w:color w:val="000000"/>
              </w:rPr>
              <w:t>0</w:t>
            </w:r>
          </w:p>
        </w:tc>
        <w:tc>
          <w:tcPr>
            <w:tcW w:w="501" w:type="pct"/>
            <w:vAlign w:val="center"/>
          </w:tcPr>
          <w:p w14:paraId="6AA71D51" w14:textId="77777777" w:rsidR="008438F2" w:rsidRPr="00D67DF0" w:rsidRDefault="008438F2" w:rsidP="00BB1A75">
            <w:pPr>
              <w:jc w:val="center"/>
              <w:rPr>
                <w:color w:val="000000"/>
              </w:rPr>
            </w:pPr>
            <w:r w:rsidRPr="00D67DF0">
              <w:rPr>
                <w:color w:val="000000"/>
              </w:rPr>
              <w:t>0</w:t>
            </w:r>
          </w:p>
        </w:tc>
        <w:tc>
          <w:tcPr>
            <w:tcW w:w="501" w:type="pct"/>
            <w:vAlign w:val="center"/>
          </w:tcPr>
          <w:p w14:paraId="281C9CAC" w14:textId="77777777" w:rsidR="008438F2" w:rsidRPr="00D67DF0" w:rsidRDefault="008438F2" w:rsidP="00BB1A75">
            <w:pPr>
              <w:jc w:val="center"/>
              <w:rPr>
                <w:color w:val="000000"/>
              </w:rPr>
            </w:pPr>
            <w:r w:rsidRPr="00D67DF0">
              <w:rPr>
                <w:color w:val="000000"/>
              </w:rPr>
              <w:t>0</w:t>
            </w:r>
          </w:p>
        </w:tc>
      </w:tr>
      <w:tr w:rsidR="008438F2" w:rsidRPr="00D67DF0" w14:paraId="61C46B23" w14:textId="77777777" w:rsidTr="008438F2">
        <w:tc>
          <w:tcPr>
            <w:tcW w:w="486" w:type="pct"/>
            <w:vAlign w:val="center"/>
          </w:tcPr>
          <w:p w14:paraId="3053D993" w14:textId="77777777" w:rsidR="008438F2" w:rsidRPr="00D67DF0" w:rsidRDefault="008438F2" w:rsidP="00BB1A75">
            <w:pPr>
              <w:jc w:val="both"/>
              <w:rPr>
                <w:color w:val="000000"/>
              </w:rPr>
            </w:pPr>
            <w:r w:rsidRPr="00D67DF0">
              <w:rPr>
                <w:color w:val="000000"/>
              </w:rPr>
              <w:t>HE9</w:t>
            </w:r>
          </w:p>
        </w:tc>
        <w:tc>
          <w:tcPr>
            <w:tcW w:w="629" w:type="pct"/>
            <w:vAlign w:val="center"/>
          </w:tcPr>
          <w:p w14:paraId="1BCEA78F" w14:textId="77777777" w:rsidR="008438F2" w:rsidRPr="00D67DF0" w:rsidRDefault="008438F2" w:rsidP="00BB1A75">
            <w:pPr>
              <w:jc w:val="center"/>
              <w:rPr>
                <w:color w:val="000000"/>
              </w:rPr>
            </w:pPr>
            <w:r w:rsidRPr="00D67DF0">
              <w:rPr>
                <w:color w:val="000000"/>
              </w:rPr>
              <w:t>5</w:t>
            </w:r>
          </w:p>
        </w:tc>
        <w:tc>
          <w:tcPr>
            <w:tcW w:w="437" w:type="pct"/>
            <w:vAlign w:val="center"/>
          </w:tcPr>
          <w:p w14:paraId="61FED38B" w14:textId="77777777" w:rsidR="008438F2" w:rsidRPr="00D67DF0" w:rsidRDefault="008438F2" w:rsidP="00BB1A75">
            <w:pPr>
              <w:jc w:val="center"/>
              <w:rPr>
                <w:color w:val="000000"/>
              </w:rPr>
            </w:pPr>
            <w:r w:rsidRPr="00D67DF0">
              <w:rPr>
                <w:color w:val="000000"/>
              </w:rPr>
              <w:t>2</w:t>
            </w:r>
          </w:p>
        </w:tc>
        <w:tc>
          <w:tcPr>
            <w:tcW w:w="528" w:type="pct"/>
            <w:vAlign w:val="center"/>
          </w:tcPr>
          <w:p w14:paraId="080656FD" w14:textId="77777777" w:rsidR="008438F2" w:rsidRPr="00D67DF0" w:rsidRDefault="008438F2" w:rsidP="00BB1A75">
            <w:pPr>
              <w:jc w:val="center"/>
              <w:rPr>
                <w:color w:val="000000"/>
              </w:rPr>
            </w:pPr>
            <w:r w:rsidRPr="00D67DF0">
              <w:rPr>
                <w:color w:val="000000"/>
              </w:rPr>
              <w:t>3</w:t>
            </w:r>
          </w:p>
        </w:tc>
        <w:tc>
          <w:tcPr>
            <w:tcW w:w="479" w:type="pct"/>
            <w:vAlign w:val="center"/>
          </w:tcPr>
          <w:p w14:paraId="7643D311" w14:textId="77777777" w:rsidR="008438F2" w:rsidRPr="00D67DF0" w:rsidRDefault="008438F2" w:rsidP="00BB1A75">
            <w:pPr>
              <w:jc w:val="center"/>
              <w:rPr>
                <w:color w:val="000000"/>
              </w:rPr>
            </w:pPr>
            <w:r w:rsidRPr="00D67DF0">
              <w:rPr>
                <w:color w:val="000000"/>
              </w:rPr>
              <w:t>2</w:t>
            </w:r>
          </w:p>
        </w:tc>
        <w:tc>
          <w:tcPr>
            <w:tcW w:w="394" w:type="pct"/>
            <w:vAlign w:val="center"/>
          </w:tcPr>
          <w:p w14:paraId="230524FE" w14:textId="77777777" w:rsidR="008438F2" w:rsidRPr="00D67DF0" w:rsidRDefault="008438F2" w:rsidP="00BB1A75">
            <w:pPr>
              <w:jc w:val="center"/>
              <w:rPr>
                <w:color w:val="000000"/>
              </w:rPr>
            </w:pPr>
            <w:r w:rsidRPr="00D67DF0">
              <w:rPr>
                <w:color w:val="000000"/>
              </w:rPr>
              <w:t>2</w:t>
            </w:r>
          </w:p>
        </w:tc>
        <w:tc>
          <w:tcPr>
            <w:tcW w:w="539" w:type="pct"/>
            <w:vAlign w:val="center"/>
          </w:tcPr>
          <w:p w14:paraId="1768FAD2" w14:textId="77777777" w:rsidR="008438F2" w:rsidRPr="00D67DF0" w:rsidRDefault="008438F2" w:rsidP="00BB1A75">
            <w:pPr>
              <w:jc w:val="center"/>
              <w:rPr>
                <w:color w:val="000000"/>
              </w:rPr>
            </w:pPr>
            <w:r w:rsidRPr="00D67DF0">
              <w:rPr>
                <w:color w:val="000000"/>
              </w:rPr>
              <w:t>2</w:t>
            </w:r>
          </w:p>
        </w:tc>
        <w:tc>
          <w:tcPr>
            <w:tcW w:w="507" w:type="pct"/>
            <w:vAlign w:val="center"/>
          </w:tcPr>
          <w:p w14:paraId="316AF5E6" w14:textId="77777777" w:rsidR="008438F2" w:rsidRPr="00D67DF0" w:rsidRDefault="008438F2" w:rsidP="00BB1A75">
            <w:pPr>
              <w:jc w:val="center"/>
              <w:rPr>
                <w:color w:val="000000"/>
              </w:rPr>
            </w:pPr>
            <w:r w:rsidRPr="00D67DF0">
              <w:rPr>
                <w:color w:val="000000"/>
              </w:rPr>
              <w:t>1</w:t>
            </w:r>
          </w:p>
        </w:tc>
        <w:tc>
          <w:tcPr>
            <w:tcW w:w="501" w:type="pct"/>
            <w:vAlign w:val="center"/>
          </w:tcPr>
          <w:p w14:paraId="6F684774" w14:textId="77777777" w:rsidR="008438F2" w:rsidRPr="00D67DF0" w:rsidRDefault="008438F2" w:rsidP="00BB1A75">
            <w:pPr>
              <w:jc w:val="center"/>
              <w:rPr>
                <w:color w:val="000000"/>
              </w:rPr>
            </w:pPr>
            <w:r w:rsidRPr="00D67DF0">
              <w:rPr>
                <w:color w:val="000000"/>
              </w:rPr>
              <w:t>0</w:t>
            </w:r>
          </w:p>
        </w:tc>
        <w:tc>
          <w:tcPr>
            <w:tcW w:w="501" w:type="pct"/>
            <w:vAlign w:val="center"/>
          </w:tcPr>
          <w:p w14:paraId="0E8A1140" w14:textId="77777777" w:rsidR="008438F2" w:rsidRPr="00D67DF0" w:rsidRDefault="008438F2" w:rsidP="00BB1A75">
            <w:pPr>
              <w:jc w:val="center"/>
              <w:rPr>
                <w:color w:val="000000"/>
              </w:rPr>
            </w:pPr>
            <w:r w:rsidRPr="00D67DF0">
              <w:rPr>
                <w:color w:val="000000"/>
              </w:rPr>
              <w:t>0</w:t>
            </w:r>
          </w:p>
        </w:tc>
      </w:tr>
      <w:tr w:rsidR="008438F2" w:rsidRPr="00D67DF0" w14:paraId="5695025D" w14:textId="77777777" w:rsidTr="008438F2">
        <w:tc>
          <w:tcPr>
            <w:tcW w:w="486" w:type="pct"/>
            <w:vAlign w:val="center"/>
          </w:tcPr>
          <w:p w14:paraId="474F01F8" w14:textId="77777777" w:rsidR="008438F2" w:rsidRPr="00D67DF0" w:rsidRDefault="008438F2" w:rsidP="00BB1A75">
            <w:pPr>
              <w:jc w:val="both"/>
              <w:rPr>
                <w:color w:val="000000"/>
              </w:rPr>
            </w:pPr>
            <w:r w:rsidRPr="00D67DF0">
              <w:rPr>
                <w:color w:val="000000"/>
              </w:rPr>
              <w:t> </w:t>
            </w:r>
          </w:p>
        </w:tc>
        <w:tc>
          <w:tcPr>
            <w:tcW w:w="629" w:type="pct"/>
            <w:vAlign w:val="center"/>
          </w:tcPr>
          <w:p w14:paraId="3D0B6248" w14:textId="77777777" w:rsidR="008438F2" w:rsidRPr="00D67DF0" w:rsidRDefault="008438F2" w:rsidP="00BB1A75">
            <w:pPr>
              <w:jc w:val="center"/>
              <w:rPr>
                <w:color w:val="000000"/>
              </w:rPr>
            </w:pPr>
            <w:r w:rsidRPr="00D67DF0">
              <w:rPr>
                <w:color w:val="000000"/>
              </w:rPr>
              <w:t> </w:t>
            </w:r>
          </w:p>
        </w:tc>
        <w:tc>
          <w:tcPr>
            <w:tcW w:w="437" w:type="pct"/>
            <w:vAlign w:val="center"/>
          </w:tcPr>
          <w:p w14:paraId="78C6402A" w14:textId="77777777" w:rsidR="008438F2" w:rsidRPr="00D67DF0" w:rsidRDefault="008438F2" w:rsidP="00BB1A75">
            <w:pPr>
              <w:jc w:val="center"/>
              <w:rPr>
                <w:color w:val="000000"/>
              </w:rPr>
            </w:pPr>
            <w:r w:rsidRPr="00D67DF0">
              <w:rPr>
                <w:color w:val="000000"/>
              </w:rPr>
              <w:t> </w:t>
            </w:r>
          </w:p>
        </w:tc>
        <w:tc>
          <w:tcPr>
            <w:tcW w:w="528" w:type="pct"/>
            <w:vAlign w:val="center"/>
          </w:tcPr>
          <w:p w14:paraId="68988D8E" w14:textId="77777777" w:rsidR="008438F2" w:rsidRPr="00D67DF0" w:rsidRDefault="008438F2" w:rsidP="00BB1A75">
            <w:pPr>
              <w:jc w:val="center"/>
              <w:rPr>
                <w:color w:val="000000"/>
              </w:rPr>
            </w:pPr>
            <w:r w:rsidRPr="00D67DF0">
              <w:rPr>
                <w:color w:val="000000"/>
              </w:rPr>
              <w:t> </w:t>
            </w:r>
          </w:p>
        </w:tc>
        <w:tc>
          <w:tcPr>
            <w:tcW w:w="479" w:type="pct"/>
            <w:vAlign w:val="center"/>
          </w:tcPr>
          <w:p w14:paraId="3F7B7BFE" w14:textId="77777777" w:rsidR="008438F2" w:rsidRPr="00D67DF0" w:rsidRDefault="008438F2" w:rsidP="00BB1A75">
            <w:pPr>
              <w:jc w:val="center"/>
              <w:rPr>
                <w:color w:val="000000"/>
              </w:rPr>
            </w:pPr>
            <w:r w:rsidRPr="00D67DF0">
              <w:rPr>
                <w:color w:val="000000"/>
              </w:rPr>
              <w:t> </w:t>
            </w:r>
          </w:p>
        </w:tc>
        <w:tc>
          <w:tcPr>
            <w:tcW w:w="394" w:type="pct"/>
            <w:vAlign w:val="center"/>
          </w:tcPr>
          <w:p w14:paraId="7F509F54" w14:textId="77777777" w:rsidR="008438F2" w:rsidRPr="00D67DF0" w:rsidRDefault="008438F2" w:rsidP="00BB1A75">
            <w:pPr>
              <w:jc w:val="center"/>
              <w:rPr>
                <w:color w:val="000000"/>
              </w:rPr>
            </w:pPr>
            <w:r w:rsidRPr="00D67DF0">
              <w:rPr>
                <w:color w:val="000000"/>
              </w:rPr>
              <w:t> </w:t>
            </w:r>
          </w:p>
        </w:tc>
        <w:tc>
          <w:tcPr>
            <w:tcW w:w="539" w:type="pct"/>
            <w:vAlign w:val="center"/>
          </w:tcPr>
          <w:p w14:paraId="52FD5479" w14:textId="77777777" w:rsidR="008438F2" w:rsidRPr="00D67DF0" w:rsidRDefault="008438F2" w:rsidP="00BB1A75">
            <w:pPr>
              <w:jc w:val="center"/>
              <w:rPr>
                <w:color w:val="000000"/>
              </w:rPr>
            </w:pPr>
            <w:r w:rsidRPr="00D67DF0">
              <w:rPr>
                <w:color w:val="000000"/>
              </w:rPr>
              <w:t> </w:t>
            </w:r>
          </w:p>
        </w:tc>
        <w:tc>
          <w:tcPr>
            <w:tcW w:w="507" w:type="pct"/>
            <w:vAlign w:val="center"/>
          </w:tcPr>
          <w:p w14:paraId="5B9E82A4" w14:textId="77777777" w:rsidR="008438F2" w:rsidRPr="00D67DF0" w:rsidRDefault="008438F2" w:rsidP="00BB1A75">
            <w:pPr>
              <w:jc w:val="center"/>
              <w:rPr>
                <w:color w:val="000000"/>
              </w:rPr>
            </w:pPr>
            <w:r w:rsidRPr="00D67DF0">
              <w:rPr>
                <w:color w:val="000000"/>
              </w:rPr>
              <w:t> </w:t>
            </w:r>
          </w:p>
        </w:tc>
        <w:tc>
          <w:tcPr>
            <w:tcW w:w="501" w:type="pct"/>
            <w:vAlign w:val="center"/>
          </w:tcPr>
          <w:p w14:paraId="6B06C1DD" w14:textId="77777777" w:rsidR="008438F2" w:rsidRPr="00D67DF0" w:rsidRDefault="008438F2" w:rsidP="00BB1A75">
            <w:pPr>
              <w:jc w:val="center"/>
              <w:rPr>
                <w:color w:val="000000"/>
              </w:rPr>
            </w:pPr>
            <w:r w:rsidRPr="00D67DF0">
              <w:rPr>
                <w:color w:val="000000"/>
              </w:rPr>
              <w:t> </w:t>
            </w:r>
          </w:p>
        </w:tc>
        <w:tc>
          <w:tcPr>
            <w:tcW w:w="501" w:type="pct"/>
            <w:vAlign w:val="center"/>
          </w:tcPr>
          <w:p w14:paraId="7D4837E3" w14:textId="77777777" w:rsidR="008438F2" w:rsidRPr="00D67DF0" w:rsidRDefault="008438F2" w:rsidP="00BB1A75">
            <w:pPr>
              <w:jc w:val="center"/>
              <w:rPr>
                <w:color w:val="000000"/>
              </w:rPr>
            </w:pPr>
            <w:r w:rsidRPr="00D67DF0">
              <w:rPr>
                <w:color w:val="000000"/>
              </w:rPr>
              <w:t> </w:t>
            </w:r>
          </w:p>
        </w:tc>
      </w:tr>
      <w:tr w:rsidR="008438F2" w:rsidRPr="00D67DF0" w14:paraId="2A543D6B" w14:textId="77777777" w:rsidTr="008438F2">
        <w:tc>
          <w:tcPr>
            <w:tcW w:w="486" w:type="pct"/>
            <w:vAlign w:val="center"/>
          </w:tcPr>
          <w:p w14:paraId="2D889037" w14:textId="77777777" w:rsidR="008438F2" w:rsidRPr="00D67DF0" w:rsidRDefault="008438F2" w:rsidP="00BB1A75">
            <w:pPr>
              <w:jc w:val="both"/>
              <w:rPr>
                <w:color w:val="000000"/>
              </w:rPr>
            </w:pPr>
            <w:r w:rsidRPr="00D67DF0">
              <w:rPr>
                <w:color w:val="000000"/>
              </w:rPr>
              <w:t>IB1</w:t>
            </w:r>
          </w:p>
        </w:tc>
        <w:tc>
          <w:tcPr>
            <w:tcW w:w="629" w:type="pct"/>
            <w:vAlign w:val="center"/>
          </w:tcPr>
          <w:p w14:paraId="6B114D11" w14:textId="77777777" w:rsidR="008438F2" w:rsidRPr="00D67DF0" w:rsidRDefault="008438F2" w:rsidP="00BB1A75">
            <w:pPr>
              <w:jc w:val="center"/>
              <w:rPr>
                <w:color w:val="000000"/>
              </w:rPr>
            </w:pPr>
            <w:r w:rsidRPr="00D67DF0">
              <w:rPr>
                <w:color w:val="000000"/>
              </w:rPr>
              <w:t>2</w:t>
            </w:r>
          </w:p>
        </w:tc>
        <w:tc>
          <w:tcPr>
            <w:tcW w:w="437" w:type="pct"/>
            <w:vAlign w:val="center"/>
          </w:tcPr>
          <w:p w14:paraId="11C68322" w14:textId="77777777" w:rsidR="008438F2" w:rsidRPr="00D67DF0" w:rsidRDefault="008438F2" w:rsidP="00BB1A75">
            <w:pPr>
              <w:jc w:val="center"/>
              <w:rPr>
                <w:color w:val="000000"/>
              </w:rPr>
            </w:pPr>
            <w:r w:rsidRPr="00D67DF0">
              <w:rPr>
                <w:color w:val="000000"/>
              </w:rPr>
              <w:t>3</w:t>
            </w:r>
          </w:p>
        </w:tc>
        <w:tc>
          <w:tcPr>
            <w:tcW w:w="528" w:type="pct"/>
            <w:vAlign w:val="center"/>
          </w:tcPr>
          <w:p w14:paraId="07A16FDE" w14:textId="77777777" w:rsidR="008438F2" w:rsidRPr="00D67DF0" w:rsidRDefault="008438F2" w:rsidP="00BB1A75">
            <w:pPr>
              <w:jc w:val="center"/>
              <w:rPr>
                <w:color w:val="000000"/>
              </w:rPr>
            </w:pPr>
            <w:r w:rsidRPr="00D67DF0">
              <w:rPr>
                <w:color w:val="000000"/>
              </w:rPr>
              <w:t>4</w:t>
            </w:r>
          </w:p>
        </w:tc>
        <w:tc>
          <w:tcPr>
            <w:tcW w:w="479" w:type="pct"/>
            <w:vAlign w:val="center"/>
          </w:tcPr>
          <w:p w14:paraId="574D5A2F" w14:textId="77777777" w:rsidR="008438F2" w:rsidRPr="00D67DF0" w:rsidRDefault="008438F2" w:rsidP="00BB1A75">
            <w:pPr>
              <w:jc w:val="center"/>
              <w:rPr>
                <w:color w:val="000000"/>
              </w:rPr>
            </w:pPr>
            <w:r w:rsidRPr="00D67DF0">
              <w:rPr>
                <w:color w:val="000000"/>
              </w:rPr>
              <w:t>2</w:t>
            </w:r>
          </w:p>
        </w:tc>
        <w:tc>
          <w:tcPr>
            <w:tcW w:w="394" w:type="pct"/>
            <w:vAlign w:val="center"/>
          </w:tcPr>
          <w:p w14:paraId="4D89A24D" w14:textId="77777777" w:rsidR="008438F2" w:rsidRPr="00D67DF0" w:rsidRDefault="008438F2" w:rsidP="00BB1A75">
            <w:pPr>
              <w:jc w:val="center"/>
              <w:rPr>
                <w:color w:val="000000"/>
              </w:rPr>
            </w:pPr>
            <w:r w:rsidRPr="00D67DF0">
              <w:rPr>
                <w:color w:val="000000"/>
              </w:rPr>
              <w:t>2</w:t>
            </w:r>
          </w:p>
        </w:tc>
        <w:tc>
          <w:tcPr>
            <w:tcW w:w="539" w:type="pct"/>
            <w:vAlign w:val="center"/>
          </w:tcPr>
          <w:p w14:paraId="34244D06" w14:textId="77777777" w:rsidR="008438F2" w:rsidRPr="00D67DF0" w:rsidRDefault="008438F2" w:rsidP="00BB1A75">
            <w:pPr>
              <w:jc w:val="center"/>
              <w:rPr>
                <w:color w:val="000000"/>
              </w:rPr>
            </w:pPr>
            <w:r w:rsidRPr="00D67DF0">
              <w:rPr>
                <w:color w:val="000000"/>
              </w:rPr>
              <w:t>3</w:t>
            </w:r>
          </w:p>
        </w:tc>
        <w:tc>
          <w:tcPr>
            <w:tcW w:w="507" w:type="pct"/>
            <w:vAlign w:val="center"/>
          </w:tcPr>
          <w:p w14:paraId="6FABABFB" w14:textId="77777777" w:rsidR="008438F2" w:rsidRPr="00D67DF0" w:rsidRDefault="008438F2" w:rsidP="00BB1A75">
            <w:pPr>
              <w:jc w:val="center"/>
              <w:rPr>
                <w:color w:val="000000"/>
              </w:rPr>
            </w:pPr>
            <w:r w:rsidRPr="00D67DF0">
              <w:rPr>
                <w:color w:val="000000"/>
              </w:rPr>
              <w:t>3</w:t>
            </w:r>
          </w:p>
        </w:tc>
        <w:tc>
          <w:tcPr>
            <w:tcW w:w="501" w:type="pct"/>
            <w:vAlign w:val="center"/>
          </w:tcPr>
          <w:p w14:paraId="27F19CFE" w14:textId="77777777" w:rsidR="008438F2" w:rsidRPr="00D67DF0" w:rsidRDefault="008438F2" w:rsidP="00BB1A75">
            <w:pPr>
              <w:jc w:val="center"/>
              <w:rPr>
                <w:color w:val="000000"/>
              </w:rPr>
            </w:pPr>
            <w:r w:rsidRPr="00D67DF0">
              <w:rPr>
                <w:color w:val="000000"/>
              </w:rPr>
              <w:t>2</w:t>
            </w:r>
          </w:p>
        </w:tc>
        <w:tc>
          <w:tcPr>
            <w:tcW w:w="501" w:type="pct"/>
            <w:vAlign w:val="center"/>
          </w:tcPr>
          <w:p w14:paraId="7B2089D2" w14:textId="77777777" w:rsidR="008438F2" w:rsidRPr="00D67DF0" w:rsidRDefault="008438F2" w:rsidP="00BB1A75">
            <w:pPr>
              <w:jc w:val="center"/>
              <w:rPr>
                <w:color w:val="000000"/>
              </w:rPr>
            </w:pPr>
            <w:r w:rsidRPr="00D67DF0">
              <w:rPr>
                <w:color w:val="000000"/>
              </w:rPr>
              <w:t>2</w:t>
            </w:r>
          </w:p>
        </w:tc>
      </w:tr>
      <w:tr w:rsidR="008438F2" w:rsidRPr="00D67DF0" w14:paraId="0ECBF0A3" w14:textId="77777777" w:rsidTr="008438F2">
        <w:tc>
          <w:tcPr>
            <w:tcW w:w="486" w:type="pct"/>
            <w:vAlign w:val="center"/>
          </w:tcPr>
          <w:p w14:paraId="7CC4FCB9" w14:textId="77777777" w:rsidR="008438F2" w:rsidRPr="00D67DF0" w:rsidRDefault="008438F2" w:rsidP="00BB1A75">
            <w:pPr>
              <w:jc w:val="both"/>
              <w:rPr>
                <w:color w:val="000000"/>
              </w:rPr>
            </w:pPr>
            <w:r w:rsidRPr="00D67DF0">
              <w:rPr>
                <w:color w:val="000000"/>
              </w:rPr>
              <w:t>IB2</w:t>
            </w:r>
          </w:p>
        </w:tc>
        <w:tc>
          <w:tcPr>
            <w:tcW w:w="629" w:type="pct"/>
            <w:vAlign w:val="center"/>
          </w:tcPr>
          <w:p w14:paraId="2C2030A8" w14:textId="77777777" w:rsidR="008438F2" w:rsidRPr="00D67DF0" w:rsidRDefault="008438F2" w:rsidP="00BB1A75">
            <w:pPr>
              <w:jc w:val="center"/>
              <w:rPr>
                <w:color w:val="000000"/>
              </w:rPr>
            </w:pPr>
            <w:r w:rsidRPr="00D67DF0">
              <w:rPr>
                <w:color w:val="000000"/>
              </w:rPr>
              <w:t>4</w:t>
            </w:r>
          </w:p>
        </w:tc>
        <w:tc>
          <w:tcPr>
            <w:tcW w:w="437" w:type="pct"/>
            <w:vAlign w:val="center"/>
          </w:tcPr>
          <w:p w14:paraId="69F762CA" w14:textId="77777777" w:rsidR="008438F2" w:rsidRPr="00D67DF0" w:rsidRDefault="008438F2" w:rsidP="00BB1A75">
            <w:pPr>
              <w:jc w:val="center"/>
              <w:rPr>
                <w:color w:val="000000"/>
              </w:rPr>
            </w:pPr>
            <w:r w:rsidRPr="00D67DF0">
              <w:rPr>
                <w:color w:val="000000"/>
              </w:rPr>
              <w:t>3</w:t>
            </w:r>
          </w:p>
        </w:tc>
        <w:tc>
          <w:tcPr>
            <w:tcW w:w="528" w:type="pct"/>
            <w:vAlign w:val="center"/>
          </w:tcPr>
          <w:p w14:paraId="5295BD58" w14:textId="77777777" w:rsidR="008438F2" w:rsidRPr="00D67DF0" w:rsidRDefault="008438F2" w:rsidP="00BB1A75">
            <w:pPr>
              <w:jc w:val="center"/>
              <w:rPr>
                <w:color w:val="000000"/>
              </w:rPr>
            </w:pPr>
            <w:r w:rsidRPr="00D67DF0">
              <w:rPr>
                <w:color w:val="000000"/>
              </w:rPr>
              <w:t>1</w:t>
            </w:r>
          </w:p>
        </w:tc>
        <w:tc>
          <w:tcPr>
            <w:tcW w:w="479" w:type="pct"/>
            <w:vAlign w:val="center"/>
          </w:tcPr>
          <w:p w14:paraId="558DAA44" w14:textId="77777777" w:rsidR="008438F2" w:rsidRPr="00D67DF0" w:rsidRDefault="008438F2" w:rsidP="00BB1A75">
            <w:pPr>
              <w:jc w:val="center"/>
              <w:rPr>
                <w:color w:val="000000"/>
              </w:rPr>
            </w:pPr>
            <w:r w:rsidRPr="00D67DF0">
              <w:rPr>
                <w:color w:val="000000"/>
              </w:rPr>
              <w:t>2</w:t>
            </w:r>
          </w:p>
        </w:tc>
        <w:tc>
          <w:tcPr>
            <w:tcW w:w="394" w:type="pct"/>
            <w:vAlign w:val="center"/>
          </w:tcPr>
          <w:p w14:paraId="36C9CF9D" w14:textId="77777777" w:rsidR="008438F2" w:rsidRPr="00D67DF0" w:rsidRDefault="008438F2" w:rsidP="00BB1A75">
            <w:pPr>
              <w:jc w:val="center"/>
              <w:rPr>
                <w:color w:val="000000"/>
              </w:rPr>
            </w:pPr>
            <w:r w:rsidRPr="00D67DF0">
              <w:rPr>
                <w:color w:val="000000"/>
              </w:rPr>
              <w:t>2</w:t>
            </w:r>
          </w:p>
        </w:tc>
        <w:tc>
          <w:tcPr>
            <w:tcW w:w="539" w:type="pct"/>
            <w:vAlign w:val="center"/>
          </w:tcPr>
          <w:p w14:paraId="772E9CDD" w14:textId="77777777" w:rsidR="008438F2" w:rsidRPr="00D67DF0" w:rsidRDefault="008438F2" w:rsidP="00BB1A75">
            <w:pPr>
              <w:jc w:val="center"/>
              <w:rPr>
                <w:color w:val="000000"/>
              </w:rPr>
            </w:pPr>
            <w:r w:rsidRPr="00D67DF0">
              <w:rPr>
                <w:color w:val="000000"/>
              </w:rPr>
              <w:t>2</w:t>
            </w:r>
          </w:p>
        </w:tc>
        <w:tc>
          <w:tcPr>
            <w:tcW w:w="507" w:type="pct"/>
            <w:vAlign w:val="center"/>
          </w:tcPr>
          <w:p w14:paraId="5244BA87" w14:textId="77777777" w:rsidR="008438F2" w:rsidRPr="00D67DF0" w:rsidRDefault="008438F2" w:rsidP="00BB1A75">
            <w:pPr>
              <w:jc w:val="center"/>
              <w:rPr>
                <w:color w:val="000000"/>
              </w:rPr>
            </w:pPr>
            <w:r w:rsidRPr="00D67DF0">
              <w:rPr>
                <w:color w:val="000000"/>
              </w:rPr>
              <w:t>1</w:t>
            </w:r>
          </w:p>
        </w:tc>
        <w:tc>
          <w:tcPr>
            <w:tcW w:w="501" w:type="pct"/>
            <w:vAlign w:val="center"/>
          </w:tcPr>
          <w:p w14:paraId="31B4AAC8" w14:textId="77777777" w:rsidR="008438F2" w:rsidRPr="00D67DF0" w:rsidRDefault="008438F2" w:rsidP="00BB1A75">
            <w:pPr>
              <w:jc w:val="center"/>
              <w:rPr>
                <w:color w:val="000000"/>
              </w:rPr>
            </w:pPr>
            <w:r w:rsidRPr="00D67DF0">
              <w:rPr>
                <w:color w:val="000000"/>
              </w:rPr>
              <w:t>0</w:t>
            </w:r>
          </w:p>
        </w:tc>
        <w:tc>
          <w:tcPr>
            <w:tcW w:w="501" w:type="pct"/>
            <w:vAlign w:val="center"/>
          </w:tcPr>
          <w:p w14:paraId="7B08770C" w14:textId="77777777" w:rsidR="008438F2" w:rsidRPr="00D67DF0" w:rsidRDefault="008438F2" w:rsidP="00BB1A75">
            <w:pPr>
              <w:jc w:val="center"/>
              <w:rPr>
                <w:color w:val="000000"/>
              </w:rPr>
            </w:pPr>
            <w:r w:rsidRPr="00D67DF0">
              <w:rPr>
                <w:color w:val="000000"/>
              </w:rPr>
              <w:t>2</w:t>
            </w:r>
          </w:p>
        </w:tc>
      </w:tr>
      <w:tr w:rsidR="008438F2" w:rsidRPr="00D67DF0" w14:paraId="45B3C165" w14:textId="77777777" w:rsidTr="008438F2">
        <w:tc>
          <w:tcPr>
            <w:tcW w:w="486" w:type="pct"/>
            <w:vAlign w:val="center"/>
          </w:tcPr>
          <w:p w14:paraId="40DB58A2" w14:textId="77777777" w:rsidR="008438F2" w:rsidRPr="00D67DF0" w:rsidRDefault="008438F2" w:rsidP="00BB1A75">
            <w:pPr>
              <w:jc w:val="both"/>
              <w:rPr>
                <w:color w:val="000000"/>
              </w:rPr>
            </w:pPr>
            <w:r w:rsidRPr="00D67DF0">
              <w:rPr>
                <w:color w:val="000000"/>
              </w:rPr>
              <w:t>IB3</w:t>
            </w:r>
          </w:p>
        </w:tc>
        <w:tc>
          <w:tcPr>
            <w:tcW w:w="629" w:type="pct"/>
            <w:vAlign w:val="center"/>
          </w:tcPr>
          <w:p w14:paraId="39E41A44" w14:textId="77777777" w:rsidR="008438F2" w:rsidRPr="00D67DF0" w:rsidRDefault="008438F2" w:rsidP="00BB1A75">
            <w:pPr>
              <w:jc w:val="center"/>
              <w:rPr>
                <w:color w:val="000000"/>
              </w:rPr>
            </w:pPr>
            <w:r w:rsidRPr="00D67DF0">
              <w:rPr>
                <w:color w:val="000000"/>
              </w:rPr>
              <w:t>1</w:t>
            </w:r>
          </w:p>
        </w:tc>
        <w:tc>
          <w:tcPr>
            <w:tcW w:w="437" w:type="pct"/>
            <w:vAlign w:val="center"/>
          </w:tcPr>
          <w:p w14:paraId="7ED06D41" w14:textId="77777777" w:rsidR="008438F2" w:rsidRPr="00D67DF0" w:rsidRDefault="008438F2" w:rsidP="00BB1A75">
            <w:pPr>
              <w:jc w:val="center"/>
              <w:rPr>
                <w:color w:val="000000"/>
              </w:rPr>
            </w:pPr>
            <w:r w:rsidRPr="00D67DF0">
              <w:rPr>
                <w:color w:val="000000"/>
              </w:rPr>
              <w:t>2</w:t>
            </w:r>
          </w:p>
        </w:tc>
        <w:tc>
          <w:tcPr>
            <w:tcW w:w="528" w:type="pct"/>
            <w:vAlign w:val="center"/>
          </w:tcPr>
          <w:p w14:paraId="1CFC4C8E" w14:textId="77777777" w:rsidR="008438F2" w:rsidRPr="00D67DF0" w:rsidRDefault="008438F2" w:rsidP="00BB1A75">
            <w:pPr>
              <w:jc w:val="center"/>
              <w:rPr>
                <w:color w:val="000000"/>
              </w:rPr>
            </w:pPr>
            <w:r w:rsidRPr="00D67DF0">
              <w:rPr>
                <w:color w:val="000000"/>
              </w:rPr>
              <w:t>3</w:t>
            </w:r>
          </w:p>
        </w:tc>
        <w:tc>
          <w:tcPr>
            <w:tcW w:w="479" w:type="pct"/>
            <w:vAlign w:val="center"/>
          </w:tcPr>
          <w:p w14:paraId="16119378" w14:textId="77777777" w:rsidR="008438F2" w:rsidRPr="00D67DF0" w:rsidRDefault="008438F2" w:rsidP="00BB1A75">
            <w:pPr>
              <w:jc w:val="center"/>
              <w:rPr>
                <w:color w:val="000000"/>
              </w:rPr>
            </w:pPr>
            <w:r w:rsidRPr="00D67DF0">
              <w:rPr>
                <w:color w:val="000000"/>
              </w:rPr>
              <w:t>0</w:t>
            </w:r>
          </w:p>
        </w:tc>
        <w:tc>
          <w:tcPr>
            <w:tcW w:w="394" w:type="pct"/>
            <w:vAlign w:val="center"/>
          </w:tcPr>
          <w:p w14:paraId="3B5318B1" w14:textId="77777777" w:rsidR="008438F2" w:rsidRPr="00D67DF0" w:rsidRDefault="008438F2" w:rsidP="00BB1A75">
            <w:pPr>
              <w:jc w:val="center"/>
              <w:rPr>
                <w:color w:val="000000"/>
              </w:rPr>
            </w:pPr>
            <w:r w:rsidRPr="00D67DF0">
              <w:rPr>
                <w:color w:val="000000"/>
              </w:rPr>
              <w:t>3</w:t>
            </w:r>
          </w:p>
        </w:tc>
        <w:tc>
          <w:tcPr>
            <w:tcW w:w="539" w:type="pct"/>
            <w:vAlign w:val="center"/>
          </w:tcPr>
          <w:p w14:paraId="7DE71DAE" w14:textId="77777777" w:rsidR="008438F2" w:rsidRPr="00D67DF0" w:rsidRDefault="008438F2" w:rsidP="00BB1A75">
            <w:pPr>
              <w:jc w:val="center"/>
              <w:rPr>
                <w:color w:val="000000"/>
              </w:rPr>
            </w:pPr>
            <w:r w:rsidRPr="00D67DF0">
              <w:rPr>
                <w:color w:val="000000"/>
              </w:rPr>
              <w:t>1</w:t>
            </w:r>
          </w:p>
        </w:tc>
        <w:tc>
          <w:tcPr>
            <w:tcW w:w="507" w:type="pct"/>
            <w:vAlign w:val="center"/>
          </w:tcPr>
          <w:p w14:paraId="266AA52F" w14:textId="77777777" w:rsidR="008438F2" w:rsidRPr="00D67DF0" w:rsidRDefault="008438F2" w:rsidP="00BB1A75">
            <w:pPr>
              <w:jc w:val="center"/>
              <w:rPr>
                <w:color w:val="000000"/>
              </w:rPr>
            </w:pPr>
            <w:r w:rsidRPr="00D67DF0">
              <w:rPr>
                <w:color w:val="000000"/>
              </w:rPr>
              <w:t>1</w:t>
            </w:r>
          </w:p>
        </w:tc>
        <w:tc>
          <w:tcPr>
            <w:tcW w:w="501" w:type="pct"/>
            <w:vAlign w:val="center"/>
          </w:tcPr>
          <w:p w14:paraId="644FB10C" w14:textId="77777777" w:rsidR="008438F2" w:rsidRPr="00D67DF0" w:rsidRDefault="008438F2" w:rsidP="00BB1A75">
            <w:pPr>
              <w:jc w:val="center"/>
              <w:rPr>
                <w:color w:val="000000"/>
              </w:rPr>
            </w:pPr>
            <w:r w:rsidRPr="00D67DF0">
              <w:rPr>
                <w:color w:val="000000"/>
              </w:rPr>
              <w:t>3</w:t>
            </w:r>
          </w:p>
        </w:tc>
        <w:tc>
          <w:tcPr>
            <w:tcW w:w="501" w:type="pct"/>
            <w:vAlign w:val="center"/>
          </w:tcPr>
          <w:p w14:paraId="6048034E" w14:textId="77777777" w:rsidR="008438F2" w:rsidRPr="00D67DF0" w:rsidRDefault="008438F2" w:rsidP="00BB1A75">
            <w:pPr>
              <w:jc w:val="center"/>
              <w:rPr>
                <w:color w:val="000000"/>
              </w:rPr>
            </w:pPr>
            <w:r w:rsidRPr="00D67DF0">
              <w:rPr>
                <w:color w:val="000000"/>
              </w:rPr>
              <w:t>0</w:t>
            </w:r>
          </w:p>
        </w:tc>
      </w:tr>
      <w:tr w:rsidR="008438F2" w:rsidRPr="00D67DF0" w14:paraId="28C8BC5B" w14:textId="77777777" w:rsidTr="008438F2">
        <w:tc>
          <w:tcPr>
            <w:tcW w:w="486" w:type="pct"/>
            <w:vAlign w:val="center"/>
          </w:tcPr>
          <w:p w14:paraId="1C0F1569" w14:textId="77777777" w:rsidR="008438F2" w:rsidRPr="00D67DF0" w:rsidRDefault="008438F2" w:rsidP="00BB1A75">
            <w:pPr>
              <w:jc w:val="both"/>
              <w:rPr>
                <w:color w:val="000000"/>
              </w:rPr>
            </w:pPr>
            <w:r w:rsidRPr="00D67DF0">
              <w:rPr>
                <w:color w:val="000000"/>
              </w:rPr>
              <w:t>IB4</w:t>
            </w:r>
          </w:p>
        </w:tc>
        <w:tc>
          <w:tcPr>
            <w:tcW w:w="629" w:type="pct"/>
            <w:vAlign w:val="center"/>
          </w:tcPr>
          <w:p w14:paraId="09B52F32" w14:textId="77777777" w:rsidR="008438F2" w:rsidRPr="00D67DF0" w:rsidRDefault="008438F2" w:rsidP="00BB1A75">
            <w:pPr>
              <w:jc w:val="center"/>
              <w:rPr>
                <w:color w:val="000000"/>
              </w:rPr>
            </w:pPr>
            <w:r w:rsidRPr="00D67DF0">
              <w:rPr>
                <w:color w:val="000000"/>
              </w:rPr>
              <w:t>4</w:t>
            </w:r>
          </w:p>
        </w:tc>
        <w:tc>
          <w:tcPr>
            <w:tcW w:w="437" w:type="pct"/>
            <w:vAlign w:val="center"/>
          </w:tcPr>
          <w:p w14:paraId="06E040AC" w14:textId="77777777" w:rsidR="008438F2" w:rsidRPr="00D67DF0" w:rsidRDefault="008438F2" w:rsidP="00BB1A75">
            <w:pPr>
              <w:jc w:val="center"/>
              <w:rPr>
                <w:color w:val="000000"/>
              </w:rPr>
            </w:pPr>
            <w:r w:rsidRPr="00D67DF0">
              <w:rPr>
                <w:color w:val="000000"/>
              </w:rPr>
              <w:t>2</w:t>
            </w:r>
          </w:p>
        </w:tc>
        <w:tc>
          <w:tcPr>
            <w:tcW w:w="528" w:type="pct"/>
            <w:vAlign w:val="center"/>
          </w:tcPr>
          <w:p w14:paraId="641DC01A" w14:textId="77777777" w:rsidR="008438F2" w:rsidRPr="00D67DF0" w:rsidRDefault="008438F2" w:rsidP="00BB1A75">
            <w:pPr>
              <w:jc w:val="center"/>
              <w:rPr>
                <w:color w:val="000000"/>
              </w:rPr>
            </w:pPr>
            <w:r w:rsidRPr="00D67DF0">
              <w:rPr>
                <w:color w:val="000000"/>
              </w:rPr>
              <w:t>3</w:t>
            </w:r>
          </w:p>
        </w:tc>
        <w:tc>
          <w:tcPr>
            <w:tcW w:w="479" w:type="pct"/>
            <w:vAlign w:val="center"/>
          </w:tcPr>
          <w:p w14:paraId="645F996F" w14:textId="77777777" w:rsidR="008438F2" w:rsidRPr="00D67DF0" w:rsidRDefault="008438F2" w:rsidP="00BB1A75">
            <w:pPr>
              <w:jc w:val="center"/>
              <w:rPr>
                <w:color w:val="000000"/>
              </w:rPr>
            </w:pPr>
            <w:r w:rsidRPr="00D67DF0">
              <w:rPr>
                <w:color w:val="000000"/>
              </w:rPr>
              <w:t>2</w:t>
            </w:r>
          </w:p>
        </w:tc>
        <w:tc>
          <w:tcPr>
            <w:tcW w:w="394" w:type="pct"/>
            <w:vAlign w:val="center"/>
          </w:tcPr>
          <w:p w14:paraId="428E180F" w14:textId="77777777" w:rsidR="008438F2" w:rsidRPr="00D67DF0" w:rsidRDefault="008438F2" w:rsidP="00BB1A75">
            <w:pPr>
              <w:jc w:val="center"/>
              <w:rPr>
                <w:color w:val="000000"/>
              </w:rPr>
            </w:pPr>
            <w:r w:rsidRPr="00D67DF0">
              <w:rPr>
                <w:color w:val="000000"/>
              </w:rPr>
              <w:t>1</w:t>
            </w:r>
          </w:p>
        </w:tc>
        <w:tc>
          <w:tcPr>
            <w:tcW w:w="539" w:type="pct"/>
            <w:vAlign w:val="center"/>
          </w:tcPr>
          <w:p w14:paraId="603DBE08" w14:textId="77777777" w:rsidR="008438F2" w:rsidRPr="00D67DF0" w:rsidRDefault="008438F2" w:rsidP="00BB1A75">
            <w:pPr>
              <w:jc w:val="center"/>
              <w:rPr>
                <w:color w:val="000000"/>
              </w:rPr>
            </w:pPr>
            <w:r w:rsidRPr="00D67DF0">
              <w:rPr>
                <w:color w:val="000000"/>
              </w:rPr>
              <w:t>1</w:t>
            </w:r>
          </w:p>
        </w:tc>
        <w:tc>
          <w:tcPr>
            <w:tcW w:w="507" w:type="pct"/>
            <w:vAlign w:val="center"/>
          </w:tcPr>
          <w:p w14:paraId="3BB016CB" w14:textId="77777777" w:rsidR="008438F2" w:rsidRPr="00D67DF0" w:rsidRDefault="008438F2" w:rsidP="00BB1A75">
            <w:pPr>
              <w:jc w:val="center"/>
              <w:rPr>
                <w:color w:val="000000"/>
              </w:rPr>
            </w:pPr>
            <w:r w:rsidRPr="00D67DF0">
              <w:rPr>
                <w:color w:val="000000"/>
              </w:rPr>
              <w:t>1</w:t>
            </w:r>
          </w:p>
        </w:tc>
        <w:tc>
          <w:tcPr>
            <w:tcW w:w="501" w:type="pct"/>
            <w:vAlign w:val="center"/>
          </w:tcPr>
          <w:p w14:paraId="6D673413" w14:textId="77777777" w:rsidR="008438F2" w:rsidRPr="00D67DF0" w:rsidRDefault="008438F2" w:rsidP="00BB1A75">
            <w:pPr>
              <w:jc w:val="center"/>
              <w:rPr>
                <w:color w:val="000000"/>
              </w:rPr>
            </w:pPr>
            <w:r w:rsidRPr="00D67DF0">
              <w:rPr>
                <w:color w:val="000000"/>
              </w:rPr>
              <w:t>1</w:t>
            </w:r>
          </w:p>
        </w:tc>
        <w:tc>
          <w:tcPr>
            <w:tcW w:w="501" w:type="pct"/>
            <w:vAlign w:val="center"/>
          </w:tcPr>
          <w:p w14:paraId="2B459DF0" w14:textId="77777777" w:rsidR="008438F2" w:rsidRPr="00D67DF0" w:rsidRDefault="008438F2" w:rsidP="00BB1A75">
            <w:pPr>
              <w:jc w:val="center"/>
              <w:rPr>
                <w:color w:val="000000"/>
              </w:rPr>
            </w:pPr>
            <w:r w:rsidRPr="00D67DF0">
              <w:rPr>
                <w:color w:val="000000"/>
              </w:rPr>
              <w:t>1</w:t>
            </w:r>
          </w:p>
        </w:tc>
      </w:tr>
      <w:tr w:rsidR="008438F2" w:rsidRPr="00D67DF0" w14:paraId="764661E0" w14:textId="77777777" w:rsidTr="008438F2">
        <w:tc>
          <w:tcPr>
            <w:tcW w:w="486" w:type="pct"/>
            <w:vAlign w:val="center"/>
          </w:tcPr>
          <w:p w14:paraId="37EEC36E" w14:textId="77777777" w:rsidR="008438F2" w:rsidRPr="00D67DF0" w:rsidRDefault="008438F2" w:rsidP="00BB1A75">
            <w:pPr>
              <w:jc w:val="both"/>
              <w:rPr>
                <w:color w:val="000000"/>
              </w:rPr>
            </w:pPr>
            <w:r w:rsidRPr="00D67DF0">
              <w:rPr>
                <w:color w:val="000000"/>
              </w:rPr>
              <w:t>IB5</w:t>
            </w:r>
          </w:p>
        </w:tc>
        <w:tc>
          <w:tcPr>
            <w:tcW w:w="629" w:type="pct"/>
            <w:vAlign w:val="center"/>
          </w:tcPr>
          <w:p w14:paraId="5DCC1AAA" w14:textId="77777777" w:rsidR="008438F2" w:rsidRPr="00D67DF0" w:rsidRDefault="008438F2" w:rsidP="00BB1A75">
            <w:pPr>
              <w:jc w:val="center"/>
              <w:rPr>
                <w:color w:val="000000"/>
              </w:rPr>
            </w:pPr>
            <w:r w:rsidRPr="00D67DF0">
              <w:rPr>
                <w:color w:val="000000"/>
              </w:rPr>
              <w:t>5</w:t>
            </w:r>
          </w:p>
        </w:tc>
        <w:tc>
          <w:tcPr>
            <w:tcW w:w="437" w:type="pct"/>
            <w:vAlign w:val="center"/>
          </w:tcPr>
          <w:p w14:paraId="7A27E570" w14:textId="77777777" w:rsidR="008438F2" w:rsidRPr="00D67DF0" w:rsidRDefault="008438F2" w:rsidP="00BB1A75">
            <w:pPr>
              <w:jc w:val="center"/>
              <w:rPr>
                <w:color w:val="000000"/>
              </w:rPr>
            </w:pPr>
            <w:r w:rsidRPr="00D67DF0">
              <w:rPr>
                <w:color w:val="000000"/>
              </w:rPr>
              <w:t>1</w:t>
            </w:r>
          </w:p>
        </w:tc>
        <w:tc>
          <w:tcPr>
            <w:tcW w:w="528" w:type="pct"/>
            <w:vAlign w:val="center"/>
          </w:tcPr>
          <w:p w14:paraId="6799F94A" w14:textId="77777777" w:rsidR="008438F2" w:rsidRPr="00D67DF0" w:rsidRDefault="008438F2" w:rsidP="00BB1A75">
            <w:pPr>
              <w:jc w:val="center"/>
              <w:rPr>
                <w:color w:val="000000"/>
              </w:rPr>
            </w:pPr>
            <w:r w:rsidRPr="00D67DF0">
              <w:rPr>
                <w:color w:val="000000"/>
              </w:rPr>
              <w:t>2</w:t>
            </w:r>
          </w:p>
        </w:tc>
        <w:tc>
          <w:tcPr>
            <w:tcW w:w="479" w:type="pct"/>
            <w:vAlign w:val="center"/>
          </w:tcPr>
          <w:p w14:paraId="18FD729D" w14:textId="77777777" w:rsidR="008438F2" w:rsidRPr="00D67DF0" w:rsidRDefault="008438F2" w:rsidP="00BB1A75">
            <w:pPr>
              <w:jc w:val="center"/>
              <w:rPr>
                <w:color w:val="000000"/>
              </w:rPr>
            </w:pPr>
            <w:r w:rsidRPr="00D67DF0">
              <w:rPr>
                <w:color w:val="000000"/>
              </w:rPr>
              <w:t>0</w:t>
            </w:r>
          </w:p>
        </w:tc>
        <w:tc>
          <w:tcPr>
            <w:tcW w:w="394" w:type="pct"/>
            <w:vAlign w:val="center"/>
          </w:tcPr>
          <w:p w14:paraId="4E22A5A2" w14:textId="77777777" w:rsidR="008438F2" w:rsidRPr="00D67DF0" w:rsidRDefault="008438F2" w:rsidP="00BB1A75">
            <w:pPr>
              <w:jc w:val="center"/>
              <w:rPr>
                <w:color w:val="000000"/>
              </w:rPr>
            </w:pPr>
            <w:r w:rsidRPr="00D67DF0">
              <w:rPr>
                <w:color w:val="000000"/>
              </w:rPr>
              <w:t>2</w:t>
            </w:r>
          </w:p>
        </w:tc>
        <w:tc>
          <w:tcPr>
            <w:tcW w:w="539" w:type="pct"/>
            <w:vAlign w:val="center"/>
          </w:tcPr>
          <w:p w14:paraId="22392553" w14:textId="77777777" w:rsidR="008438F2" w:rsidRPr="00D67DF0" w:rsidRDefault="008438F2" w:rsidP="00BB1A75">
            <w:pPr>
              <w:jc w:val="center"/>
              <w:rPr>
                <w:color w:val="000000"/>
              </w:rPr>
            </w:pPr>
            <w:r w:rsidRPr="00D67DF0">
              <w:rPr>
                <w:color w:val="000000"/>
              </w:rPr>
              <w:t>2</w:t>
            </w:r>
          </w:p>
        </w:tc>
        <w:tc>
          <w:tcPr>
            <w:tcW w:w="507" w:type="pct"/>
            <w:vAlign w:val="center"/>
          </w:tcPr>
          <w:p w14:paraId="0559A318" w14:textId="77777777" w:rsidR="008438F2" w:rsidRPr="00D67DF0" w:rsidRDefault="008438F2" w:rsidP="00BB1A75">
            <w:pPr>
              <w:jc w:val="center"/>
              <w:rPr>
                <w:color w:val="000000"/>
              </w:rPr>
            </w:pPr>
            <w:r w:rsidRPr="00D67DF0">
              <w:rPr>
                <w:color w:val="000000"/>
              </w:rPr>
              <w:t>2</w:t>
            </w:r>
          </w:p>
        </w:tc>
        <w:tc>
          <w:tcPr>
            <w:tcW w:w="501" w:type="pct"/>
            <w:vAlign w:val="center"/>
          </w:tcPr>
          <w:p w14:paraId="5AD27D33" w14:textId="77777777" w:rsidR="008438F2" w:rsidRPr="00D67DF0" w:rsidRDefault="008438F2" w:rsidP="00BB1A75">
            <w:pPr>
              <w:jc w:val="center"/>
              <w:rPr>
                <w:color w:val="000000"/>
              </w:rPr>
            </w:pPr>
            <w:r w:rsidRPr="00D67DF0">
              <w:rPr>
                <w:color w:val="000000"/>
              </w:rPr>
              <w:t>1</w:t>
            </w:r>
          </w:p>
        </w:tc>
        <w:tc>
          <w:tcPr>
            <w:tcW w:w="501" w:type="pct"/>
            <w:vAlign w:val="center"/>
          </w:tcPr>
          <w:p w14:paraId="5819F12E" w14:textId="77777777" w:rsidR="008438F2" w:rsidRPr="00D67DF0" w:rsidRDefault="008438F2" w:rsidP="00BB1A75">
            <w:pPr>
              <w:jc w:val="center"/>
              <w:rPr>
                <w:color w:val="000000"/>
              </w:rPr>
            </w:pPr>
            <w:r w:rsidRPr="00D67DF0">
              <w:rPr>
                <w:color w:val="000000"/>
              </w:rPr>
              <w:t>0</w:t>
            </w:r>
          </w:p>
        </w:tc>
      </w:tr>
      <w:tr w:rsidR="008438F2" w:rsidRPr="00D67DF0" w14:paraId="28C1F82B" w14:textId="77777777" w:rsidTr="008438F2">
        <w:tc>
          <w:tcPr>
            <w:tcW w:w="486" w:type="pct"/>
            <w:vAlign w:val="center"/>
          </w:tcPr>
          <w:p w14:paraId="0525CB5C" w14:textId="77777777" w:rsidR="008438F2" w:rsidRPr="00D67DF0" w:rsidRDefault="008438F2" w:rsidP="00BB1A75">
            <w:pPr>
              <w:jc w:val="both"/>
              <w:rPr>
                <w:color w:val="000000"/>
              </w:rPr>
            </w:pPr>
            <w:r w:rsidRPr="00D67DF0">
              <w:rPr>
                <w:color w:val="000000"/>
              </w:rPr>
              <w:t>IB6</w:t>
            </w:r>
          </w:p>
        </w:tc>
        <w:tc>
          <w:tcPr>
            <w:tcW w:w="629" w:type="pct"/>
            <w:vAlign w:val="center"/>
          </w:tcPr>
          <w:p w14:paraId="15F73B00" w14:textId="77777777" w:rsidR="008438F2" w:rsidRPr="00D67DF0" w:rsidRDefault="008438F2" w:rsidP="00BB1A75">
            <w:pPr>
              <w:jc w:val="center"/>
              <w:rPr>
                <w:color w:val="000000"/>
              </w:rPr>
            </w:pPr>
            <w:r w:rsidRPr="00D67DF0">
              <w:rPr>
                <w:color w:val="000000"/>
              </w:rPr>
              <w:t>2</w:t>
            </w:r>
          </w:p>
        </w:tc>
        <w:tc>
          <w:tcPr>
            <w:tcW w:w="437" w:type="pct"/>
            <w:vAlign w:val="center"/>
          </w:tcPr>
          <w:p w14:paraId="489F39C7" w14:textId="77777777" w:rsidR="008438F2" w:rsidRPr="00D67DF0" w:rsidRDefault="008438F2" w:rsidP="00BB1A75">
            <w:pPr>
              <w:jc w:val="center"/>
              <w:rPr>
                <w:color w:val="000000"/>
              </w:rPr>
            </w:pPr>
            <w:r w:rsidRPr="00D67DF0">
              <w:rPr>
                <w:color w:val="000000"/>
              </w:rPr>
              <w:t>2</w:t>
            </w:r>
          </w:p>
        </w:tc>
        <w:tc>
          <w:tcPr>
            <w:tcW w:w="528" w:type="pct"/>
            <w:vAlign w:val="center"/>
          </w:tcPr>
          <w:p w14:paraId="1F786BC6" w14:textId="77777777" w:rsidR="008438F2" w:rsidRPr="00D67DF0" w:rsidRDefault="008438F2" w:rsidP="00BB1A75">
            <w:pPr>
              <w:jc w:val="center"/>
              <w:rPr>
                <w:color w:val="000000"/>
              </w:rPr>
            </w:pPr>
            <w:r w:rsidRPr="00D67DF0">
              <w:rPr>
                <w:color w:val="000000"/>
              </w:rPr>
              <w:t>1</w:t>
            </w:r>
          </w:p>
        </w:tc>
        <w:tc>
          <w:tcPr>
            <w:tcW w:w="479" w:type="pct"/>
            <w:vAlign w:val="center"/>
          </w:tcPr>
          <w:p w14:paraId="69CB54A8" w14:textId="77777777" w:rsidR="008438F2" w:rsidRPr="00D67DF0" w:rsidRDefault="008438F2" w:rsidP="00BB1A75">
            <w:pPr>
              <w:jc w:val="center"/>
              <w:rPr>
                <w:color w:val="000000"/>
              </w:rPr>
            </w:pPr>
            <w:r w:rsidRPr="00D67DF0">
              <w:rPr>
                <w:color w:val="000000"/>
              </w:rPr>
              <w:t>3</w:t>
            </w:r>
          </w:p>
        </w:tc>
        <w:tc>
          <w:tcPr>
            <w:tcW w:w="394" w:type="pct"/>
            <w:vAlign w:val="center"/>
          </w:tcPr>
          <w:p w14:paraId="387BA70B" w14:textId="77777777" w:rsidR="008438F2" w:rsidRPr="00D67DF0" w:rsidRDefault="008438F2" w:rsidP="00BB1A75">
            <w:pPr>
              <w:jc w:val="center"/>
              <w:rPr>
                <w:color w:val="000000"/>
              </w:rPr>
            </w:pPr>
            <w:r w:rsidRPr="00D67DF0">
              <w:rPr>
                <w:color w:val="000000"/>
              </w:rPr>
              <w:t>2</w:t>
            </w:r>
          </w:p>
        </w:tc>
        <w:tc>
          <w:tcPr>
            <w:tcW w:w="539" w:type="pct"/>
            <w:vAlign w:val="center"/>
          </w:tcPr>
          <w:p w14:paraId="7AC42E0E" w14:textId="77777777" w:rsidR="008438F2" w:rsidRPr="00D67DF0" w:rsidRDefault="008438F2" w:rsidP="00BB1A75">
            <w:pPr>
              <w:jc w:val="center"/>
              <w:rPr>
                <w:color w:val="000000"/>
              </w:rPr>
            </w:pPr>
            <w:r w:rsidRPr="00D67DF0">
              <w:rPr>
                <w:color w:val="000000"/>
              </w:rPr>
              <w:t>0</w:t>
            </w:r>
          </w:p>
        </w:tc>
        <w:tc>
          <w:tcPr>
            <w:tcW w:w="507" w:type="pct"/>
            <w:vAlign w:val="center"/>
          </w:tcPr>
          <w:p w14:paraId="5327BFDA" w14:textId="77777777" w:rsidR="008438F2" w:rsidRPr="00D67DF0" w:rsidRDefault="008438F2" w:rsidP="00BB1A75">
            <w:pPr>
              <w:jc w:val="center"/>
              <w:rPr>
                <w:color w:val="000000"/>
              </w:rPr>
            </w:pPr>
            <w:r w:rsidRPr="00D67DF0">
              <w:rPr>
                <w:color w:val="000000"/>
              </w:rPr>
              <w:t>0</w:t>
            </w:r>
          </w:p>
        </w:tc>
        <w:tc>
          <w:tcPr>
            <w:tcW w:w="501" w:type="pct"/>
            <w:vAlign w:val="center"/>
          </w:tcPr>
          <w:p w14:paraId="36F7F646" w14:textId="77777777" w:rsidR="008438F2" w:rsidRPr="00D67DF0" w:rsidRDefault="008438F2" w:rsidP="00BB1A75">
            <w:pPr>
              <w:jc w:val="center"/>
              <w:rPr>
                <w:color w:val="000000"/>
              </w:rPr>
            </w:pPr>
            <w:r w:rsidRPr="00D67DF0">
              <w:rPr>
                <w:color w:val="000000"/>
              </w:rPr>
              <w:t>0</w:t>
            </w:r>
          </w:p>
        </w:tc>
        <w:tc>
          <w:tcPr>
            <w:tcW w:w="501" w:type="pct"/>
            <w:vAlign w:val="center"/>
          </w:tcPr>
          <w:p w14:paraId="61AF9A5E" w14:textId="77777777" w:rsidR="008438F2" w:rsidRPr="00D67DF0" w:rsidRDefault="008438F2" w:rsidP="00BB1A75">
            <w:pPr>
              <w:jc w:val="center"/>
              <w:rPr>
                <w:color w:val="000000"/>
              </w:rPr>
            </w:pPr>
            <w:r w:rsidRPr="00D67DF0">
              <w:rPr>
                <w:color w:val="000000"/>
              </w:rPr>
              <w:t>0</w:t>
            </w:r>
          </w:p>
        </w:tc>
      </w:tr>
      <w:tr w:rsidR="008438F2" w:rsidRPr="00D67DF0" w14:paraId="37B17643" w14:textId="77777777" w:rsidTr="008438F2">
        <w:tc>
          <w:tcPr>
            <w:tcW w:w="486" w:type="pct"/>
            <w:vAlign w:val="center"/>
          </w:tcPr>
          <w:p w14:paraId="345A524D" w14:textId="77777777" w:rsidR="008438F2" w:rsidRPr="00D67DF0" w:rsidRDefault="008438F2" w:rsidP="00BB1A75">
            <w:pPr>
              <w:jc w:val="both"/>
              <w:rPr>
                <w:color w:val="000000"/>
              </w:rPr>
            </w:pPr>
            <w:r w:rsidRPr="00D67DF0">
              <w:rPr>
                <w:color w:val="000000"/>
              </w:rPr>
              <w:t> </w:t>
            </w:r>
          </w:p>
        </w:tc>
        <w:tc>
          <w:tcPr>
            <w:tcW w:w="629" w:type="pct"/>
            <w:vAlign w:val="center"/>
          </w:tcPr>
          <w:p w14:paraId="08143529" w14:textId="77777777" w:rsidR="008438F2" w:rsidRPr="00D67DF0" w:rsidRDefault="008438F2" w:rsidP="00BB1A75">
            <w:pPr>
              <w:jc w:val="center"/>
              <w:rPr>
                <w:color w:val="000000"/>
              </w:rPr>
            </w:pPr>
            <w:r w:rsidRPr="00D67DF0">
              <w:rPr>
                <w:color w:val="000000"/>
              </w:rPr>
              <w:t> </w:t>
            </w:r>
          </w:p>
        </w:tc>
        <w:tc>
          <w:tcPr>
            <w:tcW w:w="437" w:type="pct"/>
            <w:vAlign w:val="center"/>
          </w:tcPr>
          <w:p w14:paraId="0A480990" w14:textId="77777777" w:rsidR="008438F2" w:rsidRPr="00D67DF0" w:rsidRDefault="008438F2" w:rsidP="00BB1A75">
            <w:pPr>
              <w:jc w:val="center"/>
              <w:rPr>
                <w:color w:val="000000"/>
              </w:rPr>
            </w:pPr>
            <w:r w:rsidRPr="00D67DF0">
              <w:rPr>
                <w:color w:val="000000"/>
              </w:rPr>
              <w:t> </w:t>
            </w:r>
          </w:p>
        </w:tc>
        <w:tc>
          <w:tcPr>
            <w:tcW w:w="528" w:type="pct"/>
            <w:vAlign w:val="center"/>
          </w:tcPr>
          <w:p w14:paraId="08A39E7A" w14:textId="77777777" w:rsidR="008438F2" w:rsidRPr="00D67DF0" w:rsidRDefault="008438F2" w:rsidP="00BB1A75">
            <w:pPr>
              <w:jc w:val="center"/>
              <w:rPr>
                <w:color w:val="000000"/>
              </w:rPr>
            </w:pPr>
            <w:r w:rsidRPr="00D67DF0">
              <w:rPr>
                <w:color w:val="000000"/>
              </w:rPr>
              <w:t> </w:t>
            </w:r>
          </w:p>
        </w:tc>
        <w:tc>
          <w:tcPr>
            <w:tcW w:w="479" w:type="pct"/>
            <w:vAlign w:val="center"/>
          </w:tcPr>
          <w:p w14:paraId="0803548A" w14:textId="77777777" w:rsidR="008438F2" w:rsidRPr="00D67DF0" w:rsidRDefault="008438F2" w:rsidP="00BB1A75">
            <w:pPr>
              <w:jc w:val="center"/>
              <w:rPr>
                <w:color w:val="000000"/>
              </w:rPr>
            </w:pPr>
            <w:r w:rsidRPr="00D67DF0">
              <w:rPr>
                <w:color w:val="000000"/>
              </w:rPr>
              <w:t> </w:t>
            </w:r>
          </w:p>
        </w:tc>
        <w:tc>
          <w:tcPr>
            <w:tcW w:w="394" w:type="pct"/>
            <w:vAlign w:val="center"/>
          </w:tcPr>
          <w:p w14:paraId="02CED7AD" w14:textId="77777777" w:rsidR="008438F2" w:rsidRPr="00D67DF0" w:rsidRDefault="008438F2" w:rsidP="00BB1A75">
            <w:pPr>
              <w:jc w:val="center"/>
              <w:rPr>
                <w:color w:val="000000"/>
              </w:rPr>
            </w:pPr>
            <w:r w:rsidRPr="00D67DF0">
              <w:rPr>
                <w:color w:val="000000"/>
              </w:rPr>
              <w:t> </w:t>
            </w:r>
          </w:p>
        </w:tc>
        <w:tc>
          <w:tcPr>
            <w:tcW w:w="539" w:type="pct"/>
            <w:vAlign w:val="center"/>
          </w:tcPr>
          <w:p w14:paraId="5434BB66" w14:textId="77777777" w:rsidR="008438F2" w:rsidRPr="00D67DF0" w:rsidRDefault="008438F2" w:rsidP="00BB1A75">
            <w:pPr>
              <w:jc w:val="center"/>
              <w:rPr>
                <w:color w:val="000000"/>
              </w:rPr>
            </w:pPr>
            <w:r w:rsidRPr="00D67DF0">
              <w:rPr>
                <w:color w:val="000000"/>
              </w:rPr>
              <w:t> </w:t>
            </w:r>
          </w:p>
        </w:tc>
        <w:tc>
          <w:tcPr>
            <w:tcW w:w="507" w:type="pct"/>
            <w:vAlign w:val="center"/>
          </w:tcPr>
          <w:p w14:paraId="060610B3" w14:textId="77777777" w:rsidR="008438F2" w:rsidRPr="00D67DF0" w:rsidRDefault="008438F2" w:rsidP="00BB1A75">
            <w:pPr>
              <w:jc w:val="center"/>
              <w:rPr>
                <w:color w:val="000000"/>
              </w:rPr>
            </w:pPr>
            <w:r w:rsidRPr="00D67DF0">
              <w:rPr>
                <w:color w:val="000000"/>
              </w:rPr>
              <w:t> </w:t>
            </w:r>
          </w:p>
        </w:tc>
        <w:tc>
          <w:tcPr>
            <w:tcW w:w="501" w:type="pct"/>
            <w:vAlign w:val="center"/>
          </w:tcPr>
          <w:p w14:paraId="31BB68F0" w14:textId="77777777" w:rsidR="008438F2" w:rsidRPr="00D67DF0" w:rsidRDefault="008438F2" w:rsidP="00BB1A75">
            <w:pPr>
              <w:jc w:val="center"/>
              <w:rPr>
                <w:color w:val="000000"/>
              </w:rPr>
            </w:pPr>
            <w:r w:rsidRPr="00D67DF0">
              <w:rPr>
                <w:color w:val="000000"/>
              </w:rPr>
              <w:t> </w:t>
            </w:r>
          </w:p>
        </w:tc>
        <w:tc>
          <w:tcPr>
            <w:tcW w:w="501" w:type="pct"/>
            <w:vAlign w:val="center"/>
          </w:tcPr>
          <w:p w14:paraId="7DB584B8" w14:textId="77777777" w:rsidR="008438F2" w:rsidRPr="00D67DF0" w:rsidRDefault="008438F2" w:rsidP="00BB1A75">
            <w:pPr>
              <w:jc w:val="center"/>
              <w:rPr>
                <w:color w:val="000000"/>
              </w:rPr>
            </w:pPr>
            <w:r w:rsidRPr="00D67DF0">
              <w:rPr>
                <w:color w:val="000000"/>
              </w:rPr>
              <w:t> </w:t>
            </w:r>
          </w:p>
        </w:tc>
      </w:tr>
      <w:tr w:rsidR="008438F2" w:rsidRPr="00D67DF0" w14:paraId="3464AE06" w14:textId="77777777" w:rsidTr="008438F2">
        <w:tc>
          <w:tcPr>
            <w:tcW w:w="486" w:type="pct"/>
            <w:vAlign w:val="center"/>
          </w:tcPr>
          <w:p w14:paraId="2E12C614" w14:textId="77777777" w:rsidR="008438F2" w:rsidRPr="00D67DF0" w:rsidRDefault="008438F2" w:rsidP="00BB1A75">
            <w:pPr>
              <w:jc w:val="both"/>
              <w:rPr>
                <w:color w:val="000000"/>
              </w:rPr>
            </w:pPr>
            <w:r w:rsidRPr="00D67DF0">
              <w:rPr>
                <w:color w:val="000000"/>
              </w:rPr>
              <w:t>RC1</w:t>
            </w:r>
          </w:p>
        </w:tc>
        <w:tc>
          <w:tcPr>
            <w:tcW w:w="629" w:type="pct"/>
            <w:vAlign w:val="center"/>
          </w:tcPr>
          <w:p w14:paraId="2145A9A9" w14:textId="77777777" w:rsidR="008438F2" w:rsidRPr="00D67DF0" w:rsidRDefault="008438F2" w:rsidP="00BB1A75">
            <w:pPr>
              <w:jc w:val="center"/>
              <w:rPr>
                <w:color w:val="000000"/>
              </w:rPr>
            </w:pPr>
            <w:r w:rsidRPr="00D67DF0">
              <w:rPr>
                <w:color w:val="000000"/>
              </w:rPr>
              <w:t>2</w:t>
            </w:r>
          </w:p>
        </w:tc>
        <w:tc>
          <w:tcPr>
            <w:tcW w:w="437" w:type="pct"/>
            <w:vAlign w:val="center"/>
          </w:tcPr>
          <w:p w14:paraId="088A7B4F" w14:textId="77777777" w:rsidR="008438F2" w:rsidRPr="00D67DF0" w:rsidRDefault="008438F2" w:rsidP="00BB1A75">
            <w:pPr>
              <w:jc w:val="center"/>
              <w:rPr>
                <w:color w:val="000000"/>
              </w:rPr>
            </w:pPr>
            <w:r w:rsidRPr="00D67DF0">
              <w:rPr>
                <w:color w:val="000000"/>
              </w:rPr>
              <w:t>3</w:t>
            </w:r>
          </w:p>
        </w:tc>
        <w:tc>
          <w:tcPr>
            <w:tcW w:w="528" w:type="pct"/>
            <w:vAlign w:val="center"/>
          </w:tcPr>
          <w:p w14:paraId="43A9410B" w14:textId="77777777" w:rsidR="008438F2" w:rsidRPr="00D67DF0" w:rsidRDefault="008438F2" w:rsidP="00BB1A75">
            <w:pPr>
              <w:jc w:val="center"/>
              <w:rPr>
                <w:color w:val="000000"/>
              </w:rPr>
            </w:pPr>
            <w:r w:rsidRPr="00D67DF0">
              <w:rPr>
                <w:color w:val="000000"/>
              </w:rPr>
              <w:t>2</w:t>
            </w:r>
          </w:p>
        </w:tc>
        <w:tc>
          <w:tcPr>
            <w:tcW w:w="479" w:type="pct"/>
            <w:vAlign w:val="center"/>
          </w:tcPr>
          <w:p w14:paraId="4F311771" w14:textId="77777777" w:rsidR="008438F2" w:rsidRPr="00D67DF0" w:rsidRDefault="008438F2" w:rsidP="00BB1A75">
            <w:pPr>
              <w:jc w:val="center"/>
              <w:rPr>
                <w:color w:val="000000"/>
              </w:rPr>
            </w:pPr>
            <w:r w:rsidRPr="00D67DF0">
              <w:rPr>
                <w:color w:val="000000"/>
              </w:rPr>
              <w:t>2</w:t>
            </w:r>
          </w:p>
        </w:tc>
        <w:tc>
          <w:tcPr>
            <w:tcW w:w="394" w:type="pct"/>
            <w:vAlign w:val="center"/>
          </w:tcPr>
          <w:p w14:paraId="295D18BA" w14:textId="77777777" w:rsidR="008438F2" w:rsidRPr="00D67DF0" w:rsidRDefault="008438F2" w:rsidP="00BB1A75">
            <w:pPr>
              <w:jc w:val="center"/>
              <w:rPr>
                <w:color w:val="000000"/>
              </w:rPr>
            </w:pPr>
            <w:r w:rsidRPr="00D67DF0">
              <w:rPr>
                <w:color w:val="000000"/>
              </w:rPr>
              <w:t>2</w:t>
            </w:r>
          </w:p>
        </w:tc>
        <w:tc>
          <w:tcPr>
            <w:tcW w:w="539" w:type="pct"/>
            <w:vAlign w:val="center"/>
          </w:tcPr>
          <w:p w14:paraId="738A66C4" w14:textId="77777777" w:rsidR="008438F2" w:rsidRPr="00D67DF0" w:rsidRDefault="008438F2" w:rsidP="00BB1A75">
            <w:pPr>
              <w:jc w:val="center"/>
              <w:rPr>
                <w:color w:val="000000"/>
              </w:rPr>
            </w:pPr>
            <w:r w:rsidRPr="00D67DF0">
              <w:rPr>
                <w:color w:val="000000"/>
              </w:rPr>
              <w:t>0</w:t>
            </w:r>
          </w:p>
        </w:tc>
        <w:tc>
          <w:tcPr>
            <w:tcW w:w="507" w:type="pct"/>
            <w:vAlign w:val="center"/>
          </w:tcPr>
          <w:p w14:paraId="1F956D2F" w14:textId="77777777" w:rsidR="008438F2" w:rsidRPr="00D67DF0" w:rsidRDefault="008438F2" w:rsidP="00BB1A75">
            <w:pPr>
              <w:jc w:val="center"/>
              <w:rPr>
                <w:color w:val="000000"/>
              </w:rPr>
            </w:pPr>
            <w:r w:rsidRPr="00D67DF0">
              <w:rPr>
                <w:color w:val="000000"/>
              </w:rPr>
              <w:t>0</w:t>
            </w:r>
          </w:p>
        </w:tc>
        <w:tc>
          <w:tcPr>
            <w:tcW w:w="501" w:type="pct"/>
            <w:vAlign w:val="center"/>
          </w:tcPr>
          <w:p w14:paraId="428A60D7" w14:textId="77777777" w:rsidR="008438F2" w:rsidRPr="00D67DF0" w:rsidRDefault="008438F2" w:rsidP="00BB1A75">
            <w:pPr>
              <w:jc w:val="center"/>
              <w:rPr>
                <w:color w:val="000000"/>
              </w:rPr>
            </w:pPr>
            <w:r w:rsidRPr="00D67DF0">
              <w:rPr>
                <w:color w:val="000000"/>
              </w:rPr>
              <w:t>0</w:t>
            </w:r>
          </w:p>
        </w:tc>
        <w:tc>
          <w:tcPr>
            <w:tcW w:w="501" w:type="pct"/>
            <w:vAlign w:val="center"/>
          </w:tcPr>
          <w:p w14:paraId="51B1FDDB" w14:textId="77777777" w:rsidR="008438F2" w:rsidRPr="00D67DF0" w:rsidRDefault="008438F2" w:rsidP="00BB1A75">
            <w:pPr>
              <w:jc w:val="center"/>
              <w:rPr>
                <w:color w:val="000000"/>
              </w:rPr>
            </w:pPr>
            <w:r w:rsidRPr="00D67DF0">
              <w:rPr>
                <w:color w:val="000000"/>
              </w:rPr>
              <w:t>0</w:t>
            </w:r>
          </w:p>
        </w:tc>
      </w:tr>
      <w:tr w:rsidR="008438F2" w:rsidRPr="00D67DF0" w14:paraId="7A4F2E88" w14:textId="77777777" w:rsidTr="008438F2">
        <w:tc>
          <w:tcPr>
            <w:tcW w:w="486" w:type="pct"/>
            <w:vAlign w:val="center"/>
          </w:tcPr>
          <w:p w14:paraId="1574F280" w14:textId="77777777" w:rsidR="008438F2" w:rsidRPr="00D67DF0" w:rsidRDefault="008438F2" w:rsidP="00BB1A75">
            <w:pPr>
              <w:jc w:val="both"/>
              <w:rPr>
                <w:color w:val="000000"/>
              </w:rPr>
            </w:pPr>
            <w:r w:rsidRPr="00D67DF0">
              <w:rPr>
                <w:color w:val="000000"/>
              </w:rPr>
              <w:t>RC2</w:t>
            </w:r>
          </w:p>
        </w:tc>
        <w:tc>
          <w:tcPr>
            <w:tcW w:w="629" w:type="pct"/>
            <w:vAlign w:val="center"/>
          </w:tcPr>
          <w:p w14:paraId="4287D591" w14:textId="77777777" w:rsidR="008438F2" w:rsidRPr="00D67DF0" w:rsidRDefault="008438F2" w:rsidP="00BB1A75">
            <w:pPr>
              <w:jc w:val="center"/>
              <w:rPr>
                <w:color w:val="000000"/>
              </w:rPr>
            </w:pPr>
            <w:r w:rsidRPr="00D67DF0">
              <w:rPr>
                <w:color w:val="000000"/>
              </w:rPr>
              <w:t>2</w:t>
            </w:r>
          </w:p>
        </w:tc>
        <w:tc>
          <w:tcPr>
            <w:tcW w:w="437" w:type="pct"/>
            <w:vAlign w:val="center"/>
          </w:tcPr>
          <w:p w14:paraId="7018F6F0" w14:textId="77777777" w:rsidR="008438F2" w:rsidRPr="00D67DF0" w:rsidRDefault="008438F2" w:rsidP="00BB1A75">
            <w:pPr>
              <w:jc w:val="center"/>
              <w:rPr>
                <w:color w:val="000000"/>
              </w:rPr>
            </w:pPr>
            <w:r w:rsidRPr="00D67DF0">
              <w:rPr>
                <w:color w:val="000000"/>
              </w:rPr>
              <w:t>3</w:t>
            </w:r>
          </w:p>
        </w:tc>
        <w:tc>
          <w:tcPr>
            <w:tcW w:w="528" w:type="pct"/>
            <w:vAlign w:val="center"/>
          </w:tcPr>
          <w:p w14:paraId="08C6382C" w14:textId="77777777" w:rsidR="008438F2" w:rsidRPr="00D67DF0" w:rsidRDefault="008438F2" w:rsidP="00BB1A75">
            <w:pPr>
              <w:jc w:val="center"/>
              <w:rPr>
                <w:color w:val="000000"/>
              </w:rPr>
            </w:pPr>
            <w:r w:rsidRPr="00D67DF0">
              <w:rPr>
                <w:color w:val="000000"/>
              </w:rPr>
              <w:t>0</w:t>
            </w:r>
          </w:p>
        </w:tc>
        <w:tc>
          <w:tcPr>
            <w:tcW w:w="479" w:type="pct"/>
            <w:vAlign w:val="center"/>
          </w:tcPr>
          <w:p w14:paraId="3765A183" w14:textId="77777777" w:rsidR="008438F2" w:rsidRPr="00D67DF0" w:rsidRDefault="008438F2" w:rsidP="00BB1A75">
            <w:pPr>
              <w:jc w:val="center"/>
              <w:rPr>
                <w:color w:val="000000"/>
              </w:rPr>
            </w:pPr>
            <w:r w:rsidRPr="00D67DF0">
              <w:rPr>
                <w:color w:val="000000"/>
              </w:rPr>
              <w:t>0</w:t>
            </w:r>
          </w:p>
        </w:tc>
        <w:tc>
          <w:tcPr>
            <w:tcW w:w="394" w:type="pct"/>
            <w:vAlign w:val="center"/>
          </w:tcPr>
          <w:p w14:paraId="50F1FAE7" w14:textId="77777777" w:rsidR="008438F2" w:rsidRPr="00D67DF0" w:rsidRDefault="008438F2" w:rsidP="00BB1A75">
            <w:pPr>
              <w:jc w:val="center"/>
              <w:rPr>
                <w:color w:val="000000"/>
              </w:rPr>
            </w:pPr>
            <w:r w:rsidRPr="00D67DF0">
              <w:rPr>
                <w:color w:val="000000"/>
              </w:rPr>
              <w:t>1</w:t>
            </w:r>
          </w:p>
        </w:tc>
        <w:tc>
          <w:tcPr>
            <w:tcW w:w="539" w:type="pct"/>
            <w:vAlign w:val="center"/>
          </w:tcPr>
          <w:p w14:paraId="6E33415D" w14:textId="77777777" w:rsidR="008438F2" w:rsidRPr="00D67DF0" w:rsidRDefault="008438F2" w:rsidP="00BB1A75">
            <w:pPr>
              <w:jc w:val="center"/>
              <w:rPr>
                <w:color w:val="000000"/>
              </w:rPr>
            </w:pPr>
            <w:r w:rsidRPr="00D67DF0">
              <w:rPr>
                <w:color w:val="000000"/>
              </w:rPr>
              <w:t>0</w:t>
            </w:r>
          </w:p>
        </w:tc>
        <w:tc>
          <w:tcPr>
            <w:tcW w:w="507" w:type="pct"/>
            <w:vAlign w:val="center"/>
          </w:tcPr>
          <w:p w14:paraId="3F5F77A2" w14:textId="77777777" w:rsidR="008438F2" w:rsidRPr="00D67DF0" w:rsidRDefault="008438F2" w:rsidP="00BB1A75">
            <w:pPr>
              <w:jc w:val="center"/>
              <w:rPr>
                <w:color w:val="000000"/>
              </w:rPr>
            </w:pPr>
            <w:r w:rsidRPr="00D67DF0">
              <w:rPr>
                <w:color w:val="000000"/>
              </w:rPr>
              <w:t>0</w:t>
            </w:r>
          </w:p>
        </w:tc>
        <w:tc>
          <w:tcPr>
            <w:tcW w:w="501" w:type="pct"/>
            <w:vAlign w:val="center"/>
          </w:tcPr>
          <w:p w14:paraId="4C7D5C97" w14:textId="77777777" w:rsidR="008438F2" w:rsidRPr="00D67DF0" w:rsidRDefault="008438F2" w:rsidP="00BB1A75">
            <w:pPr>
              <w:jc w:val="center"/>
              <w:rPr>
                <w:color w:val="000000"/>
              </w:rPr>
            </w:pPr>
            <w:r w:rsidRPr="00D67DF0">
              <w:rPr>
                <w:color w:val="000000"/>
              </w:rPr>
              <w:t>0</w:t>
            </w:r>
          </w:p>
        </w:tc>
        <w:tc>
          <w:tcPr>
            <w:tcW w:w="501" w:type="pct"/>
            <w:vAlign w:val="center"/>
          </w:tcPr>
          <w:p w14:paraId="0055E56D" w14:textId="77777777" w:rsidR="008438F2" w:rsidRPr="00D67DF0" w:rsidRDefault="008438F2" w:rsidP="00BB1A75">
            <w:pPr>
              <w:jc w:val="center"/>
              <w:rPr>
                <w:color w:val="000000"/>
              </w:rPr>
            </w:pPr>
            <w:r w:rsidRPr="00D67DF0">
              <w:rPr>
                <w:color w:val="000000"/>
              </w:rPr>
              <w:t>0</w:t>
            </w:r>
          </w:p>
        </w:tc>
      </w:tr>
      <w:tr w:rsidR="008438F2" w:rsidRPr="00D67DF0" w14:paraId="1C0338E3" w14:textId="77777777" w:rsidTr="008438F2">
        <w:tc>
          <w:tcPr>
            <w:tcW w:w="486" w:type="pct"/>
            <w:vAlign w:val="center"/>
          </w:tcPr>
          <w:p w14:paraId="4AB9107E" w14:textId="77777777" w:rsidR="008438F2" w:rsidRPr="00D67DF0" w:rsidRDefault="008438F2" w:rsidP="00BB1A75">
            <w:pPr>
              <w:jc w:val="both"/>
              <w:rPr>
                <w:color w:val="000000"/>
              </w:rPr>
            </w:pPr>
            <w:r w:rsidRPr="00D67DF0">
              <w:rPr>
                <w:color w:val="000000"/>
              </w:rPr>
              <w:t>RC3</w:t>
            </w:r>
          </w:p>
        </w:tc>
        <w:tc>
          <w:tcPr>
            <w:tcW w:w="629" w:type="pct"/>
            <w:vAlign w:val="center"/>
          </w:tcPr>
          <w:p w14:paraId="38BA8804" w14:textId="77777777" w:rsidR="008438F2" w:rsidRPr="00D67DF0" w:rsidRDefault="008438F2" w:rsidP="00BB1A75">
            <w:pPr>
              <w:jc w:val="center"/>
              <w:rPr>
                <w:color w:val="000000"/>
              </w:rPr>
            </w:pPr>
            <w:r w:rsidRPr="00D67DF0">
              <w:rPr>
                <w:color w:val="000000"/>
              </w:rPr>
              <w:t>4</w:t>
            </w:r>
          </w:p>
        </w:tc>
        <w:tc>
          <w:tcPr>
            <w:tcW w:w="437" w:type="pct"/>
            <w:vAlign w:val="center"/>
          </w:tcPr>
          <w:p w14:paraId="6700DDEA" w14:textId="77777777" w:rsidR="008438F2" w:rsidRPr="00D67DF0" w:rsidRDefault="008438F2" w:rsidP="00BB1A75">
            <w:pPr>
              <w:jc w:val="center"/>
              <w:rPr>
                <w:color w:val="000000"/>
              </w:rPr>
            </w:pPr>
            <w:r w:rsidRPr="00D67DF0">
              <w:rPr>
                <w:color w:val="000000"/>
              </w:rPr>
              <w:t>2</w:t>
            </w:r>
          </w:p>
        </w:tc>
        <w:tc>
          <w:tcPr>
            <w:tcW w:w="528" w:type="pct"/>
            <w:vAlign w:val="center"/>
          </w:tcPr>
          <w:p w14:paraId="274E3965" w14:textId="77777777" w:rsidR="008438F2" w:rsidRPr="00D67DF0" w:rsidRDefault="008438F2" w:rsidP="00BB1A75">
            <w:pPr>
              <w:jc w:val="center"/>
              <w:rPr>
                <w:color w:val="000000"/>
              </w:rPr>
            </w:pPr>
            <w:r w:rsidRPr="00D67DF0">
              <w:rPr>
                <w:color w:val="000000"/>
              </w:rPr>
              <w:t>3</w:t>
            </w:r>
          </w:p>
        </w:tc>
        <w:tc>
          <w:tcPr>
            <w:tcW w:w="479" w:type="pct"/>
            <w:vAlign w:val="center"/>
          </w:tcPr>
          <w:p w14:paraId="7EFC93EE" w14:textId="77777777" w:rsidR="008438F2" w:rsidRPr="00D67DF0" w:rsidRDefault="008438F2" w:rsidP="00BB1A75">
            <w:pPr>
              <w:jc w:val="center"/>
              <w:rPr>
                <w:color w:val="000000"/>
              </w:rPr>
            </w:pPr>
            <w:r w:rsidRPr="00D67DF0">
              <w:rPr>
                <w:color w:val="000000"/>
              </w:rPr>
              <w:t>0</w:t>
            </w:r>
          </w:p>
        </w:tc>
        <w:tc>
          <w:tcPr>
            <w:tcW w:w="394" w:type="pct"/>
            <w:vAlign w:val="center"/>
          </w:tcPr>
          <w:p w14:paraId="3AC4132A" w14:textId="77777777" w:rsidR="008438F2" w:rsidRPr="00D67DF0" w:rsidRDefault="008438F2" w:rsidP="00BB1A75">
            <w:pPr>
              <w:jc w:val="center"/>
              <w:rPr>
                <w:color w:val="000000"/>
              </w:rPr>
            </w:pPr>
            <w:r w:rsidRPr="00D67DF0">
              <w:rPr>
                <w:color w:val="000000"/>
              </w:rPr>
              <w:t>1</w:t>
            </w:r>
          </w:p>
        </w:tc>
        <w:tc>
          <w:tcPr>
            <w:tcW w:w="539" w:type="pct"/>
            <w:vAlign w:val="center"/>
          </w:tcPr>
          <w:p w14:paraId="0F1FF5EC" w14:textId="77777777" w:rsidR="008438F2" w:rsidRPr="00D67DF0" w:rsidRDefault="008438F2" w:rsidP="00BB1A75">
            <w:pPr>
              <w:jc w:val="center"/>
              <w:rPr>
                <w:color w:val="000000"/>
              </w:rPr>
            </w:pPr>
            <w:r w:rsidRPr="00D67DF0">
              <w:rPr>
                <w:color w:val="000000"/>
              </w:rPr>
              <w:t>1</w:t>
            </w:r>
          </w:p>
        </w:tc>
        <w:tc>
          <w:tcPr>
            <w:tcW w:w="507" w:type="pct"/>
            <w:vAlign w:val="center"/>
          </w:tcPr>
          <w:p w14:paraId="582A1308" w14:textId="77777777" w:rsidR="008438F2" w:rsidRPr="00D67DF0" w:rsidRDefault="008438F2" w:rsidP="00BB1A75">
            <w:pPr>
              <w:jc w:val="center"/>
              <w:rPr>
                <w:color w:val="000000"/>
              </w:rPr>
            </w:pPr>
            <w:r w:rsidRPr="00D67DF0">
              <w:rPr>
                <w:color w:val="000000"/>
              </w:rPr>
              <w:t>0</w:t>
            </w:r>
          </w:p>
        </w:tc>
        <w:tc>
          <w:tcPr>
            <w:tcW w:w="501" w:type="pct"/>
            <w:vAlign w:val="center"/>
          </w:tcPr>
          <w:p w14:paraId="612911DD" w14:textId="77777777" w:rsidR="008438F2" w:rsidRPr="00D67DF0" w:rsidRDefault="008438F2" w:rsidP="00BB1A75">
            <w:pPr>
              <w:jc w:val="center"/>
              <w:rPr>
                <w:color w:val="000000"/>
              </w:rPr>
            </w:pPr>
            <w:r w:rsidRPr="00D67DF0">
              <w:rPr>
                <w:color w:val="000000"/>
              </w:rPr>
              <w:t>0</w:t>
            </w:r>
          </w:p>
        </w:tc>
        <w:tc>
          <w:tcPr>
            <w:tcW w:w="501" w:type="pct"/>
            <w:vAlign w:val="center"/>
          </w:tcPr>
          <w:p w14:paraId="7F9F4411" w14:textId="77777777" w:rsidR="008438F2" w:rsidRPr="00D67DF0" w:rsidRDefault="008438F2" w:rsidP="00BB1A75">
            <w:pPr>
              <w:jc w:val="center"/>
              <w:rPr>
                <w:color w:val="000000"/>
              </w:rPr>
            </w:pPr>
            <w:r w:rsidRPr="00D67DF0">
              <w:rPr>
                <w:color w:val="000000"/>
              </w:rPr>
              <w:t>0</w:t>
            </w:r>
          </w:p>
        </w:tc>
      </w:tr>
      <w:tr w:rsidR="008438F2" w:rsidRPr="00D67DF0" w14:paraId="631929DA" w14:textId="77777777" w:rsidTr="008438F2">
        <w:tc>
          <w:tcPr>
            <w:tcW w:w="486" w:type="pct"/>
          </w:tcPr>
          <w:p w14:paraId="42AA27EB" w14:textId="77777777" w:rsidR="008438F2" w:rsidRPr="00D67DF0" w:rsidRDefault="008438F2" w:rsidP="00BB1A75">
            <w:pPr>
              <w:jc w:val="both"/>
            </w:pPr>
          </w:p>
        </w:tc>
        <w:tc>
          <w:tcPr>
            <w:tcW w:w="629" w:type="pct"/>
          </w:tcPr>
          <w:p w14:paraId="14CA38D7" w14:textId="77777777" w:rsidR="008438F2" w:rsidRPr="00D67DF0" w:rsidRDefault="008438F2" w:rsidP="00BB1A75">
            <w:pPr>
              <w:tabs>
                <w:tab w:val="left" w:pos="3150"/>
              </w:tabs>
            </w:pPr>
          </w:p>
        </w:tc>
        <w:tc>
          <w:tcPr>
            <w:tcW w:w="437" w:type="pct"/>
          </w:tcPr>
          <w:p w14:paraId="2CF35B1C" w14:textId="77777777" w:rsidR="008438F2" w:rsidRPr="00D67DF0" w:rsidRDefault="008438F2" w:rsidP="00BB1A75">
            <w:pPr>
              <w:tabs>
                <w:tab w:val="left" w:pos="3150"/>
              </w:tabs>
            </w:pPr>
          </w:p>
        </w:tc>
        <w:tc>
          <w:tcPr>
            <w:tcW w:w="528" w:type="pct"/>
          </w:tcPr>
          <w:p w14:paraId="0EFB1432" w14:textId="77777777" w:rsidR="008438F2" w:rsidRPr="00D67DF0" w:rsidRDefault="008438F2" w:rsidP="00BB1A75">
            <w:pPr>
              <w:tabs>
                <w:tab w:val="left" w:pos="3150"/>
              </w:tabs>
            </w:pPr>
          </w:p>
        </w:tc>
        <w:tc>
          <w:tcPr>
            <w:tcW w:w="479" w:type="pct"/>
          </w:tcPr>
          <w:p w14:paraId="51427F88" w14:textId="77777777" w:rsidR="008438F2" w:rsidRPr="00D67DF0" w:rsidRDefault="008438F2" w:rsidP="00BB1A75">
            <w:pPr>
              <w:tabs>
                <w:tab w:val="left" w:pos="3150"/>
              </w:tabs>
            </w:pPr>
          </w:p>
        </w:tc>
        <w:tc>
          <w:tcPr>
            <w:tcW w:w="394" w:type="pct"/>
          </w:tcPr>
          <w:p w14:paraId="7F23552D" w14:textId="77777777" w:rsidR="008438F2" w:rsidRPr="00D67DF0" w:rsidRDefault="008438F2" w:rsidP="00BB1A75">
            <w:pPr>
              <w:tabs>
                <w:tab w:val="left" w:pos="3150"/>
              </w:tabs>
            </w:pPr>
          </w:p>
        </w:tc>
        <w:tc>
          <w:tcPr>
            <w:tcW w:w="539" w:type="pct"/>
          </w:tcPr>
          <w:p w14:paraId="09879836" w14:textId="77777777" w:rsidR="008438F2" w:rsidRPr="00D67DF0" w:rsidRDefault="008438F2" w:rsidP="00BB1A75">
            <w:pPr>
              <w:tabs>
                <w:tab w:val="left" w:pos="3150"/>
              </w:tabs>
            </w:pPr>
          </w:p>
        </w:tc>
        <w:tc>
          <w:tcPr>
            <w:tcW w:w="507" w:type="pct"/>
          </w:tcPr>
          <w:p w14:paraId="31E702A5" w14:textId="77777777" w:rsidR="008438F2" w:rsidRPr="00D67DF0" w:rsidRDefault="008438F2" w:rsidP="00BB1A75">
            <w:pPr>
              <w:tabs>
                <w:tab w:val="left" w:pos="3150"/>
              </w:tabs>
            </w:pPr>
          </w:p>
        </w:tc>
        <w:tc>
          <w:tcPr>
            <w:tcW w:w="501" w:type="pct"/>
          </w:tcPr>
          <w:p w14:paraId="065D422C" w14:textId="77777777" w:rsidR="008438F2" w:rsidRPr="00D67DF0" w:rsidRDefault="008438F2" w:rsidP="00BB1A75">
            <w:pPr>
              <w:tabs>
                <w:tab w:val="left" w:pos="3150"/>
              </w:tabs>
            </w:pPr>
          </w:p>
        </w:tc>
        <w:tc>
          <w:tcPr>
            <w:tcW w:w="501" w:type="pct"/>
          </w:tcPr>
          <w:p w14:paraId="42C03760" w14:textId="77777777" w:rsidR="008438F2" w:rsidRPr="00D67DF0" w:rsidRDefault="008438F2" w:rsidP="00BB1A75">
            <w:pPr>
              <w:tabs>
                <w:tab w:val="left" w:pos="3150"/>
              </w:tabs>
            </w:pPr>
          </w:p>
        </w:tc>
      </w:tr>
      <w:tr w:rsidR="008438F2" w:rsidRPr="00D67DF0" w14:paraId="28E9E1FA" w14:textId="77777777" w:rsidTr="008438F2">
        <w:tc>
          <w:tcPr>
            <w:tcW w:w="486" w:type="pct"/>
          </w:tcPr>
          <w:p w14:paraId="57677114" w14:textId="77777777" w:rsidR="008438F2" w:rsidRPr="00D67DF0" w:rsidRDefault="008438F2" w:rsidP="00BB1A75">
            <w:pPr>
              <w:rPr>
                <w:b/>
              </w:rPr>
            </w:pPr>
            <w:r w:rsidRPr="008438F2">
              <w:rPr>
                <w:b/>
                <w:sz w:val="22"/>
              </w:rPr>
              <w:t>Total mentions</w:t>
            </w:r>
          </w:p>
        </w:tc>
        <w:tc>
          <w:tcPr>
            <w:tcW w:w="629" w:type="pct"/>
          </w:tcPr>
          <w:p w14:paraId="3669E0C9" w14:textId="77777777" w:rsidR="008438F2" w:rsidRPr="00D67DF0" w:rsidRDefault="008438F2" w:rsidP="00BB1A75">
            <w:pPr>
              <w:tabs>
                <w:tab w:val="left" w:pos="3150"/>
              </w:tabs>
              <w:jc w:val="center"/>
              <w:rPr>
                <w:b/>
              </w:rPr>
            </w:pPr>
            <w:r w:rsidRPr="00D67DF0">
              <w:rPr>
                <w:b/>
              </w:rPr>
              <w:t>54</w:t>
            </w:r>
          </w:p>
        </w:tc>
        <w:tc>
          <w:tcPr>
            <w:tcW w:w="437" w:type="pct"/>
          </w:tcPr>
          <w:p w14:paraId="16E154AA" w14:textId="77777777" w:rsidR="008438F2" w:rsidRPr="00D67DF0" w:rsidRDefault="008438F2" w:rsidP="00BB1A75">
            <w:pPr>
              <w:tabs>
                <w:tab w:val="left" w:pos="3150"/>
              </w:tabs>
              <w:jc w:val="center"/>
              <w:rPr>
                <w:b/>
              </w:rPr>
            </w:pPr>
            <w:r w:rsidRPr="00D67DF0">
              <w:rPr>
                <w:b/>
              </w:rPr>
              <w:t>42</w:t>
            </w:r>
          </w:p>
        </w:tc>
        <w:tc>
          <w:tcPr>
            <w:tcW w:w="528" w:type="pct"/>
          </w:tcPr>
          <w:p w14:paraId="5D79C8D6" w14:textId="77777777" w:rsidR="008438F2" w:rsidRPr="00D67DF0" w:rsidRDefault="008438F2" w:rsidP="00BB1A75">
            <w:pPr>
              <w:tabs>
                <w:tab w:val="left" w:pos="3150"/>
              </w:tabs>
              <w:jc w:val="center"/>
              <w:rPr>
                <w:b/>
              </w:rPr>
            </w:pPr>
            <w:r w:rsidRPr="00D67DF0">
              <w:rPr>
                <w:b/>
              </w:rPr>
              <w:t>38</w:t>
            </w:r>
          </w:p>
        </w:tc>
        <w:tc>
          <w:tcPr>
            <w:tcW w:w="479" w:type="pct"/>
          </w:tcPr>
          <w:p w14:paraId="241A93BC" w14:textId="77777777" w:rsidR="008438F2" w:rsidRPr="00D67DF0" w:rsidRDefault="008438F2" w:rsidP="00BB1A75">
            <w:pPr>
              <w:tabs>
                <w:tab w:val="left" w:pos="3150"/>
              </w:tabs>
              <w:jc w:val="center"/>
              <w:rPr>
                <w:b/>
              </w:rPr>
            </w:pPr>
            <w:r w:rsidRPr="00D67DF0">
              <w:rPr>
                <w:b/>
              </w:rPr>
              <w:t>34</w:t>
            </w:r>
          </w:p>
        </w:tc>
        <w:tc>
          <w:tcPr>
            <w:tcW w:w="394" w:type="pct"/>
          </w:tcPr>
          <w:p w14:paraId="2AA24C8B" w14:textId="77777777" w:rsidR="008438F2" w:rsidRPr="00D67DF0" w:rsidRDefault="008438F2" w:rsidP="00BB1A75">
            <w:pPr>
              <w:tabs>
                <w:tab w:val="left" w:pos="3150"/>
              </w:tabs>
              <w:jc w:val="center"/>
              <w:rPr>
                <w:b/>
              </w:rPr>
            </w:pPr>
            <w:r w:rsidRPr="00D67DF0">
              <w:rPr>
                <w:b/>
              </w:rPr>
              <w:t>32</w:t>
            </w:r>
          </w:p>
        </w:tc>
        <w:tc>
          <w:tcPr>
            <w:tcW w:w="539" w:type="pct"/>
          </w:tcPr>
          <w:p w14:paraId="2F5F41A5" w14:textId="77777777" w:rsidR="008438F2" w:rsidRPr="00D67DF0" w:rsidRDefault="008438F2" w:rsidP="00BB1A75">
            <w:pPr>
              <w:tabs>
                <w:tab w:val="left" w:pos="3150"/>
              </w:tabs>
              <w:jc w:val="center"/>
              <w:rPr>
                <w:b/>
              </w:rPr>
            </w:pPr>
            <w:r w:rsidRPr="00D67DF0">
              <w:rPr>
                <w:b/>
              </w:rPr>
              <w:t>22</w:t>
            </w:r>
          </w:p>
        </w:tc>
        <w:tc>
          <w:tcPr>
            <w:tcW w:w="507" w:type="pct"/>
          </w:tcPr>
          <w:p w14:paraId="746625EA" w14:textId="77777777" w:rsidR="008438F2" w:rsidRPr="00D67DF0" w:rsidRDefault="008438F2" w:rsidP="00BB1A75">
            <w:pPr>
              <w:tabs>
                <w:tab w:val="left" w:pos="3150"/>
              </w:tabs>
              <w:jc w:val="center"/>
              <w:rPr>
                <w:b/>
              </w:rPr>
            </w:pPr>
            <w:r w:rsidRPr="00D67DF0">
              <w:rPr>
                <w:b/>
              </w:rPr>
              <w:t>10</w:t>
            </w:r>
          </w:p>
        </w:tc>
        <w:tc>
          <w:tcPr>
            <w:tcW w:w="501" w:type="pct"/>
          </w:tcPr>
          <w:p w14:paraId="0DC96D15" w14:textId="77777777" w:rsidR="008438F2" w:rsidRPr="00D67DF0" w:rsidRDefault="008438F2" w:rsidP="00BB1A75">
            <w:pPr>
              <w:tabs>
                <w:tab w:val="left" w:pos="3150"/>
              </w:tabs>
              <w:jc w:val="center"/>
              <w:rPr>
                <w:b/>
              </w:rPr>
            </w:pPr>
            <w:r w:rsidRPr="00D67DF0">
              <w:rPr>
                <w:b/>
              </w:rPr>
              <w:t>7</w:t>
            </w:r>
          </w:p>
        </w:tc>
        <w:tc>
          <w:tcPr>
            <w:tcW w:w="501" w:type="pct"/>
          </w:tcPr>
          <w:p w14:paraId="036A87D6" w14:textId="77777777" w:rsidR="008438F2" w:rsidRPr="00D67DF0" w:rsidRDefault="008438F2" w:rsidP="00BB1A75">
            <w:pPr>
              <w:tabs>
                <w:tab w:val="left" w:pos="3150"/>
              </w:tabs>
              <w:jc w:val="center"/>
              <w:rPr>
                <w:b/>
              </w:rPr>
            </w:pPr>
            <w:r w:rsidRPr="00D67DF0">
              <w:rPr>
                <w:b/>
              </w:rPr>
              <w:t>5</w:t>
            </w:r>
          </w:p>
        </w:tc>
      </w:tr>
    </w:tbl>
    <w:p w14:paraId="4812D6A8" w14:textId="77777777" w:rsidR="006100FE" w:rsidRDefault="006100FE" w:rsidP="008438F2">
      <w:pPr>
        <w:tabs>
          <w:tab w:val="left" w:pos="3150"/>
        </w:tabs>
      </w:pPr>
    </w:p>
    <w:p w14:paraId="2F8F075E" w14:textId="7A194005" w:rsidR="008438F2" w:rsidRPr="00D67DF0" w:rsidRDefault="006100FE" w:rsidP="0070325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p w14:paraId="3EC26F66" w14:textId="7A2A5D06" w:rsidR="00C5363F" w:rsidRPr="00C5363F" w:rsidRDefault="00703256" w:rsidP="0070325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rPr>
          <w:noProof/>
        </w:rPr>
      </w:pPr>
      <w:r w:rsidRPr="00703256">
        <w:rPr>
          <w:noProof/>
        </w:rPr>
        <w:lastRenderedPageBreak/>
        <w:drawing>
          <wp:inline distT="0" distB="0" distL="0" distR="0" wp14:anchorId="463FBAB2" wp14:editId="2E433D61">
            <wp:extent cx="6572250" cy="876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1804" cy="8775739"/>
                    </a:xfrm>
                    <a:prstGeom prst="rect">
                      <a:avLst/>
                    </a:prstGeom>
                  </pic:spPr>
                </pic:pic>
              </a:graphicData>
            </a:graphic>
          </wp:inline>
        </w:drawing>
      </w:r>
    </w:p>
    <w:sectPr w:rsidR="00C5363F" w:rsidRPr="00C5363F" w:rsidSect="005A3922">
      <w:headerReference w:type="even" r:id="rId13"/>
      <w:headerReference w:type="default" r:id="rId14"/>
      <w:headerReference w:type="first" r:id="rId15"/>
      <w:pgSz w:w="11906" w:h="16838"/>
      <w:pgMar w:top="1440" w:right="1376" w:bottom="1440" w:left="144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31951" w14:textId="77777777" w:rsidR="00267658" w:rsidRDefault="00267658">
      <w:r>
        <w:separator/>
      </w:r>
    </w:p>
  </w:endnote>
  <w:endnote w:type="continuationSeparator" w:id="0">
    <w:p w14:paraId="0F0F8735" w14:textId="77777777" w:rsidR="00267658" w:rsidRDefault="0026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CBB6B" w14:textId="77777777" w:rsidR="00267658" w:rsidRDefault="00267658">
      <w:r>
        <w:separator/>
      </w:r>
    </w:p>
  </w:footnote>
  <w:footnote w:type="continuationSeparator" w:id="0">
    <w:p w14:paraId="0AC74E7A" w14:textId="77777777" w:rsidR="00267658" w:rsidRDefault="0026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28F8" w14:textId="6E770B3A" w:rsidR="006162B9" w:rsidRDefault="006162B9">
    <w:pPr>
      <w:pStyle w:val="Header"/>
    </w:pPr>
    <w:r>
      <w:rPr>
        <w:noProof/>
      </w:rPr>
      <w:pict w14:anchorId="142BC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2422" o:spid="_x0000_s2050" type="#_x0000_t136" style="position:absolute;margin-left:0;margin-top:0;width:576.7pt;height:64.05pt;rotation:315;z-index:-251655168;mso-position-horizontal:center;mso-position-horizontal-relative:margin;mso-position-vertical:center;mso-position-vertical-relative:margin" o:allowincell="f" fillcolor="silver" stroked="f">
          <v:fill opacity=".5"/>
          <v:textpath style="font-family:&quot;Times New Roman&quot;;font-size:1pt" string="AUTHORS FINAL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8070" w14:textId="2FFB49DB" w:rsidR="006162B9" w:rsidRDefault="006162B9">
    <w:pPr>
      <w:pStyle w:val="Header"/>
    </w:pPr>
    <w:r>
      <w:rPr>
        <w:noProof/>
      </w:rPr>
      <w:pict w14:anchorId="03A6C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2423" o:spid="_x0000_s2051" type="#_x0000_t136" style="position:absolute;margin-left:0;margin-top:0;width:576.7pt;height:64.05pt;rotation:315;z-index:-251653120;mso-position-horizontal:center;mso-position-horizontal-relative:margin;mso-position-vertical:center;mso-position-vertical-relative:margin" o:allowincell="f" fillcolor="silver" stroked="f">
          <v:fill opacity=".5"/>
          <v:textpath style="font-family:&quot;Times New Roman&quot;;font-size:1pt" string="AUTHORS FINAL COPY"/>
          <w10:wrap anchorx="margin" anchory="margin"/>
        </v:shape>
      </w:pict>
    </w:r>
    <w:r>
      <w:t xml:space="preserve">Gannon &amp; </w:t>
    </w:r>
    <w:proofErr w:type="spellStart"/>
    <w:r>
      <w:t>Paraskevas</w:t>
    </w:r>
    <w:proofErr w:type="spellEnd"/>
    <w:r>
      <w:t xml:space="preserve">, 2017                 </w:t>
    </w:r>
    <w:r>
      <w:tab/>
      <w:t>International Journal of Human Resource Management</w:t>
    </w:r>
  </w:p>
  <w:p w14:paraId="094EA909" w14:textId="77777777" w:rsidR="006162B9" w:rsidRDefault="00616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8300" w14:textId="706A765D" w:rsidR="006162B9" w:rsidRDefault="006162B9">
    <w:pPr>
      <w:pStyle w:val="Header"/>
    </w:pPr>
    <w:r>
      <w:rPr>
        <w:noProof/>
      </w:rPr>
      <w:pict w14:anchorId="5224F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2421" o:spid="_x0000_s2049" type="#_x0000_t136" style="position:absolute;margin-left:0;margin-top:0;width:576.7pt;height:64.05pt;rotation:315;z-index:-251657216;mso-position-horizontal:center;mso-position-horizontal-relative:margin;mso-position-vertical:center;mso-position-vertical-relative:margin" o:allowincell="f" fillcolor="silver" stroked="f">
          <v:fill opacity=".5"/>
          <v:textpath style="font-family:&quot;Times New Roman&quot;;font-size:1pt" string="AUTHORS FINAL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636"/>
    <w:multiLevelType w:val="hybridMultilevel"/>
    <w:tmpl w:val="CC08D314"/>
    <w:lvl w:ilvl="0" w:tplc="22BAB564">
      <w:start w:val="1"/>
      <w:numFmt w:val="bullet"/>
      <w:lvlText w:val="•"/>
      <w:lvlJc w:val="left"/>
      <w:pPr>
        <w:tabs>
          <w:tab w:val="num" w:pos="720"/>
        </w:tabs>
        <w:ind w:left="720" w:hanging="360"/>
      </w:pPr>
      <w:rPr>
        <w:rFonts w:ascii="Arial" w:hAnsi="Arial" w:hint="default"/>
      </w:rPr>
    </w:lvl>
    <w:lvl w:ilvl="1" w:tplc="484015C4" w:tentative="1">
      <w:start w:val="1"/>
      <w:numFmt w:val="bullet"/>
      <w:lvlText w:val="•"/>
      <w:lvlJc w:val="left"/>
      <w:pPr>
        <w:tabs>
          <w:tab w:val="num" w:pos="1440"/>
        </w:tabs>
        <w:ind w:left="1440" w:hanging="360"/>
      </w:pPr>
      <w:rPr>
        <w:rFonts w:ascii="Arial" w:hAnsi="Arial" w:hint="default"/>
      </w:rPr>
    </w:lvl>
    <w:lvl w:ilvl="2" w:tplc="799E341A" w:tentative="1">
      <w:start w:val="1"/>
      <w:numFmt w:val="bullet"/>
      <w:lvlText w:val="•"/>
      <w:lvlJc w:val="left"/>
      <w:pPr>
        <w:tabs>
          <w:tab w:val="num" w:pos="2160"/>
        </w:tabs>
        <w:ind w:left="2160" w:hanging="360"/>
      </w:pPr>
      <w:rPr>
        <w:rFonts w:ascii="Arial" w:hAnsi="Arial" w:hint="default"/>
      </w:rPr>
    </w:lvl>
    <w:lvl w:ilvl="3" w:tplc="12D8625C" w:tentative="1">
      <w:start w:val="1"/>
      <w:numFmt w:val="bullet"/>
      <w:lvlText w:val="•"/>
      <w:lvlJc w:val="left"/>
      <w:pPr>
        <w:tabs>
          <w:tab w:val="num" w:pos="2880"/>
        </w:tabs>
        <w:ind w:left="2880" w:hanging="360"/>
      </w:pPr>
      <w:rPr>
        <w:rFonts w:ascii="Arial" w:hAnsi="Arial" w:hint="default"/>
      </w:rPr>
    </w:lvl>
    <w:lvl w:ilvl="4" w:tplc="C038A988" w:tentative="1">
      <w:start w:val="1"/>
      <w:numFmt w:val="bullet"/>
      <w:lvlText w:val="•"/>
      <w:lvlJc w:val="left"/>
      <w:pPr>
        <w:tabs>
          <w:tab w:val="num" w:pos="3600"/>
        </w:tabs>
        <w:ind w:left="3600" w:hanging="360"/>
      </w:pPr>
      <w:rPr>
        <w:rFonts w:ascii="Arial" w:hAnsi="Arial" w:hint="default"/>
      </w:rPr>
    </w:lvl>
    <w:lvl w:ilvl="5" w:tplc="6460154E" w:tentative="1">
      <w:start w:val="1"/>
      <w:numFmt w:val="bullet"/>
      <w:lvlText w:val="•"/>
      <w:lvlJc w:val="left"/>
      <w:pPr>
        <w:tabs>
          <w:tab w:val="num" w:pos="4320"/>
        </w:tabs>
        <w:ind w:left="4320" w:hanging="360"/>
      </w:pPr>
      <w:rPr>
        <w:rFonts w:ascii="Arial" w:hAnsi="Arial" w:hint="default"/>
      </w:rPr>
    </w:lvl>
    <w:lvl w:ilvl="6" w:tplc="BEE4B5C0" w:tentative="1">
      <w:start w:val="1"/>
      <w:numFmt w:val="bullet"/>
      <w:lvlText w:val="•"/>
      <w:lvlJc w:val="left"/>
      <w:pPr>
        <w:tabs>
          <w:tab w:val="num" w:pos="5040"/>
        </w:tabs>
        <w:ind w:left="5040" w:hanging="360"/>
      </w:pPr>
      <w:rPr>
        <w:rFonts w:ascii="Arial" w:hAnsi="Arial" w:hint="default"/>
      </w:rPr>
    </w:lvl>
    <w:lvl w:ilvl="7" w:tplc="37980E2E" w:tentative="1">
      <w:start w:val="1"/>
      <w:numFmt w:val="bullet"/>
      <w:lvlText w:val="•"/>
      <w:lvlJc w:val="left"/>
      <w:pPr>
        <w:tabs>
          <w:tab w:val="num" w:pos="5760"/>
        </w:tabs>
        <w:ind w:left="5760" w:hanging="360"/>
      </w:pPr>
      <w:rPr>
        <w:rFonts w:ascii="Arial" w:hAnsi="Arial" w:hint="default"/>
      </w:rPr>
    </w:lvl>
    <w:lvl w:ilvl="8" w:tplc="616CEA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D11D44"/>
    <w:multiLevelType w:val="hybridMultilevel"/>
    <w:tmpl w:val="BCB8993E"/>
    <w:lvl w:ilvl="0" w:tplc="522CD152">
      <w:start w:val="1"/>
      <w:numFmt w:val="bullet"/>
      <w:lvlText w:val="•"/>
      <w:lvlJc w:val="left"/>
      <w:pPr>
        <w:tabs>
          <w:tab w:val="num" w:pos="720"/>
        </w:tabs>
        <w:ind w:left="720" w:hanging="360"/>
      </w:pPr>
      <w:rPr>
        <w:rFonts w:ascii="Arial" w:hAnsi="Arial" w:hint="default"/>
      </w:rPr>
    </w:lvl>
    <w:lvl w:ilvl="1" w:tplc="B89263A4" w:tentative="1">
      <w:start w:val="1"/>
      <w:numFmt w:val="bullet"/>
      <w:lvlText w:val="•"/>
      <w:lvlJc w:val="left"/>
      <w:pPr>
        <w:tabs>
          <w:tab w:val="num" w:pos="1440"/>
        </w:tabs>
        <w:ind w:left="1440" w:hanging="360"/>
      </w:pPr>
      <w:rPr>
        <w:rFonts w:ascii="Arial" w:hAnsi="Arial" w:hint="default"/>
      </w:rPr>
    </w:lvl>
    <w:lvl w:ilvl="2" w:tplc="18F01230" w:tentative="1">
      <w:start w:val="1"/>
      <w:numFmt w:val="bullet"/>
      <w:lvlText w:val="•"/>
      <w:lvlJc w:val="left"/>
      <w:pPr>
        <w:tabs>
          <w:tab w:val="num" w:pos="2160"/>
        </w:tabs>
        <w:ind w:left="2160" w:hanging="360"/>
      </w:pPr>
      <w:rPr>
        <w:rFonts w:ascii="Arial" w:hAnsi="Arial" w:hint="default"/>
      </w:rPr>
    </w:lvl>
    <w:lvl w:ilvl="3" w:tplc="24124410" w:tentative="1">
      <w:start w:val="1"/>
      <w:numFmt w:val="bullet"/>
      <w:lvlText w:val="•"/>
      <w:lvlJc w:val="left"/>
      <w:pPr>
        <w:tabs>
          <w:tab w:val="num" w:pos="2880"/>
        </w:tabs>
        <w:ind w:left="2880" w:hanging="360"/>
      </w:pPr>
      <w:rPr>
        <w:rFonts w:ascii="Arial" w:hAnsi="Arial" w:hint="default"/>
      </w:rPr>
    </w:lvl>
    <w:lvl w:ilvl="4" w:tplc="8146D9A8" w:tentative="1">
      <w:start w:val="1"/>
      <w:numFmt w:val="bullet"/>
      <w:lvlText w:val="•"/>
      <w:lvlJc w:val="left"/>
      <w:pPr>
        <w:tabs>
          <w:tab w:val="num" w:pos="3600"/>
        </w:tabs>
        <w:ind w:left="3600" w:hanging="360"/>
      </w:pPr>
      <w:rPr>
        <w:rFonts w:ascii="Arial" w:hAnsi="Arial" w:hint="default"/>
      </w:rPr>
    </w:lvl>
    <w:lvl w:ilvl="5" w:tplc="985CA18A" w:tentative="1">
      <w:start w:val="1"/>
      <w:numFmt w:val="bullet"/>
      <w:lvlText w:val="•"/>
      <w:lvlJc w:val="left"/>
      <w:pPr>
        <w:tabs>
          <w:tab w:val="num" w:pos="4320"/>
        </w:tabs>
        <w:ind w:left="4320" w:hanging="360"/>
      </w:pPr>
      <w:rPr>
        <w:rFonts w:ascii="Arial" w:hAnsi="Arial" w:hint="default"/>
      </w:rPr>
    </w:lvl>
    <w:lvl w:ilvl="6" w:tplc="AF608040" w:tentative="1">
      <w:start w:val="1"/>
      <w:numFmt w:val="bullet"/>
      <w:lvlText w:val="•"/>
      <w:lvlJc w:val="left"/>
      <w:pPr>
        <w:tabs>
          <w:tab w:val="num" w:pos="5040"/>
        </w:tabs>
        <w:ind w:left="5040" w:hanging="360"/>
      </w:pPr>
      <w:rPr>
        <w:rFonts w:ascii="Arial" w:hAnsi="Arial" w:hint="default"/>
      </w:rPr>
    </w:lvl>
    <w:lvl w:ilvl="7" w:tplc="95382980" w:tentative="1">
      <w:start w:val="1"/>
      <w:numFmt w:val="bullet"/>
      <w:lvlText w:val="•"/>
      <w:lvlJc w:val="left"/>
      <w:pPr>
        <w:tabs>
          <w:tab w:val="num" w:pos="5760"/>
        </w:tabs>
        <w:ind w:left="5760" w:hanging="360"/>
      </w:pPr>
      <w:rPr>
        <w:rFonts w:ascii="Arial" w:hAnsi="Arial" w:hint="default"/>
      </w:rPr>
    </w:lvl>
    <w:lvl w:ilvl="8" w:tplc="9C8AE8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473EE8"/>
    <w:multiLevelType w:val="multilevel"/>
    <w:tmpl w:val="FAF6539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 w15:restartNumberingAfterBreak="0">
    <w:nsid w:val="2ABB70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231FFF"/>
    <w:multiLevelType w:val="hybridMultilevel"/>
    <w:tmpl w:val="7610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2576EE"/>
    <w:multiLevelType w:val="multilevel"/>
    <w:tmpl w:val="BD06181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 w15:restartNumberingAfterBreak="0">
    <w:nsid w:val="56717A64"/>
    <w:multiLevelType w:val="hybridMultilevel"/>
    <w:tmpl w:val="3E129D70"/>
    <w:lvl w:ilvl="0" w:tplc="6AA6F2B2">
      <w:start w:val="1"/>
      <w:numFmt w:val="bullet"/>
      <w:lvlText w:val="•"/>
      <w:lvlJc w:val="left"/>
      <w:pPr>
        <w:tabs>
          <w:tab w:val="num" w:pos="720"/>
        </w:tabs>
        <w:ind w:left="720" w:hanging="360"/>
      </w:pPr>
      <w:rPr>
        <w:rFonts w:ascii="Arial" w:hAnsi="Arial" w:hint="default"/>
      </w:rPr>
    </w:lvl>
    <w:lvl w:ilvl="1" w:tplc="16900B88" w:tentative="1">
      <w:start w:val="1"/>
      <w:numFmt w:val="bullet"/>
      <w:lvlText w:val="•"/>
      <w:lvlJc w:val="left"/>
      <w:pPr>
        <w:tabs>
          <w:tab w:val="num" w:pos="1440"/>
        </w:tabs>
        <w:ind w:left="1440" w:hanging="360"/>
      </w:pPr>
      <w:rPr>
        <w:rFonts w:ascii="Arial" w:hAnsi="Arial" w:hint="default"/>
      </w:rPr>
    </w:lvl>
    <w:lvl w:ilvl="2" w:tplc="A7DC34D4" w:tentative="1">
      <w:start w:val="1"/>
      <w:numFmt w:val="bullet"/>
      <w:lvlText w:val="•"/>
      <w:lvlJc w:val="left"/>
      <w:pPr>
        <w:tabs>
          <w:tab w:val="num" w:pos="2160"/>
        </w:tabs>
        <w:ind w:left="2160" w:hanging="360"/>
      </w:pPr>
      <w:rPr>
        <w:rFonts w:ascii="Arial" w:hAnsi="Arial" w:hint="default"/>
      </w:rPr>
    </w:lvl>
    <w:lvl w:ilvl="3" w:tplc="17A804B6" w:tentative="1">
      <w:start w:val="1"/>
      <w:numFmt w:val="bullet"/>
      <w:lvlText w:val="•"/>
      <w:lvlJc w:val="left"/>
      <w:pPr>
        <w:tabs>
          <w:tab w:val="num" w:pos="2880"/>
        </w:tabs>
        <w:ind w:left="2880" w:hanging="360"/>
      </w:pPr>
      <w:rPr>
        <w:rFonts w:ascii="Arial" w:hAnsi="Arial" w:hint="default"/>
      </w:rPr>
    </w:lvl>
    <w:lvl w:ilvl="4" w:tplc="0CC2E42E" w:tentative="1">
      <w:start w:val="1"/>
      <w:numFmt w:val="bullet"/>
      <w:lvlText w:val="•"/>
      <w:lvlJc w:val="left"/>
      <w:pPr>
        <w:tabs>
          <w:tab w:val="num" w:pos="3600"/>
        </w:tabs>
        <w:ind w:left="3600" w:hanging="360"/>
      </w:pPr>
      <w:rPr>
        <w:rFonts w:ascii="Arial" w:hAnsi="Arial" w:hint="default"/>
      </w:rPr>
    </w:lvl>
    <w:lvl w:ilvl="5" w:tplc="4E6A92FC" w:tentative="1">
      <w:start w:val="1"/>
      <w:numFmt w:val="bullet"/>
      <w:lvlText w:val="•"/>
      <w:lvlJc w:val="left"/>
      <w:pPr>
        <w:tabs>
          <w:tab w:val="num" w:pos="4320"/>
        </w:tabs>
        <w:ind w:left="4320" w:hanging="360"/>
      </w:pPr>
      <w:rPr>
        <w:rFonts w:ascii="Arial" w:hAnsi="Arial" w:hint="default"/>
      </w:rPr>
    </w:lvl>
    <w:lvl w:ilvl="6" w:tplc="58D45022" w:tentative="1">
      <w:start w:val="1"/>
      <w:numFmt w:val="bullet"/>
      <w:lvlText w:val="•"/>
      <w:lvlJc w:val="left"/>
      <w:pPr>
        <w:tabs>
          <w:tab w:val="num" w:pos="5040"/>
        </w:tabs>
        <w:ind w:left="5040" w:hanging="360"/>
      </w:pPr>
      <w:rPr>
        <w:rFonts w:ascii="Arial" w:hAnsi="Arial" w:hint="default"/>
      </w:rPr>
    </w:lvl>
    <w:lvl w:ilvl="7" w:tplc="7AB85688" w:tentative="1">
      <w:start w:val="1"/>
      <w:numFmt w:val="bullet"/>
      <w:lvlText w:val="•"/>
      <w:lvlJc w:val="left"/>
      <w:pPr>
        <w:tabs>
          <w:tab w:val="num" w:pos="5760"/>
        </w:tabs>
        <w:ind w:left="5760" w:hanging="360"/>
      </w:pPr>
      <w:rPr>
        <w:rFonts w:ascii="Arial" w:hAnsi="Arial" w:hint="default"/>
      </w:rPr>
    </w:lvl>
    <w:lvl w:ilvl="8" w:tplc="0EC4CA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673F1C"/>
    <w:multiLevelType w:val="multilevel"/>
    <w:tmpl w:val="C8947144"/>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2">
      <o:colormru v:ext="edit" colors="#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70"/>
    <w:rsid w:val="0000177D"/>
    <w:rsid w:val="0000347B"/>
    <w:rsid w:val="00003CDC"/>
    <w:rsid w:val="00013B64"/>
    <w:rsid w:val="00013EC9"/>
    <w:rsid w:val="00015994"/>
    <w:rsid w:val="000163D7"/>
    <w:rsid w:val="00016EAB"/>
    <w:rsid w:val="0002041E"/>
    <w:rsid w:val="000215FF"/>
    <w:rsid w:val="00022142"/>
    <w:rsid w:val="00022FDF"/>
    <w:rsid w:val="000234AB"/>
    <w:rsid w:val="00023BE4"/>
    <w:rsid w:val="0002650D"/>
    <w:rsid w:val="00027B72"/>
    <w:rsid w:val="00035F1A"/>
    <w:rsid w:val="00037956"/>
    <w:rsid w:val="000419D7"/>
    <w:rsid w:val="00041F3A"/>
    <w:rsid w:val="00045D27"/>
    <w:rsid w:val="00046547"/>
    <w:rsid w:val="00047BB2"/>
    <w:rsid w:val="000537D1"/>
    <w:rsid w:val="000566AA"/>
    <w:rsid w:val="0005752C"/>
    <w:rsid w:val="0006130D"/>
    <w:rsid w:val="00062F7A"/>
    <w:rsid w:val="00063700"/>
    <w:rsid w:val="00067183"/>
    <w:rsid w:val="00070B46"/>
    <w:rsid w:val="00081742"/>
    <w:rsid w:val="00083B6A"/>
    <w:rsid w:val="00096BE8"/>
    <w:rsid w:val="000A30A3"/>
    <w:rsid w:val="000A44B2"/>
    <w:rsid w:val="000A7F0D"/>
    <w:rsid w:val="000B2134"/>
    <w:rsid w:val="000B368F"/>
    <w:rsid w:val="000B4DA7"/>
    <w:rsid w:val="000B5CF4"/>
    <w:rsid w:val="000C3F47"/>
    <w:rsid w:val="000C5CE8"/>
    <w:rsid w:val="000C62FA"/>
    <w:rsid w:val="000D134C"/>
    <w:rsid w:val="000D25EF"/>
    <w:rsid w:val="000D45CF"/>
    <w:rsid w:val="000D65FD"/>
    <w:rsid w:val="000E1DC5"/>
    <w:rsid w:val="000E3655"/>
    <w:rsid w:val="000F0031"/>
    <w:rsid w:val="000F0519"/>
    <w:rsid w:val="000F44BE"/>
    <w:rsid w:val="000F62F9"/>
    <w:rsid w:val="00100D3F"/>
    <w:rsid w:val="00101CB9"/>
    <w:rsid w:val="0010428E"/>
    <w:rsid w:val="00104F2E"/>
    <w:rsid w:val="00105DEA"/>
    <w:rsid w:val="00110674"/>
    <w:rsid w:val="001126F0"/>
    <w:rsid w:val="00113508"/>
    <w:rsid w:val="00113D31"/>
    <w:rsid w:val="00114347"/>
    <w:rsid w:val="00114411"/>
    <w:rsid w:val="00114544"/>
    <w:rsid w:val="00114AE5"/>
    <w:rsid w:val="00114DEB"/>
    <w:rsid w:val="00114EDE"/>
    <w:rsid w:val="00116A7B"/>
    <w:rsid w:val="00116F76"/>
    <w:rsid w:val="00121897"/>
    <w:rsid w:val="00123037"/>
    <w:rsid w:val="001247B1"/>
    <w:rsid w:val="0012619D"/>
    <w:rsid w:val="00126AAF"/>
    <w:rsid w:val="00134A55"/>
    <w:rsid w:val="00134D33"/>
    <w:rsid w:val="001401E3"/>
    <w:rsid w:val="00140226"/>
    <w:rsid w:val="0014023E"/>
    <w:rsid w:val="001425A3"/>
    <w:rsid w:val="00143997"/>
    <w:rsid w:val="0014562C"/>
    <w:rsid w:val="001531A3"/>
    <w:rsid w:val="00153AAA"/>
    <w:rsid w:val="00156F44"/>
    <w:rsid w:val="00157FF9"/>
    <w:rsid w:val="00164AEE"/>
    <w:rsid w:val="0016695C"/>
    <w:rsid w:val="00166E39"/>
    <w:rsid w:val="00167D4E"/>
    <w:rsid w:val="0017045E"/>
    <w:rsid w:val="00170BD9"/>
    <w:rsid w:val="00173153"/>
    <w:rsid w:val="00173CF0"/>
    <w:rsid w:val="00174611"/>
    <w:rsid w:val="00175939"/>
    <w:rsid w:val="001802D4"/>
    <w:rsid w:val="00185009"/>
    <w:rsid w:val="00190D45"/>
    <w:rsid w:val="00192B9D"/>
    <w:rsid w:val="0019342C"/>
    <w:rsid w:val="001959A5"/>
    <w:rsid w:val="001A32CA"/>
    <w:rsid w:val="001A33F2"/>
    <w:rsid w:val="001A5235"/>
    <w:rsid w:val="001B22D4"/>
    <w:rsid w:val="001B304A"/>
    <w:rsid w:val="001B4AA2"/>
    <w:rsid w:val="001B780D"/>
    <w:rsid w:val="001C0E58"/>
    <w:rsid w:val="001C1C33"/>
    <w:rsid w:val="001C4137"/>
    <w:rsid w:val="001C4D56"/>
    <w:rsid w:val="001C537C"/>
    <w:rsid w:val="001C71D6"/>
    <w:rsid w:val="001D1EDC"/>
    <w:rsid w:val="001D4D7F"/>
    <w:rsid w:val="001D581B"/>
    <w:rsid w:val="001D7510"/>
    <w:rsid w:val="001E1432"/>
    <w:rsid w:val="001E47EC"/>
    <w:rsid w:val="001E489D"/>
    <w:rsid w:val="001F027D"/>
    <w:rsid w:val="001F1945"/>
    <w:rsid w:val="001F3631"/>
    <w:rsid w:val="001F3B22"/>
    <w:rsid w:val="001F70C1"/>
    <w:rsid w:val="00203C72"/>
    <w:rsid w:val="00206881"/>
    <w:rsid w:val="00207B8A"/>
    <w:rsid w:val="00226A29"/>
    <w:rsid w:val="00227F58"/>
    <w:rsid w:val="002303F7"/>
    <w:rsid w:val="00231647"/>
    <w:rsid w:val="00235842"/>
    <w:rsid w:val="00236059"/>
    <w:rsid w:val="002418DC"/>
    <w:rsid w:val="00246863"/>
    <w:rsid w:val="00247F79"/>
    <w:rsid w:val="00255649"/>
    <w:rsid w:val="0025612E"/>
    <w:rsid w:val="0026073D"/>
    <w:rsid w:val="00262F7B"/>
    <w:rsid w:val="00263395"/>
    <w:rsid w:val="00265870"/>
    <w:rsid w:val="00265A51"/>
    <w:rsid w:val="00267658"/>
    <w:rsid w:val="0027160E"/>
    <w:rsid w:val="00271F10"/>
    <w:rsid w:val="0027609F"/>
    <w:rsid w:val="00282CD5"/>
    <w:rsid w:val="00282F13"/>
    <w:rsid w:val="002A02C9"/>
    <w:rsid w:val="002A38D5"/>
    <w:rsid w:val="002A76C1"/>
    <w:rsid w:val="002B4692"/>
    <w:rsid w:val="002B4BD2"/>
    <w:rsid w:val="002B523C"/>
    <w:rsid w:val="002B54B6"/>
    <w:rsid w:val="002C0BED"/>
    <w:rsid w:val="002C11BB"/>
    <w:rsid w:val="002C1335"/>
    <w:rsid w:val="002C2694"/>
    <w:rsid w:val="002C37DC"/>
    <w:rsid w:val="002C45FE"/>
    <w:rsid w:val="002D1E16"/>
    <w:rsid w:val="002D3EC2"/>
    <w:rsid w:val="002D77FA"/>
    <w:rsid w:val="002F07C4"/>
    <w:rsid w:val="002F2E86"/>
    <w:rsid w:val="002F5847"/>
    <w:rsid w:val="00304607"/>
    <w:rsid w:val="0031313E"/>
    <w:rsid w:val="003177A5"/>
    <w:rsid w:val="00317FAF"/>
    <w:rsid w:val="00320BD5"/>
    <w:rsid w:val="00322E59"/>
    <w:rsid w:val="00325D3E"/>
    <w:rsid w:val="00325E44"/>
    <w:rsid w:val="00331C94"/>
    <w:rsid w:val="003331B8"/>
    <w:rsid w:val="00334E3B"/>
    <w:rsid w:val="00335AD3"/>
    <w:rsid w:val="00340324"/>
    <w:rsid w:val="00342E84"/>
    <w:rsid w:val="00346C3C"/>
    <w:rsid w:val="00350420"/>
    <w:rsid w:val="00353F2D"/>
    <w:rsid w:val="00355533"/>
    <w:rsid w:val="00357B23"/>
    <w:rsid w:val="00361D48"/>
    <w:rsid w:val="00363A7F"/>
    <w:rsid w:val="00364176"/>
    <w:rsid w:val="00365E68"/>
    <w:rsid w:val="003670DF"/>
    <w:rsid w:val="003722CD"/>
    <w:rsid w:val="00382F15"/>
    <w:rsid w:val="00390926"/>
    <w:rsid w:val="003932B7"/>
    <w:rsid w:val="00393FB6"/>
    <w:rsid w:val="00395187"/>
    <w:rsid w:val="00395507"/>
    <w:rsid w:val="003961C8"/>
    <w:rsid w:val="003975CD"/>
    <w:rsid w:val="003978D2"/>
    <w:rsid w:val="003A37C6"/>
    <w:rsid w:val="003A472C"/>
    <w:rsid w:val="003A5592"/>
    <w:rsid w:val="003B2088"/>
    <w:rsid w:val="003B519E"/>
    <w:rsid w:val="003B7E5C"/>
    <w:rsid w:val="003C2425"/>
    <w:rsid w:val="003C38A9"/>
    <w:rsid w:val="003C399B"/>
    <w:rsid w:val="003C3E0B"/>
    <w:rsid w:val="003C4EC1"/>
    <w:rsid w:val="003C7027"/>
    <w:rsid w:val="003D1186"/>
    <w:rsid w:val="003D1A77"/>
    <w:rsid w:val="003D23FC"/>
    <w:rsid w:val="003D370D"/>
    <w:rsid w:val="003E1A8C"/>
    <w:rsid w:val="003E51B4"/>
    <w:rsid w:val="003E5846"/>
    <w:rsid w:val="003E6D69"/>
    <w:rsid w:val="003E7436"/>
    <w:rsid w:val="003F42D8"/>
    <w:rsid w:val="003F4D87"/>
    <w:rsid w:val="003F780B"/>
    <w:rsid w:val="003F7C83"/>
    <w:rsid w:val="00403A1E"/>
    <w:rsid w:val="00404E1D"/>
    <w:rsid w:val="004056EB"/>
    <w:rsid w:val="0040763C"/>
    <w:rsid w:val="00410E9E"/>
    <w:rsid w:val="00411832"/>
    <w:rsid w:val="00412100"/>
    <w:rsid w:val="0041270C"/>
    <w:rsid w:val="00413043"/>
    <w:rsid w:val="00417471"/>
    <w:rsid w:val="00422FD1"/>
    <w:rsid w:val="00423AAF"/>
    <w:rsid w:val="00427A92"/>
    <w:rsid w:val="0043404F"/>
    <w:rsid w:val="004353A6"/>
    <w:rsid w:val="004365B6"/>
    <w:rsid w:val="00437638"/>
    <w:rsid w:val="0044237E"/>
    <w:rsid w:val="0044275D"/>
    <w:rsid w:val="00445C1A"/>
    <w:rsid w:val="00446B08"/>
    <w:rsid w:val="004478FC"/>
    <w:rsid w:val="004509E3"/>
    <w:rsid w:val="0045132F"/>
    <w:rsid w:val="00454B5A"/>
    <w:rsid w:val="00455410"/>
    <w:rsid w:val="00456017"/>
    <w:rsid w:val="004560DB"/>
    <w:rsid w:val="004561B0"/>
    <w:rsid w:val="00456633"/>
    <w:rsid w:val="004614A5"/>
    <w:rsid w:val="00461921"/>
    <w:rsid w:val="0046196E"/>
    <w:rsid w:val="00466B80"/>
    <w:rsid w:val="00470618"/>
    <w:rsid w:val="00472158"/>
    <w:rsid w:val="00472330"/>
    <w:rsid w:val="00472DB6"/>
    <w:rsid w:val="00483959"/>
    <w:rsid w:val="00486A1F"/>
    <w:rsid w:val="004873D2"/>
    <w:rsid w:val="00494649"/>
    <w:rsid w:val="00497258"/>
    <w:rsid w:val="004A4419"/>
    <w:rsid w:val="004A5B6C"/>
    <w:rsid w:val="004B27CE"/>
    <w:rsid w:val="004B284A"/>
    <w:rsid w:val="004B4008"/>
    <w:rsid w:val="004B402B"/>
    <w:rsid w:val="004C20DA"/>
    <w:rsid w:val="004C61F7"/>
    <w:rsid w:val="004C63FF"/>
    <w:rsid w:val="004C7678"/>
    <w:rsid w:val="004D0A59"/>
    <w:rsid w:val="004D0F11"/>
    <w:rsid w:val="004D2206"/>
    <w:rsid w:val="004D2E3C"/>
    <w:rsid w:val="004D5298"/>
    <w:rsid w:val="004D6F7F"/>
    <w:rsid w:val="004D75AD"/>
    <w:rsid w:val="004E226C"/>
    <w:rsid w:val="004E3B61"/>
    <w:rsid w:val="004E3EDA"/>
    <w:rsid w:val="004E4049"/>
    <w:rsid w:val="004E54F3"/>
    <w:rsid w:val="004E5612"/>
    <w:rsid w:val="004E644B"/>
    <w:rsid w:val="004E6F73"/>
    <w:rsid w:val="004F2BC8"/>
    <w:rsid w:val="004F492A"/>
    <w:rsid w:val="004F4D1A"/>
    <w:rsid w:val="004F5FB0"/>
    <w:rsid w:val="00510476"/>
    <w:rsid w:val="00514BE9"/>
    <w:rsid w:val="005153CE"/>
    <w:rsid w:val="00520AF0"/>
    <w:rsid w:val="0052107D"/>
    <w:rsid w:val="005239E8"/>
    <w:rsid w:val="00524DFE"/>
    <w:rsid w:val="00525814"/>
    <w:rsid w:val="00526289"/>
    <w:rsid w:val="00530CB1"/>
    <w:rsid w:val="00531177"/>
    <w:rsid w:val="00532086"/>
    <w:rsid w:val="00532873"/>
    <w:rsid w:val="005373C9"/>
    <w:rsid w:val="005403F6"/>
    <w:rsid w:val="005418DE"/>
    <w:rsid w:val="005420F5"/>
    <w:rsid w:val="00544D50"/>
    <w:rsid w:val="00551D78"/>
    <w:rsid w:val="00552FD8"/>
    <w:rsid w:val="005549C7"/>
    <w:rsid w:val="00556103"/>
    <w:rsid w:val="005605F8"/>
    <w:rsid w:val="0056192F"/>
    <w:rsid w:val="0056390B"/>
    <w:rsid w:val="00563C0F"/>
    <w:rsid w:val="00567A27"/>
    <w:rsid w:val="00573759"/>
    <w:rsid w:val="00573D41"/>
    <w:rsid w:val="00576BDE"/>
    <w:rsid w:val="005778B3"/>
    <w:rsid w:val="005806F0"/>
    <w:rsid w:val="00580DD2"/>
    <w:rsid w:val="005824B3"/>
    <w:rsid w:val="005830EC"/>
    <w:rsid w:val="00584322"/>
    <w:rsid w:val="005847DC"/>
    <w:rsid w:val="00585B49"/>
    <w:rsid w:val="00586207"/>
    <w:rsid w:val="00586E95"/>
    <w:rsid w:val="00591199"/>
    <w:rsid w:val="00595613"/>
    <w:rsid w:val="00595F0D"/>
    <w:rsid w:val="00596637"/>
    <w:rsid w:val="0059697B"/>
    <w:rsid w:val="005A117F"/>
    <w:rsid w:val="005A1B7D"/>
    <w:rsid w:val="005A1EB0"/>
    <w:rsid w:val="005A3922"/>
    <w:rsid w:val="005A5378"/>
    <w:rsid w:val="005A5500"/>
    <w:rsid w:val="005A5622"/>
    <w:rsid w:val="005B3796"/>
    <w:rsid w:val="005B37DD"/>
    <w:rsid w:val="005B6EC4"/>
    <w:rsid w:val="005B7199"/>
    <w:rsid w:val="005C0284"/>
    <w:rsid w:val="005C3437"/>
    <w:rsid w:val="005C42F8"/>
    <w:rsid w:val="005C4474"/>
    <w:rsid w:val="005D2973"/>
    <w:rsid w:val="005D3A30"/>
    <w:rsid w:val="005D3ADD"/>
    <w:rsid w:val="005D4391"/>
    <w:rsid w:val="005D4E4A"/>
    <w:rsid w:val="005D6347"/>
    <w:rsid w:val="005E0966"/>
    <w:rsid w:val="005E597F"/>
    <w:rsid w:val="005E6806"/>
    <w:rsid w:val="005E690F"/>
    <w:rsid w:val="005E6ECF"/>
    <w:rsid w:val="005E7186"/>
    <w:rsid w:val="005F124B"/>
    <w:rsid w:val="005F29C3"/>
    <w:rsid w:val="005F35AE"/>
    <w:rsid w:val="005F3C63"/>
    <w:rsid w:val="005F4DF0"/>
    <w:rsid w:val="005F5870"/>
    <w:rsid w:val="005F6DC1"/>
    <w:rsid w:val="00602782"/>
    <w:rsid w:val="00602E65"/>
    <w:rsid w:val="00604BD7"/>
    <w:rsid w:val="0060651A"/>
    <w:rsid w:val="00606691"/>
    <w:rsid w:val="00607000"/>
    <w:rsid w:val="006100FE"/>
    <w:rsid w:val="00610129"/>
    <w:rsid w:val="00610F0C"/>
    <w:rsid w:val="0061343A"/>
    <w:rsid w:val="0061398E"/>
    <w:rsid w:val="006144B2"/>
    <w:rsid w:val="006162B9"/>
    <w:rsid w:val="00616DF8"/>
    <w:rsid w:val="00620563"/>
    <w:rsid w:val="006227E7"/>
    <w:rsid w:val="00625638"/>
    <w:rsid w:val="00626F33"/>
    <w:rsid w:val="0062716E"/>
    <w:rsid w:val="006273D6"/>
    <w:rsid w:val="00630B37"/>
    <w:rsid w:val="00631088"/>
    <w:rsid w:val="006321C1"/>
    <w:rsid w:val="00635A09"/>
    <w:rsid w:val="00642CB5"/>
    <w:rsid w:val="00643D3E"/>
    <w:rsid w:val="00644B7D"/>
    <w:rsid w:val="00646332"/>
    <w:rsid w:val="00652B51"/>
    <w:rsid w:val="00653480"/>
    <w:rsid w:val="00663BF8"/>
    <w:rsid w:val="00665CB0"/>
    <w:rsid w:val="00666C40"/>
    <w:rsid w:val="0067008B"/>
    <w:rsid w:val="00670AD8"/>
    <w:rsid w:val="00670BC8"/>
    <w:rsid w:val="0067169C"/>
    <w:rsid w:val="0067567E"/>
    <w:rsid w:val="006808B6"/>
    <w:rsid w:val="00681BA0"/>
    <w:rsid w:val="00682634"/>
    <w:rsid w:val="00684E39"/>
    <w:rsid w:val="00687EB8"/>
    <w:rsid w:val="00693EC4"/>
    <w:rsid w:val="006952FF"/>
    <w:rsid w:val="006968B5"/>
    <w:rsid w:val="006A237F"/>
    <w:rsid w:val="006A280C"/>
    <w:rsid w:val="006A4D2A"/>
    <w:rsid w:val="006A4F55"/>
    <w:rsid w:val="006A4FF8"/>
    <w:rsid w:val="006A5B93"/>
    <w:rsid w:val="006A618C"/>
    <w:rsid w:val="006B1AB8"/>
    <w:rsid w:val="006B22B4"/>
    <w:rsid w:val="006B29EE"/>
    <w:rsid w:val="006B3E8C"/>
    <w:rsid w:val="006C0117"/>
    <w:rsid w:val="006C0F3A"/>
    <w:rsid w:val="006C11C9"/>
    <w:rsid w:val="006C2E4B"/>
    <w:rsid w:val="006C4952"/>
    <w:rsid w:val="006C5CB9"/>
    <w:rsid w:val="006C686C"/>
    <w:rsid w:val="006C7D70"/>
    <w:rsid w:val="006D087D"/>
    <w:rsid w:val="006D127D"/>
    <w:rsid w:val="006D1AC0"/>
    <w:rsid w:val="006D3D68"/>
    <w:rsid w:val="006D60D2"/>
    <w:rsid w:val="006E18E6"/>
    <w:rsid w:val="006F1517"/>
    <w:rsid w:val="006F42B7"/>
    <w:rsid w:val="007002BF"/>
    <w:rsid w:val="007004DB"/>
    <w:rsid w:val="00703256"/>
    <w:rsid w:val="00703597"/>
    <w:rsid w:val="00704E1E"/>
    <w:rsid w:val="00704E55"/>
    <w:rsid w:val="00707A08"/>
    <w:rsid w:val="00716705"/>
    <w:rsid w:val="007210C3"/>
    <w:rsid w:val="00722854"/>
    <w:rsid w:val="00724BC8"/>
    <w:rsid w:val="00726EBD"/>
    <w:rsid w:val="0073412E"/>
    <w:rsid w:val="00734D04"/>
    <w:rsid w:val="00735CDD"/>
    <w:rsid w:val="00745E74"/>
    <w:rsid w:val="0075180A"/>
    <w:rsid w:val="00753628"/>
    <w:rsid w:val="0075536A"/>
    <w:rsid w:val="00770ED0"/>
    <w:rsid w:val="00784342"/>
    <w:rsid w:val="0078543F"/>
    <w:rsid w:val="00792149"/>
    <w:rsid w:val="00796EB6"/>
    <w:rsid w:val="00797EEE"/>
    <w:rsid w:val="007A115C"/>
    <w:rsid w:val="007A3345"/>
    <w:rsid w:val="007A38FC"/>
    <w:rsid w:val="007A7BD2"/>
    <w:rsid w:val="007C3DE8"/>
    <w:rsid w:val="007C5276"/>
    <w:rsid w:val="007C5EFC"/>
    <w:rsid w:val="007C6056"/>
    <w:rsid w:val="007C6B84"/>
    <w:rsid w:val="007C6E70"/>
    <w:rsid w:val="007C7C20"/>
    <w:rsid w:val="007D21E6"/>
    <w:rsid w:val="007D2DEF"/>
    <w:rsid w:val="007D4878"/>
    <w:rsid w:val="007D642F"/>
    <w:rsid w:val="007E0CBB"/>
    <w:rsid w:val="007E1967"/>
    <w:rsid w:val="007E1BBE"/>
    <w:rsid w:val="007E1E87"/>
    <w:rsid w:val="007E2B0E"/>
    <w:rsid w:val="007E3C8D"/>
    <w:rsid w:val="007E5B1D"/>
    <w:rsid w:val="007E7BDD"/>
    <w:rsid w:val="007F75FF"/>
    <w:rsid w:val="008035B8"/>
    <w:rsid w:val="00803AFF"/>
    <w:rsid w:val="008119DF"/>
    <w:rsid w:val="00813970"/>
    <w:rsid w:val="0081486B"/>
    <w:rsid w:val="00814DA7"/>
    <w:rsid w:val="00826CFC"/>
    <w:rsid w:val="008273A8"/>
    <w:rsid w:val="00830890"/>
    <w:rsid w:val="0083492E"/>
    <w:rsid w:val="00835885"/>
    <w:rsid w:val="00843538"/>
    <w:rsid w:val="008438F2"/>
    <w:rsid w:val="008469BC"/>
    <w:rsid w:val="00854B8C"/>
    <w:rsid w:val="00860A34"/>
    <w:rsid w:val="00862132"/>
    <w:rsid w:val="00863319"/>
    <w:rsid w:val="00866BD1"/>
    <w:rsid w:val="00867A4F"/>
    <w:rsid w:val="00867CDC"/>
    <w:rsid w:val="00871462"/>
    <w:rsid w:val="00872FB3"/>
    <w:rsid w:val="008741BE"/>
    <w:rsid w:val="00875401"/>
    <w:rsid w:val="008774A1"/>
    <w:rsid w:val="0088174E"/>
    <w:rsid w:val="0088598C"/>
    <w:rsid w:val="00890499"/>
    <w:rsid w:val="008A3640"/>
    <w:rsid w:val="008A4523"/>
    <w:rsid w:val="008A6484"/>
    <w:rsid w:val="008B0E78"/>
    <w:rsid w:val="008B35CD"/>
    <w:rsid w:val="008B3A6F"/>
    <w:rsid w:val="008B58EC"/>
    <w:rsid w:val="008B58F1"/>
    <w:rsid w:val="008C0D8F"/>
    <w:rsid w:val="008C1213"/>
    <w:rsid w:val="008C6411"/>
    <w:rsid w:val="008C742F"/>
    <w:rsid w:val="008D39DF"/>
    <w:rsid w:val="008D3ADF"/>
    <w:rsid w:val="008D4F9C"/>
    <w:rsid w:val="008E13D3"/>
    <w:rsid w:val="008E1DB7"/>
    <w:rsid w:val="008E359D"/>
    <w:rsid w:val="008E47C9"/>
    <w:rsid w:val="008E4ECE"/>
    <w:rsid w:val="008E5BF4"/>
    <w:rsid w:val="008E7E7B"/>
    <w:rsid w:val="00900B44"/>
    <w:rsid w:val="00901C07"/>
    <w:rsid w:val="00904160"/>
    <w:rsid w:val="0090450E"/>
    <w:rsid w:val="00905759"/>
    <w:rsid w:val="00905B25"/>
    <w:rsid w:val="00907D24"/>
    <w:rsid w:val="00910636"/>
    <w:rsid w:val="00911F2A"/>
    <w:rsid w:val="00913BC0"/>
    <w:rsid w:val="00914390"/>
    <w:rsid w:val="00917482"/>
    <w:rsid w:val="00917F94"/>
    <w:rsid w:val="009228CB"/>
    <w:rsid w:val="009229CA"/>
    <w:rsid w:val="00922E98"/>
    <w:rsid w:val="00925D9D"/>
    <w:rsid w:val="0092775A"/>
    <w:rsid w:val="00930316"/>
    <w:rsid w:val="00930C91"/>
    <w:rsid w:val="009316DE"/>
    <w:rsid w:val="00935FD6"/>
    <w:rsid w:val="009374F4"/>
    <w:rsid w:val="00940FCF"/>
    <w:rsid w:val="0094423E"/>
    <w:rsid w:val="00945AE3"/>
    <w:rsid w:val="00947868"/>
    <w:rsid w:val="00950D55"/>
    <w:rsid w:val="009555FF"/>
    <w:rsid w:val="00960172"/>
    <w:rsid w:val="00961F0C"/>
    <w:rsid w:val="009625C5"/>
    <w:rsid w:val="00962D88"/>
    <w:rsid w:val="0096372D"/>
    <w:rsid w:val="009642BD"/>
    <w:rsid w:val="00964D27"/>
    <w:rsid w:val="00965EB2"/>
    <w:rsid w:val="00967003"/>
    <w:rsid w:val="009674AD"/>
    <w:rsid w:val="00977843"/>
    <w:rsid w:val="00986510"/>
    <w:rsid w:val="00990C71"/>
    <w:rsid w:val="00991359"/>
    <w:rsid w:val="009915FF"/>
    <w:rsid w:val="00992EC6"/>
    <w:rsid w:val="00994CC2"/>
    <w:rsid w:val="0099671E"/>
    <w:rsid w:val="009971EA"/>
    <w:rsid w:val="009A01F5"/>
    <w:rsid w:val="009A2D0B"/>
    <w:rsid w:val="009A2F24"/>
    <w:rsid w:val="009A575E"/>
    <w:rsid w:val="009A7524"/>
    <w:rsid w:val="009B17C9"/>
    <w:rsid w:val="009C5DF1"/>
    <w:rsid w:val="009C62AA"/>
    <w:rsid w:val="009C7C19"/>
    <w:rsid w:val="009D0C86"/>
    <w:rsid w:val="009D34B6"/>
    <w:rsid w:val="009D59B1"/>
    <w:rsid w:val="009D6164"/>
    <w:rsid w:val="009E5659"/>
    <w:rsid w:val="009E637C"/>
    <w:rsid w:val="009E6A7C"/>
    <w:rsid w:val="009F06A1"/>
    <w:rsid w:val="009F1073"/>
    <w:rsid w:val="009F30F2"/>
    <w:rsid w:val="009F42CF"/>
    <w:rsid w:val="009F47FB"/>
    <w:rsid w:val="009F70DE"/>
    <w:rsid w:val="00A01DA8"/>
    <w:rsid w:val="00A0215B"/>
    <w:rsid w:val="00A05409"/>
    <w:rsid w:val="00A06933"/>
    <w:rsid w:val="00A06939"/>
    <w:rsid w:val="00A13B52"/>
    <w:rsid w:val="00A15C97"/>
    <w:rsid w:val="00A15F64"/>
    <w:rsid w:val="00A2516C"/>
    <w:rsid w:val="00A326D9"/>
    <w:rsid w:val="00A33934"/>
    <w:rsid w:val="00A36AF3"/>
    <w:rsid w:val="00A37490"/>
    <w:rsid w:val="00A37578"/>
    <w:rsid w:val="00A37F38"/>
    <w:rsid w:val="00A411D1"/>
    <w:rsid w:val="00A42560"/>
    <w:rsid w:val="00A4360D"/>
    <w:rsid w:val="00A44441"/>
    <w:rsid w:val="00A47F7D"/>
    <w:rsid w:val="00A52424"/>
    <w:rsid w:val="00A5486A"/>
    <w:rsid w:val="00A54B09"/>
    <w:rsid w:val="00A60C30"/>
    <w:rsid w:val="00A617B8"/>
    <w:rsid w:val="00A636F8"/>
    <w:rsid w:val="00A63A36"/>
    <w:rsid w:val="00A67107"/>
    <w:rsid w:val="00A67794"/>
    <w:rsid w:val="00A67C64"/>
    <w:rsid w:val="00A70433"/>
    <w:rsid w:val="00A810D1"/>
    <w:rsid w:val="00A81ACE"/>
    <w:rsid w:val="00A83F4B"/>
    <w:rsid w:val="00A863A9"/>
    <w:rsid w:val="00A9069C"/>
    <w:rsid w:val="00A92046"/>
    <w:rsid w:val="00A9771C"/>
    <w:rsid w:val="00AA0FAC"/>
    <w:rsid w:val="00AA36CC"/>
    <w:rsid w:val="00AA42F7"/>
    <w:rsid w:val="00AA4DEE"/>
    <w:rsid w:val="00AB4900"/>
    <w:rsid w:val="00AB7B30"/>
    <w:rsid w:val="00AC65D6"/>
    <w:rsid w:val="00AC6D1E"/>
    <w:rsid w:val="00AD00B1"/>
    <w:rsid w:val="00AD09EC"/>
    <w:rsid w:val="00AD1559"/>
    <w:rsid w:val="00AD166B"/>
    <w:rsid w:val="00AD3582"/>
    <w:rsid w:val="00AD3FFF"/>
    <w:rsid w:val="00AD783F"/>
    <w:rsid w:val="00AE64E3"/>
    <w:rsid w:val="00AE6666"/>
    <w:rsid w:val="00AF40F9"/>
    <w:rsid w:val="00AF60B2"/>
    <w:rsid w:val="00AF75F2"/>
    <w:rsid w:val="00B00B5A"/>
    <w:rsid w:val="00B00ECB"/>
    <w:rsid w:val="00B01D95"/>
    <w:rsid w:val="00B01F94"/>
    <w:rsid w:val="00B0484A"/>
    <w:rsid w:val="00B0747E"/>
    <w:rsid w:val="00B07EC5"/>
    <w:rsid w:val="00B10C1E"/>
    <w:rsid w:val="00B13A60"/>
    <w:rsid w:val="00B1433B"/>
    <w:rsid w:val="00B1475D"/>
    <w:rsid w:val="00B15E77"/>
    <w:rsid w:val="00B17BF2"/>
    <w:rsid w:val="00B230D3"/>
    <w:rsid w:val="00B26749"/>
    <w:rsid w:val="00B26CEA"/>
    <w:rsid w:val="00B3097F"/>
    <w:rsid w:val="00B30B8B"/>
    <w:rsid w:val="00B346EC"/>
    <w:rsid w:val="00B3726C"/>
    <w:rsid w:val="00B42697"/>
    <w:rsid w:val="00B43433"/>
    <w:rsid w:val="00B465B5"/>
    <w:rsid w:val="00B469F3"/>
    <w:rsid w:val="00B5047C"/>
    <w:rsid w:val="00B51CD4"/>
    <w:rsid w:val="00B528FF"/>
    <w:rsid w:val="00B52ABC"/>
    <w:rsid w:val="00B56393"/>
    <w:rsid w:val="00B56E90"/>
    <w:rsid w:val="00B608F7"/>
    <w:rsid w:val="00B64771"/>
    <w:rsid w:val="00B6486F"/>
    <w:rsid w:val="00B64F76"/>
    <w:rsid w:val="00B6759C"/>
    <w:rsid w:val="00B677C8"/>
    <w:rsid w:val="00B70196"/>
    <w:rsid w:val="00B73392"/>
    <w:rsid w:val="00B735A9"/>
    <w:rsid w:val="00B75DD0"/>
    <w:rsid w:val="00B77081"/>
    <w:rsid w:val="00B80D41"/>
    <w:rsid w:val="00B810CF"/>
    <w:rsid w:val="00B847DF"/>
    <w:rsid w:val="00B8490B"/>
    <w:rsid w:val="00B8693A"/>
    <w:rsid w:val="00B86C58"/>
    <w:rsid w:val="00B86EB3"/>
    <w:rsid w:val="00B91514"/>
    <w:rsid w:val="00B939A6"/>
    <w:rsid w:val="00B93F23"/>
    <w:rsid w:val="00BA49CF"/>
    <w:rsid w:val="00BA5EF4"/>
    <w:rsid w:val="00BB1A75"/>
    <w:rsid w:val="00BB60E9"/>
    <w:rsid w:val="00BC0610"/>
    <w:rsid w:val="00BC7C34"/>
    <w:rsid w:val="00BD46BD"/>
    <w:rsid w:val="00BE0DA3"/>
    <w:rsid w:val="00BE1AD1"/>
    <w:rsid w:val="00BE3730"/>
    <w:rsid w:val="00BE5416"/>
    <w:rsid w:val="00BE6997"/>
    <w:rsid w:val="00BF2043"/>
    <w:rsid w:val="00BF68F2"/>
    <w:rsid w:val="00C00F68"/>
    <w:rsid w:val="00C016AB"/>
    <w:rsid w:val="00C01908"/>
    <w:rsid w:val="00C053E6"/>
    <w:rsid w:val="00C05539"/>
    <w:rsid w:val="00C06512"/>
    <w:rsid w:val="00C10AA8"/>
    <w:rsid w:val="00C10F1A"/>
    <w:rsid w:val="00C11D05"/>
    <w:rsid w:val="00C129F5"/>
    <w:rsid w:val="00C12BD3"/>
    <w:rsid w:val="00C17AD3"/>
    <w:rsid w:val="00C20E40"/>
    <w:rsid w:val="00C262FD"/>
    <w:rsid w:val="00C27AB1"/>
    <w:rsid w:val="00C32A32"/>
    <w:rsid w:val="00C33091"/>
    <w:rsid w:val="00C33E52"/>
    <w:rsid w:val="00C34A62"/>
    <w:rsid w:val="00C34CFB"/>
    <w:rsid w:val="00C35202"/>
    <w:rsid w:val="00C36167"/>
    <w:rsid w:val="00C369FD"/>
    <w:rsid w:val="00C40551"/>
    <w:rsid w:val="00C42124"/>
    <w:rsid w:val="00C44162"/>
    <w:rsid w:val="00C448AF"/>
    <w:rsid w:val="00C504F3"/>
    <w:rsid w:val="00C5363F"/>
    <w:rsid w:val="00C5453C"/>
    <w:rsid w:val="00C54D79"/>
    <w:rsid w:val="00C565B7"/>
    <w:rsid w:val="00C57F23"/>
    <w:rsid w:val="00C615CE"/>
    <w:rsid w:val="00C631FD"/>
    <w:rsid w:val="00C6522E"/>
    <w:rsid w:val="00C65D02"/>
    <w:rsid w:val="00C71549"/>
    <w:rsid w:val="00C72BDB"/>
    <w:rsid w:val="00C73ADA"/>
    <w:rsid w:val="00C763E6"/>
    <w:rsid w:val="00C76A04"/>
    <w:rsid w:val="00C76DFA"/>
    <w:rsid w:val="00C7705E"/>
    <w:rsid w:val="00C817FE"/>
    <w:rsid w:val="00C8515F"/>
    <w:rsid w:val="00C90330"/>
    <w:rsid w:val="00C91791"/>
    <w:rsid w:val="00C964AF"/>
    <w:rsid w:val="00C96A37"/>
    <w:rsid w:val="00CA0DEB"/>
    <w:rsid w:val="00CA2921"/>
    <w:rsid w:val="00CA3C7B"/>
    <w:rsid w:val="00CA5EA6"/>
    <w:rsid w:val="00CA5F7B"/>
    <w:rsid w:val="00CB0D3E"/>
    <w:rsid w:val="00CB2384"/>
    <w:rsid w:val="00CB2EEE"/>
    <w:rsid w:val="00CB48AF"/>
    <w:rsid w:val="00CC45C0"/>
    <w:rsid w:val="00CC4B7A"/>
    <w:rsid w:val="00CC5E30"/>
    <w:rsid w:val="00CD03B1"/>
    <w:rsid w:val="00CD0849"/>
    <w:rsid w:val="00CD3A05"/>
    <w:rsid w:val="00CD46CD"/>
    <w:rsid w:val="00CD4DDC"/>
    <w:rsid w:val="00CE14F0"/>
    <w:rsid w:val="00CE1A1A"/>
    <w:rsid w:val="00CE44D0"/>
    <w:rsid w:val="00CE6C68"/>
    <w:rsid w:val="00CE76B0"/>
    <w:rsid w:val="00CE78AA"/>
    <w:rsid w:val="00CF176B"/>
    <w:rsid w:val="00CF4F7B"/>
    <w:rsid w:val="00D00187"/>
    <w:rsid w:val="00D005FD"/>
    <w:rsid w:val="00D01857"/>
    <w:rsid w:val="00D04EC0"/>
    <w:rsid w:val="00D07AF4"/>
    <w:rsid w:val="00D07BDF"/>
    <w:rsid w:val="00D11C2E"/>
    <w:rsid w:val="00D12672"/>
    <w:rsid w:val="00D138CF"/>
    <w:rsid w:val="00D1466B"/>
    <w:rsid w:val="00D14CCB"/>
    <w:rsid w:val="00D154ED"/>
    <w:rsid w:val="00D24373"/>
    <w:rsid w:val="00D256D3"/>
    <w:rsid w:val="00D323E1"/>
    <w:rsid w:val="00D3536E"/>
    <w:rsid w:val="00D366A4"/>
    <w:rsid w:val="00D45278"/>
    <w:rsid w:val="00D50A60"/>
    <w:rsid w:val="00D53C12"/>
    <w:rsid w:val="00D567A9"/>
    <w:rsid w:val="00D62271"/>
    <w:rsid w:val="00D64C54"/>
    <w:rsid w:val="00D65C9E"/>
    <w:rsid w:val="00D7334B"/>
    <w:rsid w:val="00D747C2"/>
    <w:rsid w:val="00D773D4"/>
    <w:rsid w:val="00D93B6B"/>
    <w:rsid w:val="00D97679"/>
    <w:rsid w:val="00D97C5C"/>
    <w:rsid w:val="00DA1DD0"/>
    <w:rsid w:val="00DA3D8F"/>
    <w:rsid w:val="00DA3F3D"/>
    <w:rsid w:val="00DA47FC"/>
    <w:rsid w:val="00DA7C32"/>
    <w:rsid w:val="00DB0369"/>
    <w:rsid w:val="00DB3306"/>
    <w:rsid w:val="00DB3E9A"/>
    <w:rsid w:val="00DB5FE3"/>
    <w:rsid w:val="00DB7C8D"/>
    <w:rsid w:val="00DC05C9"/>
    <w:rsid w:val="00DC0C96"/>
    <w:rsid w:val="00DC4360"/>
    <w:rsid w:val="00DC715E"/>
    <w:rsid w:val="00DD50FB"/>
    <w:rsid w:val="00DD5220"/>
    <w:rsid w:val="00DD78A3"/>
    <w:rsid w:val="00DE018B"/>
    <w:rsid w:val="00DE2B3C"/>
    <w:rsid w:val="00DE37A6"/>
    <w:rsid w:val="00DE47E2"/>
    <w:rsid w:val="00DE65CD"/>
    <w:rsid w:val="00DF0322"/>
    <w:rsid w:val="00DF0E4E"/>
    <w:rsid w:val="00DF1DA4"/>
    <w:rsid w:val="00E015BE"/>
    <w:rsid w:val="00E03323"/>
    <w:rsid w:val="00E04DA7"/>
    <w:rsid w:val="00E06FB1"/>
    <w:rsid w:val="00E1220B"/>
    <w:rsid w:val="00E14E79"/>
    <w:rsid w:val="00E1578D"/>
    <w:rsid w:val="00E219B5"/>
    <w:rsid w:val="00E246EE"/>
    <w:rsid w:val="00E25744"/>
    <w:rsid w:val="00E259A5"/>
    <w:rsid w:val="00E27F2E"/>
    <w:rsid w:val="00E3037D"/>
    <w:rsid w:val="00E31392"/>
    <w:rsid w:val="00E3428C"/>
    <w:rsid w:val="00E4391E"/>
    <w:rsid w:val="00E47B2C"/>
    <w:rsid w:val="00E5017D"/>
    <w:rsid w:val="00E52A76"/>
    <w:rsid w:val="00E55C86"/>
    <w:rsid w:val="00E568A4"/>
    <w:rsid w:val="00E57A56"/>
    <w:rsid w:val="00E6064B"/>
    <w:rsid w:val="00E609DC"/>
    <w:rsid w:val="00E60B8D"/>
    <w:rsid w:val="00E7186B"/>
    <w:rsid w:val="00E72775"/>
    <w:rsid w:val="00E809C4"/>
    <w:rsid w:val="00E818CD"/>
    <w:rsid w:val="00E81B5C"/>
    <w:rsid w:val="00E83D0F"/>
    <w:rsid w:val="00E8585D"/>
    <w:rsid w:val="00E86258"/>
    <w:rsid w:val="00E86E6F"/>
    <w:rsid w:val="00E9336E"/>
    <w:rsid w:val="00E94BDA"/>
    <w:rsid w:val="00EA22C5"/>
    <w:rsid w:val="00EA30D1"/>
    <w:rsid w:val="00EA4E34"/>
    <w:rsid w:val="00EA547F"/>
    <w:rsid w:val="00EA5CA8"/>
    <w:rsid w:val="00EB7894"/>
    <w:rsid w:val="00EC08AF"/>
    <w:rsid w:val="00EC17D9"/>
    <w:rsid w:val="00EC1E80"/>
    <w:rsid w:val="00EC2C17"/>
    <w:rsid w:val="00EC4373"/>
    <w:rsid w:val="00EC61E1"/>
    <w:rsid w:val="00EC79D2"/>
    <w:rsid w:val="00ED397C"/>
    <w:rsid w:val="00ED3F1F"/>
    <w:rsid w:val="00ED573E"/>
    <w:rsid w:val="00ED6283"/>
    <w:rsid w:val="00ED6CE5"/>
    <w:rsid w:val="00EE248F"/>
    <w:rsid w:val="00EE2FB0"/>
    <w:rsid w:val="00EE3414"/>
    <w:rsid w:val="00EE5341"/>
    <w:rsid w:val="00EE6191"/>
    <w:rsid w:val="00EF558D"/>
    <w:rsid w:val="00EF5AA7"/>
    <w:rsid w:val="00F04B85"/>
    <w:rsid w:val="00F04D17"/>
    <w:rsid w:val="00F04D33"/>
    <w:rsid w:val="00F07A21"/>
    <w:rsid w:val="00F10033"/>
    <w:rsid w:val="00F151BF"/>
    <w:rsid w:val="00F16262"/>
    <w:rsid w:val="00F1664F"/>
    <w:rsid w:val="00F2015C"/>
    <w:rsid w:val="00F21454"/>
    <w:rsid w:val="00F26569"/>
    <w:rsid w:val="00F27401"/>
    <w:rsid w:val="00F30B9C"/>
    <w:rsid w:val="00F314FA"/>
    <w:rsid w:val="00F32A3E"/>
    <w:rsid w:val="00F354F9"/>
    <w:rsid w:val="00F35685"/>
    <w:rsid w:val="00F40BB9"/>
    <w:rsid w:val="00F40CDF"/>
    <w:rsid w:val="00F41393"/>
    <w:rsid w:val="00F41DDC"/>
    <w:rsid w:val="00F444A9"/>
    <w:rsid w:val="00F45B59"/>
    <w:rsid w:val="00F46A0A"/>
    <w:rsid w:val="00F52687"/>
    <w:rsid w:val="00F53115"/>
    <w:rsid w:val="00F54222"/>
    <w:rsid w:val="00F54989"/>
    <w:rsid w:val="00F56BDC"/>
    <w:rsid w:val="00F57CEC"/>
    <w:rsid w:val="00F61A9C"/>
    <w:rsid w:val="00F65734"/>
    <w:rsid w:val="00F675E6"/>
    <w:rsid w:val="00F67ADE"/>
    <w:rsid w:val="00F7106E"/>
    <w:rsid w:val="00F74DA9"/>
    <w:rsid w:val="00F76426"/>
    <w:rsid w:val="00F76AD9"/>
    <w:rsid w:val="00F835D5"/>
    <w:rsid w:val="00F86E31"/>
    <w:rsid w:val="00F90FF3"/>
    <w:rsid w:val="00F94958"/>
    <w:rsid w:val="00F96EEE"/>
    <w:rsid w:val="00FB0F56"/>
    <w:rsid w:val="00FC136C"/>
    <w:rsid w:val="00FC3E3B"/>
    <w:rsid w:val="00FC4943"/>
    <w:rsid w:val="00FC7170"/>
    <w:rsid w:val="00FC7718"/>
    <w:rsid w:val="00FD4F3E"/>
    <w:rsid w:val="00FD5A2C"/>
    <w:rsid w:val="00FD7582"/>
    <w:rsid w:val="00FE1556"/>
    <w:rsid w:val="00FF2F6A"/>
    <w:rsid w:val="00FF58E3"/>
    <w:rsid w:val="00FF5F0E"/>
    <w:rsid w:val="00FF60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9"/>
    </o:shapedefaults>
    <o:shapelayout v:ext="edit">
      <o:idmap v:ext="edit" data="1"/>
    </o:shapelayout>
  </w:shapeDefaults>
  <w:decimalSymbol w:val="."/>
  <w:listSeparator w:val=","/>
  <w14:docId w14:val="198A0D70"/>
  <w15:docId w15:val="{07ADE27A-BDD2-4FF3-A3A0-8D7CD34E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8139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link w:val="Heading1Char"/>
    <w:uiPriority w:val="9"/>
    <w:qFormat/>
    <w:rsid w:val="00935F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397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numbering" w:customStyle="1" w:styleId="Bullet">
    <w:name w:val="Bullet"/>
    <w:rsid w:val="00813970"/>
    <w:pPr>
      <w:numPr>
        <w:numId w:val="3"/>
      </w:numPr>
    </w:pPr>
  </w:style>
  <w:style w:type="character" w:customStyle="1" w:styleId="apple-converted-space">
    <w:name w:val="apple-converted-space"/>
    <w:basedOn w:val="DefaultParagraphFont"/>
    <w:rsid w:val="00813970"/>
  </w:style>
  <w:style w:type="paragraph" w:styleId="NoSpacing">
    <w:name w:val="No Spacing"/>
    <w:uiPriority w:val="1"/>
    <w:qFormat/>
    <w:rsid w:val="00F07A21"/>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D2973"/>
    <w:pPr>
      <w:tabs>
        <w:tab w:val="center" w:pos="4513"/>
        <w:tab w:val="right" w:pos="9026"/>
      </w:tabs>
    </w:pPr>
  </w:style>
  <w:style w:type="character" w:customStyle="1" w:styleId="HeaderChar">
    <w:name w:val="Header Char"/>
    <w:basedOn w:val="DefaultParagraphFont"/>
    <w:link w:val="Header"/>
    <w:uiPriority w:val="99"/>
    <w:rsid w:val="005D297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5D2973"/>
    <w:pPr>
      <w:tabs>
        <w:tab w:val="center" w:pos="4513"/>
        <w:tab w:val="right" w:pos="9026"/>
      </w:tabs>
    </w:pPr>
  </w:style>
  <w:style w:type="character" w:customStyle="1" w:styleId="FooterChar">
    <w:name w:val="Footer Char"/>
    <w:basedOn w:val="DefaultParagraphFont"/>
    <w:link w:val="Footer"/>
    <w:uiPriority w:val="99"/>
    <w:rsid w:val="005D2973"/>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6A4FF8"/>
    <w:rPr>
      <w:sz w:val="16"/>
      <w:szCs w:val="16"/>
    </w:rPr>
  </w:style>
  <w:style w:type="paragraph" w:styleId="CommentText">
    <w:name w:val="annotation text"/>
    <w:basedOn w:val="Normal"/>
    <w:link w:val="CommentTextChar"/>
    <w:uiPriority w:val="99"/>
    <w:semiHidden/>
    <w:unhideWhenUsed/>
    <w:rsid w:val="006A4FF8"/>
    <w:rPr>
      <w:sz w:val="20"/>
      <w:szCs w:val="20"/>
    </w:rPr>
  </w:style>
  <w:style w:type="character" w:customStyle="1" w:styleId="CommentTextChar">
    <w:name w:val="Comment Text Char"/>
    <w:basedOn w:val="DefaultParagraphFont"/>
    <w:link w:val="CommentText"/>
    <w:uiPriority w:val="99"/>
    <w:semiHidden/>
    <w:rsid w:val="006A4FF8"/>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6A4FF8"/>
    <w:rPr>
      <w:b/>
      <w:bCs/>
    </w:rPr>
  </w:style>
  <w:style w:type="character" w:customStyle="1" w:styleId="CommentSubjectChar">
    <w:name w:val="Comment Subject Char"/>
    <w:basedOn w:val="CommentTextChar"/>
    <w:link w:val="CommentSubject"/>
    <w:uiPriority w:val="99"/>
    <w:semiHidden/>
    <w:rsid w:val="006A4FF8"/>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6A4FF8"/>
    <w:rPr>
      <w:rFonts w:ascii="Tahoma" w:hAnsi="Tahoma" w:cs="Tahoma"/>
      <w:sz w:val="16"/>
      <w:szCs w:val="16"/>
    </w:rPr>
  </w:style>
  <w:style w:type="character" w:customStyle="1" w:styleId="BalloonTextChar">
    <w:name w:val="Balloon Text Char"/>
    <w:basedOn w:val="DefaultParagraphFont"/>
    <w:link w:val="BalloonText"/>
    <w:uiPriority w:val="99"/>
    <w:semiHidden/>
    <w:rsid w:val="006A4FF8"/>
    <w:rPr>
      <w:rFonts w:ascii="Tahoma" w:eastAsia="Arial Unicode MS" w:hAnsi="Tahoma" w:cs="Tahoma"/>
      <w:sz w:val="16"/>
      <w:szCs w:val="16"/>
      <w:bdr w:val="nil"/>
      <w:lang w:val="en-US"/>
    </w:rPr>
  </w:style>
  <w:style w:type="character" w:customStyle="1" w:styleId="Heading1Char">
    <w:name w:val="Heading 1 Char"/>
    <w:basedOn w:val="DefaultParagraphFont"/>
    <w:link w:val="Heading1"/>
    <w:uiPriority w:val="9"/>
    <w:rsid w:val="00935FD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35FD6"/>
    <w:rPr>
      <w:color w:val="0000FF"/>
      <w:u w:val="single"/>
    </w:rPr>
  </w:style>
  <w:style w:type="paragraph" w:customStyle="1" w:styleId="volissue">
    <w:name w:val="volissue"/>
    <w:basedOn w:val="Normal"/>
    <w:rsid w:val="00935F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basedOn w:val="Normal"/>
    <w:uiPriority w:val="34"/>
    <w:qFormat/>
    <w:rsid w:val="00F90FF3"/>
    <w:pPr>
      <w:ind w:left="720"/>
      <w:contextualSpacing/>
    </w:pPr>
  </w:style>
  <w:style w:type="table" w:styleId="TableGrid">
    <w:name w:val="Table Grid"/>
    <w:basedOn w:val="TableNormal"/>
    <w:uiPriority w:val="39"/>
    <w:rsid w:val="00410E9E"/>
    <w:pPr>
      <w:spacing w:after="0" w:line="240" w:lineRule="auto"/>
    </w:pPr>
    <w:rPr>
      <w:rFonts w:ascii="Times New Roman" w:eastAsiaTheme="minorEastAsia" w:hAnsi="Times New Roman" w:cs="Times New Roman"/>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EA4E34"/>
    <w:pPr>
      <w:spacing w:after="0" w:line="240" w:lineRule="auto"/>
      <w:outlineLvl w:val="0"/>
    </w:pPr>
    <w:rPr>
      <w:rFonts w:ascii="Times New Roman" w:eastAsia="Arial Unicode MS" w:hAnsi="Times New Roman" w:cs="Times New Roman"/>
      <w:color w:val="000000"/>
      <w:sz w:val="20"/>
      <w:szCs w:val="20"/>
      <w:u w:color="000000"/>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6325">
      <w:bodyDiv w:val="1"/>
      <w:marLeft w:val="0"/>
      <w:marRight w:val="0"/>
      <w:marTop w:val="0"/>
      <w:marBottom w:val="0"/>
      <w:divBdr>
        <w:top w:val="none" w:sz="0" w:space="0" w:color="auto"/>
        <w:left w:val="none" w:sz="0" w:space="0" w:color="auto"/>
        <w:bottom w:val="none" w:sz="0" w:space="0" w:color="auto"/>
        <w:right w:val="none" w:sz="0" w:space="0" w:color="auto"/>
      </w:divBdr>
      <w:divsChild>
        <w:div w:id="1238704775">
          <w:marLeft w:val="0"/>
          <w:marRight w:val="0"/>
          <w:marTop w:val="0"/>
          <w:marBottom w:val="0"/>
          <w:divBdr>
            <w:top w:val="none" w:sz="0" w:space="0" w:color="auto"/>
            <w:left w:val="none" w:sz="0" w:space="0" w:color="auto"/>
            <w:bottom w:val="none" w:sz="0" w:space="0" w:color="auto"/>
            <w:right w:val="none" w:sz="0" w:space="0" w:color="auto"/>
          </w:divBdr>
        </w:div>
      </w:divsChild>
    </w:div>
    <w:div w:id="1247568911">
      <w:bodyDiv w:val="1"/>
      <w:marLeft w:val="0"/>
      <w:marRight w:val="0"/>
      <w:marTop w:val="0"/>
      <w:marBottom w:val="0"/>
      <w:divBdr>
        <w:top w:val="none" w:sz="0" w:space="0" w:color="auto"/>
        <w:left w:val="none" w:sz="0" w:space="0" w:color="auto"/>
        <w:bottom w:val="none" w:sz="0" w:space="0" w:color="auto"/>
        <w:right w:val="none" w:sz="0" w:space="0" w:color="auto"/>
      </w:divBdr>
    </w:div>
    <w:div w:id="1252395763">
      <w:bodyDiv w:val="1"/>
      <w:marLeft w:val="0"/>
      <w:marRight w:val="0"/>
      <w:marTop w:val="0"/>
      <w:marBottom w:val="0"/>
      <w:divBdr>
        <w:top w:val="none" w:sz="0" w:space="0" w:color="auto"/>
        <w:left w:val="none" w:sz="0" w:space="0" w:color="auto"/>
        <w:bottom w:val="none" w:sz="0" w:space="0" w:color="auto"/>
        <w:right w:val="none" w:sz="0" w:space="0" w:color="auto"/>
      </w:divBdr>
      <w:divsChild>
        <w:div w:id="420493423">
          <w:marLeft w:val="274"/>
          <w:marRight w:val="0"/>
          <w:marTop w:val="0"/>
          <w:marBottom w:val="0"/>
          <w:divBdr>
            <w:top w:val="none" w:sz="0" w:space="0" w:color="auto"/>
            <w:left w:val="none" w:sz="0" w:space="0" w:color="auto"/>
            <w:bottom w:val="none" w:sz="0" w:space="0" w:color="auto"/>
            <w:right w:val="none" w:sz="0" w:space="0" w:color="auto"/>
          </w:divBdr>
        </w:div>
        <w:div w:id="1551963361">
          <w:marLeft w:val="274"/>
          <w:marRight w:val="0"/>
          <w:marTop w:val="0"/>
          <w:marBottom w:val="0"/>
          <w:divBdr>
            <w:top w:val="none" w:sz="0" w:space="0" w:color="auto"/>
            <w:left w:val="none" w:sz="0" w:space="0" w:color="auto"/>
            <w:bottom w:val="none" w:sz="0" w:space="0" w:color="auto"/>
            <w:right w:val="none" w:sz="0" w:space="0" w:color="auto"/>
          </w:divBdr>
        </w:div>
        <w:div w:id="565726336">
          <w:marLeft w:val="274"/>
          <w:marRight w:val="0"/>
          <w:marTop w:val="0"/>
          <w:marBottom w:val="0"/>
          <w:divBdr>
            <w:top w:val="none" w:sz="0" w:space="0" w:color="auto"/>
            <w:left w:val="none" w:sz="0" w:space="0" w:color="auto"/>
            <w:bottom w:val="none" w:sz="0" w:space="0" w:color="auto"/>
            <w:right w:val="none" w:sz="0" w:space="0" w:color="auto"/>
          </w:divBdr>
        </w:div>
        <w:div w:id="732890927">
          <w:marLeft w:val="274"/>
          <w:marRight w:val="0"/>
          <w:marTop w:val="0"/>
          <w:marBottom w:val="0"/>
          <w:divBdr>
            <w:top w:val="none" w:sz="0" w:space="0" w:color="auto"/>
            <w:left w:val="none" w:sz="0" w:space="0" w:color="auto"/>
            <w:bottom w:val="none" w:sz="0" w:space="0" w:color="auto"/>
            <w:right w:val="none" w:sz="0" w:space="0" w:color="auto"/>
          </w:divBdr>
        </w:div>
        <w:div w:id="738669747">
          <w:marLeft w:val="274"/>
          <w:marRight w:val="0"/>
          <w:marTop w:val="0"/>
          <w:marBottom w:val="0"/>
          <w:divBdr>
            <w:top w:val="none" w:sz="0" w:space="0" w:color="auto"/>
            <w:left w:val="none" w:sz="0" w:space="0" w:color="auto"/>
            <w:bottom w:val="none" w:sz="0" w:space="0" w:color="auto"/>
            <w:right w:val="none" w:sz="0" w:space="0" w:color="auto"/>
          </w:divBdr>
        </w:div>
      </w:divsChild>
    </w:div>
    <w:div w:id="1839685576">
      <w:bodyDiv w:val="1"/>
      <w:marLeft w:val="0"/>
      <w:marRight w:val="0"/>
      <w:marTop w:val="0"/>
      <w:marBottom w:val="0"/>
      <w:divBdr>
        <w:top w:val="none" w:sz="0" w:space="0" w:color="auto"/>
        <w:left w:val="none" w:sz="0" w:space="0" w:color="auto"/>
        <w:bottom w:val="none" w:sz="0" w:space="0" w:color="auto"/>
        <w:right w:val="none" w:sz="0" w:space="0" w:color="auto"/>
      </w:divBdr>
      <w:divsChild>
        <w:div w:id="1761557057">
          <w:marLeft w:val="0"/>
          <w:marRight w:val="0"/>
          <w:marTop w:val="0"/>
          <w:marBottom w:val="0"/>
          <w:divBdr>
            <w:top w:val="none" w:sz="0" w:space="0" w:color="auto"/>
            <w:left w:val="none" w:sz="0" w:space="0" w:color="auto"/>
            <w:bottom w:val="none" w:sz="0" w:space="0" w:color="auto"/>
            <w:right w:val="none" w:sz="0" w:space="0" w:color="auto"/>
          </w:divBdr>
        </w:div>
        <w:div w:id="1942302162">
          <w:marLeft w:val="0"/>
          <w:marRight w:val="0"/>
          <w:marTop w:val="0"/>
          <w:marBottom w:val="0"/>
          <w:divBdr>
            <w:top w:val="none" w:sz="0" w:space="0" w:color="auto"/>
            <w:left w:val="none" w:sz="0" w:space="0" w:color="auto"/>
            <w:bottom w:val="none" w:sz="0" w:space="0" w:color="auto"/>
            <w:right w:val="none" w:sz="0" w:space="0" w:color="auto"/>
          </w:divBdr>
        </w:div>
      </w:divsChild>
    </w:div>
    <w:div w:id="1885828408">
      <w:bodyDiv w:val="1"/>
      <w:marLeft w:val="0"/>
      <w:marRight w:val="0"/>
      <w:marTop w:val="0"/>
      <w:marBottom w:val="0"/>
      <w:divBdr>
        <w:top w:val="none" w:sz="0" w:space="0" w:color="auto"/>
        <w:left w:val="none" w:sz="0" w:space="0" w:color="auto"/>
        <w:bottom w:val="none" w:sz="0" w:space="0" w:color="auto"/>
        <w:right w:val="none" w:sz="0" w:space="0" w:color="auto"/>
      </w:divBdr>
      <w:divsChild>
        <w:div w:id="1779106190">
          <w:marLeft w:val="274"/>
          <w:marRight w:val="0"/>
          <w:marTop w:val="0"/>
          <w:marBottom w:val="0"/>
          <w:divBdr>
            <w:top w:val="none" w:sz="0" w:space="0" w:color="auto"/>
            <w:left w:val="none" w:sz="0" w:space="0" w:color="auto"/>
            <w:bottom w:val="none" w:sz="0" w:space="0" w:color="auto"/>
            <w:right w:val="none" w:sz="0" w:space="0" w:color="auto"/>
          </w:divBdr>
        </w:div>
        <w:div w:id="1307123733">
          <w:marLeft w:val="274"/>
          <w:marRight w:val="0"/>
          <w:marTop w:val="0"/>
          <w:marBottom w:val="0"/>
          <w:divBdr>
            <w:top w:val="none" w:sz="0" w:space="0" w:color="auto"/>
            <w:left w:val="none" w:sz="0" w:space="0" w:color="auto"/>
            <w:bottom w:val="none" w:sz="0" w:space="0" w:color="auto"/>
            <w:right w:val="none" w:sz="0" w:space="0" w:color="auto"/>
          </w:divBdr>
        </w:div>
        <w:div w:id="1382946249">
          <w:marLeft w:val="274"/>
          <w:marRight w:val="0"/>
          <w:marTop w:val="0"/>
          <w:marBottom w:val="0"/>
          <w:divBdr>
            <w:top w:val="none" w:sz="0" w:space="0" w:color="auto"/>
            <w:left w:val="none" w:sz="0" w:space="0" w:color="auto"/>
            <w:bottom w:val="none" w:sz="0" w:space="0" w:color="auto"/>
            <w:right w:val="none" w:sz="0" w:space="0" w:color="auto"/>
          </w:divBdr>
        </w:div>
        <w:div w:id="732969005">
          <w:marLeft w:val="274"/>
          <w:marRight w:val="0"/>
          <w:marTop w:val="0"/>
          <w:marBottom w:val="0"/>
          <w:divBdr>
            <w:top w:val="none" w:sz="0" w:space="0" w:color="auto"/>
            <w:left w:val="none" w:sz="0" w:space="0" w:color="auto"/>
            <w:bottom w:val="none" w:sz="0" w:space="0" w:color="auto"/>
            <w:right w:val="none" w:sz="0" w:space="0" w:color="auto"/>
          </w:divBdr>
        </w:div>
        <w:div w:id="390081067">
          <w:marLeft w:val="274"/>
          <w:marRight w:val="0"/>
          <w:marTop w:val="0"/>
          <w:marBottom w:val="0"/>
          <w:divBdr>
            <w:top w:val="none" w:sz="0" w:space="0" w:color="auto"/>
            <w:left w:val="none" w:sz="0" w:space="0" w:color="auto"/>
            <w:bottom w:val="none" w:sz="0" w:space="0" w:color="auto"/>
            <w:right w:val="none" w:sz="0" w:space="0" w:color="auto"/>
          </w:divBdr>
        </w:div>
        <w:div w:id="721558393">
          <w:marLeft w:val="274"/>
          <w:marRight w:val="0"/>
          <w:marTop w:val="0"/>
          <w:marBottom w:val="0"/>
          <w:divBdr>
            <w:top w:val="none" w:sz="0" w:space="0" w:color="auto"/>
            <w:left w:val="none" w:sz="0" w:space="0" w:color="auto"/>
            <w:bottom w:val="none" w:sz="0" w:space="0" w:color="auto"/>
            <w:right w:val="none" w:sz="0" w:space="0" w:color="auto"/>
          </w:divBdr>
        </w:div>
      </w:divsChild>
    </w:div>
    <w:div w:id="2131967680">
      <w:bodyDiv w:val="1"/>
      <w:marLeft w:val="0"/>
      <w:marRight w:val="0"/>
      <w:marTop w:val="0"/>
      <w:marBottom w:val="0"/>
      <w:divBdr>
        <w:top w:val="none" w:sz="0" w:space="0" w:color="auto"/>
        <w:left w:val="none" w:sz="0" w:space="0" w:color="auto"/>
        <w:bottom w:val="none" w:sz="0" w:space="0" w:color="auto"/>
        <w:right w:val="none" w:sz="0" w:space="0" w:color="auto"/>
      </w:divBdr>
      <w:divsChild>
        <w:div w:id="2022587701">
          <w:marLeft w:val="274"/>
          <w:marRight w:val="0"/>
          <w:marTop w:val="0"/>
          <w:marBottom w:val="0"/>
          <w:divBdr>
            <w:top w:val="none" w:sz="0" w:space="0" w:color="auto"/>
            <w:left w:val="none" w:sz="0" w:space="0" w:color="auto"/>
            <w:bottom w:val="none" w:sz="0" w:space="0" w:color="auto"/>
            <w:right w:val="none" w:sz="0" w:space="0" w:color="auto"/>
          </w:divBdr>
        </w:div>
        <w:div w:id="942150144">
          <w:marLeft w:val="274"/>
          <w:marRight w:val="0"/>
          <w:marTop w:val="0"/>
          <w:marBottom w:val="0"/>
          <w:divBdr>
            <w:top w:val="none" w:sz="0" w:space="0" w:color="auto"/>
            <w:left w:val="none" w:sz="0" w:space="0" w:color="auto"/>
            <w:bottom w:val="none" w:sz="0" w:space="0" w:color="auto"/>
            <w:right w:val="none" w:sz="0" w:space="0" w:color="auto"/>
          </w:divBdr>
        </w:div>
        <w:div w:id="388453997">
          <w:marLeft w:val="274"/>
          <w:marRight w:val="0"/>
          <w:marTop w:val="0"/>
          <w:marBottom w:val="0"/>
          <w:divBdr>
            <w:top w:val="none" w:sz="0" w:space="0" w:color="auto"/>
            <w:left w:val="none" w:sz="0" w:space="0" w:color="auto"/>
            <w:bottom w:val="none" w:sz="0" w:space="0" w:color="auto"/>
            <w:right w:val="none" w:sz="0" w:space="0" w:color="auto"/>
          </w:divBdr>
        </w:div>
        <w:div w:id="1166285708">
          <w:marLeft w:val="274"/>
          <w:marRight w:val="0"/>
          <w:marTop w:val="0"/>
          <w:marBottom w:val="0"/>
          <w:divBdr>
            <w:top w:val="none" w:sz="0" w:space="0" w:color="auto"/>
            <w:left w:val="none" w:sz="0" w:space="0" w:color="auto"/>
            <w:bottom w:val="none" w:sz="0" w:space="0" w:color="auto"/>
            <w:right w:val="none" w:sz="0" w:space="0" w:color="auto"/>
          </w:divBdr>
        </w:div>
        <w:div w:id="939335864">
          <w:marLeft w:val="274"/>
          <w:marRight w:val="0"/>
          <w:marTop w:val="0"/>
          <w:marBottom w:val="0"/>
          <w:divBdr>
            <w:top w:val="none" w:sz="0" w:space="0" w:color="auto"/>
            <w:left w:val="none" w:sz="0" w:space="0" w:color="auto"/>
            <w:bottom w:val="none" w:sz="0" w:space="0" w:color="auto"/>
            <w:right w:val="none" w:sz="0" w:space="0" w:color="auto"/>
          </w:divBdr>
        </w:div>
        <w:div w:id="85003103">
          <w:marLeft w:val="274"/>
          <w:marRight w:val="0"/>
          <w:marTop w:val="0"/>
          <w:marBottom w:val="0"/>
          <w:divBdr>
            <w:top w:val="none" w:sz="0" w:space="0" w:color="auto"/>
            <w:left w:val="none" w:sz="0" w:space="0" w:color="auto"/>
            <w:bottom w:val="none" w:sz="0" w:space="0" w:color="auto"/>
            <w:right w:val="none" w:sz="0" w:space="0" w:color="auto"/>
          </w:divBdr>
        </w:div>
        <w:div w:id="1916934990">
          <w:marLeft w:val="274"/>
          <w:marRight w:val="0"/>
          <w:marTop w:val="0"/>
          <w:marBottom w:val="0"/>
          <w:divBdr>
            <w:top w:val="none" w:sz="0" w:space="0" w:color="auto"/>
            <w:left w:val="none" w:sz="0" w:space="0" w:color="auto"/>
            <w:bottom w:val="none" w:sz="0" w:space="0" w:color="auto"/>
            <w:right w:val="none" w:sz="0" w:space="0" w:color="auto"/>
          </w:divBdr>
        </w:div>
        <w:div w:id="17204002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hr4vwh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inyurl.com/zgfsqlb" TargetMode="External"/><Relationship Id="rId4" Type="http://schemas.openxmlformats.org/officeDocument/2006/relationships/settings" Target="settings.xml"/><Relationship Id="rId9" Type="http://schemas.openxmlformats.org/officeDocument/2006/relationships/hyperlink" Target="http://tinyurl.com/j2zu2k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9230-835F-4939-ABDA-20C30206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28</Pages>
  <Words>13920</Words>
  <Characters>79350</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Business School</Company>
  <LinksUpToDate>false</LinksUpToDate>
  <CharactersWithSpaces>93084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Judie</dc:creator>
  <cp:lastModifiedBy>Judie</cp:lastModifiedBy>
  <cp:revision>17</cp:revision>
  <cp:lastPrinted>2017-03-31T14:09:00Z</cp:lastPrinted>
  <dcterms:created xsi:type="dcterms:W3CDTF">2017-06-01T11:44:00Z</dcterms:created>
  <dcterms:modified xsi:type="dcterms:W3CDTF">2017-06-02T13:26:00Z</dcterms:modified>
</cp:coreProperties>
</file>