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BA" w:rsidRPr="001F042F" w:rsidRDefault="003609BA" w:rsidP="0095439C">
      <w:pPr>
        <w:spacing w:line="480" w:lineRule="auto"/>
        <w:rPr>
          <w:rFonts w:ascii="Times New Roman" w:hAnsi="Times New Roman" w:cs="Times New Roman"/>
          <w:b/>
          <w:sz w:val="24"/>
          <w:szCs w:val="24"/>
        </w:rPr>
      </w:pPr>
      <w:bookmarkStart w:id="0" w:name="_GoBack"/>
      <w:bookmarkEnd w:id="0"/>
      <w:r w:rsidRPr="001F042F">
        <w:rPr>
          <w:rFonts w:ascii="Times New Roman" w:hAnsi="Times New Roman" w:cs="Times New Roman"/>
          <w:b/>
          <w:sz w:val="24"/>
          <w:szCs w:val="24"/>
        </w:rPr>
        <w:t xml:space="preserve">Introduction </w:t>
      </w:r>
    </w:p>
    <w:p w:rsidR="0000617C" w:rsidRDefault="003609BA" w:rsidP="0000617C">
      <w:pPr>
        <w:spacing w:line="480" w:lineRule="auto"/>
        <w:rPr>
          <w:rFonts w:ascii="Times New Roman" w:hAnsi="Times New Roman" w:cs="Times New Roman"/>
          <w:sz w:val="24"/>
          <w:szCs w:val="24"/>
        </w:rPr>
      </w:pPr>
      <w:r w:rsidRPr="001F042F">
        <w:rPr>
          <w:rFonts w:ascii="Times New Roman" w:eastAsia="Times New Roman" w:hAnsi="Times New Roman" w:cs="Times New Roman"/>
          <w:color w:val="333333"/>
          <w:sz w:val="17"/>
          <w:szCs w:val="17"/>
          <w:lang w:eastAsia="en-GB"/>
        </w:rPr>
        <w:t> </w:t>
      </w:r>
      <w:r w:rsidR="0000617C" w:rsidRPr="001F042F">
        <w:rPr>
          <w:rFonts w:ascii="Times New Roman" w:hAnsi="Times New Roman" w:cs="Times New Roman"/>
          <w:sz w:val="24"/>
          <w:szCs w:val="24"/>
        </w:rPr>
        <w:t>This paper explores the</w:t>
      </w:r>
      <w:r w:rsidR="00E7597D">
        <w:rPr>
          <w:rFonts w:ascii="Times New Roman" w:hAnsi="Times New Roman" w:cs="Times New Roman"/>
          <w:sz w:val="24"/>
          <w:szCs w:val="24"/>
        </w:rPr>
        <w:t xml:space="preserve"> clinical</w:t>
      </w:r>
      <w:r w:rsidR="0000617C" w:rsidRPr="001F042F">
        <w:rPr>
          <w:rFonts w:ascii="Times New Roman" w:hAnsi="Times New Roman" w:cs="Times New Roman"/>
          <w:sz w:val="24"/>
          <w:szCs w:val="24"/>
        </w:rPr>
        <w:t xml:space="preserve"> perception of ‘inappropriate’ attender in the child population. The preservation of the health and wellbeing of children during minor illness </w:t>
      </w:r>
      <w:r w:rsidR="00E7597D">
        <w:rPr>
          <w:rFonts w:ascii="Times New Roman" w:hAnsi="Times New Roman" w:cs="Times New Roman"/>
          <w:sz w:val="24"/>
          <w:szCs w:val="24"/>
        </w:rPr>
        <w:t xml:space="preserve">is a subject of importance, </w:t>
      </w:r>
      <w:r w:rsidR="0000617C" w:rsidRPr="001F042F">
        <w:rPr>
          <w:rFonts w:ascii="Times New Roman" w:hAnsi="Times New Roman" w:cs="Times New Roman"/>
          <w:sz w:val="24"/>
          <w:szCs w:val="24"/>
        </w:rPr>
        <w:t xml:space="preserve"> in terms of the social and physical ill health that may be prevented and resource implications for the NHS and wider society </w:t>
      </w:r>
      <w:r w:rsidR="0000617C" w:rsidRPr="001F042F">
        <w:rPr>
          <w:rFonts w:ascii="Times New Roman" w:hAnsi="Times New Roman" w:cs="Times New Roman"/>
          <w:noProof/>
          <w:sz w:val="24"/>
          <w:szCs w:val="24"/>
        </w:rPr>
        <w:t>(MacFaul</w:t>
      </w:r>
      <w:r w:rsidR="0000617C" w:rsidRPr="001F042F">
        <w:rPr>
          <w:rFonts w:ascii="Times New Roman" w:hAnsi="Times New Roman" w:cs="Times New Roman"/>
          <w:i/>
          <w:noProof/>
          <w:sz w:val="24"/>
          <w:szCs w:val="24"/>
        </w:rPr>
        <w:t xml:space="preserve"> et al.</w:t>
      </w:r>
      <w:r w:rsidR="0000617C" w:rsidRPr="001F042F">
        <w:rPr>
          <w:rFonts w:ascii="Times New Roman" w:hAnsi="Times New Roman" w:cs="Times New Roman"/>
          <w:noProof/>
          <w:sz w:val="24"/>
          <w:szCs w:val="24"/>
        </w:rPr>
        <w:t>, 2004; Department of Health</w:t>
      </w:r>
      <w:r w:rsidR="0000617C">
        <w:rPr>
          <w:rFonts w:ascii="Times New Roman" w:hAnsi="Times New Roman" w:cs="Times New Roman"/>
          <w:noProof/>
          <w:sz w:val="24"/>
          <w:szCs w:val="24"/>
        </w:rPr>
        <w:t>[DH]</w:t>
      </w:r>
      <w:r w:rsidR="0000617C" w:rsidRPr="001F042F">
        <w:rPr>
          <w:rFonts w:ascii="Times New Roman" w:hAnsi="Times New Roman" w:cs="Times New Roman"/>
          <w:noProof/>
          <w:sz w:val="24"/>
          <w:szCs w:val="24"/>
        </w:rPr>
        <w:t>, 2009)</w:t>
      </w:r>
      <w:r w:rsidR="0000617C" w:rsidRPr="001F042F">
        <w:rPr>
          <w:rFonts w:ascii="Times New Roman" w:hAnsi="Times New Roman" w:cs="Times New Roman"/>
          <w:sz w:val="24"/>
          <w:szCs w:val="24"/>
        </w:rPr>
        <w:t xml:space="preserve">.  Childhood illness causes parental concern which may manifest in multiple health service contacts </w:t>
      </w:r>
      <w:r w:rsidR="0000617C" w:rsidRPr="001F042F">
        <w:rPr>
          <w:rFonts w:ascii="Times New Roman" w:hAnsi="Times New Roman" w:cs="Times New Roman"/>
          <w:noProof/>
          <w:sz w:val="24"/>
          <w:szCs w:val="24"/>
        </w:rPr>
        <w:t>(Maguire</w:t>
      </w:r>
      <w:r w:rsidR="0000617C" w:rsidRPr="001F042F">
        <w:rPr>
          <w:rFonts w:ascii="Times New Roman" w:hAnsi="Times New Roman" w:cs="Times New Roman"/>
          <w:i/>
          <w:noProof/>
          <w:sz w:val="24"/>
          <w:szCs w:val="24"/>
        </w:rPr>
        <w:t xml:space="preserve"> et al.</w:t>
      </w:r>
      <w:r w:rsidR="0000617C" w:rsidRPr="001F042F">
        <w:rPr>
          <w:rFonts w:ascii="Times New Roman" w:hAnsi="Times New Roman" w:cs="Times New Roman"/>
          <w:noProof/>
          <w:sz w:val="24"/>
          <w:szCs w:val="24"/>
        </w:rPr>
        <w:t>, 2011)</w:t>
      </w:r>
      <w:r w:rsidR="0000617C" w:rsidRPr="001F042F">
        <w:rPr>
          <w:rFonts w:ascii="Times New Roman" w:hAnsi="Times New Roman" w:cs="Times New Roman"/>
          <w:sz w:val="24"/>
          <w:szCs w:val="24"/>
        </w:rPr>
        <w:t xml:space="preserve">. The highest consultation rates are found among children age 0-4years (Hobbs </w:t>
      </w:r>
      <w:r w:rsidR="0000617C" w:rsidRPr="001F042F">
        <w:rPr>
          <w:rFonts w:ascii="Times New Roman" w:hAnsi="Times New Roman" w:cs="Times New Roman"/>
          <w:i/>
          <w:sz w:val="24"/>
          <w:szCs w:val="24"/>
        </w:rPr>
        <w:t xml:space="preserve">et al., </w:t>
      </w:r>
      <w:r w:rsidR="0000617C" w:rsidRPr="001F042F">
        <w:rPr>
          <w:rFonts w:ascii="Times New Roman" w:hAnsi="Times New Roman" w:cs="Times New Roman"/>
          <w:sz w:val="24"/>
          <w:szCs w:val="24"/>
        </w:rPr>
        <w:t>2016).</w:t>
      </w:r>
      <w:r w:rsidR="0000617C">
        <w:rPr>
          <w:rFonts w:ascii="Times New Roman" w:hAnsi="Times New Roman" w:cs="Times New Roman"/>
          <w:sz w:val="24"/>
          <w:szCs w:val="24"/>
        </w:rPr>
        <w:t xml:space="preserve"> </w:t>
      </w:r>
      <w:r w:rsidR="0000617C" w:rsidRPr="001F042F">
        <w:rPr>
          <w:rFonts w:ascii="Times New Roman" w:hAnsi="Times New Roman" w:cs="Times New Roman"/>
          <w:sz w:val="24"/>
          <w:szCs w:val="24"/>
        </w:rPr>
        <w:t xml:space="preserve">Children under 5 years account for approximately </w:t>
      </w:r>
      <w:r w:rsidR="0000617C">
        <w:rPr>
          <w:rFonts w:ascii="Times New Roman" w:hAnsi="Times New Roman" w:cs="Times New Roman"/>
          <w:sz w:val="24"/>
          <w:szCs w:val="24"/>
        </w:rPr>
        <w:t>40% of GP consultations (DH</w:t>
      </w:r>
      <w:r w:rsidR="0000617C" w:rsidRPr="001F042F">
        <w:rPr>
          <w:rFonts w:ascii="Times New Roman" w:hAnsi="Times New Roman" w:cs="Times New Roman"/>
          <w:sz w:val="24"/>
          <w:szCs w:val="24"/>
        </w:rPr>
        <w:t>, 2010</w:t>
      </w:r>
      <w:r w:rsidR="0000617C">
        <w:rPr>
          <w:rFonts w:ascii="Times New Roman" w:hAnsi="Times New Roman" w:cs="Times New Roman"/>
          <w:sz w:val="24"/>
          <w:szCs w:val="24"/>
        </w:rPr>
        <w:t>b</w:t>
      </w:r>
      <w:r w:rsidR="0000617C" w:rsidRPr="001F042F">
        <w:rPr>
          <w:rFonts w:ascii="Times New Roman" w:hAnsi="Times New Roman" w:cs="Times New Roman"/>
          <w:sz w:val="24"/>
          <w:szCs w:val="24"/>
        </w:rPr>
        <w:t>), most of which are related to acute illness (Hippisley-Cox and Vino</w:t>
      </w:r>
      <w:r w:rsidR="00C167B7">
        <w:rPr>
          <w:rFonts w:ascii="Times New Roman" w:hAnsi="Times New Roman" w:cs="Times New Roman"/>
          <w:sz w:val="24"/>
          <w:szCs w:val="24"/>
        </w:rPr>
        <w:t xml:space="preserve">gradova 2009; RCGP, 2007).  The </w:t>
      </w:r>
      <w:r w:rsidR="0000617C" w:rsidRPr="001F042F">
        <w:rPr>
          <w:rFonts w:ascii="Times New Roman" w:hAnsi="Times New Roman" w:cs="Times New Roman"/>
          <w:sz w:val="24"/>
          <w:szCs w:val="24"/>
        </w:rPr>
        <w:t xml:space="preserve">aim of this review </w:t>
      </w:r>
      <w:r w:rsidR="0000617C">
        <w:rPr>
          <w:rFonts w:ascii="Times New Roman" w:hAnsi="Times New Roman" w:cs="Times New Roman"/>
          <w:sz w:val="24"/>
          <w:szCs w:val="24"/>
        </w:rPr>
        <w:t>wa</w:t>
      </w:r>
      <w:r w:rsidR="0000617C" w:rsidRPr="001F042F">
        <w:rPr>
          <w:rFonts w:ascii="Times New Roman" w:hAnsi="Times New Roman" w:cs="Times New Roman"/>
          <w:sz w:val="24"/>
          <w:szCs w:val="24"/>
        </w:rPr>
        <w:t>s to explore the concept of parental self-efficacy (PSE) during episodes of acute minor childhood illness and to understand the extent to which the practitioner can influence PSE.</w:t>
      </w:r>
    </w:p>
    <w:p w:rsidR="003609BA" w:rsidRPr="001F042F" w:rsidRDefault="003609BA" w:rsidP="00BC0276">
      <w:pPr>
        <w:shd w:val="clear" w:color="auto" w:fill="FFFFFF"/>
        <w:spacing w:after="0" w:line="480" w:lineRule="auto"/>
        <w:rPr>
          <w:rFonts w:ascii="Times New Roman" w:eastAsia="Times New Roman" w:hAnsi="Times New Roman" w:cs="Times New Roman"/>
          <w:color w:val="333333"/>
          <w:sz w:val="17"/>
          <w:szCs w:val="17"/>
          <w:lang w:eastAsia="en-GB"/>
        </w:rPr>
      </w:pPr>
    </w:p>
    <w:p w:rsidR="00FE50CD" w:rsidRDefault="0000617C" w:rsidP="0000617C">
      <w:pPr>
        <w:spacing w:line="480" w:lineRule="auto"/>
        <w:rPr>
          <w:rFonts w:ascii="Times New Roman" w:hAnsi="Times New Roman" w:cs="Times New Roman"/>
          <w:sz w:val="24"/>
          <w:szCs w:val="24"/>
        </w:rPr>
      </w:pPr>
      <w:r w:rsidRPr="001F042F">
        <w:rPr>
          <w:rFonts w:ascii="Times New Roman" w:hAnsi="Times New Roman" w:cs="Times New Roman"/>
          <w:sz w:val="24"/>
          <w:szCs w:val="24"/>
        </w:rPr>
        <w:t>The perception of the ‘inappropriate’</w:t>
      </w:r>
      <w:r>
        <w:rPr>
          <w:rFonts w:ascii="Times New Roman" w:hAnsi="Times New Roman" w:cs="Times New Roman"/>
          <w:sz w:val="24"/>
          <w:szCs w:val="24"/>
        </w:rPr>
        <w:t xml:space="preserve"> attender</w:t>
      </w:r>
      <w:r w:rsidRPr="001F042F">
        <w:rPr>
          <w:rFonts w:ascii="Times New Roman" w:hAnsi="Times New Roman" w:cs="Times New Roman"/>
          <w:sz w:val="24"/>
          <w:szCs w:val="24"/>
        </w:rPr>
        <w:t xml:space="preserve"> in the Emergency Department (ED) and Urgent Care is not </w:t>
      </w:r>
      <w:r w:rsidRPr="00C06942">
        <w:rPr>
          <w:rFonts w:ascii="Times New Roman" w:hAnsi="Times New Roman" w:cs="Times New Roman"/>
          <w:sz w:val="24"/>
          <w:szCs w:val="24"/>
        </w:rPr>
        <w:t xml:space="preserve">new </w:t>
      </w:r>
      <w:r w:rsidRPr="00C06942">
        <w:rPr>
          <w:rFonts w:ascii="Times New Roman" w:hAnsi="Times New Roman" w:cs="Times New Roman"/>
          <w:noProof/>
          <w:sz w:val="24"/>
          <w:szCs w:val="24"/>
        </w:rPr>
        <w:t>(Breen, B.M. and McCann, M. 2012;</w:t>
      </w:r>
      <w:r w:rsidRPr="00C06942">
        <w:t xml:space="preserve"> </w:t>
      </w:r>
      <w:r w:rsidRPr="00C06942">
        <w:rPr>
          <w:rFonts w:ascii="Times New Roman" w:hAnsi="Times New Roman" w:cs="Times New Roman"/>
          <w:noProof/>
          <w:sz w:val="24"/>
          <w:szCs w:val="24"/>
        </w:rPr>
        <w:t>Dewey and Hawkins, 1998; Murphy, 1998; Platt, 1962; Wyke</w:t>
      </w:r>
      <w:r w:rsidRPr="00C06942">
        <w:rPr>
          <w:rFonts w:ascii="Times New Roman" w:hAnsi="Times New Roman" w:cs="Times New Roman"/>
          <w:i/>
          <w:noProof/>
          <w:sz w:val="24"/>
          <w:szCs w:val="24"/>
        </w:rPr>
        <w:t xml:space="preserve"> et al.</w:t>
      </w:r>
      <w:r w:rsidRPr="00C06942">
        <w:rPr>
          <w:rFonts w:ascii="Times New Roman" w:hAnsi="Times New Roman" w:cs="Times New Roman"/>
          <w:noProof/>
          <w:sz w:val="24"/>
          <w:szCs w:val="24"/>
        </w:rPr>
        <w:t>, 1990; Hallam, 1994; Hopton</w:t>
      </w:r>
      <w:r w:rsidRPr="00C06942">
        <w:rPr>
          <w:rFonts w:ascii="Times New Roman" w:hAnsi="Times New Roman" w:cs="Times New Roman"/>
          <w:i/>
          <w:noProof/>
          <w:sz w:val="24"/>
          <w:szCs w:val="24"/>
        </w:rPr>
        <w:t xml:space="preserve"> et al.</w:t>
      </w:r>
      <w:r w:rsidRPr="00C06942">
        <w:rPr>
          <w:rFonts w:ascii="Times New Roman" w:hAnsi="Times New Roman" w:cs="Times New Roman"/>
          <w:noProof/>
          <w:sz w:val="24"/>
          <w:szCs w:val="24"/>
        </w:rPr>
        <w:t>, 1996;)</w:t>
      </w:r>
      <w:r w:rsidRPr="00C06942">
        <w:rPr>
          <w:rFonts w:ascii="Times New Roman" w:hAnsi="Times New Roman" w:cs="Times New Roman"/>
          <w:sz w:val="24"/>
          <w:szCs w:val="24"/>
        </w:rPr>
        <w:t xml:space="preserve">, </w:t>
      </w:r>
      <w:r>
        <w:rPr>
          <w:rFonts w:ascii="Times New Roman" w:hAnsi="Times New Roman" w:cs="Times New Roman"/>
          <w:sz w:val="24"/>
          <w:szCs w:val="24"/>
        </w:rPr>
        <w:t xml:space="preserve">this concept evaluates the appropriateness of </w:t>
      </w:r>
      <w:r w:rsidRPr="001F042F">
        <w:rPr>
          <w:rFonts w:ascii="Times New Roman" w:hAnsi="Times New Roman" w:cs="Times New Roman"/>
          <w:sz w:val="24"/>
          <w:szCs w:val="24"/>
        </w:rPr>
        <w:t>consultation</w:t>
      </w:r>
      <w:r>
        <w:rPr>
          <w:rFonts w:ascii="Times New Roman" w:hAnsi="Times New Roman" w:cs="Times New Roman"/>
          <w:sz w:val="24"/>
          <w:szCs w:val="24"/>
        </w:rPr>
        <w:t>s</w:t>
      </w:r>
      <w:r w:rsidRPr="001F042F">
        <w:rPr>
          <w:rFonts w:ascii="Times New Roman" w:hAnsi="Times New Roman" w:cs="Times New Roman"/>
          <w:sz w:val="24"/>
          <w:szCs w:val="24"/>
        </w:rPr>
        <w:t xml:space="preserve"> based upon medical need </w:t>
      </w:r>
      <w:r w:rsidRPr="001F042F">
        <w:rPr>
          <w:rFonts w:ascii="Times New Roman" w:hAnsi="Times New Roman" w:cs="Times New Roman"/>
          <w:noProof/>
          <w:sz w:val="24"/>
          <w:szCs w:val="24"/>
        </w:rPr>
        <w:t>(Anderson</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1980; Morrell</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1980; Sides, 1988)</w:t>
      </w:r>
      <w:r w:rsidRPr="001F042F">
        <w:rPr>
          <w:rFonts w:ascii="Times New Roman" w:hAnsi="Times New Roman" w:cs="Times New Roman"/>
          <w:sz w:val="24"/>
          <w:szCs w:val="24"/>
        </w:rPr>
        <w:t xml:space="preserve">.  The term ‘inappropriate’ is misleading </w:t>
      </w:r>
      <w:r>
        <w:rPr>
          <w:rFonts w:ascii="Times New Roman" w:hAnsi="Times New Roman" w:cs="Times New Roman"/>
          <w:sz w:val="24"/>
          <w:szCs w:val="24"/>
        </w:rPr>
        <w:t xml:space="preserve">as an </w:t>
      </w:r>
      <w:r w:rsidRPr="001F042F">
        <w:rPr>
          <w:rFonts w:ascii="Times New Roman" w:hAnsi="Times New Roman" w:cs="Times New Roman"/>
          <w:sz w:val="24"/>
          <w:szCs w:val="24"/>
        </w:rPr>
        <w:t xml:space="preserve">accepted definition of the components of an emergency </w:t>
      </w:r>
      <w:r>
        <w:rPr>
          <w:rFonts w:ascii="Times New Roman" w:hAnsi="Times New Roman" w:cs="Times New Roman"/>
          <w:sz w:val="24"/>
          <w:szCs w:val="24"/>
        </w:rPr>
        <w:t xml:space="preserve">does not exist </w:t>
      </w:r>
      <w:r w:rsidRPr="001F042F">
        <w:rPr>
          <w:rFonts w:ascii="Times New Roman" w:hAnsi="Times New Roman" w:cs="Times New Roman"/>
          <w:noProof/>
          <w:sz w:val="24"/>
          <w:szCs w:val="24"/>
        </w:rPr>
        <w:t>(Murphy, 1998; Morgans and Burgess, 2012; Breen and McCann, 2013)</w:t>
      </w:r>
      <w:r w:rsidRPr="001F042F">
        <w:rPr>
          <w:rFonts w:ascii="Times New Roman" w:hAnsi="Times New Roman" w:cs="Times New Roman"/>
          <w:sz w:val="24"/>
          <w:szCs w:val="24"/>
        </w:rPr>
        <w:t xml:space="preserve">.  Morgans and Burgess (2012) </w:t>
      </w:r>
      <w:r>
        <w:rPr>
          <w:rFonts w:ascii="Times New Roman" w:hAnsi="Times New Roman" w:cs="Times New Roman"/>
          <w:sz w:val="24"/>
          <w:szCs w:val="24"/>
        </w:rPr>
        <w:t xml:space="preserve">identified </w:t>
      </w:r>
      <w:r w:rsidRPr="001F042F">
        <w:rPr>
          <w:rFonts w:ascii="Times New Roman" w:hAnsi="Times New Roman" w:cs="Times New Roman"/>
          <w:sz w:val="24"/>
          <w:szCs w:val="24"/>
        </w:rPr>
        <w:t xml:space="preserve">a marked difference between medical classifications of the physiological urgency and a patient-based assessment of urgency, which is defined by mainly psychosocial factors.   Past evidence has indicated </w:t>
      </w:r>
      <w:r>
        <w:rPr>
          <w:rFonts w:ascii="Times New Roman" w:hAnsi="Times New Roman" w:cs="Times New Roman"/>
          <w:sz w:val="24"/>
          <w:szCs w:val="24"/>
        </w:rPr>
        <w:t>f</w:t>
      </w:r>
      <w:r w:rsidRPr="007710DA">
        <w:rPr>
          <w:rFonts w:ascii="Times New Roman" w:hAnsi="Times New Roman" w:cs="Times New Roman"/>
          <w:sz w:val="24"/>
          <w:szCs w:val="24"/>
        </w:rPr>
        <w:t>amilies look after children</w:t>
      </w:r>
      <w:r>
        <w:rPr>
          <w:rFonts w:ascii="Times New Roman" w:hAnsi="Times New Roman" w:cs="Times New Roman"/>
          <w:sz w:val="24"/>
          <w:szCs w:val="24"/>
        </w:rPr>
        <w:t xml:space="preserve"> with minor acute illness</w:t>
      </w:r>
      <w:r w:rsidRPr="007710DA">
        <w:rPr>
          <w:rFonts w:ascii="Times New Roman" w:hAnsi="Times New Roman" w:cs="Times New Roman"/>
          <w:sz w:val="24"/>
          <w:szCs w:val="24"/>
        </w:rPr>
        <w:t xml:space="preserve"> without professional help for</w:t>
      </w:r>
      <w:r>
        <w:rPr>
          <w:rFonts w:ascii="Times New Roman" w:hAnsi="Times New Roman" w:cs="Times New Roman"/>
          <w:sz w:val="24"/>
          <w:szCs w:val="24"/>
        </w:rPr>
        <w:t xml:space="preserve"> </w:t>
      </w:r>
      <w:r w:rsidRPr="007710DA">
        <w:rPr>
          <w:rFonts w:ascii="Times New Roman" w:hAnsi="Times New Roman" w:cs="Times New Roman"/>
          <w:sz w:val="24"/>
          <w:szCs w:val="24"/>
        </w:rPr>
        <w:t>between 59 and 99 percent of episodes of acute illness at home (Bruijnzeels et al., 1998; Holme,1995; Mayall, 1986; Saunders et al., 2003)</w:t>
      </w:r>
      <w:r>
        <w:rPr>
          <w:rFonts w:ascii="Times New Roman" w:hAnsi="Times New Roman" w:cs="Times New Roman"/>
          <w:sz w:val="24"/>
          <w:szCs w:val="24"/>
        </w:rPr>
        <w:t xml:space="preserve">.  The belief that </w:t>
      </w:r>
      <w:r>
        <w:rPr>
          <w:rFonts w:ascii="Times New Roman" w:hAnsi="Times New Roman" w:cs="Times New Roman"/>
          <w:sz w:val="24"/>
          <w:szCs w:val="24"/>
        </w:rPr>
        <w:lastRenderedPageBreak/>
        <w:t>there is a</w:t>
      </w:r>
      <w:r w:rsidRPr="001F042F">
        <w:rPr>
          <w:rFonts w:ascii="Times New Roman" w:hAnsi="Times New Roman" w:cs="Times New Roman"/>
          <w:sz w:val="24"/>
          <w:szCs w:val="24"/>
        </w:rPr>
        <w:t xml:space="preserve"> direct link between education and the use of health services</w:t>
      </w:r>
      <w:r>
        <w:rPr>
          <w:rFonts w:ascii="Times New Roman" w:hAnsi="Times New Roman" w:cs="Times New Roman"/>
          <w:sz w:val="24"/>
          <w:szCs w:val="24"/>
        </w:rPr>
        <w:t xml:space="preserve"> is</w:t>
      </w:r>
      <w:r w:rsidRPr="001F042F">
        <w:rPr>
          <w:rFonts w:ascii="Times New Roman" w:hAnsi="Times New Roman" w:cs="Times New Roman"/>
          <w:sz w:val="24"/>
          <w:szCs w:val="24"/>
        </w:rPr>
        <w:t xml:space="preserve"> problematic</w:t>
      </w:r>
      <w:r>
        <w:rPr>
          <w:rFonts w:ascii="Times New Roman" w:hAnsi="Times New Roman" w:cs="Times New Roman"/>
          <w:sz w:val="24"/>
          <w:szCs w:val="24"/>
        </w:rPr>
        <w:t>,</w:t>
      </w:r>
      <w:r w:rsidRPr="001F042F">
        <w:rPr>
          <w:rFonts w:ascii="Times New Roman" w:hAnsi="Times New Roman" w:cs="Times New Roman"/>
          <w:sz w:val="24"/>
          <w:szCs w:val="24"/>
        </w:rPr>
        <w:t xml:space="preserve"> as there is a lack of compelling evidence to support this view </w:t>
      </w:r>
      <w:r w:rsidRPr="001F042F">
        <w:rPr>
          <w:rFonts w:ascii="Times New Roman" w:hAnsi="Times New Roman" w:cs="Times New Roman"/>
          <w:noProof/>
          <w:sz w:val="24"/>
          <w:szCs w:val="24"/>
        </w:rPr>
        <w:t xml:space="preserve">(Atenstaedt </w:t>
      </w:r>
      <w:r w:rsidRPr="001F042F">
        <w:rPr>
          <w:rFonts w:ascii="Times New Roman" w:hAnsi="Times New Roman" w:cs="Times New Roman"/>
          <w:i/>
          <w:noProof/>
          <w:sz w:val="24"/>
          <w:szCs w:val="24"/>
        </w:rPr>
        <w:t xml:space="preserve">et al., </w:t>
      </w:r>
      <w:r w:rsidRPr="001F042F">
        <w:rPr>
          <w:rFonts w:ascii="Times New Roman" w:hAnsi="Times New Roman" w:cs="Times New Roman"/>
          <w:noProof/>
          <w:sz w:val="24"/>
          <w:szCs w:val="24"/>
        </w:rPr>
        <w:t>2014; Heaney</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2001; Little</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xml:space="preserve">, 2001; Neill </w:t>
      </w:r>
      <w:r w:rsidRPr="001F042F">
        <w:rPr>
          <w:rFonts w:ascii="Times New Roman" w:hAnsi="Times New Roman" w:cs="Times New Roman"/>
          <w:i/>
          <w:noProof/>
          <w:sz w:val="24"/>
          <w:szCs w:val="24"/>
        </w:rPr>
        <w:t xml:space="preserve">et al., </w:t>
      </w:r>
      <w:r w:rsidRPr="001F042F">
        <w:rPr>
          <w:rFonts w:ascii="Times New Roman" w:hAnsi="Times New Roman" w:cs="Times New Roman"/>
          <w:noProof/>
          <w:sz w:val="24"/>
          <w:szCs w:val="24"/>
        </w:rPr>
        <w:t>2015 )</w:t>
      </w:r>
      <w:r w:rsidRPr="001F042F">
        <w:rPr>
          <w:rFonts w:ascii="Times New Roman" w:hAnsi="Times New Roman" w:cs="Times New Roman"/>
          <w:sz w:val="24"/>
          <w:szCs w:val="24"/>
        </w:rPr>
        <w:t>.  Nonetheless</w:t>
      </w:r>
      <w:r>
        <w:rPr>
          <w:rFonts w:ascii="Times New Roman" w:hAnsi="Times New Roman" w:cs="Times New Roman"/>
          <w:sz w:val="24"/>
          <w:szCs w:val="24"/>
        </w:rPr>
        <w:t>,</w:t>
      </w:r>
      <w:r w:rsidRPr="001F042F">
        <w:rPr>
          <w:rFonts w:ascii="Times New Roman" w:hAnsi="Times New Roman" w:cs="Times New Roman"/>
          <w:sz w:val="24"/>
          <w:szCs w:val="24"/>
        </w:rPr>
        <w:t xml:space="preserve"> </w:t>
      </w:r>
      <w:r>
        <w:rPr>
          <w:rFonts w:ascii="Times New Roman" w:hAnsi="Times New Roman" w:cs="Times New Roman"/>
          <w:sz w:val="24"/>
          <w:szCs w:val="24"/>
        </w:rPr>
        <w:t xml:space="preserve">studies </w:t>
      </w:r>
      <w:r w:rsidRPr="001F042F">
        <w:rPr>
          <w:rFonts w:ascii="Times New Roman" w:hAnsi="Times New Roman" w:cs="Times New Roman"/>
          <w:sz w:val="24"/>
          <w:szCs w:val="24"/>
        </w:rPr>
        <w:t>continue</w:t>
      </w:r>
      <w:r>
        <w:rPr>
          <w:rFonts w:ascii="Times New Roman" w:hAnsi="Times New Roman" w:cs="Times New Roman"/>
          <w:sz w:val="24"/>
          <w:szCs w:val="24"/>
        </w:rPr>
        <w:t xml:space="preserve"> to explore how to encourage appropriate attendance through education</w:t>
      </w:r>
      <w:r w:rsidRPr="001F042F">
        <w:rPr>
          <w:rFonts w:ascii="Times New Roman" w:hAnsi="Times New Roman" w:cs="Times New Roman"/>
          <w:sz w:val="24"/>
          <w:szCs w:val="24"/>
        </w:rPr>
        <w:t xml:space="preserve"> </w:t>
      </w:r>
      <w:r w:rsidRPr="001F042F">
        <w:rPr>
          <w:rFonts w:ascii="Times New Roman" w:hAnsi="Times New Roman" w:cs="Times New Roman"/>
          <w:noProof/>
          <w:sz w:val="24"/>
          <w:szCs w:val="24"/>
        </w:rPr>
        <w:t>(Breen and McCann, 2013; Ismail</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2013)</w:t>
      </w:r>
      <w:r w:rsidRPr="001F042F">
        <w:rPr>
          <w:rFonts w:ascii="Times New Roman" w:hAnsi="Times New Roman" w:cs="Times New Roman"/>
          <w:sz w:val="24"/>
          <w:szCs w:val="24"/>
        </w:rPr>
        <w:t>.</w:t>
      </w:r>
    </w:p>
    <w:p w:rsidR="0000617C" w:rsidRDefault="0000617C" w:rsidP="0000617C">
      <w:pPr>
        <w:spacing w:line="480" w:lineRule="auto"/>
        <w:rPr>
          <w:rFonts w:ascii="Times New Roman" w:hAnsi="Times New Roman" w:cs="Times New Roman"/>
          <w:sz w:val="24"/>
          <w:szCs w:val="24"/>
        </w:rPr>
      </w:pPr>
      <w:r w:rsidRPr="001F042F">
        <w:rPr>
          <w:rFonts w:ascii="Times New Roman" w:hAnsi="Times New Roman" w:cs="Times New Roman"/>
          <w:sz w:val="24"/>
          <w:szCs w:val="24"/>
        </w:rPr>
        <w:t xml:space="preserve">  </w:t>
      </w:r>
    </w:p>
    <w:p w:rsidR="0000617C" w:rsidRDefault="00454571" w:rsidP="0000617C">
      <w:pPr>
        <w:spacing w:line="480" w:lineRule="auto"/>
        <w:rPr>
          <w:rFonts w:ascii="Times New Roman" w:hAnsi="Times New Roman" w:cs="Times New Roman"/>
          <w:sz w:val="24"/>
          <w:szCs w:val="24"/>
        </w:rPr>
      </w:pPr>
      <w:r>
        <w:rPr>
          <w:rFonts w:ascii="Times New Roman" w:hAnsi="Times New Roman" w:cs="Times New Roman"/>
          <w:sz w:val="24"/>
          <w:szCs w:val="24"/>
        </w:rPr>
        <w:t>The National Service Framework for Children, Young People and Maternity Services (DH, 2007</w:t>
      </w:r>
      <w:r w:rsidR="00A72D6A">
        <w:rPr>
          <w:rFonts w:ascii="Times New Roman" w:hAnsi="Times New Roman" w:cs="Times New Roman"/>
          <w:sz w:val="24"/>
          <w:szCs w:val="24"/>
        </w:rPr>
        <w:t xml:space="preserve">) </w:t>
      </w:r>
      <w:r w:rsidR="00A72D6A" w:rsidRPr="001F042F">
        <w:rPr>
          <w:rFonts w:ascii="Times New Roman" w:hAnsi="Times New Roman" w:cs="Times New Roman"/>
          <w:sz w:val="24"/>
          <w:szCs w:val="24"/>
        </w:rPr>
        <w:t>acknowledged</w:t>
      </w:r>
      <w:r w:rsidR="0000617C" w:rsidRPr="001F042F">
        <w:rPr>
          <w:rFonts w:ascii="Times New Roman" w:hAnsi="Times New Roman" w:cs="Times New Roman"/>
          <w:sz w:val="24"/>
          <w:szCs w:val="24"/>
        </w:rPr>
        <w:t xml:space="preserve"> that more needs to be done to enable the optimum health and well-being of children</w:t>
      </w:r>
      <w:r w:rsidR="0000617C">
        <w:rPr>
          <w:rFonts w:ascii="Times New Roman" w:hAnsi="Times New Roman" w:cs="Times New Roman"/>
          <w:sz w:val="24"/>
          <w:szCs w:val="24"/>
        </w:rPr>
        <w:t xml:space="preserve"> by focusing on new approaches to delivering children’s healthcare services</w:t>
      </w:r>
      <w:r w:rsidR="0000617C" w:rsidRPr="001F042F">
        <w:rPr>
          <w:rFonts w:ascii="Times New Roman" w:hAnsi="Times New Roman" w:cs="Times New Roman"/>
          <w:sz w:val="24"/>
          <w:szCs w:val="24"/>
        </w:rPr>
        <w:t xml:space="preserve">.    Within the context of limited healthcare resources, parental ability to promote the health and well-being of their child effectively is of national importance </w:t>
      </w:r>
      <w:r w:rsidR="0000617C" w:rsidRPr="001F042F">
        <w:rPr>
          <w:rFonts w:ascii="Times New Roman" w:hAnsi="Times New Roman" w:cs="Times New Roman"/>
          <w:noProof/>
          <w:sz w:val="24"/>
          <w:szCs w:val="24"/>
        </w:rPr>
        <w:t>(Purssell and While, 2013)</w:t>
      </w:r>
      <w:r w:rsidR="0000617C" w:rsidRPr="001F042F">
        <w:rPr>
          <w:rFonts w:ascii="Times New Roman" w:hAnsi="Times New Roman" w:cs="Times New Roman"/>
          <w:sz w:val="24"/>
          <w:szCs w:val="24"/>
        </w:rPr>
        <w:t xml:space="preserve">.  </w:t>
      </w:r>
      <w:r w:rsidR="0000617C">
        <w:rPr>
          <w:rFonts w:ascii="Times New Roman" w:hAnsi="Times New Roman" w:cs="Times New Roman"/>
          <w:sz w:val="24"/>
          <w:szCs w:val="24"/>
        </w:rPr>
        <w:t xml:space="preserve"> Coleman and Karraker (1998) identified that a </w:t>
      </w:r>
      <w:r w:rsidR="0000617C" w:rsidRPr="001F042F">
        <w:rPr>
          <w:rFonts w:ascii="Times New Roman" w:hAnsi="Times New Roman" w:cs="Times New Roman"/>
          <w:sz w:val="24"/>
          <w:szCs w:val="24"/>
        </w:rPr>
        <w:t xml:space="preserve">significant element of parenting is </w:t>
      </w:r>
      <w:r w:rsidR="0000617C">
        <w:rPr>
          <w:rFonts w:ascii="Times New Roman" w:hAnsi="Times New Roman" w:cs="Times New Roman"/>
          <w:sz w:val="24"/>
          <w:szCs w:val="24"/>
        </w:rPr>
        <w:t>‘P</w:t>
      </w:r>
      <w:r w:rsidR="0000617C" w:rsidRPr="001F042F">
        <w:rPr>
          <w:rFonts w:ascii="Times New Roman" w:hAnsi="Times New Roman" w:cs="Times New Roman"/>
          <w:sz w:val="24"/>
          <w:szCs w:val="24"/>
        </w:rPr>
        <w:t xml:space="preserve">arental </w:t>
      </w:r>
      <w:r w:rsidR="0000617C">
        <w:rPr>
          <w:rFonts w:ascii="Times New Roman" w:hAnsi="Times New Roman" w:cs="Times New Roman"/>
          <w:sz w:val="24"/>
          <w:szCs w:val="24"/>
        </w:rPr>
        <w:t>S</w:t>
      </w:r>
      <w:r w:rsidR="0000617C" w:rsidRPr="001F042F">
        <w:rPr>
          <w:rFonts w:ascii="Times New Roman" w:hAnsi="Times New Roman" w:cs="Times New Roman"/>
          <w:sz w:val="24"/>
          <w:szCs w:val="24"/>
        </w:rPr>
        <w:t>elf-</w:t>
      </w:r>
      <w:r w:rsidR="0000617C">
        <w:rPr>
          <w:rFonts w:ascii="Times New Roman" w:hAnsi="Times New Roman" w:cs="Times New Roman"/>
          <w:sz w:val="24"/>
          <w:szCs w:val="24"/>
        </w:rPr>
        <w:t>E</w:t>
      </w:r>
      <w:r w:rsidR="0000617C" w:rsidRPr="001F042F">
        <w:rPr>
          <w:rFonts w:ascii="Times New Roman" w:hAnsi="Times New Roman" w:cs="Times New Roman"/>
          <w:sz w:val="24"/>
          <w:szCs w:val="24"/>
        </w:rPr>
        <w:t>fficacy</w:t>
      </w:r>
      <w:r w:rsidR="0000617C">
        <w:rPr>
          <w:rFonts w:ascii="Times New Roman" w:hAnsi="Times New Roman" w:cs="Times New Roman"/>
          <w:sz w:val="24"/>
          <w:szCs w:val="24"/>
        </w:rPr>
        <w:t>’</w:t>
      </w:r>
      <w:r w:rsidR="0000617C" w:rsidRPr="001F042F">
        <w:rPr>
          <w:rFonts w:ascii="Times New Roman" w:hAnsi="Times New Roman" w:cs="Times New Roman"/>
          <w:sz w:val="24"/>
          <w:szCs w:val="24"/>
        </w:rPr>
        <w:t xml:space="preserve"> (PSE</w:t>
      </w:r>
      <w:r>
        <w:rPr>
          <w:rFonts w:ascii="Times New Roman" w:hAnsi="Times New Roman" w:cs="Times New Roman"/>
          <w:sz w:val="24"/>
          <w:szCs w:val="24"/>
        </w:rPr>
        <w:t xml:space="preserve">).  </w:t>
      </w:r>
      <w:r w:rsidR="0000617C">
        <w:rPr>
          <w:rFonts w:ascii="Times New Roman" w:hAnsi="Times New Roman" w:cs="Times New Roman"/>
          <w:sz w:val="24"/>
          <w:szCs w:val="24"/>
        </w:rPr>
        <w:t>This builds on the principles of SE (self-efficacy) described by Bandura (1977).</w:t>
      </w:r>
    </w:p>
    <w:p w:rsidR="00FE50CD" w:rsidRPr="001F042F" w:rsidRDefault="00FE50CD" w:rsidP="0000617C">
      <w:pPr>
        <w:spacing w:line="480" w:lineRule="auto"/>
        <w:rPr>
          <w:rFonts w:ascii="Times New Roman" w:hAnsi="Times New Roman" w:cs="Times New Roman"/>
          <w:sz w:val="24"/>
          <w:szCs w:val="24"/>
        </w:rPr>
      </w:pPr>
    </w:p>
    <w:p w:rsidR="003609BA" w:rsidRPr="001F042F" w:rsidRDefault="003609BA" w:rsidP="0095439C">
      <w:pPr>
        <w:spacing w:line="480" w:lineRule="auto"/>
        <w:jc w:val="both"/>
        <w:rPr>
          <w:rFonts w:ascii="Times New Roman" w:hAnsi="Times New Roman" w:cs="Times New Roman"/>
          <w:b/>
          <w:sz w:val="24"/>
          <w:szCs w:val="24"/>
        </w:rPr>
      </w:pPr>
      <w:r w:rsidRPr="001F042F">
        <w:rPr>
          <w:rFonts w:ascii="Times New Roman" w:hAnsi="Times New Roman" w:cs="Times New Roman"/>
          <w:b/>
          <w:sz w:val="24"/>
          <w:szCs w:val="24"/>
        </w:rPr>
        <w:t xml:space="preserve">Background </w:t>
      </w:r>
    </w:p>
    <w:p w:rsidR="00FE17CA" w:rsidRPr="001F042F" w:rsidRDefault="00FE17CA" w:rsidP="00FE17CA">
      <w:pPr>
        <w:spacing w:line="480" w:lineRule="auto"/>
        <w:rPr>
          <w:rFonts w:ascii="Times New Roman" w:hAnsi="Times New Roman" w:cs="Times New Roman"/>
          <w:noProof/>
          <w:sz w:val="24"/>
          <w:szCs w:val="24"/>
        </w:rPr>
      </w:pPr>
      <w:r w:rsidRPr="001F042F">
        <w:rPr>
          <w:rFonts w:ascii="Times New Roman" w:hAnsi="Times New Roman" w:cs="Times New Roman"/>
          <w:sz w:val="24"/>
          <w:szCs w:val="24"/>
        </w:rPr>
        <w:t>In the 1970’s Bandura introduce</w:t>
      </w:r>
      <w:r>
        <w:rPr>
          <w:rFonts w:ascii="Times New Roman" w:hAnsi="Times New Roman" w:cs="Times New Roman"/>
          <w:sz w:val="24"/>
          <w:szCs w:val="24"/>
        </w:rPr>
        <w:t xml:space="preserve">d the concept of SE which has </w:t>
      </w:r>
      <w:r w:rsidRPr="001F042F">
        <w:rPr>
          <w:rFonts w:ascii="Times New Roman" w:hAnsi="Times New Roman" w:cs="Times New Roman"/>
          <w:sz w:val="24"/>
          <w:szCs w:val="24"/>
        </w:rPr>
        <w:t xml:space="preserve">causal effects on human functioning across numerous behavioural domains </w:t>
      </w:r>
      <w:r w:rsidRPr="001F042F">
        <w:rPr>
          <w:rFonts w:ascii="Times New Roman" w:hAnsi="Times New Roman" w:cs="Times New Roman"/>
          <w:noProof/>
          <w:sz w:val="24"/>
          <w:szCs w:val="24"/>
        </w:rPr>
        <w:t>(Bandura, 1997)</w:t>
      </w:r>
      <w:r w:rsidRPr="001F042F">
        <w:rPr>
          <w:rFonts w:ascii="Times New Roman" w:hAnsi="Times New Roman" w:cs="Times New Roman"/>
          <w:sz w:val="24"/>
          <w:szCs w:val="24"/>
        </w:rPr>
        <w:t>.  Initially identified within the bounds of psychology</w:t>
      </w:r>
      <w:r>
        <w:rPr>
          <w:rFonts w:ascii="Times New Roman" w:hAnsi="Times New Roman" w:cs="Times New Roman"/>
          <w:sz w:val="24"/>
          <w:szCs w:val="24"/>
        </w:rPr>
        <w:t xml:space="preserve"> as holding a pivotal role in social cognitive theory (Bandura 1997)</w:t>
      </w:r>
      <w:r w:rsidRPr="001F042F">
        <w:rPr>
          <w:rFonts w:ascii="Times New Roman" w:hAnsi="Times New Roman" w:cs="Times New Roman"/>
          <w:sz w:val="24"/>
          <w:szCs w:val="24"/>
        </w:rPr>
        <w:t xml:space="preserve">, SE has become notable in health and social policy </w:t>
      </w:r>
      <w:r w:rsidRPr="001F042F">
        <w:rPr>
          <w:rFonts w:ascii="Times New Roman" w:hAnsi="Times New Roman" w:cs="Times New Roman"/>
          <w:noProof/>
          <w:sz w:val="24"/>
          <w:szCs w:val="24"/>
        </w:rPr>
        <w:t>(</w:t>
      </w:r>
      <w:r>
        <w:rPr>
          <w:rFonts w:ascii="Times New Roman" w:hAnsi="Times New Roman" w:cs="Times New Roman"/>
          <w:noProof/>
          <w:sz w:val="24"/>
          <w:szCs w:val="24"/>
        </w:rPr>
        <w:t>DH</w:t>
      </w:r>
      <w:r w:rsidRPr="001F042F">
        <w:rPr>
          <w:rFonts w:ascii="Times New Roman" w:hAnsi="Times New Roman" w:cs="Times New Roman"/>
          <w:noProof/>
          <w:sz w:val="24"/>
          <w:szCs w:val="24"/>
        </w:rPr>
        <w:t>, 2005, 2009, 2010</w:t>
      </w:r>
      <w:r>
        <w:rPr>
          <w:rFonts w:ascii="Times New Roman" w:hAnsi="Times New Roman" w:cs="Times New Roman"/>
          <w:noProof/>
          <w:sz w:val="24"/>
          <w:szCs w:val="24"/>
        </w:rPr>
        <w:t>a</w:t>
      </w:r>
      <w:r w:rsidRPr="001F042F">
        <w:rPr>
          <w:rFonts w:ascii="Times New Roman" w:hAnsi="Times New Roman" w:cs="Times New Roman"/>
          <w:noProof/>
          <w:sz w:val="24"/>
          <w:szCs w:val="24"/>
        </w:rPr>
        <w:t>)</w:t>
      </w:r>
      <w:r>
        <w:rPr>
          <w:rFonts w:ascii="Times New Roman" w:hAnsi="Times New Roman" w:cs="Times New Roman"/>
          <w:sz w:val="24"/>
          <w:szCs w:val="24"/>
        </w:rPr>
        <w:t xml:space="preserve">.  </w:t>
      </w:r>
      <w:r w:rsidRPr="001F042F">
        <w:rPr>
          <w:rFonts w:ascii="Times New Roman" w:hAnsi="Times New Roman" w:cs="Times New Roman"/>
          <w:sz w:val="24"/>
          <w:szCs w:val="24"/>
        </w:rPr>
        <w:t xml:space="preserve">  Bandura (1997</w:t>
      </w:r>
      <w:r>
        <w:rPr>
          <w:rFonts w:ascii="Times New Roman" w:hAnsi="Times New Roman" w:cs="Times New Roman"/>
          <w:sz w:val="24"/>
          <w:szCs w:val="24"/>
        </w:rPr>
        <w:t>, p.3) defines perceived SE as ‘</w:t>
      </w:r>
      <w:r w:rsidRPr="001F042F">
        <w:rPr>
          <w:rFonts w:ascii="Times New Roman" w:hAnsi="Times New Roman" w:cs="Times New Roman"/>
          <w:sz w:val="24"/>
          <w:szCs w:val="24"/>
        </w:rPr>
        <w:t xml:space="preserve">the belief one holds in one’s capabilities to organize and execute the courses of actions required to produce given </w:t>
      </w:r>
      <w:r>
        <w:rPr>
          <w:rFonts w:ascii="Times New Roman" w:hAnsi="Times New Roman" w:cs="Times New Roman"/>
          <w:sz w:val="24"/>
          <w:szCs w:val="24"/>
        </w:rPr>
        <w:t>attainments’</w:t>
      </w:r>
      <w:r w:rsidRPr="009121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042F">
        <w:rPr>
          <w:rFonts w:ascii="Times New Roman" w:hAnsi="Times New Roman" w:cs="Times New Roman"/>
          <w:sz w:val="24"/>
          <w:szCs w:val="24"/>
        </w:rPr>
        <w:t xml:space="preserve">Bandura (1982) and Teti and Gelfand (1991) suggest that the relationship between SE and </w:t>
      </w:r>
      <w:r w:rsidRPr="001F042F">
        <w:rPr>
          <w:rFonts w:ascii="Times New Roman" w:hAnsi="Times New Roman" w:cs="Times New Roman"/>
          <w:sz w:val="24"/>
          <w:szCs w:val="24"/>
        </w:rPr>
        <w:lastRenderedPageBreak/>
        <w:t>performance is best described as bidir</w:t>
      </w:r>
      <w:r>
        <w:rPr>
          <w:rFonts w:ascii="Times New Roman" w:hAnsi="Times New Roman" w:cs="Times New Roman"/>
          <w:sz w:val="24"/>
          <w:szCs w:val="24"/>
        </w:rPr>
        <w:t xml:space="preserve">ectional.  </w:t>
      </w:r>
      <w:r w:rsidRPr="001F042F">
        <w:rPr>
          <w:rFonts w:ascii="Times New Roman" w:hAnsi="Times New Roman" w:cs="Times New Roman"/>
          <w:sz w:val="24"/>
          <w:szCs w:val="24"/>
        </w:rPr>
        <w:t xml:space="preserve">Self-efficacious people tend to persist in a given task until success is achieved, whereas people lacking SE will give up prematurely.  In turn SE beliefs are increased or decreased by success or failure </w:t>
      </w:r>
      <w:r>
        <w:rPr>
          <w:rFonts w:ascii="Times New Roman" w:hAnsi="Times New Roman" w:cs="Times New Roman"/>
          <w:sz w:val="24"/>
          <w:szCs w:val="24"/>
        </w:rPr>
        <w:t>experiences</w:t>
      </w:r>
      <w:r w:rsidRPr="001F042F">
        <w:rPr>
          <w:rFonts w:ascii="Times New Roman" w:hAnsi="Times New Roman" w:cs="Times New Roman"/>
          <w:sz w:val="24"/>
          <w:szCs w:val="24"/>
        </w:rPr>
        <w:t xml:space="preserve">.  Performance attainments are viewed as those experiences that are most likely to impact on SE beliefs, however other sources also have impact such as vicarious experiences, verbal persuasion, and psychological states </w:t>
      </w:r>
      <w:r w:rsidRPr="001F042F">
        <w:rPr>
          <w:rFonts w:ascii="Times New Roman" w:hAnsi="Times New Roman" w:cs="Times New Roman"/>
          <w:noProof/>
          <w:sz w:val="24"/>
          <w:szCs w:val="24"/>
        </w:rPr>
        <w:t>(Bandura, 1982, 1989)</w:t>
      </w:r>
      <w:r w:rsidRPr="001F042F">
        <w:rPr>
          <w:rFonts w:ascii="Times New Roman" w:hAnsi="Times New Roman" w:cs="Times New Roman"/>
          <w:sz w:val="24"/>
          <w:szCs w:val="24"/>
        </w:rPr>
        <w:t xml:space="preserve">. </w:t>
      </w:r>
    </w:p>
    <w:p w:rsidR="00FE17CA" w:rsidRDefault="00FE17CA" w:rsidP="00FE17CA">
      <w:pPr>
        <w:spacing w:line="480" w:lineRule="auto"/>
        <w:rPr>
          <w:rFonts w:ascii="Times New Roman" w:hAnsi="Times New Roman" w:cs="Times New Roman"/>
          <w:sz w:val="24"/>
          <w:szCs w:val="24"/>
        </w:rPr>
      </w:pPr>
    </w:p>
    <w:p w:rsidR="00FE17CA" w:rsidRDefault="00FE17CA" w:rsidP="00FE17CA">
      <w:pPr>
        <w:spacing w:line="480" w:lineRule="auto"/>
        <w:rPr>
          <w:rFonts w:ascii="Times New Roman" w:hAnsi="Times New Roman" w:cs="Times New Roman"/>
          <w:sz w:val="24"/>
          <w:szCs w:val="24"/>
        </w:rPr>
      </w:pPr>
      <w:r w:rsidRPr="001F042F">
        <w:rPr>
          <w:rFonts w:ascii="Times New Roman" w:hAnsi="Times New Roman" w:cs="Times New Roman"/>
          <w:sz w:val="24"/>
          <w:szCs w:val="24"/>
        </w:rPr>
        <w:t>SE can forecast the extent to which an individual can control their health behaviours such as preventative dental practices, effective breast self-examinat</w:t>
      </w:r>
      <w:r>
        <w:rPr>
          <w:rFonts w:ascii="Times New Roman" w:hAnsi="Times New Roman" w:cs="Times New Roman"/>
          <w:sz w:val="24"/>
          <w:szCs w:val="24"/>
        </w:rPr>
        <w:t>ion, adoption of healthy eating, exercise</w:t>
      </w:r>
      <w:r w:rsidRPr="001F042F">
        <w:rPr>
          <w:rFonts w:ascii="Times New Roman" w:hAnsi="Times New Roman" w:cs="Times New Roman"/>
          <w:sz w:val="24"/>
          <w:szCs w:val="24"/>
        </w:rPr>
        <w:t xml:space="preserve"> and smoking cessation </w:t>
      </w:r>
      <w:r w:rsidRPr="001F042F">
        <w:rPr>
          <w:rFonts w:ascii="Times New Roman" w:hAnsi="Times New Roman" w:cs="Times New Roman"/>
          <w:noProof/>
          <w:sz w:val="24"/>
          <w:szCs w:val="24"/>
        </w:rPr>
        <w:t>(Beck and Lund, 1981; Alagna and Reddy, 1984; Brod and Hall, 1984; Kaplan</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1984; Sallis</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1988; Conner and Norman, 2005)</w:t>
      </w:r>
      <w:r w:rsidRPr="001F042F">
        <w:rPr>
          <w:rFonts w:ascii="Times New Roman" w:hAnsi="Times New Roman" w:cs="Times New Roman"/>
          <w:sz w:val="24"/>
          <w:szCs w:val="24"/>
        </w:rPr>
        <w:t>.</w:t>
      </w:r>
      <w:r>
        <w:rPr>
          <w:rFonts w:ascii="Times New Roman" w:hAnsi="Times New Roman" w:cs="Times New Roman"/>
          <w:sz w:val="24"/>
          <w:szCs w:val="24"/>
        </w:rPr>
        <w:t xml:space="preserve">  </w:t>
      </w:r>
      <w:r w:rsidR="0020176D">
        <w:rPr>
          <w:rFonts w:ascii="Times New Roman" w:hAnsi="Times New Roman" w:cs="Times New Roman"/>
          <w:sz w:val="24"/>
          <w:szCs w:val="24"/>
        </w:rPr>
        <w:t>T</w:t>
      </w:r>
      <w:r w:rsidRPr="001F042F">
        <w:rPr>
          <w:rFonts w:ascii="Times New Roman" w:hAnsi="Times New Roman" w:cs="Times New Roman"/>
          <w:sz w:val="24"/>
          <w:szCs w:val="24"/>
        </w:rPr>
        <w:t xml:space="preserve">he relationship between PSE and </w:t>
      </w:r>
      <w:r>
        <w:rPr>
          <w:rFonts w:ascii="Times New Roman" w:hAnsi="Times New Roman" w:cs="Times New Roman"/>
          <w:sz w:val="24"/>
          <w:szCs w:val="24"/>
        </w:rPr>
        <w:t>parental</w:t>
      </w:r>
      <w:r w:rsidRPr="001F042F">
        <w:rPr>
          <w:rFonts w:ascii="Times New Roman" w:hAnsi="Times New Roman" w:cs="Times New Roman"/>
          <w:sz w:val="24"/>
          <w:szCs w:val="24"/>
        </w:rPr>
        <w:t xml:space="preserve"> management of chronic health conditions in children is a </w:t>
      </w:r>
      <w:r>
        <w:rPr>
          <w:rFonts w:ascii="Times New Roman" w:hAnsi="Times New Roman" w:cs="Times New Roman"/>
          <w:sz w:val="24"/>
          <w:szCs w:val="24"/>
        </w:rPr>
        <w:t xml:space="preserve">more </w:t>
      </w:r>
      <w:r w:rsidRPr="001F042F">
        <w:rPr>
          <w:rFonts w:ascii="Times New Roman" w:hAnsi="Times New Roman" w:cs="Times New Roman"/>
          <w:sz w:val="24"/>
          <w:szCs w:val="24"/>
        </w:rPr>
        <w:t xml:space="preserve">recent topic of research </w:t>
      </w:r>
      <w:r w:rsidRPr="001F042F">
        <w:rPr>
          <w:rFonts w:ascii="Times New Roman" w:hAnsi="Times New Roman" w:cs="Times New Roman"/>
          <w:noProof/>
          <w:sz w:val="24"/>
          <w:szCs w:val="24"/>
        </w:rPr>
        <w:t>(Mitchell and Fraser, 2011)</w:t>
      </w:r>
      <w:r w:rsidRPr="001F042F">
        <w:rPr>
          <w:rFonts w:ascii="Times New Roman" w:hAnsi="Times New Roman" w:cs="Times New Roman"/>
          <w:sz w:val="24"/>
          <w:szCs w:val="24"/>
        </w:rPr>
        <w:t xml:space="preserve">. Emerging evidence suggests that PSE predicts the performance of disease-specific management tasks, for example in the management of childhood asthma </w:t>
      </w:r>
      <w:r w:rsidRPr="001F042F">
        <w:rPr>
          <w:rFonts w:ascii="Times New Roman" w:hAnsi="Times New Roman" w:cs="Times New Roman"/>
          <w:noProof/>
          <w:sz w:val="24"/>
          <w:szCs w:val="24"/>
        </w:rPr>
        <w:t>(Chiang</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2003; Chiang</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2005; Hansel</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2006; Van Dellen</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2008; Brown</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2014)</w:t>
      </w:r>
      <w:r w:rsidRPr="001F042F">
        <w:rPr>
          <w:rFonts w:ascii="Times New Roman" w:hAnsi="Times New Roman" w:cs="Times New Roman"/>
          <w:sz w:val="24"/>
          <w:szCs w:val="24"/>
        </w:rPr>
        <w:t xml:space="preserve"> and </w:t>
      </w:r>
      <w:r w:rsidRPr="008F71EF">
        <w:rPr>
          <w:rFonts w:ascii="Times New Roman" w:hAnsi="Times New Roman" w:cs="Times New Roman"/>
          <w:sz w:val="24"/>
          <w:szCs w:val="24"/>
        </w:rPr>
        <w:t xml:space="preserve">cystic fibrosis </w:t>
      </w:r>
      <w:r w:rsidRPr="001F042F">
        <w:rPr>
          <w:rFonts w:ascii="Times New Roman" w:hAnsi="Times New Roman" w:cs="Times New Roman"/>
          <w:noProof/>
          <w:sz w:val="24"/>
          <w:szCs w:val="24"/>
        </w:rPr>
        <w:t>(Bartholomew</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1993</w:t>
      </w:r>
      <w:r>
        <w:rPr>
          <w:rFonts w:ascii="Times New Roman" w:hAnsi="Times New Roman" w:cs="Times New Roman"/>
          <w:noProof/>
          <w:sz w:val="24"/>
          <w:szCs w:val="24"/>
        </w:rPr>
        <w:t xml:space="preserve">; Jamieson </w:t>
      </w:r>
      <w:r>
        <w:rPr>
          <w:rFonts w:ascii="Times New Roman" w:hAnsi="Times New Roman" w:cs="Times New Roman"/>
          <w:i/>
          <w:noProof/>
          <w:sz w:val="24"/>
          <w:szCs w:val="24"/>
        </w:rPr>
        <w:t>et al.,</w:t>
      </w:r>
      <w:r>
        <w:rPr>
          <w:rFonts w:ascii="Times New Roman" w:hAnsi="Times New Roman" w:cs="Times New Roman"/>
          <w:noProof/>
          <w:sz w:val="24"/>
          <w:szCs w:val="24"/>
        </w:rPr>
        <w:t>2014</w:t>
      </w:r>
      <w:r>
        <w:rPr>
          <w:rFonts w:ascii="Times New Roman" w:hAnsi="Times New Roman" w:cs="Times New Roman"/>
          <w:i/>
          <w:noProof/>
          <w:sz w:val="24"/>
          <w:szCs w:val="24"/>
        </w:rPr>
        <w:t xml:space="preserve"> </w:t>
      </w:r>
      <w:r w:rsidRPr="001F042F">
        <w:rPr>
          <w:rFonts w:ascii="Times New Roman" w:hAnsi="Times New Roman" w:cs="Times New Roman"/>
          <w:noProof/>
          <w:sz w:val="24"/>
          <w:szCs w:val="24"/>
        </w:rPr>
        <w:t>)</w:t>
      </w:r>
      <w:r w:rsidRPr="001F042F">
        <w:rPr>
          <w:rFonts w:ascii="Times New Roman" w:hAnsi="Times New Roman" w:cs="Times New Roman"/>
          <w:sz w:val="24"/>
          <w:szCs w:val="24"/>
        </w:rPr>
        <w:t xml:space="preserve">.   A research base considering PSE in relation to health care is established in health visiting practice, yet relatively new to other areas of nursing </w:t>
      </w:r>
      <w:r w:rsidRPr="001F042F">
        <w:rPr>
          <w:rFonts w:ascii="Times New Roman" w:hAnsi="Times New Roman" w:cs="Times New Roman"/>
          <w:noProof/>
          <w:sz w:val="24"/>
          <w:szCs w:val="24"/>
        </w:rPr>
        <w:t>(Whittaker and Cowley, 2012)</w:t>
      </w:r>
      <w:r w:rsidRPr="001F042F">
        <w:rPr>
          <w:rFonts w:ascii="Times New Roman" w:hAnsi="Times New Roman" w:cs="Times New Roman"/>
          <w:sz w:val="24"/>
          <w:szCs w:val="24"/>
        </w:rPr>
        <w:t xml:space="preserve">.   </w:t>
      </w:r>
    </w:p>
    <w:p w:rsidR="00A72D6A" w:rsidRDefault="00A72D6A" w:rsidP="00FE17CA">
      <w:pPr>
        <w:spacing w:line="480" w:lineRule="auto"/>
        <w:rPr>
          <w:rFonts w:ascii="Times New Roman" w:hAnsi="Times New Roman" w:cs="Times New Roman"/>
          <w:sz w:val="24"/>
          <w:szCs w:val="24"/>
        </w:rPr>
      </w:pPr>
    </w:p>
    <w:p w:rsidR="00DB3DD9" w:rsidRDefault="00483B89" w:rsidP="00483B89">
      <w:pPr>
        <w:spacing w:line="480" w:lineRule="auto"/>
        <w:rPr>
          <w:rFonts w:ascii="Times New Roman" w:hAnsi="Times New Roman" w:cs="Times New Roman"/>
          <w:sz w:val="24"/>
          <w:szCs w:val="24"/>
        </w:rPr>
      </w:pPr>
      <w:r w:rsidRPr="001F042F">
        <w:rPr>
          <w:rFonts w:ascii="Times New Roman" w:hAnsi="Times New Roman" w:cs="Times New Roman"/>
          <w:sz w:val="24"/>
          <w:szCs w:val="24"/>
        </w:rPr>
        <w:t xml:space="preserve">PSE involves both the level of knowledge about child-rearing tasks and the degree of </w:t>
      </w:r>
      <w:r>
        <w:rPr>
          <w:rFonts w:ascii="Times New Roman" w:hAnsi="Times New Roman" w:cs="Times New Roman"/>
          <w:sz w:val="24"/>
          <w:szCs w:val="24"/>
        </w:rPr>
        <w:t xml:space="preserve">parental </w:t>
      </w:r>
      <w:r w:rsidRPr="001F042F">
        <w:rPr>
          <w:rFonts w:ascii="Times New Roman" w:hAnsi="Times New Roman" w:cs="Times New Roman"/>
          <w:sz w:val="24"/>
          <w:szCs w:val="24"/>
        </w:rPr>
        <w:t xml:space="preserve">confidence in the ability to perform these tasks </w:t>
      </w:r>
      <w:r w:rsidRPr="001F042F">
        <w:rPr>
          <w:rFonts w:ascii="Times New Roman" w:hAnsi="Times New Roman" w:cs="Times New Roman"/>
          <w:noProof/>
          <w:sz w:val="24"/>
          <w:szCs w:val="24"/>
        </w:rPr>
        <w:t>(Coleman and Karraker, 1998)</w:t>
      </w:r>
      <w:r w:rsidRPr="001F042F">
        <w:rPr>
          <w:rFonts w:ascii="Times New Roman" w:hAnsi="Times New Roman" w:cs="Times New Roman"/>
          <w:sz w:val="24"/>
          <w:szCs w:val="24"/>
        </w:rPr>
        <w:t xml:space="preserve">.  </w:t>
      </w:r>
      <w:r>
        <w:rPr>
          <w:rFonts w:ascii="Times New Roman" w:hAnsi="Times New Roman" w:cs="Times New Roman"/>
          <w:sz w:val="24"/>
          <w:szCs w:val="24"/>
        </w:rPr>
        <w:t xml:space="preserve">PSE </w:t>
      </w:r>
      <w:r w:rsidRPr="001F042F">
        <w:rPr>
          <w:rFonts w:ascii="Times New Roman" w:hAnsi="Times New Roman" w:cs="Times New Roman"/>
          <w:sz w:val="24"/>
          <w:szCs w:val="24"/>
        </w:rPr>
        <w:t xml:space="preserve">can </w:t>
      </w:r>
      <w:r>
        <w:rPr>
          <w:rFonts w:ascii="Times New Roman" w:hAnsi="Times New Roman" w:cs="Times New Roman"/>
          <w:sz w:val="24"/>
          <w:szCs w:val="24"/>
        </w:rPr>
        <w:t xml:space="preserve">also </w:t>
      </w:r>
      <w:r w:rsidRPr="001F042F">
        <w:rPr>
          <w:rFonts w:ascii="Times New Roman" w:hAnsi="Times New Roman" w:cs="Times New Roman"/>
          <w:sz w:val="24"/>
          <w:szCs w:val="24"/>
        </w:rPr>
        <w:t xml:space="preserve">play an important </w:t>
      </w:r>
      <w:r>
        <w:rPr>
          <w:rFonts w:ascii="Times New Roman" w:hAnsi="Times New Roman" w:cs="Times New Roman"/>
          <w:sz w:val="24"/>
          <w:szCs w:val="24"/>
        </w:rPr>
        <w:t>mediational role between</w:t>
      </w:r>
      <w:r w:rsidRPr="001F042F">
        <w:rPr>
          <w:rFonts w:ascii="Times New Roman" w:hAnsi="Times New Roman" w:cs="Times New Roman"/>
          <w:sz w:val="24"/>
          <w:szCs w:val="24"/>
        </w:rPr>
        <w:t xml:space="preserve"> </w:t>
      </w:r>
      <w:r>
        <w:rPr>
          <w:rFonts w:ascii="Times New Roman" w:hAnsi="Times New Roman" w:cs="Times New Roman"/>
          <w:sz w:val="24"/>
          <w:szCs w:val="24"/>
        </w:rPr>
        <w:t>parental factors (e.g</w:t>
      </w:r>
      <w:r w:rsidRPr="001F042F">
        <w:rPr>
          <w:rFonts w:ascii="Times New Roman" w:hAnsi="Times New Roman" w:cs="Times New Roman"/>
          <w:sz w:val="24"/>
          <w:szCs w:val="24"/>
        </w:rPr>
        <w:t xml:space="preserve"> mental health, childrearing experien</w:t>
      </w:r>
      <w:r>
        <w:rPr>
          <w:rFonts w:ascii="Times New Roman" w:hAnsi="Times New Roman" w:cs="Times New Roman"/>
          <w:sz w:val="24"/>
          <w:szCs w:val="24"/>
        </w:rPr>
        <w:t>ce), child characteristics (e.g.</w:t>
      </w:r>
      <w:r w:rsidRPr="001F042F">
        <w:rPr>
          <w:rFonts w:ascii="Times New Roman" w:hAnsi="Times New Roman" w:cs="Times New Roman"/>
          <w:sz w:val="24"/>
          <w:szCs w:val="24"/>
        </w:rPr>
        <w:t xml:space="preserve"> health, disposition) and situational factors (e.</w:t>
      </w:r>
      <w:r>
        <w:rPr>
          <w:rFonts w:ascii="Times New Roman" w:hAnsi="Times New Roman" w:cs="Times New Roman"/>
          <w:sz w:val="24"/>
          <w:szCs w:val="24"/>
        </w:rPr>
        <w:t>g.</w:t>
      </w:r>
      <w:r w:rsidRPr="001F042F">
        <w:rPr>
          <w:rFonts w:ascii="Times New Roman" w:hAnsi="Times New Roman" w:cs="Times New Roman"/>
          <w:sz w:val="24"/>
          <w:szCs w:val="24"/>
        </w:rPr>
        <w:t xml:space="preserve"> </w:t>
      </w:r>
      <w:r w:rsidRPr="001F042F">
        <w:rPr>
          <w:rFonts w:ascii="Times New Roman" w:hAnsi="Times New Roman" w:cs="Times New Roman"/>
          <w:sz w:val="24"/>
          <w:szCs w:val="24"/>
        </w:rPr>
        <w:lastRenderedPageBreak/>
        <w:t xml:space="preserve">deprivation, social support) </w:t>
      </w:r>
      <w:r w:rsidRPr="001F042F">
        <w:rPr>
          <w:rFonts w:ascii="Times New Roman" w:hAnsi="Times New Roman" w:cs="Times New Roman"/>
          <w:noProof/>
          <w:sz w:val="24"/>
          <w:szCs w:val="24"/>
        </w:rPr>
        <w:t>(Donovan and Leavitt, 1985; Cutrona and Troutman, 1986; Bugental and Cortez, 1988; Coleman and Karraker, 1998)</w:t>
      </w:r>
      <w:r w:rsidRPr="001F042F">
        <w:rPr>
          <w:rFonts w:ascii="Times New Roman" w:hAnsi="Times New Roman" w:cs="Times New Roman"/>
          <w:sz w:val="24"/>
          <w:szCs w:val="24"/>
        </w:rPr>
        <w:t>.</w:t>
      </w:r>
      <w:r w:rsidR="004B7558">
        <w:rPr>
          <w:rFonts w:ascii="Times New Roman" w:hAnsi="Times New Roman" w:cs="Times New Roman"/>
          <w:sz w:val="24"/>
          <w:szCs w:val="24"/>
        </w:rPr>
        <w:t xml:space="preserve">  </w:t>
      </w:r>
      <w:r>
        <w:rPr>
          <w:rFonts w:ascii="Times New Roman" w:hAnsi="Times New Roman" w:cs="Times New Roman"/>
          <w:sz w:val="24"/>
          <w:szCs w:val="24"/>
        </w:rPr>
        <w:t>Nonetheless, a knowledge base that specifically addresses the concept of PSE in relation to acute childhood illness was not identified</w:t>
      </w:r>
      <w:r w:rsidRPr="003978D4">
        <w:rPr>
          <w:rFonts w:ascii="Times New Roman" w:hAnsi="Times New Roman" w:cs="Times New Roman"/>
          <w:sz w:val="24"/>
          <w:szCs w:val="24"/>
        </w:rPr>
        <w:t xml:space="preserve">. </w:t>
      </w:r>
      <w:r>
        <w:rPr>
          <w:rFonts w:ascii="Times New Roman" w:hAnsi="Times New Roman" w:cs="Times New Roman"/>
          <w:sz w:val="24"/>
          <w:szCs w:val="24"/>
        </w:rPr>
        <w:t>T</w:t>
      </w:r>
      <w:r w:rsidRPr="003978D4">
        <w:rPr>
          <w:rFonts w:ascii="Times New Roman" w:hAnsi="Times New Roman" w:cs="Times New Roman"/>
          <w:sz w:val="24"/>
          <w:szCs w:val="24"/>
        </w:rPr>
        <w:t xml:space="preserve">his review </w:t>
      </w:r>
      <w:r>
        <w:rPr>
          <w:rFonts w:ascii="Times New Roman" w:hAnsi="Times New Roman" w:cs="Times New Roman"/>
          <w:sz w:val="24"/>
          <w:szCs w:val="24"/>
        </w:rPr>
        <w:t xml:space="preserve">places </w:t>
      </w:r>
      <w:r w:rsidRPr="003978D4">
        <w:rPr>
          <w:rFonts w:ascii="Times New Roman" w:hAnsi="Times New Roman" w:cs="Times New Roman"/>
          <w:sz w:val="24"/>
          <w:szCs w:val="24"/>
        </w:rPr>
        <w:t xml:space="preserve">PSE </w:t>
      </w:r>
      <w:r>
        <w:rPr>
          <w:rFonts w:ascii="Times New Roman" w:hAnsi="Times New Roman" w:cs="Times New Roman"/>
          <w:sz w:val="24"/>
          <w:szCs w:val="24"/>
        </w:rPr>
        <w:t xml:space="preserve">as the central concept in managing acute childhood illness. All other </w:t>
      </w:r>
      <w:r w:rsidRPr="003978D4">
        <w:rPr>
          <w:rFonts w:ascii="Times New Roman" w:hAnsi="Times New Roman" w:cs="Times New Roman"/>
          <w:sz w:val="24"/>
          <w:szCs w:val="24"/>
        </w:rPr>
        <w:t>related terms and theories were</w:t>
      </w:r>
      <w:r>
        <w:rPr>
          <w:rFonts w:ascii="Times New Roman" w:hAnsi="Times New Roman" w:cs="Times New Roman"/>
          <w:sz w:val="24"/>
          <w:szCs w:val="24"/>
        </w:rPr>
        <w:t xml:space="preserve"> scrutinised</w:t>
      </w:r>
      <w:r w:rsidRPr="003978D4">
        <w:rPr>
          <w:rFonts w:ascii="Times New Roman" w:hAnsi="Times New Roman" w:cs="Times New Roman"/>
          <w:sz w:val="24"/>
          <w:szCs w:val="24"/>
        </w:rPr>
        <w:t xml:space="preserve">, to explain </w:t>
      </w:r>
      <w:r>
        <w:rPr>
          <w:rFonts w:ascii="Times New Roman" w:hAnsi="Times New Roman" w:cs="Times New Roman"/>
          <w:sz w:val="24"/>
          <w:szCs w:val="24"/>
        </w:rPr>
        <w:t xml:space="preserve">and explore </w:t>
      </w:r>
      <w:r w:rsidRPr="003978D4">
        <w:rPr>
          <w:rFonts w:ascii="Times New Roman" w:hAnsi="Times New Roman" w:cs="Times New Roman"/>
          <w:sz w:val="24"/>
          <w:szCs w:val="24"/>
        </w:rPr>
        <w:t xml:space="preserve">the theoretical </w:t>
      </w:r>
      <w:r>
        <w:rPr>
          <w:rFonts w:ascii="Times New Roman" w:hAnsi="Times New Roman" w:cs="Times New Roman"/>
          <w:sz w:val="24"/>
          <w:szCs w:val="24"/>
        </w:rPr>
        <w:t xml:space="preserve">and practical applications for </w:t>
      </w:r>
      <w:r w:rsidRPr="003978D4">
        <w:rPr>
          <w:rFonts w:ascii="Times New Roman" w:hAnsi="Times New Roman" w:cs="Times New Roman"/>
          <w:sz w:val="24"/>
          <w:szCs w:val="24"/>
        </w:rPr>
        <w:t>clinicians</w:t>
      </w:r>
      <w:r>
        <w:rPr>
          <w:rFonts w:ascii="Times New Roman" w:hAnsi="Times New Roman" w:cs="Times New Roman"/>
          <w:sz w:val="24"/>
          <w:szCs w:val="24"/>
        </w:rPr>
        <w:t xml:space="preserve"> working in urgent and primary care</w:t>
      </w:r>
      <w:r w:rsidRPr="003978D4">
        <w:rPr>
          <w:rFonts w:ascii="Times New Roman" w:hAnsi="Times New Roman" w:cs="Times New Roman"/>
          <w:sz w:val="24"/>
          <w:szCs w:val="24"/>
        </w:rPr>
        <w:t xml:space="preserve">. </w:t>
      </w:r>
    </w:p>
    <w:p w:rsidR="00483B89" w:rsidRPr="001F042F" w:rsidRDefault="00483B89" w:rsidP="00483B8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3609BA" w:rsidRDefault="003609BA" w:rsidP="00BC0276">
      <w:pPr>
        <w:spacing w:line="480" w:lineRule="auto"/>
        <w:rPr>
          <w:rFonts w:ascii="Times New Roman" w:hAnsi="Times New Roman" w:cs="Times New Roman"/>
          <w:b/>
          <w:sz w:val="24"/>
          <w:szCs w:val="24"/>
        </w:rPr>
      </w:pPr>
      <w:r w:rsidRPr="001F042F">
        <w:rPr>
          <w:rFonts w:ascii="Times New Roman" w:hAnsi="Times New Roman" w:cs="Times New Roman"/>
          <w:b/>
          <w:sz w:val="24"/>
          <w:szCs w:val="24"/>
        </w:rPr>
        <w:t>The</w:t>
      </w:r>
      <w:r>
        <w:rPr>
          <w:rFonts w:ascii="Times New Roman" w:hAnsi="Times New Roman" w:cs="Times New Roman"/>
          <w:b/>
          <w:sz w:val="24"/>
          <w:szCs w:val="24"/>
        </w:rPr>
        <w:t xml:space="preserve"> Integrative r</w:t>
      </w:r>
      <w:r w:rsidRPr="001F042F">
        <w:rPr>
          <w:rFonts w:ascii="Times New Roman" w:hAnsi="Times New Roman" w:cs="Times New Roman"/>
          <w:b/>
          <w:sz w:val="24"/>
          <w:szCs w:val="24"/>
        </w:rPr>
        <w:t>eview:</w:t>
      </w:r>
    </w:p>
    <w:p w:rsidR="003068E0" w:rsidRDefault="003068E0" w:rsidP="003068E0">
      <w:pPr>
        <w:spacing w:line="480" w:lineRule="auto"/>
        <w:rPr>
          <w:rFonts w:ascii="Times New Roman" w:hAnsi="Times New Roman" w:cs="Times New Roman"/>
          <w:sz w:val="24"/>
          <w:szCs w:val="24"/>
        </w:rPr>
      </w:pPr>
      <w:r w:rsidRPr="001F042F">
        <w:rPr>
          <w:rFonts w:ascii="Times New Roman" w:hAnsi="Times New Roman" w:cs="Times New Roman"/>
          <w:sz w:val="24"/>
          <w:szCs w:val="24"/>
        </w:rPr>
        <w:t xml:space="preserve">This integrative review </w:t>
      </w:r>
      <w:r>
        <w:rPr>
          <w:rFonts w:ascii="Times New Roman" w:hAnsi="Times New Roman" w:cs="Times New Roman"/>
          <w:sz w:val="24"/>
          <w:szCs w:val="24"/>
        </w:rPr>
        <w:t xml:space="preserve">utilised </w:t>
      </w:r>
      <w:r w:rsidRPr="001F042F">
        <w:rPr>
          <w:rFonts w:ascii="Times New Roman" w:hAnsi="Times New Roman" w:cs="Times New Roman"/>
          <w:sz w:val="24"/>
          <w:szCs w:val="24"/>
        </w:rPr>
        <w:t>Wh</w:t>
      </w:r>
      <w:r>
        <w:rPr>
          <w:rFonts w:ascii="Times New Roman" w:hAnsi="Times New Roman" w:cs="Times New Roman"/>
          <w:sz w:val="24"/>
          <w:szCs w:val="24"/>
        </w:rPr>
        <w:t xml:space="preserve">ittemore and Knafl (2005), and </w:t>
      </w:r>
      <w:r w:rsidRPr="001F042F">
        <w:rPr>
          <w:rFonts w:ascii="Times New Roman" w:hAnsi="Times New Roman" w:cs="Times New Roman"/>
          <w:sz w:val="24"/>
          <w:szCs w:val="24"/>
        </w:rPr>
        <w:t>Torraco</w:t>
      </w:r>
      <w:r>
        <w:rPr>
          <w:rFonts w:ascii="Times New Roman" w:hAnsi="Times New Roman" w:cs="Times New Roman"/>
          <w:sz w:val="24"/>
          <w:szCs w:val="24"/>
        </w:rPr>
        <w:t>’s</w:t>
      </w:r>
      <w:r w:rsidRPr="001F042F">
        <w:rPr>
          <w:rFonts w:ascii="Times New Roman" w:hAnsi="Times New Roman" w:cs="Times New Roman"/>
          <w:sz w:val="24"/>
          <w:szCs w:val="24"/>
        </w:rPr>
        <w:t xml:space="preserve"> (2005)</w:t>
      </w:r>
      <w:r>
        <w:rPr>
          <w:rFonts w:ascii="Times New Roman" w:hAnsi="Times New Roman" w:cs="Times New Roman"/>
          <w:sz w:val="24"/>
          <w:szCs w:val="24"/>
        </w:rPr>
        <w:t xml:space="preserve"> framework</w:t>
      </w:r>
      <w:r w:rsidRPr="001F042F">
        <w:rPr>
          <w:rFonts w:ascii="Times New Roman" w:hAnsi="Times New Roman" w:cs="Times New Roman"/>
          <w:sz w:val="24"/>
          <w:szCs w:val="24"/>
        </w:rPr>
        <w:t xml:space="preserve"> to </w:t>
      </w:r>
      <w:r>
        <w:rPr>
          <w:rFonts w:ascii="Times New Roman" w:hAnsi="Times New Roman" w:cs="Times New Roman"/>
          <w:sz w:val="24"/>
          <w:szCs w:val="24"/>
        </w:rPr>
        <w:t xml:space="preserve">guide </w:t>
      </w:r>
      <w:r w:rsidRPr="001F042F">
        <w:rPr>
          <w:rFonts w:ascii="Times New Roman" w:hAnsi="Times New Roman" w:cs="Times New Roman"/>
          <w:sz w:val="24"/>
          <w:szCs w:val="24"/>
        </w:rPr>
        <w:t xml:space="preserve">methodological rigour (Ganong, 1987; Torraco, 2005). A description of the research </w:t>
      </w:r>
      <w:r w:rsidR="000E4518">
        <w:rPr>
          <w:rFonts w:ascii="Times New Roman" w:hAnsi="Times New Roman" w:cs="Times New Roman"/>
          <w:sz w:val="24"/>
          <w:szCs w:val="24"/>
        </w:rPr>
        <w:t xml:space="preserve">process is </w:t>
      </w:r>
      <w:r w:rsidR="00B54CEF">
        <w:rPr>
          <w:rFonts w:ascii="Times New Roman" w:hAnsi="Times New Roman" w:cs="Times New Roman"/>
          <w:sz w:val="24"/>
          <w:szCs w:val="24"/>
        </w:rPr>
        <w:t>feature in table 1.</w:t>
      </w:r>
    </w:p>
    <w:tbl>
      <w:tblPr>
        <w:tblStyle w:val="TableGrid1"/>
        <w:tblpPr w:leftFromText="180" w:rightFromText="180" w:vertAnchor="text" w:horzAnchor="margin" w:tblpXSpec="right" w:tblpY="82"/>
        <w:tblW w:w="0" w:type="auto"/>
        <w:tblLook w:val="04A0" w:firstRow="1" w:lastRow="0" w:firstColumn="1" w:lastColumn="0" w:noHBand="0" w:noVBand="1"/>
      </w:tblPr>
      <w:tblGrid>
        <w:gridCol w:w="1751"/>
        <w:gridCol w:w="3177"/>
        <w:gridCol w:w="3639"/>
      </w:tblGrid>
      <w:tr w:rsidR="00B54CEF" w:rsidRPr="00B54CEF" w:rsidTr="00B54CEF">
        <w:tc>
          <w:tcPr>
            <w:tcW w:w="1751" w:type="dxa"/>
          </w:tcPr>
          <w:p w:rsidR="00B54CEF" w:rsidRPr="00B54CEF" w:rsidRDefault="00B54CEF" w:rsidP="00B54CEF">
            <w:pPr>
              <w:contextualSpacing/>
              <w:rPr>
                <w:rFonts w:ascii="Times New Roman" w:hAnsi="Times New Roman" w:cs="Times New Roman"/>
                <w:b/>
                <w:sz w:val="16"/>
                <w:szCs w:val="16"/>
              </w:rPr>
            </w:pPr>
            <w:r w:rsidRPr="00B54CEF">
              <w:rPr>
                <w:rFonts w:ascii="Times New Roman" w:hAnsi="Times New Roman" w:cs="Times New Roman"/>
                <w:b/>
                <w:sz w:val="16"/>
                <w:szCs w:val="16"/>
              </w:rPr>
              <w:t>The Research Process</w:t>
            </w:r>
          </w:p>
        </w:tc>
        <w:tc>
          <w:tcPr>
            <w:tcW w:w="3177" w:type="dxa"/>
          </w:tcPr>
          <w:p w:rsidR="00B54CEF" w:rsidRPr="00B54CEF" w:rsidRDefault="00B54CEF" w:rsidP="00B54CEF">
            <w:pPr>
              <w:contextualSpacing/>
              <w:rPr>
                <w:rFonts w:ascii="Times New Roman" w:hAnsi="Times New Roman" w:cs="Times New Roman"/>
                <w:b/>
                <w:sz w:val="16"/>
                <w:szCs w:val="16"/>
              </w:rPr>
            </w:pPr>
            <w:r w:rsidRPr="00B54CEF">
              <w:rPr>
                <w:rFonts w:ascii="Times New Roman" w:hAnsi="Times New Roman" w:cs="Times New Roman"/>
                <w:b/>
                <w:sz w:val="16"/>
                <w:szCs w:val="16"/>
              </w:rPr>
              <w:t>Possible confounding factors</w:t>
            </w:r>
          </w:p>
        </w:tc>
        <w:tc>
          <w:tcPr>
            <w:tcW w:w="3639" w:type="dxa"/>
          </w:tcPr>
          <w:p w:rsidR="00B54CEF" w:rsidRPr="00B54CEF" w:rsidRDefault="00B54CEF" w:rsidP="00B54CEF">
            <w:pPr>
              <w:contextualSpacing/>
              <w:rPr>
                <w:rFonts w:ascii="Times New Roman" w:hAnsi="Times New Roman" w:cs="Times New Roman"/>
                <w:b/>
                <w:sz w:val="16"/>
                <w:szCs w:val="16"/>
              </w:rPr>
            </w:pPr>
            <w:r w:rsidRPr="00B54CEF">
              <w:rPr>
                <w:rFonts w:ascii="Times New Roman" w:hAnsi="Times New Roman" w:cs="Times New Roman"/>
                <w:b/>
                <w:sz w:val="16"/>
                <w:szCs w:val="16"/>
              </w:rPr>
              <w:t>Attempts to redress confounding factors</w:t>
            </w:r>
          </w:p>
        </w:tc>
      </w:tr>
      <w:tr w:rsidR="00B54CEF" w:rsidRPr="00B54CEF" w:rsidTr="00B54CEF">
        <w:tc>
          <w:tcPr>
            <w:tcW w:w="1751" w:type="dxa"/>
          </w:tcPr>
          <w:p w:rsidR="00B54CEF" w:rsidRPr="00B54CEF" w:rsidRDefault="00B54CEF" w:rsidP="00B54CEF">
            <w:pPr>
              <w:contextualSpacing/>
              <w:rPr>
                <w:rFonts w:ascii="Times New Roman" w:hAnsi="Times New Roman" w:cs="Times New Roman"/>
                <w:b/>
                <w:sz w:val="16"/>
                <w:szCs w:val="16"/>
              </w:rPr>
            </w:pPr>
            <w:r w:rsidRPr="00B54CEF">
              <w:rPr>
                <w:rFonts w:ascii="Times New Roman" w:hAnsi="Times New Roman" w:cs="Times New Roman"/>
                <w:b/>
                <w:sz w:val="16"/>
                <w:szCs w:val="16"/>
              </w:rPr>
              <w:t>Identification of the research question</w:t>
            </w:r>
            <w:r w:rsidRPr="00B54CEF">
              <w:rPr>
                <w:rFonts w:ascii="Times New Roman" w:hAnsi="Times New Roman" w:cs="Times New Roman"/>
                <w:sz w:val="16"/>
                <w:szCs w:val="16"/>
              </w:rPr>
              <w:t xml:space="preserve"> </w:t>
            </w:r>
          </w:p>
        </w:tc>
        <w:tc>
          <w:tcPr>
            <w:tcW w:w="3177" w:type="dxa"/>
          </w:tcPr>
          <w:p w:rsidR="00B54CEF" w:rsidRPr="00B54CEF" w:rsidRDefault="00B54CEF" w:rsidP="00B54CEF">
            <w:pPr>
              <w:numPr>
                <w:ilvl w:val="0"/>
                <w:numId w:val="17"/>
              </w:numPr>
              <w:contextualSpacing/>
              <w:rPr>
                <w:rFonts w:ascii="Times New Roman" w:hAnsi="Times New Roman" w:cs="Times New Roman"/>
                <w:sz w:val="16"/>
                <w:szCs w:val="16"/>
              </w:rPr>
            </w:pPr>
            <w:r w:rsidRPr="00B54CEF">
              <w:rPr>
                <w:rFonts w:ascii="Times New Roman" w:hAnsi="Times New Roman" w:cs="Times New Roman"/>
                <w:sz w:val="16"/>
                <w:szCs w:val="16"/>
              </w:rPr>
              <w:t xml:space="preserve">The thinking processes of the researchers, assumptions made and theoretical stance (Parahoo, 2006).  </w:t>
            </w:r>
          </w:p>
          <w:p w:rsidR="00B54CEF" w:rsidRPr="00B54CEF" w:rsidRDefault="00B54CEF" w:rsidP="00B54CEF">
            <w:pPr>
              <w:numPr>
                <w:ilvl w:val="0"/>
                <w:numId w:val="17"/>
              </w:numPr>
              <w:contextualSpacing/>
              <w:rPr>
                <w:rFonts w:ascii="Times New Roman" w:hAnsi="Times New Roman" w:cs="Times New Roman"/>
                <w:sz w:val="16"/>
                <w:szCs w:val="16"/>
              </w:rPr>
            </w:pPr>
            <w:r w:rsidRPr="00B54CEF">
              <w:rPr>
                <w:rFonts w:ascii="Times New Roman" w:hAnsi="Times New Roman" w:cs="Times New Roman"/>
                <w:sz w:val="16"/>
                <w:szCs w:val="16"/>
              </w:rPr>
              <w:t>Defining the key terms and concepts needed to compose the question (Parahoo, 2006).</w:t>
            </w:r>
          </w:p>
        </w:tc>
        <w:tc>
          <w:tcPr>
            <w:tcW w:w="3639" w:type="dxa"/>
          </w:tcPr>
          <w:p w:rsidR="00B54CEF" w:rsidRPr="00B54CEF" w:rsidRDefault="00B54CEF" w:rsidP="00B54CEF">
            <w:pPr>
              <w:numPr>
                <w:ilvl w:val="0"/>
                <w:numId w:val="17"/>
              </w:numPr>
              <w:contextualSpacing/>
              <w:rPr>
                <w:rFonts w:ascii="Times New Roman" w:hAnsi="Times New Roman" w:cs="Times New Roman"/>
                <w:sz w:val="16"/>
                <w:szCs w:val="16"/>
              </w:rPr>
            </w:pPr>
            <w:r w:rsidRPr="00B54CEF">
              <w:rPr>
                <w:rFonts w:ascii="Times New Roman" w:hAnsi="Times New Roman" w:cs="Times New Roman"/>
                <w:sz w:val="16"/>
                <w:szCs w:val="16"/>
              </w:rPr>
              <w:t>Wide reading of seminal and up to date evidence on the topic, university led discussions, conversation with colleagues, and meetings with the co-author.</w:t>
            </w:r>
          </w:p>
          <w:p w:rsidR="00B54CEF" w:rsidRPr="00B54CEF" w:rsidRDefault="00B54CEF" w:rsidP="00B54CEF">
            <w:pPr>
              <w:numPr>
                <w:ilvl w:val="0"/>
                <w:numId w:val="17"/>
              </w:numPr>
              <w:contextualSpacing/>
              <w:rPr>
                <w:rFonts w:ascii="Times New Roman" w:hAnsi="Times New Roman" w:cs="Times New Roman"/>
                <w:sz w:val="16"/>
                <w:szCs w:val="16"/>
              </w:rPr>
            </w:pPr>
            <w:r w:rsidRPr="00B54CEF">
              <w:rPr>
                <w:rFonts w:ascii="Times New Roman" w:hAnsi="Times New Roman" w:cs="Times New Roman"/>
                <w:sz w:val="16"/>
                <w:szCs w:val="16"/>
              </w:rPr>
              <w:t>Meetings with university librarian to formulate the terms for the question.</w:t>
            </w:r>
          </w:p>
          <w:p w:rsidR="00B54CEF" w:rsidRPr="00B54CEF" w:rsidRDefault="00B54CEF" w:rsidP="00B54CEF">
            <w:pPr>
              <w:numPr>
                <w:ilvl w:val="0"/>
                <w:numId w:val="17"/>
              </w:numPr>
              <w:contextualSpacing/>
              <w:rPr>
                <w:rFonts w:ascii="Times New Roman" w:hAnsi="Times New Roman" w:cs="Times New Roman"/>
                <w:sz w:val="16"/>
                <w:szCs w:val="16"/>
              </w:rPr>
            </w:pPr>
            <w:r w:rsidRPr="00B54CEF">
              <w:rPr>
                <w:rFonts w:ascii="Times New Roman" w:hAnsi="Times New Roman" w:cs="Times New Roman"/>
                <w:sz w:val="16"/>
                <w:szCs w:val="16"/>
              </w:rPr>
              <w:t>Many practice searches.</w:t>
            </w:r>
          </w:p>
        </w:tc>
      </w:tr>
      <w:tr w:rsidR="00B54CEF" w:rsidRPr="00B54CEF" w:rsidTr="00B54CEF">
        <w:tc>
          <w:tcPr>
            <w:tcW w:w="1751" w:type="dxa"/>
          </w:tcPr>
          <w:p w:rsidR="00B54CEF" w:rsidRPr="00B54CEF" w:rsidRDefault="00B54CEF" w:rsidP="00B54CEF">
            <w:pPr>
              <w:contextualSpacing/>
              <w:rPr>
                <w:rFonts w:ascii="Times New Roman" w:hAnsi="Times New Roman" w:cs="Times New Roman"/>
                <w:b/>
                <w:sz w:val="16"/>
                <w:szCs w:val="16"/>
              </w:rPr>
            </w:pPr>
            <w:r w:rsidRPr="00B54CEF">
              <w:rPr>
                <w:rFonts w:ascii="Times New Roman" w:hAnsi="Times New Roman" w:cs="Times New Roman"/>
                <w:b/>
                <w:sz w:val="16"/>
                <w:szCs w:val="16"/>
              </w:rPr>
              <w:t>Collection of data</w:t>
            </w:r>
          </w:p>
        </w:tc>
        <w:tc>
          <w:tcPr>
            <w:tcW w:w="3177" w:type="dxa"/>
          </w:tcPr>
          <w:p w:rsidR="00B54CEF" w:rsidRPr="00B54CEF" w:rsidRDefault="00B54CEF" w:rsidP="00B54CEF">
            <w:pPr>
              <w:numPr>
                <w:ilvl w:val="0"/>
                <w:numId w:val="18"/>
              </w:numPr>
              <w:contextualSpacing/>
              <w:rPr>
                <w:rFonts w:ascii="Times New Roman" w:hAnsi="Times New Roman" w:cs="Times New Roman"/>
                <w:sz w:val="16"/>
                <w:szCs w:val="16"/>
              </w:rPr>
            </w:pPr>
            <w:r w:rsidRPr="00B54CEF">
              <w:rPr>
                <w:rFonts w:ascii="Times New Roman" w:hAnsi="Times New Roman" w:cs="Times New Roman"/>
                <w:sz w:val="16"/>
                <w:szCs w:val="16"/>
              </w:rPr>
              <w:t>Choosing a design and conceptual framework (Parahoo, 2006).</w:t>
            </w:r>
          </w:p>
          <w:p w:rsidR="00B54CEF" w:rsidRPr="00B54CEF" w:rsidRDefault="00B54CEF" w:rsidP="00B54CEF">
            <w:pPr>
              <w:numPr>
                <w:ilvl w:val="0"/>
                <w:numId w:val="18"/>
              </w:numPr>
              <w:contextualSpacing/>
              <w:rPr>
                <w:rFonts w:ascii="Times New Roman" w:hAnsi="Times New Roman" w:cs="Times New Roman"/>
                <w:sz w:val="16"/>
                <w:szCs w:val="16"/>
              </w:rPr>
            </w:pPr>
            <w:r w:rsidRPr="00B54CEF">
              <w:rPr>
                <w:rFonts w:ascii="Times New Roman" w:hAnsi="Times New Roman" w:cs="Times New Roman"/>
                <w:sz w:val="16"/>
                <w:szCs w:val="16"/>
              </w:rPr>
              <w:t>Identifying target population.</w:t>
            </w:r>
          </w:p>
        </w:tc>
        <w:tc>
          <w:tcPr>
            <w:tcW w:w="3639" w:type="dxa"/>
          </w:tcPr>
          <w:p w:rsidR="00B54CEF" w:rsidRPr="00B54CEF" w:rsidRDefault="00B54CEF" w:rsidP="00B54CEF">
            <w:pPr>
              <w:numPr>
                <w:ilvl w:val="0"/>
                <w:numId w:val="18"/>
              </w:numPr>
              <w:contextualSpacing/>
              <w:rPr>
                <w:rFonts w:ascii="Times New Roman" w:hAnsi="Times New Roman" w:cs="Times New Roman"/>
                <w:sz w:val="16"/>
                <w:szCs w:val="16"/>
              </w:rPr>
            </w:pPr>
            <w:r w:rsidRPr="00B54CEF">
              <w:rPr>
                <w:rFonts w:ascii="Times New Roman" w:hAnsi="Times New Roman" w:cs="Times New Roman"/>
                <w:sz w:val="16"/>
                <w:szCs w:val="16"/>
              </w:rPr>
              <w:t>Bandura’s (1997) theory on SE was initially the focus following an extensive review of the subject, but the search was expanded as similar concepts emerged that were also relevant to the question.</w:t>
            </w:r>
          </w:p>
          <w:p w:rsidR="00B54CEF" w:rsidRPr="00B54CEF" w:rsidRDefault="00B54CEF" w:rsidP="00B54CEF">
            <w:pPr>
              <w:contextualSpacing/>
              <w:rPr>
                <w:rFonts w:ascii="Times New Roman" w:hAnsi="Times New Roman" w:cs="Times New Roman"/>
                <w:sz w:val="16"/>
                <w:szCs w:val="16"/>
              </w:rPr>
            </w:pPr>
          </w:p>
        </w:tc>
      </w:tr>
      <w:tr w:rsidR="00B54CEF" w:rsidRPr="00B54CEF" w:rsidTr="00B54CEF">
        <w:tc>
          <w:tcPr>
            <w:tcW w:w="1751" w:type="dxa"/>
          </w:tcPr>
          <w:p w:rsidR="00B54CEF" w:rsidRPr="00B54CEF" w:rsidRDefault="00B54CEF" w:rsidP="00B54CEF">
            <w:pPr>
              <w:contextualSpacing/>
              <w:rPr>
                <w:rFonts w:ascii="Times New Roman" w:hAnsi="Times New Roman" w:cs="Times New Roman"/>
                <w:b/>
                <w:sz w:val="16"/>
                <w:szCs w:val="16"/>
              </w:rPr>
            </w:pPr>
            <w:r w:rsidRPr="00B54CEF">
              <w:rPr>
                <w:rFonts w:ascii="Times New Roman" w:hAnsi="Times New Roman" w:cs="Times New Roman"/>
                <w:b/>
                <w:sz w:val="16"/>
                <w:szCs w:val="16"/>
              </w:rPr>
              <w:t>Analysis of data</w:t>
            </w:r>
          </w:p>
        </w:tc>
        <w:tc>
          <w:tcPr>
            <w:tcW w:w="3177" w:type="dxa"/>
          </w:tcPr>
          <w:p w:rsidR="00B54CEF" w:rsidRPr="00B54CEF" w:rsidRDefault="00B54CEF" w:rsidP="00B54CEF">
            <w:pPr>
              <w:numPr>
                <w:ilvl w:val="0"/>
                <w:numId w:val="19"/>
              </w:numPr>
              <w:contextualSpacing/>
              <w:rPr>
                <w:rFonts w:ascii="Times New Roman" w:hAnsi="Times New Roman" w:cs="Times New Roman"/>
                <w:sz w:val="16"/>
                <w:szCs w:val="16"/>
              </w:rPr>
            </w:pPr>
            <w:r w:rsidRPr="00B54CEF">
              <w:rPr>
                <w:rFonts w:ascii="Times New Roman" w:hAnsi="Times New Roman" w:cs="Times New Roman"/>
                <w:sz w:val="16"/>
                <w:szCs w:val="16"/>
              </w:rPr>
              <w:t>Decisions about the type of analysis (Parahoo, 2006).</w:t>
            </w:r>
          </w:p>
          <w:p w:rsidR="00B54CEF" w:rsidRPr="00B54CEF" w:rsidRDefault="00B54CEF" w:rsidP="00B54CEF">
            <w:pPr>
              <w:numPr>
                <w:ilvl w:val="0"/>
                <w:numId w:val="19"/>
              </w:numPr>
              <w:contextualSpacing/>
              <w:rPr>
                <w:rFonts w:ascii="Times New Roman" w:hAnsi="Times New Roman" w:cs="Times New Roman"/>
                <w:sz w:val="16"/>
                <w:szCs w:val="16"/>
              </w:rPr>
            </w:pPr>
            <w:r w:rsidRPr="00B54CEF">
              <w:rPr>
                <w:rFonts w:ascii="Times New Roman" w:hAnsi="Times New Roman" w:cs="Times New Roman"/>
                <w:sz w:val="16"/>
                <w:szCs w:val="16"/>
              </w:rPr>
              <w:t>Critiquing comprehensively.</w:t>
            </w:r>
          </w:p>
        </w:tc>
        <w:tc>
          <w:tcPr>
            <w:tcW w:w="3639" w:type="dxa"/>
          </w:tcPr>
          <w:p w:rsidR="00B54CEF" w:rsidRPr="00B54CEF" w:rsidRDefault="00B54CEF" w:rsidP="00B54CEF">
            <w:pPr>
              <w:numPr>
                <w:ilvl w:val="0"/>
                <w:numId w:val="19"/>
              </w:numPr>
              <w:contextualSpacing/>
              <w:rPr>
                <w:rFonts w:ascii="Times New Roman" w:hAnsi="Times New Roman" w:cs="Times New Roman"/>
                <w:sz w:val="16"/>
                <w:szCs w:val="16"/>
              </w:rPr>
            </w:pPr>
            <w:r w:rsidRPr="00B54CEF">
              <w:rPr>
                <w:rFonts w:ascii="Times New Roman" w:hAnsi="Times New Roman" w:cs="Times New Roman"/>
                <w:sz w:val="16"/>
                <w:szCs w:val="16"/>
              </w:rPr>
              <w:t>Discussions with the co-author, colleagues and university led meetings.</w:t>
            </w:r>
          </w:p>
          <w:p w:rsidR="00B54CEF" w:rsidRPr="00B54CEF" w:rsidRDefault="00B54CEF" w:rsidP="00B54CEF">
            <w:pPr>
              <w:keepNext/>
              <w:numPr>
                <w:ilvl w:val="0"/>
                <w:numId w:val="19"/>
              </w:numPr>
              <w:contextualSpacing/>
              <w:rPr>
                <w:rFonts w:ascii="Times New Roman" w:hAnsi="Times New Roman" w:cs="Times New Roman"/>
                <w:sz w:val="16"/>
                <w:szCs w:val="16"/>
              </w:rPr>
            </w:pPr>
            <w:r w:rsidRPr="00B54CEF">
              <w:rPr>
                <w:rFonts w:ascii="Times New Roman" w:hAnsi="Times New Roman" w:cs="Times New Roman"/>
                <w:sz w:val="16"/>
                <w:szCs w:val="16"/>
              </w:rPr>
              <w:t>Selection of a detailed critical appraisal tool which is applicable to the selected research.</w:t>
            </w:r>
          </w:p>
        </w:tc>
      </w:tr>
    </w:tbl>
    <w:p w:rsidR="00B54CEF" w:rsidRDefault="00B54CEF" w:rsidP="00B54CEF">
      <w:pPr>
        <w:spacing w:after="0" w:line="480" w:lineRule="auto"/>
        <w:jc w:val="both"/>
        <w:rPr>
          <w:rFonts w:ascii="Times New Roman" w:hAnsi="Times New Roman" w:cs="Times New Roman"/>
          <w:b/>
          <w:sz w:val="24"/>
          <w:szCs w:val="24"/>
        </w:rPr>
      </w:pPr>
    </w:p>
    <w:p w:rsidR="00B54CEF" w:rsidRDefault="00B54CEF" w:rsidP="00B54CEF">
      <w:pPr>
        <w:spacing w:after="0" w:line="480" w:lineRule="auto"/>
        <w:jc w:val="both"/>
        <w:rPr>
          <w:rFonts w:ascii="Times New Roman" w:hAnsi="Times New Roman" w:cs="Times New Roman"/>
          <w:b/>
          <w:sz w:val="24"/>
          <w:szCs w:val="24"/>
        </w:rPr>
      </w:pPr>
    </w:p>
    <w:p w:rsidR="00B54CEF" w:rsidRDefault="00B54CEF" w:rsidP="00B54CEF">
      <w:pPr>
        <w:spacing w:after="0" w:line="480" w:lineRule="auto"/>
        <w:jc w:val="both"/>
        <w:rPr>
          <w:rFonts w:ascii="Times New Roman" w:hAnsi="Times New Roman" w:cs="Times New Roman"/>
          <w:b/>
          <w:sz w:val="24"/>
          <w:szCs w:val="24"/>
        </w:rPr>
      </w:pPr>
    </w:p>
    <w:p w:rsidR="00B54CEF" w:rsidRDefault="00B54CEF" w:rsidP="00B54CEF">
      <w:pPr>
        <w:spacing w:after="0" w:line="480" w:lineRule="auto"/>
        <w:jc w:val="both"/>
        <w:rPr>
          <w:rFonts w:ascii="Times New Roman" w:hAnsi="Times New Roman" w:cs="Times New Roman"/>
          <w:b/>
          <w:sz w:val="24"/>
          <w:szCs w:val="24"/>
        </w:rPr>
      </w:pPr>
    </w:p>
    <w:p w:rsidR="00B54CEF" w:rsidRDefault="00B54CEF" w:rsidP="00B54CEF">
      <w:pPr>
        <w:spacing w:after="0" w:line="480" w:lineRule="auto"/>
        <w:jc w:val="both"/>
        <w:rPr>
          <w:rFonts w:ascii="Times New Roman" w:hAnsi="Times New Roman" w:cs="Times New Roman"/>
          <w:b/>
          <w:sz w:val="24"/>
          <w:szCs w:val="24"/>
        </w:rPr>
      </w:pPr>
    </w:p>
    <w:p w:rsidR="00B54CEF" w:rsidRDefault="00B54CEF" w:rsidP="00B54CEF">
      <w:pPr>
        <w:spacing w:after="0" w:line="480" w:lineRule="auto"/>
        <w:jc w:val="both"/>
        <w:rPr>
          <w:rFonts w:ascii="Times New Roman" w:hAnsi="Times New Roman" w:cs="Times New Roman"/>
          <w:b/>
          <w:sz w:val="24"/>
          <w:szCs w:val="24"/>
        </w:rPr>
      </w:pPr>
    </w:p>
    <w:p w:rsidR="00B54CEF" w:rsidRPr="00B54CEF" w:rsidRDefault="00B54CEF" w:rsidP="00FE50CD">
      <w:pPr>
        <w:framePr w:w="8521" w:h="411" w:hRule="exact" w:hSpace="180" w:wrap="around" w:vAnchor="text" w:hAnchor="page" w:x="1871" w:y="738"/>
        <w:spacing w:line="240" w:lineRule="auto"/>
        <w:rPr>
          <w:b/>
          <w:bCs/>
          <w:color w:val="4F81BD" w:themeColor="accent1"/>
          <w:sz w:val="18"/>
          <w:szCs w:val="18"/>
        </w:rPr>
      </w:pPr>
      <w:r w:rsidRPr="00B54CEF">
        <w:rPr>
          <w:b/>
          <w:bCs/>
          <w:color w:val="4F81BD" w:themeColor="accent1"/>
          <w:sz w:val="18"/>
          <w:szCs w:val="18"/>
        </w:rPr>
        <w:t xml:space="preserve">Table </w:t>
      </w:r>
      <w:r w:rsidR="00FE50CD">
        <w:rPr>
          <w:b/>
          <w:bCs/>
          <w:color w:val="4F81BD" w:themeColor="accent1"/>
          <w:sz w:val="18"/>
          <w:szCs w:val="18"/>
        </w:rPr>
        <w:fldChar w:fldCharType="begin"/>
      </w:r>
      <w:r w:rsidR="00FE50CD">
        <w:rPr>
          <w:b/>
          <w:bCs/>
          <w:color w:val="4F81BD" w:themeColor="accent1"/>
          <w:sz w:val="18"/>
          <w:szCs w:val="18"/>
        </w:rPr>
        <w:instrText xml:space="preserve"> SEQ Table \* ARABIC </w:instrText>
      </w:r>
      <w:r w:rsidR="00FE50CD">
        <w:rPr>
          <w:b/>
          <w:bCs/>
          <w:color w:val="4F81BD" w:themeColor="accent1"/>
          <w:sz w:val="18"/>
          <w:szCs w:val="18"/>
        </w:rPr>
        <w:fldChar w:fldCharType="separate"/>
      </w:r>
      <w:r w:rsidR="006A1C97">
        <w:rPr>
          <w:b/>
          <w:bCs/>
          <w:noProof/>
          <w:color w:val="4F81BD" w:themeColor="accent1"/>
          <w:sz w:val="18"/>
          <w:szCs w:val="18"/>
        </w:rPr>
        <w:t>1</w:t>
      </w:r>
      <w:r w:rsidR="00FE50CD">
        <w:rPr>
          <w:b/>
          <w:bCs/>
          <w:color w:val="4F81BD" w:themeColor="accent1"/>
          <w:sz w:val="18"/>
          <w:szCs w:val="18"/>
        </w:rPr>
        <w:fldChar w:fldCharType="end"/>
      </w:r>
      <w:r w:rsidRPr="00B54CEF">
        <w:rPr>
          <w:b/>
          <w:bCs/>
          <w:color w:val="4F81BD" w:themeColor="accent1"/>
          <w:sz w:val="18"/>
          <w:szCs w:val="18"/>
        </w:rPr>
        <w:t xml:space="preserve"> The research process guided by Parahoo (2006)</w:t>
      </w:r>
    </w:p>
    <w:p w:rsidR="00B54CEF" w:rsidRDefault="00B54CEF" w:rsidP="00B54CEF">
      <w:pPr>
        <w:spacing w:after="0" w:line="480" w:lineRule="auto"/>
        <w:jc w:val="both"/>
        <w:rPr>
          <w:rFonts w:ascii="Times New Roman" w:hAnsi="Times New Roman" w:cs="Times New Roman"/>
          <w:b/>
          <w:sz w:val="24"/>
          <w:szCs w:val="24"/>
        </w:rPr>
      </w:pPr>
    </w:p>
    <w:p w:rsidR="00FF6701" w:rsidRDefault="00DB3DD9" w:rsidP="00B54CE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Aim:</w:t>
      </w:r>
    </w:p>
    <w:p w:rsidR="003068E0" w:rsidRDefault="003068E0" w:rsidP="00FE50CD">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Pr="00FF6701">
        <w:rPr>
          <w:rFonts w:ascii="Times New Roman" w:hAnsi="Times New Roman" w:cs="Times New Roman"/>
          <w:sz w:val="24"/>
          <w:szCs w:val="24"/>
        </w:rPr>
        <w:t>investigate the implications of PSE during episodes of acute minor childhood illness</w:t>
      </w:r>
      <w:r>
        <w:rPr>
          <w:rFonts w:ascii="Times New Roman" w:hAnsi="Times New Roman" w:cs="Times New Roman"/>
          <w:sz w:val="24"/>
          <w:szCs w:val="24"/>
        </w:rPr>
        <w:t>.</w:t>
      </w:r>
    </w:p>
    <w:p w:rsidR="003068E0" w:rsidRDefault="003068E0" w:rsidP="00FE50CD">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FF6701">
        <w:rPr>
          <w:rFonts w:ascii="Times New Roman" w:hAnsi="Times New Roman" w:cs="Times New Roman"/>
          <w:sz w:val="24"/>
          <w:szCs w:val="24"/>
        </w:rPr>
        <w:t>o explore the role of the practitioner in influencing PSE</w:t>
      </w:r>
      <w:r>
        <w:rPr>
          <w:rFonts w:ascii="Times New Roman" w:hAnsi="Times New Roman" w:cs="Times New Roman"/>
          <w:sz w:val="24"/>
          <w:szCs w:val="24"/>
        </w:rPr>
        <w:t>.</w:t>
      </w:r>
    </w:p>
    <w:p w:rsidR="003068E0" w:rsidRPr="00FF6701" w:rsidRDefault="003068E0" w:rsidP="00FE50CD">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FF6701">
        <w:rPr>
          <w:rFonts w:ascii="Times New Roman" w:hAnsi="Times New Roman" w:cs="Times New Roman"/>
          <w:sz w:val="24"/>
          <w:szCs w:val="24"/>
        </w:rPr>
        <w:t>o indicate a direction for further research.</w:t>
      </w:r>
    </w:p>
    <w:p w:rsidR="00B54CEF" w:rsidRDefault="00B54CEF" w:rsidP="0095439C">
      <w:pPr>
        <w:spacing w:line="480" w:lineRule="auto"/>
        <w:jc w:val="both"/>
        <w:rPr>
          <w:rFonts w:ascii="Times New Roman" w:hAnsi="Times New Roman" w:cs="Times New Roman"/>
          <w:b/>
          <w:sz w:val="24"/>
          <w:szCs w:val="24"/>
        </w:rPr>
      </w:pPr>
    </w:p>
    <w:p w:rsidR="003609BA" w:rsidRDefault="00DB3DD9" w:rsidP="0095439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Design:</w:t>
      </w:r>
    </w:p>
    <w:p w:rsidR="003068E0" w:rsidRDefault="003068E0" w:rsidP="003068E0">
      <w:pPr>
        <w:spacing w:line="480" w:lineRule="auto"/>
        <w:rPr>
          <w:rFonts w:ascii="Times New Roman" w:hAnsi="Times New Roman" w:cs="Times New Roman"/>
          <w:sz w:val="24"/>
          <w:szCs w:val="24"/>
        </w:rPr>
      </w:pPr>
      <w:r w:rsidRPr="001F042F">
        <w:rPr>
          <w:rFonts w:ascii="Times New Roman" w:hAnsi="Times New Roman" w:cs="Times New Roman"/>
          <w:sz w:val="24"/>
          <w:szCs w:val="24"/>
        </w:rPr>
        <w:t xml:space="preserve">The literature relating to Bandura’s </w:t>
      </w:r>
      <w:r w:rsidRPr="001F042F">
        <w:rPr>
          <w:rFonts w:ascii="Times New Roman" w:hAnsi="Times New Roman" w:cs="Times New Roman"/>
          <w:noProof/>
          <w:sz w:val="24"/>
          <w:szCs w:val="24"/>
        </w:rPr>
        <w:t>(1977)</w:t>
      </w:r>
      <w:r w:rsidRPr="001F042F">
        <w:rPr>
          <w:rFonts w:ascii="Times New Roman" w:hAnsi="Times New Roman" w:cs="Times New Roman"/>
          <w:sz w:val="24"/>
          <w:szCs w:val="24"/>
        </w:rPr>
        <w:t xml:space="preserve"> conc</w:t>
      </w:r>
      <w:r>
        <w:rPr>
          <w:rFonts w:ascii="Times New Roman" w:hAnsi="Times New Roman" w:cs="Times New Roman"/>
          <w:sz w:val="24"/>
          <w:szCs w:val="24"/>
        </w:rPr>
        <w:t>ept of SE was explored in conjunction with</w:t>
      </w:r>
      <w:r w:rsidRPr="001F042F">
        <w:rPr>
          <w:rFonts w:ascii="Times New Roman" w:hAnsi="Times New Roman" w:cs="Times New Roman"/>
          <w:sz w:val="24"/>
          <w:szCs w:val="24"/>
        </w:rPr>
        <w:t xml:space="preserve"> an</w:t>
      </w:r>
      <w:r>
        <w:rPr>
          <w:rFonts w:ascii="Times New Roman" w:hAnsi="Times New Roman" w:cs="Times New Roman"/>
          <w:sz w:val="24"/>
          <w:szCs w:val="24"/>
        </w:rPr>
        <w:t xml:space="preserve"> </w:t>
      </w:r>
      <w:r w:rsidRPr="001F042F">
        <w:rPr>
          <w:rFonts w:ascii="Times New Roman" w:hAnsi="Times New Roman" w:cs="Times New Roman"/>
          <w:sz w:val="24"/>
          <w:szCs w:val="24"/>
        </w:rPr>
        <w:t>appraisal of more</w:t>
      </w:r>
      <w:r>
        <w:rPr>
          <w:rFonts w:ascii="Times New Roman" w:hAnsi="Times New Roman" w:cs="Times New Roman"/>
          <w:sz w:val="24"/>
          <w:szCs w:val="24"/>
        </w:rPr>
        <w:t xml:space="preserve"> up to date</w:t>
      </w:r>
      <w:r w:rsidRPr="001F042F">
        <w:rPr>
          <w:rFonts w:ascii="Times New Roman" w:hAnsi="Times New Roman" w:cs="Times New Roman"/>
          <w:sz w:val="24"/>
          <w:szCs w:val="24"/>
        </w:rPr>
        <w:t xml:space="preserve"> research.  In addition current evidence linking PSE to acute minor childhood illness was reviewed.  </w:t>
      </w:r>
    </w:p>
    <w:p w:rsidR="00FE50CD" w:rsidRDefault="00FE50CD" w:rsidP="003068E0">
      <w:pPr>
        <w:spacing w:line="480" w:lineRule="auto"/>
        <w:rPr>
          <w:rFonts w:ascii="Times New Roman" w:hAnsi="Times New Roman" w:cs="Times New Roman"/>
          <w:sz w:val="24"/>
          <w:szCs w:val="24"/>
        </w:rPr>
      </w:pPr>
    </w:p>
    <w:p w:rsidR="003609BA" w:rsidRPr="001F042F" w:rsidRDefault="003609BA" w:rsidP="00BC0276">
      <w:pPr>
        <w:spacing w:line="480" w:lineRule="auto"/>
        <w:rPr>
          <w:rFonts w:ascii="Times New Roman" w:hAnsi="Times New Roman" w:cs="Times New Roman"/>
          <w:sz w:val="24"/>
          <w:szCs w:val="24"/>
        </w:rPr>
      </w:pPr>
      <w:r w:rsidRPr="001F042F">
        <w:rPr>
          <w:rFonts w:ascii="Times New Roman" w:hAnsi="Times New Roman" w:cs="Times New Roman"/>
          <w:b/>
          <w:sz w:val="24"/>
          <w:szCs w:val="24"/>
        </w:rPr>
        <w:t xml:space="preserve">Search Strategy </w:t>
      </w:r>
    </w:p>
    <w:p w:rsidR="000E4518" w:rsidRDefault="00C75933" w:rsidP="00C75933">
      <w:pPr>
        <w:spacing w:line="480" w:lineRule="auto"/>
        <w:rPr>
          <w:rFonts w:ascii="Times New Roman" w:hAnsi="Times New Roman" w:cs="Times New Roman"/>
          <w:sz w:val="24"/>
          <w:szCs w:val="24"/>
        </w:rPr>
      </w:pPr>
      <w:r w:rsidRPr="001F042F">
        <w:rPr>
          <w:rFonts w:ascii="Times New Roman" w:hAnsi="Times New Roman" w:cs="Times New Roman"/>
          <w:sz w:val="24"/>
          <w:szCs w:val="24"/>
        </w:rPr>
        <w:t>A multi</w:t>
      </w:r>
      <w:r>
        <w:rPr>
          <w:rFonts w:ascii="Times New Roman" w:hAnsi="Times New Roman" w:cs="Times New Roman"/>
          <w:sz w:val="24"/>
          <w:szCs w:val="24"/>
        </w:rPr>
        <w:t>-</w:t>
      </w:r>
      <w:r w:rsidRPr="001F042F">
        <w:rPr>
          <w:rFonts w:ascii="Times New Roman" w:hAnsi="Times New Roman" w:cs="Times New Roman"/>
          <w:sz w:val="24"/>
          <w:szCs w:val="24"/>
        </w:rPr>
        <w:t>stage</w:t>
      </w:r>
      <w:r>
        <w:rPr>
          <w:rFonts w:ascii="Times New Roman" w:hAnsi="Times New Roman" w:cs="Times New Roman"/>
          <w:sz w:val="24"/>
          <w:szCs w:val="24"/>
        </w:rPr>
        <w:t xml:space="preserve"> analytical</w:t>
      </w:r>
      <w:r w:rsidRPr="001F042F">
        <w:rPr>
          <w:rFonts w:ascii="Times New Roman" w:hAnsi="Times New Roman" w:cs="Times New Roman"/>
          <w:sz w:val="24"/>
          <w:szCs w:val="24"/>
        </w:rPr>
        <w:t xml:space="preserve"> approach was used to search for primary literature. This included keyword searching of electronic databases, methodically checking the reference lists of identified papers and hand searching of relevant publications </w:t>
      </w:r>
      <w:r w:rsidRPr="001F042F">
        <w:rPr>
          <w:rFonts w:ascii="Times New Roman" w:hAnsi="Times New Roman" w:cs="Times New Roman"/>
          <w:noProof/>
          <w:sz w:val="24"/>
          <w:szCs w:val="24"/>
        </w:rPr>
        <w:t>(Conn</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2003)</w:t>
      </w:r>
      <w:r w:rsidRPr="001F042F">
        <w:rPr>
          <w:rFonts w:ascii="Times New Roman" w:hAnsi="Times New Roman" w:cs="Times New Roman"/>
          <w:sz w:val="24"/>
          <w:szCs w:val="24"/>
        </w:rPr>
        <w:t xml:space="preserve">.   Terms were searched as keywords to identify all relevant research.   Databases searched included CINHAL, Scopus, Cochrane Library, PsychINFO, MEDLINE, Research Starters, Science Citation Index, Social Sciences Citation Index, sciELO, ERIC, SocINDEX, JSTOR and AMED. </w:t>
      </w:r>
      <w:r>
        <w:rPr>
          <w:rFonts w:ascii="Times New Roman" w:hAnsi="Times New Roman" w:cs="Times New Roman"/>
          <w:sz w:val="24"/>
          <w:szCs w:val="24"/>
        </w:rPr>
        <w:t xml:space="preserve">Data bases </w:t>
      </w:r>
      <w:r w:rsidRPr="001F042F">
        <w:rPr>
          <w:rFonts w:ascii="Times New Roman" w:hAnsi="Times New Roman" w:cs="Times New Roman"/>
          <w:sz w:val="24"/>
          <w:szCs w:val="24"/>
        </w:rPr>
        <w:t>were searched jointly on Delphis.  Inclusion and exclusion criteria were develo</w:t>
      </w:r>
      <w:r w:rsidR="000E4518">
        <w:rPr>
          <w:rFonts w:ascii="Times New Roman" w:hAnsi="Times New Roman" w:cs="Times New Roman"/>
          <w:sz w:val="24"/>
          <w:szCs w:val="24"/>
        </w:rPr>
        <w:t>ped prior to the search</w:t>
      </w:r>
      <w:r w:rsidR="007802B3">
        <w:rPr>
          <w:rFonts w:ascii="Times New Roman" w:hAnsi="Times New Roman" w:cs="Times New Roman"/>
          <w:sz w:val="24"/>
          <w:szCs w:val="24"/>
        </w:rPr>
        <w:t xml:space="preserve"> </w:t>
      </w:r>
      <w:r w:rsidR="007802B3" w:rsidRPr="00A8655A">
        <w:rPr>
          <w:rFonts w:ascii="Times New Roman" w:hAnsi="Times New Roman" w:cs="Times New Roman"/>
          <w:sz w:val="24"/>
          <w:szCs w:val="24"/>
        </w:rPr>
        <w:t xml:space="preserve">using </w:t>
      </w:r>
      <w:r w:rsidR="001269E5" w:rsidRPr="00A8655A">
        <w:rPr>
          <w:rFonts w:ascii="Times New Roman" w:hAnsi="Times New Roman" w:cs="Times New Roman"/>
          <w:sz w:val="24"/>
          <w:szCs w:val="24"/>
        </w:rPr>
        <w:t xml:space="preserve">the </w:t>
      </w:r>
      <w:r w:rsidR="007802B3" w:rsidRPr="00A8655A">
        <w:rPr>
          <w:rFonts w:ascii="Times New Roman" w:hAnsi="Times New Roman" w:cs="Times New Roman"/>
          <w:sz w:val="24"/>
          <w:szCs w:val="24"/>
        </w:rPr>
        <w:t>PICO</w:t>
      </w:r>
      <w:r w:rsidR="001269E5" w:rsidRPr="00A8655A">
        <w:rPr>
          <w:rFonts w:ascii="Times New Roman" w:hAnsi="Times New Roman" w:cs="Times New Roman"/>
          <w:sz w:val="24"/>
          <w:szCs w:val="24"/>
        </w:rPr>
        <w:t xml:space="preserve"> </w:t>
      </w:r>
      <w:r w:rsidR="007802B3" w:rsidRPr="00A8655A">
        <w:rPr>
          <w:rFonts w:ascii="Times New Roman" w:hAnsi="Times New Roman" w:cs="Times New Roman"/>
          <w:sz w:val="24"/>
          <w:szCs w:val="24"/>
        </w:rPr>
        <w:t>(</w:t>
      </w:r>
      <w:r w:rsidR="00AC52FB" w:rsidRPr="00A8655A">
        <w:rPr>
          <w:rFonts w:ascii="Times New Roman" w:hAnsi="Times New Roman" w:cs="Times New Roman"/>
          <w:sz w:val="24"/>
          <w:szCs w:val="24"/>
        </w:rPr>
        <w:t>participants</w:t>
      </w:r>
      <w:r w:rsidR="001269E5" w:rsidRPr="00A8655A">
        <w:rPr>
          <w:rFonts w:ascii="Times New Roman" w:hAnsi="Times New Roman" w:cs="Times New Roman"/>
          <w:sz w:val="24"/>
          <w:szCs w:val="24"/>
        </w:rPr>
        <w:t>, interventions,</w:t>
      </w:r>
      <w:r w:rsidR="007802B3" w:rsidRPr="00A8655A">
        <w:rPr>
          <w:rFonts w:ascii="Times New Roman" w:hAnsi="Times New Roman" w:cs="Times New Roman"/>
          <w:sz w:val="24"/>
          <w:szCs w:val="24"/>
        </w:rPr>
        <w:t xml:space="preserve"> </w:t>
      </w:r>
      <w:r w:rsidR="00AC52FB" w:rsidRPr="00A8655A">
        <w:rPr>
          <w:rFonts w:ascii="Times New Roman" w:hAnsi="Times New Roman" w:cs="Times New Roman"/>
          <w:sz w:val="24"/>
          <w:szCs w:val="24"/>
        </w:rPr>
        <w:t>comparators</w:t>
      </w:r>
      <w:r w:rsidR="007802B3" w:rsidRPr="00A8655A">
        <w:rPr>
          <w:rFonts w:ascii="Times New Roman" w:hAnsi="Times New Roman" w:cs="Times New Roman"/>
          <w:sz w:val="24"/>
          <w:szCs w:val="24"/>
        </w:rPr>
        <w:t xml:space="preserve">, </w:t>
      </w:r>
      <w:r w:rsidR="00AC52FB" w:rsidRPr="00A8655A">
        <w:rPr>
          <w:rFonts w:ascii="Times New Roman" w:hAnsi="Times New Roman" w:cs="Times New Roman"/>
          <w:sz w:val="24"/>
          <w:szCs w:val="24"/>
        </w:rPr>
        <w:t>outcomes</w:t>
      </w:r>
      <w:r w:rsidR="007802B3" w:rsidRPr="00A8655A">
        <w:rPr>
          <w:rFonts w:ascii="Times New Roman" w:hAnsi="Times New Roman" w:cs="Times New Roman"/>
          <w:sz w:val="24"/>
          <w:szCs w:val="24"/>
        </w:rPr>
        <w:t>)</w:t>
      </w:r>
      <w:r w:rsidR="001269E5" w:rsidRPr="00A8655A">
        <w:rPr>
          <w:rFonts w:ascii="Times New Roman" w:hAnsi="Times New Roman" w:cs="Times New Roman"/>
          <w:sz w:val="24"/>
          <w:szCs w:val="24"/>
        </w:rPr>
        <w:t xml:space="preserve"> tool (</w:t>
      </w:r>
      <w:r w:rsidR="007802B3" w:rsidRPr="00A8655A">
        <w:rPr>
          <w:rFonts w:ascii="Times New Roman" w:hAnsi="Times New Roman" w:cs="Times New Roman"/>
          <w:sz w:val="24"/>
          <w:szCs w:val="24"/>
        </w:rPr>
        <w:t>Shamseer et al 2015)</w:t>
      </w:r>
      <w:r w:rsidR="001269E5" w:rsidRPr="00A8655A">
        <w:rPr>
          <w:rFonts w:ascii="Times New Roman" w:hAnsi="Times New Roman" w:cs="Times New Roman"/>
          <w:sz w:val="24"/>
          <w:szCs w:val="24"/>
        </w:rPr>
        <w:t>.</w:t>
      </w:r>
    </w:p>
    <w:p w:rsidR="00B54CEF" w:rsidRDefault="00B54CEF" w:rsidP="00C75933">
      <w:pPr>
        <w:spacing w:line="480" w:lineRule="auto"/>
        <w:rPr>
          <w:rFonts w:ascii="Times New Roman" w:hAnsi="Times New Roman" w:cs="Times New Roman"/>
          <w:sz w:val="24"/>
          <w:szCs w:val="24"/>
        </w:rPr>
      </w:pPr>
    </w:p>
    <w:p w:rsidR="00C75933" w:rsidRDefault="00C75933" w:rsidP="00C75933">
      <w:pPr>
        <w:spacing w:line="480" w:lineRule="auto"/>
        <w:rPr>
          <w:rFonts w:ascii="Times New Roman" w:hAnsi="Times New Roman" w:cs="Times New Roman"/>
          <w:sz w:val="24"/>
          <w:szCs w:val="24"/>
        </w:rPr>
      </w:pPr>
      <w:r w:rsidRPr="001F042F">
        <w:rPr>
          <w:rFonts w:ascii="Times New Roman" w:hAnsi="Times New Roman" w:cs="Times New Roman"/>
          <w:noProof/>
          <w:sz w:val="24"/>
          <w:szCs w:val="24"/>
          <w:lang w:eastAsia="en-GB"/>
        </w:rPr>
        <w:t xml:space="preserve">While the initial topic considered was SE (Bandura, 1977), the search expanded when </w:t>
      </w:r>
      <w:r w:rsidRPr="001F042F">
        <w:rPr>
          <w:rFonts w:ascii="Times New Roman" w:hAnsi="Times New Roman" w:cs="Times New Roman"/>
          <w:sz w:val="24"/>
          <w:szCs w:val="24"/>
        </w:rPr>
        <w:t xml:space="preserve">similar concepts emerged that </w:t>
      </w:r>
      <w:r>
        <w:rPr>
          <w:rFonts w:ascii="Times New Roman" w:hAnsi="Times New Roman" w:cs="Times New Roman"/>
          <w:sz w:val="24"/>
          <w:szCs w:val="24"/>
        </w:rPr>
        <w:t xml:space="preserve">had </w:t>
      </w:r>
      <w:r w:rsidRPr="001F042F">
        <w:rPr>
          <w:rFonts w:ascii="Times New Roman" w:hAnsi="Times New Roman" w:cs="Times New Roman"/>
          <w:sz w:val="24"/>
          <w:szCs w:val="24"/>
        </w:rPr>
        <w:t xml:space="preserve">significance to parental management of minor illness.  These were </w:t>
      </w:r>
      <w:r>
        <w:rPr>
          <w:rFonts w:ascii="Times New Roman" w:hAnsi="Times New Roman" w:cs="Times New Roman"/>
          <w:sz w:val="24"/>
          <w:szCs w:val="24"/>
        </w:rPr>
        <w:t xml:space="preserve">therefore </w:t>
      </w:r>
      <w:r w:rsidRPr="001F042F">
        <w:rPr>
          <w:rFonts w:ascii="Times New Roman" w:hAnsi="Times New Roman" w:cs="Times New Roman"/>
          <w:sz w:val="24"/>
          <w:szCs w:val="24"/>
        </w:rPr>
        <w:t xml:space="preserve">included in the search </w:t>
      </w:r>
      <w:r>
        <w:rPr>
          <w:rFonts w:ascii="Times New Roman" w:hAnsi="Times New Roman" w:cs="Times New Roman"/>
          <w:sz w:val="24"/>
          <w:szCs w:val="24"/>
        </w:rPr>
        <w:t>to avoid missing relevant papers</w:t>
      </w:r>
      <w:r w:rsidRPr="001F042F">
        <w:rPr>
          <w:rFonts w:ascii="Times New Roman" w:hAnsi="Times New Roman" w:cs="Times New Roman"/>
          <w:sz w:val="24"/>
          <w:szCs w:val="24"/>
        </w:rPr>
        <w:t>. The search terms are</w:t>
      </w:r>
      <w:r w:rsidR="00F97E39">
        <w:rPr>
          <w:rFonts w:ascii="Times New Roman" w:hAnsi="Times New Roman" w:cs="Times New Roman"/>
          <w:sz w:val="24"/>
          <w:szCs w:val="24"/>
        </w:rPr>
        <w:t xml:space="preserve"> listed in figure 1</w:t>
      </w:r>
      <w:r w:rsidRPr="001F042F">
        <w:rPr>
          <w:rFonts w:ascii="Times New Roman" w:hAnsi="Times New Roman" w:cs="Times New Roman"/>
          <w:sz w:val="24"/>
          <w:szCs w:val="24"/>
        </w:rPr>
        <w:t>.</w:t>
      </w:r>
    </w:p>
    <w:p w:rsidR="00D4215A" w:rsidRDefault="00FE50CD" w:rsidP="00B54CEF">
      <w:pPr>
        <w:spacing w:line="480" w:lineRule="auto"/>
        <w:rPr>
          <w:rFonts w:ascii="Times New Roman" w:hAnsi="Times New Roman" w:cs="Times New Roman"/>
          <w:b/>
          <w:sz w:val="24"/>
          <w:szCs w:val="24"/>
        </w:rPr>
      </w:pPr>
      <w:r>
        <w:rPr>
          <w:noProof/>
          <w:lang w:eastAsia="en-GB"/>
        </w:rPr>
        <w:lastRenderedPageBreak/>
        <mc:AlternateContent>
          <mc:Choice Requires="wps">
            <w:drawing>
              <wp:anchor distT="0" distB="0" distL="114300" distR="114300" simplePos="0" relativeHeight="251662336" behindDoc="0" locked="0" layoutInCell="1" allowOverlap="1" wp14:anchorId="645042E5" wp14:editId="76232EB1">
                <wp:simplePos x="0" y="0"/>
                <wp:positionH relativeFrom="column">
                  <wp:posOffset>-234950</wp:posOffset>
                </wp:positionH>
                <wp:positionV relativeFrom="paragraph">
                  <wp:posOffset>2661920</wp:posOffset>
                </wp:positionV>
                <wp:extent cx="5955665" cy="635"/>
                <wp:effectExtent l="0" t="0" r="6985" b="0"/>
                <wp:wrapTight wrapText="bothSides">
                  <wp:wrapPolygon edited="0">
                    <wp:start x="0" y="0"/>
                    <wp:lineTo x="0" y="20057"/>
                    <wp:lineTo x="21556" y="20057"/>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955665" cy="635"/>
                        </a:xfrm>
                        <a:prstGeom prst="rect">
                          <a:avLst/>
                        </a:prstGeom>
                        <a:solidFill>
                          <a:prstClr val="white"/>
                        </a:solidFill>
                        <a:ln>
                          <a:noFill/>
                        </a:ln>
                        <a:effectLst/>
                      </wps:spPr>
                      <wps:txbx>
                        <w:txbxContent>
                          <w:p w:rsidR="00F97E39" w:rsidRPr="00887992" w:rsidRDefault="00F97E39" w:rsidP="00F97E39">
                            <w:pPr>
                              <w:pStyle w:val="Caption"/>
                              <w:rPr>
                                <w:rFonts w:ascii="Times New Roman" w:hAnsi="Times New Roman" w:cs="Times New Roman"/>
                                <w:noProof/>
                                <w:sz w:val="24"/>
                                <w:szCs w:val="24"/>
                              </w:rPr>
                            </w:pPr>
                            <w:r>
                              <w:t xml:space="preserve">Figure </w:t>
                            </w:r>
                            <w:r w:rsidR="00437F74">
                              <w:fldChar w:fldCharType="begin"/>
                            </w:r>
                            <w:r w:rsidR="00437F74">
                              <w:instrText xml:space="preserve"> SEQ Figure \* ARABIC </w:instrText>
                            </w:r>
                            <w:r w:rsidR="00437F74">
                              <w:fldChar w:fldCharType="separate"/>
                            </w:r>
                            <w:r w:rsidR="006A1C97">
                              <w:rPr>
                                <w:noProof/>
                              </w:rPr>
                              <w:t>1</w:t>
                            </w:r>
                            <w:r w:rsidR="00437F74">
                              <w:rPr>
                                <w:noProof/>
                              </w:rPr>
                              <w:fldChar w:fldCharType="end"/>
                            </w:r>
                            <w:r>
                              <w:t xml:space="preserve"> search terms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45042E5" id="_x0000_t202" coordsize="21600,21600" o:spt="202" path="m,l,21600r21600,l21600,xe">
                <v:stroke joinstyle="miter"/>
                <v:path gradientshapeok="t" o:connecttype="rect"/>
              </v:shapetype>
              <v:shape id="Text Box 1" o:spid="_x0000_s1026" type="#_x0000_t202" style="position:absolute;margin-left:-18.5pt;margin-top:209.6pt;width:468.9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" stroked="f">
                <v:textbox style="mso-fit-shape-to-text:t" inset="0,0,0,0">
                  <w:txbxContent>
                    <w:p w:rsidR="00F97E39" w:rsidRPr="00887992" w:rsidRDefault="00F97E39" w:rsidP="00F97E39">
                      <w:pPr>
                        <w:pStyle w:val="Caption"/>
                        <w:rPr>
                          <w:rFonts w:ascii="Times New Roman" w:hAnsi="Times New Roman" w:cs="Times New Roman"/>
                          <w:noProof/>
                          <w:sz w:val="24"/>
                          <w:szCs w:val="24"/>
                        </w:rPr>
                      </w:pPr>
                      <w:r>
                        <w:t xml:space="preserve">Figure </w:t>
                      </w:r>
                      <w:r w:rsidR="00437F74">
                        <w:fldChar w:fldCharType="begin"/>
                      </w:r>
                      <w:r w:rsidR="00437F74">
                        <w:instrText xml:space="preserve"> SEQ Figure \* ARABIC </w:instrText>
                      </w:r>
                      <w:r w:rsidR="00437F74">
                        <w:fldChar w:fldCharType="separate"/>
                      </w:r>
                      <w:r w:rsidR="006A1C97">
                        <w:rPr>
                          <w:noProof/>
                        </w:rPr>
                        <w:t>1</w:t>
                      </w:r>
                      <w:r w:rsidR="00437F74">
                        <w:rPr>
                          <w:noProof/>
                        </w:rPr>
                        <w:fldChar w:fldCharType="end"/>
                      </w:r>
                      <w:r>
                        <w:t xml:space="preserve"> search terms</w:t>
                      </w:r>
                    </w:p>
                  </w:txbxContent>
                </v:textbox>
                <w10:wrap type="tight"/>
              </v:shape>
            </w:pict>
          </mc:Fallback>
        </mc:AlternateContent>
      </w:r>
      <w:r w:rsidRPr="001F042F">
        <w:rPr>
          <w:rFonts w:ascii="Times New Roman" w:hAnsi="Times New Roman" w:cs="Times New Roman"/>
          <w:noProof/>
          <w:sz w:val="24"/>
          <w:szCs w:val="24"/>
          <w:lang w:eastAsia="en-GB"/>
        </w:rPr>
        <mc:AlternateContent>
          <mc:Choice Requires="wps">
            <w:drawing>
              <wp:anchor distT="0" distB="0" distL="114300" distR="114300" simplePos="0" relativeHeight="251660288" behindDoc="1" locked="0" layoutInCell="1" allowOverlap="1" wp14:anchorId="52389388" wp14:editId="5F809E92">
                <wp:simplePos x="0" y="0"/>
                <wp:positionH relativeFrom="column">
                  <wp:posOffset>-234950</wp:posOffset>
                </wp:positionH>
                <wp:positionV relativeFrom="paragraph">
                  <wp:posOffset>-444500</wp:posOffset>
                </wp:positionV>
                <wp:extent cx="6388100" cy="3067050"/>
                <wp:effectExtent l="0" t="0" r="12700" b="19050"/>
                <wp:wrapTight wrapText="bothSides">
                  <wp:wrapPolygon edited="0">
                    <wp:start x="0" y="0"/>
                    <wp:lineTo x="0" y="21600"/>
                    <wp:lineTo x="21579" y="21600"/>
                    <wp:lineTo x="21579"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3067050"/>
                        </a:xfrm>
                        <a:prstGeom prst="rect">
                          <a:avLst/>
                        </a:prstGeom>
                        <a:solidFill>
                          <a:srgbClr val="FFFFFF"/>
                        </a:solidFill>
                        <a:ln w="9525">
                          <a:solidFill>
                            <a:srgbClr val="000000"/>
                          </a:solidFill>
                          <a:miter lim="800000"/>
                          <a:headEnd/>
                          <a:tailEnd/>
                        </a:ln>
                      </wps:spPr>
                      <wps:txbx>
                        <w:txbxContent>
                          <w:p w:rsidR="008C09E7" w:rsidRPr="006C2795" w:rsidRDefault="008C09E7" w:rsidP="0095439C">
                            <w:pPr>
                              <w:jc w:val="center"/>
                              <w:rPr>
                                <w:rFonts w:ascii="Times New Roman" w:hAnsi="Times New Roman" w:cs="Times New Roman"/>
                                <w:b/>
                                <w:sz w:val="16"/>
                                <w:szCs w:val="16"/>
                              </w:rPr>
                            </w:pPr>
                            <w:r w:rsidRPr="006C2795">
                              <w:rPr>
                                <w:rFonts w:ascii="Times New Roman" w:hAnsi="Times New Roman" w:cs="Times New Roman"/>
                                <w:b/>
                                <w:sz w:val="16"/>
                                <w:szCs w:val="16"/>
                              </w:rPr>
                              <w:t>Search terms:</w:t>
                            </w:r>
                          </w:p>
                          <w:p w:rsidR="008C09E7" w:rsidRPr="006C2795" w:rsidRDefault="008C09E7" w:rsidP="0095439C">
                            <w:pPr>
                              <w:pStyle w:val="ListParagraph"/>
                              <w:numPr>
                                <w:ilvl w:val="0"/>
                                <w:numId w:val="8"/>
                              </w:numPr>
                              <w:rPr>
                                <w:rFonts w:ascii="Times New Roman" w:hAnsi="Times New Roman" w:cs="Times New Roman"/>
                                <w:sz w:val="16"/>
                                <w:szCs w:val="16"/>
                              </w:rPr>
                            </w:pPr>
                            <w:r w:rsidRPr="006C2795">
                              <w:rPr>
                                <w:rFonts w:ascii="Times New Roman" w:hAnsi="Times New Roman" w:cs="Times New Roman"/>
                                <w:sz w:val="16"/>
                                <w:szCs w:val="16"/>
                              </w:rPr>
                              <w:t>barrier* OR obstacle* OR hurdle* OR difficult* OR impediment* OR block* </w:t>
                            </w:r>
                          </w:p>
                          <w:p w:rsidR="008C09E7" w:rsidRPr="006C2795" w:rsidRDefault="008C09E7" w:rsidP="0095439C">
                            <w:pPr>
                              <w:jc w:val="center"/>
                              <w:rPr>
                                <w:rFonts w:ascii="Times New Roman" w:hAnsi="Times New Roman" w:cs="Times New Roman"/>
                                <w:sz w:val="16"/>
                                <w:szCs w:val="16"/>
                              </w:rPr>
                            </w:pPr>
                            <w:r w:rsidRPr="006C2795">
                              <w:rPr>
                                <w:rFonts w:ascii="Times New Roman" w:hAnsi="Times New Roman" w:cs="Times New Roman"/>
                                <w:sz w:val="16"/>
                                <w:szCs w:val="16"/>
                              </w:rPr>
                              <w:t>AND</w:t>
                            </w:r>
                          </w:p>
                          <w:p w:rsidR="008C09E7" w:rsidRPr="006C2795" w:rsidRDefault="008C09E7" w:rsidP="0095439C">
                            <w:pPr>
                              <w:pStyle w:val="ListParagraph"/>
                              <w:numPr>
                                <w:ilvl w:val="0"/>
                                <w:numId w:val="8"/>
                              </w:numPr>
                              <w:rPr>
                                <w:rFonts w:ascii="Times New Roman" w:hAnsi="Times New Roman" w:cs="Times New Roman"/>
                                <w:sz w:val="16"/>
                                <w:szCs w:val="16"/>
                              </w:rPr>
                            </w:pPr>
                            <w:r w:rsidRPr="006C2795">
                              <w:rPr>
                                <w:rFonts w:ascii="Times New Roman" w:hAnsi="Times New Roman" w:cs="Times New Roman"/>
                                <w:sz w:val="16"/>
                                <w:szCs w:val="16"/>
                              </w:rPr>
                              <w:t>“locus of control* OR psychosocial* OR “health visit*” OR “health belief*” OR “health care deliver*” OR “self car*” OR “self-car*” OR  efficacy * OR “self efficacy*” OR “self-efficac*” OR “self belief*” OR “empower*” OR confiden*</w:t>
                            </w:r>
                          </w:p>
                          <w:p w:rsidR="008C09E7" w:rsidRPr="006C2795" w:rsidRDefault="008C09E7" w:rsidP="0095439C">
                            <w:pPr>
                              <w:jc w:val="center"/>
                              <w:rPr>
                                <w:rFonts w:ascii="Times New Roman" w:hAnsi="Times New Roman" w:cs="Times New Roman"/>
                                <w:sz w:val="16"/>
                                <w:szCs w:val="16"/>
                              </w:rPr>
                            </w:pPr>
                            <w:r w:rsidRPr="006C2795">
                              <w:rPr>
                                <w:rFonts w:ascii="Times New Roman" w:hAnsi="Times New Roman" w:cs="Times New Roman"/>
                                <w:sz w:val="16"/>
                                <w:szCs w:val="16"/>
                              </w:rPr>
                              <w:t>AND</w:t>
                            </w:r>
                          </w:p>
                          <w:p w:rsidR="008C09E7" w:rsidRPr="006C2795" w:rsidRDefault="008C09E7" w:rsidP="0095439C">
                            <w:pPr>
                              <w:pStyle w:val="ListParagraph"/>
                              <w:numPr>
                                <w:ilvl w:val="0"/>
                                <w:numId w:val="8"/>
                              </w:numPr>
                              <w:rPr>
                                <w:rFonts w:ascii="Times New Roman" w:hAnsi="Times New Roman" w:cs="Times New Roman"/>
                                <w:sz w:val="16"/>
                                <w:szCs w:val="16"/>
                              </w:rPr>
                            </w:pPr>
                            <w:r w:rsidRPr="006C2795">
                              <w:rPr>
                                <w:rFonts w:ascii="Times New Roman" w:hAnsi="Times New Roman" w:cs="Times New Roman"/>
                                <w:sz w:val="16"/>
                                <w:szCs w:val="16"/>
                              </w:rPr>
                              <w:t>paed* OR ped* OR bab* OR toddler* OR “pre-school*” OR infant* OR son* OR daughter* OR child* OR dependent* NOT teen* NOT adoles*</w:t>
                            </w:r>
                          </w:p>
                          <w:p w:rsidR="008C09E7" w:rsidRPr="006C2795" w:rsidRDefault="008C09E7" w:rsidP="0095439C">
                            <w:pPr>
                              <w:jc w:val="center"/>
                              <w:rPr>
                                <w:rFonts w:ascii="Times New Roman" w:hAnsi="Times New Roman" w:cs="Times New Roman"/>
                                <w:sz w:val="16"/>
                                <w:szCs w:val="16"/>
                              </w:rPr>
                            </w:pPr>
                            <w:r w:rsidRPr="006C2795">
                              <w:rPr>
                                <w:rFonts w:ascii="Times New Roman" w:hAnsi="Times New Roman" w:cs="Times New Roman"/>
                                <w:sz w:val="16"/>
                                <w:szCs w:val="16"/>
                              </w:rPr>
                              <w:t>AND</w:t>
                            </w:r>
                          </w:p>
                          <w:p w:rsidR="008C09E7" w:rsidRPr="006C2795" w:rsidRDefault="008C09E7" w:rsidP="004D19EB">
                            <w:pPr>
                              <w:pStyle w:val="ListParagraph"/>
                              <w:numPr>
                                <w:ilvl w:val="0"/>
                                <w:numId w:val="8"/>
                              </w:numPr>
                              <w:rPr>
                                <w:rFonts w:ascii="Times New Roman" w:hAnsi="Times New Roman" w:cs="Times New Roman"/>
                                <w:sz w:val="16"/>
                                <w:szCs w:val="16"/>
                              </w:rPr>
                            </w:pPr>
                            <w:r w:rsidRPr="006C2795">
                              <w:rPr>
                                <w:rFonts w:ascii="Times New Roman" w:hAnsi="Times New Roman" w:cs="Times New Roman"/>
                                <w:sz w:val="16"/>
                                <w:szCs w:val="16"/>
                              </w:rPr>
                              <w:t>"childhood illness*" OR "sore throat*" OR pharyngitis* OR cough* OR fever* OR "common cold*" OR influenza* OR rash* OR "ear infection" OR otitis media OR gastroenteritis*</w:t>
                            </w:r>
                            <w:r w:rsidRPr="004D19EB">
                              <w:t xml:space="preserve"> </w:t>
                            </w:r>
                            <w:r w:rsidRPr="004D19EB">
                              <w:rPr>
                                <w:rFonts w:ascii="Times New Roman" w:hAnsi="Times New Roman" w:cs="Times New Roman"/>
                                <w:sz w:val="16"/>
                                <w:szCs w:val="16"/>
                              </w:rPr>
                              <w:t>NOT obes*</w:t>
                            </w:r>
                          </w:p>
                          <w:p w:rsidR="008C09E7" w:rsidRPr="006C2795" w:rsidRDefault="008C09E7" w:rsidP="0095439C">
                            <w:pPr>
                              <w:jc w:val="center"/>
                              <w:rPr>
                                <w:rFonts w:ascii="Times New Roman" w:hAnsi="Times New Roman" w:cs="Times New Roman"/>
                                <w:sz w:val="16"/>
                                <w:szCs w:val="16"/>
                              </w:rPr>
                            </w:pPr>
                            <w:r w:rsidRPr="006C2795">
                              <w:rPr>
                                <w:rFonts w:ascii="Times New Roman" w:hAnsi="Times New Roman" w:cs="Times New Roman"/>
                                <w:sz w:val="16"/>
                                <w:szCs w:val="16"/>
                              </w:rPr>
                              <w:t>AND</w:t>
                            </w:r>
                          </w:p>
                          <w:p w:rsidR="008C09E7" w:rsidRPr="00AD16A9" w:rsidRDefault="008C09E7" w:rsidP="0095439C">
                            <w:pPr>
                              <w:pStyle w:val="ListParagraph"/>
                              <w:numPr>
                                <w:ilvl w:val="0"/>
                                <w:numId w:val="8"/>
                              </w:numPr>
                              <w:rPr>
                                <w:rFonts w:ascii="Arial" w:hAnsi="Arial" w:cs="Arial"/>
                                <w:sz w:val="16"/>
                                <w:szCs w:val="16"/>
                              </w:rPr>
                            </w:pPr>
                            <w:r w:rsidRPr="00AD16A9">
                              <w:rPr>
                                <w:rFonts w:ascii="Arial" w:hAnsi="Arial" w:cs="Arial"/>
                                <w:sz w:val="16"/>
                                <w:szCs w:val="16"/>
                              </w:rPr>
                              <w:t>parent* OR maternal* OR paternal* OR mum* OR dad* OR mother* OR father* OR mom*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89388" id="Text Box 2" o:spid="_x0000_s1027" type="#_x0000_t202" style="position:absolute;margin-left:-18.5pt;margin-top:-35pt;width:503pt;height:2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">
                <v:textbox>
                  <w:txbxContent>
                    <w:p w:rsidR="008C09E7" w:rsidRPr="006C2795" w:rsidRDefault="008C09E7" w:rsidP="0095439C">
                      <w:pPr>
                        <w:jc w:val="center"/>
                        <w:rPr>
                          <w:rFonts w:ascii="Times New Roman" w:hAnsi="Times New Roman" w:cs="Times New Roman"/>
                          <w:b/>
                          <w:sz w:val="16"/>
                          <w:szCs w:val="16"/>
                        </w:rPr>
                      </w:pPr>
                      <w:r w:rsidRPr="006C2795">
                        <w:rPr>
                          <w:rFonts w:ascii="Times New Roman" w:hAnsi="Times New Roman" w:cs="Times New Roman"/>
                          <w:b/>
                          <w:sz w:val="16"/>
                          <w:szCs w:val="16"/>
                        </w:rPr>
                        <w:t>Search terms:</w:t>
                      </w:r>
                    </w:p>
                    <w:p w:rsidR="008C09E7" w:rsidRPr="006C2795" w:rsidRDefault="008C09E7" w:rsidP="0095439C">
                      <w:pPr>
                        <w:pStyle w:val="ListParagraph"/>
                        <w:numPr>
                          <w:ilvl w:val="0"/>
                          <w:numId w:val="8"/>
                        </w:numPr>
                        <w:rPr>
                          <w:rFonts w:ascii="Times New Roman" w:hAnsi="Times New Roman" w:cs="Times New Roman"/>
                          <w:sz w:val="16"/>
                          <w:szCs w:val="16"/>
                        </w:rPr>
                      </w:pPr>
                      <w:r w:rsidRPr="006C2795">
                        <w:rPr>
                          <w:rFonts w:ascii="Times New Roman" w:hAnsi="Times New Roman" w:cs="Times New Roman"/>
                          <w:sz w:val="16"/>
                          <w:szCs w:val="16"/>
                        </w:rPr>
                        <w:t>barrier* OR obstacle* OR hurdle* OR difficult* OR impediment* OR block* </w:t>
                      </w:r>
                    </w:p>
                    <w:p w:rsidR="008C09E7" w:rsidRPr="006C2795" w:rsidRDefault="008C09E7" w:rsidP="0095439C">
                      <w:pPr>
                        <w:jc w:val="center"/>
                        <w:rPr>
                          <w:rFonts w:ascii="Times New Roman" w:hAnsi="Times New Roman" w:cs="Times New Roman"/>
                          <w:sz w:val="16"/>
                          <w:szCs w:val="16"/>
                        </w:rPr>
                      </w:pPr>
                      <w:r w:rsidRPr="006C2795">
                        <w:rPr>
                          <w:rFonts w:ascii="Times New Roman" w:hAnsi="Times New Roman" w:cs="Times New Roman"/>
                          <w:sz w:val="16"/>
                          <w:szCs w:val="16"/>
                        </w:rPr>
                        <w:t>AND</w:t>
                      </w:r>
                    </w:p>
                    <w:p w:rsidR="008C09E7" w:rsidRPr="006C2795" w:rsidRDefault="008C09E7" w:rsidP="0095439C">
                      <w:pPr>
                        <w:pStyle w:val="ListParagraph"/>
                        <w:numPr>
                          <w:ilvl w:val="0"/>
                          <w:numId w:val="8"/>
                        </w:numPr>
                        <w:rPr>
                          <w:rFonts w:ascii="Times New Roman" w:hAnsi="Times New Roman" w:cs="Times New Roman"/>
                          <w:sz w:val="16"/>
                          <w:szCs w:val="16"/>
                        </w:rPr>
                      </w:pPr>
                      <w:r w:rsidRPr="006C2795">
                        <w:rPr>
                          <w:rFonts w:ascii="Times New Roman" w:hAnsi="Times New Roman" w:cs="Times New Roman"/>
                          <w:sz w:val="16"/>
                          <w:szCs w:val="16"/>
                        </w:rPr>
                        <w:t>“locus of control* OR psychosocial* OR “health visit*” OR “health belief*” OR “health care deliver*” OR “self car*” OR “self-car*” OR  efficacy * OR “self efficacy*” OR “self-efficac*” OR “self belief*” OR “empower*” OR confiden*</w:t>
                      </w:r>
                    </w:p>
                    <w:p w:rsidR="008C09E7" w:rsidRPr="006C2795" w:rsidRDefault="008C09E7" w:rsidP="0095439C">
                      <w:pPr>
                        <w:jc w:val="center"/>
                        <w:rPr>
                          <w:rFonts w:ascii="Times New Roman" w:hAnsi="Times New Roman" w:cs="Times New Roman"/>
                          <w:sz w:val="16"/>
                          <w:szCs w:val="16"/>
                        </w:rPr>
                      </w:pPr>
                      <w:r w:rsidRPr="006C2795">
                        <w:rPr>
                          <w:rFonts w:ascii="Times New Roman" w:hAnsi="Times New Roman" w:cs="Times New Roman"/>
                          <w:sz w:val="16"/>
                          <w:szCs w:val="16"/>
                        </w:rPr>
                        <w:t>AND</w:t>
                      </w:r>
                    </w:p>
                    <w:p w:rsidR="008C09E7" w:rsidRPr="006C2795" w:rsidRDefault="008C09E7" w:rsidP="0095439C">
                      <w:pPr>
                        <w:pStyle w:val="ListParagraph"/>
                        <w:numPr>
                          <w:ilvl w:val="0"/>
                          <w:numId w:val="8"/>
                        </w:numPr>
                        <w:rPr>
                          <w:rFonts w:ascii="Times New Roman" w:hAnsi="Times New Roman" w:cs="Times New Roman"/>
                          <w:sz w:val="16"/>
                          <w:szCs w:val="16"/>
                        </w:rPr>
                      </w:pPr>
                      <w:r w:rsidRPr="006C2795">
                        <w:rPr>
                          <w:rFonts w:ascii="Times New Roman" w:hAnsi="Times New Roman" w:cs="Times New Roman"/>
                          <w:sz w:val="16"/>
                          <w:szCs w:val="16"/>
                        </w:rPr>
                        <w:t>paed* OR ped* OR bab* OR toddler* OR “pre-school*” OR infant* OR son* OR daughter* OR child* OR dependent* NOT teen* NOT adoles*</w:t>
                      </w:r>
                    </w:p>
                    <w:p w:rsidR="008C09E7" w:rsidRPr="006C2795" w:rsidRDefault="008C09E7" w:rsidP="0095439C">
                      <w:pPr>
                        <w:jc w:val="center"/>
                        <w:rPr>
                          <w:rFonts w:ascii="Times New Roman" w:hAnsi="Times New Roman" w:cs="Times New Roman"/>
                          <w:sz w:val="16"/>
                          <w:szCs w:val="16"/>
                        </w:rPr>
                      </w:pPr>
                      <w:r w:rsidRPr="006C2795">
                        <w:rPr>
                          <w:rFonts w:ascii="Times New Roman" w:hAnsi="Times New Roman" w:cs="Times New Roman"/>
                          <w:sz w:val="16"/>
                          <w:szCs w:val="16"/>
                        </w:rPr>
                        <w:t>AND</w:t>
                      </w:r>
                    </w:p>
                    <w:p w:rsidR="008C09E7" w:rsidRPr="006C2795" w:rsidRDefault="008C09E7" w:rsidP="004D19EB">
                      <w:pPr>
                        <w:pStyle w:val="ListParagraph"/>
                        <w:numPr>
                          <w:ilvl w:val="0"/>
                          <w:numId w:val="8"/>
                        </w:numPr>
                        <w:rPr>
                          <w:rFonts w:ascii="Times New Roman" w:hAnsi="Times New Roman" w:cs="Times New Roman"/>
                          <w:sz w:val="16"/>
                          <w:szCs w:val="16"/>
                        </w:rPr>
                      </w:pPr>
                      <w:r w:rsidRPr="006C2795">
                        <w:rPr>
                          <w:rFonts w:ascii="Times New Roman" w:hAnsi="Times New Roman" w:cs="Times New Roman"/>
                          <w:sz w:val="16"/>
                          <w:szCs w:val="16"/>
                        </w:rPr>
                        <w:t>"childhood illness*" OR "sore throat*" OR pharyngitis* OR cough* OR fever* OR "common cold*" OR influenza* OR rash* OR "ear infection" OR otitis media OR gastroenteritis*</w:t>
                      </w:r>
                      <w:r w:rsidRPr="004D19EB">
                        <w:t xml:space="preserve"> </w:t>
                      </w:r>
                      <w:r w:rsidRPr="004D19EB">
                        <w:rPr>
                          <w:rFonts w:ascii="Times New Roman" w:hAnsi="Times New Roman" w:cs="Times New Roman"/>
                          <w:sz w:val="16"/>
                          <w:szCs w:val="16"/>
                        </w:rPr>
                        <w:t>NOT obes*</w:t>
                      </w:r>
                    </w:p>
                    <w:p w:rsidR="008C09E7" w:rsidRPr="006C2795" w:rsidRDefault="008C09E7" w:rsidP="0095439C">
                      <w:pPr>
                        <w:jc w:val="center"/>
                        <w:rPr>
                          <w:rFonts w:ascii="Times New Roman" w:hAnsi="Times New Roman" w:cs="Times New Roman"/>
                          <w:sz w:val="16"/>
                          <w:szCs w:val="16"/>
                        </w:rPr>
                      </w:pPr>
                      <w:r w:rsidRPr="006C2795">
                        <w:rPr>
                          <w:rFonts w:ascii="Times New Roman" w:hAnsi="Times New Roman" w:cs="Times New Roman"/>
                          <w:sz w:val="16"/>
                          <w:szCs w:val="16"/>
                        </w:rPr>
                        <w:t>AND</w:t>
                      </w:r>
                    </w:p>
                    <w:p w:rsidR="008C09E7" w:rsidRPr="00AD16A9" w:rsidRDefault="008C09E7" w:rsidP="0095439C">
                      <w:pPr>
                        <w:pStyle w:val="ListParagraph"/>
                        <w:numPr>
                          <w:ilvl w:val="0"/>
                          <w:numId w:val="8"/>
                        </w:numPr>
                        <w:rPr>
                          <w:rFonts w:ascii="Arial" w:hAnsi="Arial" w:cs="Arial"/>
                          <w:sz w:val="16"/>
                          <w:szCs w:val="16"/>
                        </w:rPr>
                      </w:pPr>
                      <w:r w:rsidRPr="00AD16A9">
                        <w:rPr>
                          <w:rFonts w:ascii="Arial" w:hAnsi="Arial" w:cs="Arial"/>
                          <w:sz w:val="16"/>
                          <w:szCs w:val="16"/>
                        </w:rPr>
                        <w:t>parent* OR maternal* OR paternal* OR mum* OR dad* OR mother* OR father* OR mom*</w:t>
                      </w:r>
                    </w:p>
                  </w:txbxContent>
                </v:textbox>
                <w10:wrap type="tight"/>
              </v:shape>
            </w:pict>
          </mc:Fallback>
        </mc:AlternateContent>
      </w:r>
      <w:r w:rsidR="003609BA" w:rsidRPr="001F042F">
        <w:rPr>
          <w:rFonts w:ascii="Times New Roman" w:hAnsi="Times New Roman" w:cs="Times New Roman"/>
          <w:b/>
          <w:sz w:val="24"/>
          <w:szCs w:val="24"/>
        </w:rPr>
        <w:t xml:space="preserve">Results </w:t>
      </w:r>
    </w:p>
    <w:p w:rsidR="00C75933" w:rsidRDefault="00A72D6A" w:rsidP="00D4215A">
      <w:pPr>
        <w:spacing w:line="480" w:lineRule="auto"/>
        <w:jc w:val="both"/>
        <w:rPr>
          <w:rFonts w:ascii="Times New Roman" w:hAnsi="Times New Roman" w:cs="Times New Roman"/>
          <w:sz w:val="24"/>
          <w:szCs w:val="24"/>
        </w:rPr>
      </w:pPr>
      <w:r w:rsidRPr="00BE4FFE">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107CDAB5" wp14:editId="20DF0BD3">
                <wp:simplePos x="0" y="0"/>
                <wp:positionH relativeFrom="column">
                  <wp:posOffset>1092200</wp:posOffset>
                </wp:positionH>
                <wp:positionV relativeFrom="paragraph">
                  <wp:posOffset>923290</wp:posOffset>
                </wp:positionV>
                <wp:extent cx="2590800" cy="2876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76550"/>
                        </a:xfrm>
                        <a:prstGeom prst="rect">
                          <a:avLst/>
                        </a:prstGeom>
                        <a:solidFill>
                          <a:srgbClr val="FFFFFF"/>
                        </a:solidFill>
                        <a:ln w="9525">
                          <a:solidFill>
                            <a:srgbClr val="000000"/>
                          </a:solidFill>
                          <a:miter lim="800000"/>
                          <a:headEnd/>
                          <a:tailEnd/>
                        </a:ln>
                      </wps:spPr>
                      <wps:txbx>
                        <w:txbxContent>
                          <w:p w:rsidR="00BE4FFE" w:rsidRDefault="00BE4FFE">
                            <w:r>
                              <w:rPr>
                                <w:noProof/>
                                <w:lang w:eastAsia="en-GB"/>
                              </w:rPr>
                              <w:drawing>
                                <wp:inline distT="0" distB="0" distL="0" distR="0" wp14:anchorId="34212AF2" wp14:editId="77796179">
                                  <wp:extent cx="5490730" cy="7105650"/>
                                  <wp:effectExtent l="0" t="0" r="0" b="0"/>
                                  <wp:docPr id="2" name="Picture 2" descr="C:\Users\Jess\Downloads\PRISMA diagram - P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Downloads\PRISMA diagram - Page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648" cy="71081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CDAB5" id="_x0000_s1028" type="#_x0000_t202" style="position:absolute;left:0;text-align:left;margin-left:86pt;margin-top:72.7pt;width:204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9aKQIAAE4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">
                <v:textbox>
                  <w:txbxContent>
                    <w:p w:rsidR="00BE4FFE" w:rsidRDefault="00BE4FFE">
                      <w:r>
                        <w:rPr>
                          <w:noProof/>
                          <w:lang w:eastAsia="en-GB"/>
                        </w:rPr>
                        <w:drawing>
                          <wp:inline distT="0" distB="0" distL="0" distR="0" wp14:anchorId="34212AF2" wp14:editId="77796179">
                            <wp:extent cx="5490730" cy="7105650"/>
                            <wp:effectExtent l="0" t="0" r="0" b="0"/>
                            <wp:docPr id="2" name="Picture 2" descr="C:\Users\Jess\Downloads\PRISMA diagram - P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Downloads\PRISMA diagram - Page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648" cy="7108133"/>
                                    </a:xfrm>
                                    <a:prstGeom prst="rect">
                                      <a:avLst/>
                                    </a:prstGeom>
                                    <a:noFill/>
                                    <a:ln>
                                      <a:noFill/>
                                    </a:ln>
                                  </pic:spPr>
                                </pic:pic>
                              </a:graphicData>
                            </a:graphic>
                          </wp:inline>
                        </w:drawing>
                      </w:r>
                    </w:p>
                  </w:txbxContent>
                </v:textbox>
              </v:shape>
            </w:pict>
          </mc:Fallback>
        </mc:AlternateContent>
      </w:r>
      <w:r w:rsidR="00C75933">
        <w:rPr>
          <w:rFonts w:ascii="Times New Roman" w:hAnsi="Times New Roman" w:cs="Times New Roman"/>
          <w:sz w:val="24"/>
          <w:szCs w:val="24"/>
        </w:rPr>
        <w:t>Afte</w:t>
      </w:r>
      <w:r>
        <w:rPr>
          <w:rFonts w:ascii="Times New Roman" w:hAnsi="Times New Roman" w:cs="Times New Roman"/>
          <w:sz w:val="24"/>
          <w:szCs w:val="24"/>
        </w:rPr>
        <w:t>r the removal of duplicates 1082</w:t>
      </w:r>
      <w:r w:rsidR="00C75933">
        <w:rPr>
          <w:rFonts w:ascii="Times New Roman" w:hAnsi="Times New Roman" w:cs="Times New Roman"/>
          <w:sz w:val="24"/>
          <w:szCs w:val="24"/>
        </w:rPr>
        <w:t xml:space="preserve"> </w:t>
      </w:r>
      <w:r>
        <w:rPr>
          <w:rFonts w:ascii="Times New Roman" w:hAnsi="Times New Roman" w:cs="Times New Roman"/>
          <w:sz w:val="24"/>
          <w:szCs w:val="24"/>
        </w:rPr>
        <w:t xml:space="preserve">papers were initially found, the PRISMA (Liberati et al., 2009) search strategy was used to identify papers to review.  This is demonstrated in figure 2. </w:t>
      </w:r>
    </w:p>
    <w:p w:rsidR="00A72D6A" w:rsidRDefault="00A72D6A" w:rsidP="00D4215A">
      <w:pPr>
        <w:spacing w:line="480" w:lineRule="auto"/>
        <w:jc w:val="both"/>
        <w:rPr>
          <w:rFonts w:ascii="Times New Roman" w:hAnsi="Times New Roman" w:cs="Times New Roman"/>
          <w:sz w:val="24"/>
          <w:szCs w:val="24"/>
        </w:rPr>
      </w:pPr>
    </w:p>
    <w:p w:rsidR="00A72D6A" w:rsidRDefault="00A72D6A" w:rsidP="00D4215A">
      <w:pPr>
        <w:spacing w:line="480" w:lineRule="auto"/>
        <w:jc w:val="both"/>
        <w:rPr>
          <w:rFonts w:ascii="Times New Roman" w:hAnsi="Times New Roman" w:cs="Times New Roman"/>
          <w:sz w:val="24"/>
          <w:szCs w:val="24"/>
        </w:rPr>
      </w:pPr>
    </w:p>
    <w:p w:rsidR="00A72D6A" w:rsidRDefault="00A72D6A" w:rsidP="00D4215A">
      <w:pPr>
        <w:spacing w:line="480" w:lineRule="auto"/>
        <w:jc w:val="both"/>
        <w:rPr>
          <w:rFonts w:ascii="Times New Roman" w:hAnsi="Times New Roman" w:cs="Times New Roman"/>
          <w:sz w:val="24"/>
          <w:szCs w:val="24"/>
        </w:rPr>
      </w:pPr>
    </w:p>
    <w:p w:rsidR="00A72D6A" w:rsidRDefault="00A72D6A" w:rsidP="00D4215A">
      <w:pPr>
        <w:spacing w:line="480" w:lineRule="auto"/>
        <w:jc w:val="both"/>
        <w:rPr>
          <w:rFonts w:ascii="Times New Roman" w:hAnsi="Times New Roman" w:cs="Times New Roman"/>
          <w:sz w:val="24"/>
          <w:szCs w:val="24"/>
        </w:rPr>
      </w:pPr>
    </w:p>
    <w:p w:rsidR="00BE4FFE" w:rsidRDefault="00BE4FFE" w:rsidP="00D4215A">
      <w:pPr>
        <w:spacing w:line="480" w:lineRule="auto"/>
        <w:jc w:val="both"/>
        <w:rPr>
          <w:rFonts w:ascii="Times New Roman" w:hAnsi="Times New Roman" w:cs="Times New Roman"/>
          <w:sz w:val="24"/>
          <w:szCs w:val="24"/>
        </w:rPr>
      </w:pPr>
    </w:p>
    <w:p w:rsidR="00BE4FFE" w:rsidRDefault="00FE50CD" w:rsidP="00D4215A">
      <w:pPr>
        <w:spacing w:line="480" w:lineRule="auto"/>
        <w:jc w:val="both"/>
        <w:rPr>
          <w:rFonts w:ascii="Times New Roman" w:hAnsi="Times New Roman" w:cs="Times New Roman"/>
          <w:sz w:val="24"/>
          <w:szCs w:val="24"/>
        </w:rPr>
      </w:pPr>
      <w:r>
        <w:rPr>
          <w:noProof/>
          <w:lang w:eastAsia="en-GB"/>
        </w:rPr>
        <mc:AlternateContent>
          <mc:Choice Requires="wps">
            <w:drawing>
              <wp:anchor distT="0" distB="0" distL="114300" distR="114300" simplePos="0" relativeHeight="251666432" behindDoc="0" locked="0" layoutInCell="1" allowOverlap="1" wp14:anchorId="24D4EC0C" wp14:editId="17704607">
                <wp:simplePos x="0" y="0"/>
                <wp:positionH relativeFrom="column">
                  <wp:posOffset>1041400</wp:posOffset>
                </wp:positionH>
                <wp:positionV relativeFrom="paragraph">
                  <wp:posOffset>240030</wp:posOffset>
                </wp:positionV>
                <wp:extent cx="2813050" cy="3302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2813050" cy="330200"/>
                        </a:xfrm>
                        <a:prstGeom prst="rect">
                          <a:avLst/>
                        </a:prstGeom>
                        <a:solidFill>
                          <a:prstClr val="white"/>
                        </a:solidFill>
                        <a:ln>
                          <a:noFill/>
                        </a:ln>
                        <a:effectLst/>
                      </wps:spPr>
                      <wps:txbx>
                        <w:txbxContent>
                          <w:p w:rsidR="00BE4FFE" w:rsidRPr="00C70336" w:rsidRDefault="00BE4FFE" w:rsidP="00BE4FFE">
                            <w:pPr>
                              <w:pStyle w:val="Caption"/>
                              <w:rPr>
                                <w:rFonts w:ascii="Times New Roman" w:hAnsi="Times New Roman" w:cs="Times New Roman"/>
                                <w:noProof/>
                                <w:sz w:val="24"/>
                                <w:szCs w:val="24"/>
                              </w:rPr>
                            </w:pPr>
                            <w:r>
                              <w:t xml:space="preserve">Figure </w:t>
                            </w:r>
                            <w:r w:rsidR="00437F74">
                              <w:fldChar w:fldCharType="begin"/>
                            </w:r>
                            <w:r w:rsidR="00437F74">
                              <w:instrText xml:space="preserve"> SEQ Figure \* ARABIC </w:instrText>
                            </w:r>
                            <w:r w:rsidR="00437F74">
                              <w:fldChar w:fldCharType="separate"/>
                            </w:r>
                            <w:r w:rsidR="006A1C97">
                              <w:rPr>
                                <w:noProof/>
                              </w:rPr>
                              <w:t>2</w:t>
                            </w:r>
                            <w:r w:rsidR="00437F74">
                              <w:rPr>
                                <w:noProof/>
                              </w:rPr>
                              <w:fldChar w:fldCharType="end"/>
                            </w:r>
                            <w:r>
                              <w:t xml:space="preserve"> </w:t>
                            </w:r>
                            <w:r w:rsidRPr="00BE4FFE">
                              <w:t>Research Process diagram based on PRISMA (Liberati et al, 2009)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4EC0C" id="Text Box 3" o:spid="_x0000_s1029" type="#_x0000_t202" style="position:absolute;left:0;text-align:left;margin-left:82pt;margin-top:18.9pt;width:221.5pt;height:2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" stroked="f">
                <v:textbox inset="0,0,0,0">
                  <w:txbxContent>
                    <w:p w:rsidR="00BE4FFE" w:rsidRPr="00C70336" w:rsidRDefault="00BE4FFE" w:rsidP="00BE4FFE">
                      <w:pPr>
                        <w:pStyle w:val="Caption"/>
                        <w:rPr>
                          <w:rFonts w:ascii="Times New Roman" w:hAnsi="Times New Roman" w:cs="Times New Roman"/>
                          <w:noProof/>
                          <w:sz w:val="24"/>
                          <w:szCs w:val="24"/>
                        </w:rPr>
                      </w:pPr>
                      <w:r>
                        <w:t xml:space="preserve">Figure </w:t>
                      </w:r>
                      <w:r w:rsidR="00437F74">
                        <w:fldChar w:fldCharType="begin"/>
                      </w:r>
                      <w:r w:rsidR="00437F74">
                        <w:instrText xml:space="preserve"> SEQ Figure \* ARABIC </w:instrText>
                      </w:r>
                      <w:r w:rsidR="00437F74">
                        <w:fldChar w:fldCharType="separate"/>
                      </w:r>
                      <w:r w:rsidR="006A1C97">
                        <w:rPr>
                          <w:noProof/>
                        </w:rPr>
                        <w:t>2</w:t>
                      </w:r>
                      <w:r w:rsidR="00437F74">
                        <w:rPr>
                          <w:noProof/>
                        </w:rPr>
                        <w:fldChar w:fldCharType="end"/>
                      </w:r>
                      <w:r>
                        <w:t xml:space="preserve"> </w:t>
                      </w:r>
                      <w:r w:rsidRPr="00BE4FFE">
                        <w:t>Research Process diagram based on PRISMA (Liberati et al, 2009)</w:t>
                      </w:r>
                    </w:p>
                  </w:txbxContent>
                </v:textbox>
              </v:shape>
            </w:pict>
          </mc:Fallback>
        </mc:AlternateContent>
      </w:r>
    </w:p>
    <w:p w:rsidR="00BE4FFE" w:rsidRDefault="00BE4FFE" w:rsidP="00D4215A">
      <w:pPr>
        <w:spacing w:line="480" w:lineRule="auto"/>
        <w:jc w:val="both"/>
        <w:rPr>
          <w:rFonts w:ascii="Times New Roman" w:hAnsi="Times New Roman" w:cs="Times New Roman"/>
          <w:sz w:val="24"/>
          <w:szCs w:val="24"/>
        </w:rPr>
      </w:pPr>
    </w:p>
    <w:p w:rsidR="00C75933" w:rsidRDefault="00C706C4" w:rsidP="00C75933">
      <w:pPr>
        <w:spacing w:line="480" w:lineRule="auto"/>
        <w:rPr>
          <w:rFonts w:ascii="Times New Roman" w:hAnsi="Times New Roman" w:cs="Times New Roman"/>
          <w:sz w:val="24"/>
          <w:szCs w:val="24"/>
        </w:rPr>
      </w:pPr>
      <w:r>
        <w:rPr>
          <w:rFonts w:ascii="Times New Roman" w:hAnsi="Times New Roman" w:cs="Times New Roman"/>
          <w:sz w:val="24"/>
          <w:szCs w:val="24"/>
        </w:rPr>
        <w:t>6</w:t>
      </w:r>
      <w:r w:rsidR="00C75933">
        <w:rPr>
          <w:rFonts w:ascii="Times New Roman" w:hAnsi="Times New Roman" w:cs="Times New Roman"/>
          <w:sz w:val="24"/>
          <w:szCs w:val="24"/>
        </w:rPr>
        <w:t xml:space="preserve"> papers were finally selected as meeting the inclusion criteria. Then </w:t>
      </w:r>
      <w:r w:rsidR="00C75933" w:rsidRPr="001F042F">
        <w:rPr>
          <w:rFonts w:ascii="Times New Roman" w:hAnsi="Times New Roman" w:cs="Times New Roman"/>
          <w:sz w:val="24"/>
          <w:szCs w:val="24"/>
        </w:rPr>
        <w:t>to support the fusion of narrative and statistical information (Whittemore, 2005)</w:t>
      </w:r>
      <w:r w:rsidR="00C75933">
        <w:rPr>
          <w:rFonts w:ascii="Times New Roman" w:hAnsi="Times New Roman" w:cs="Times New Roman"/>
          <w:sz w:val="24"/>
          <w:szCs w:val="24"/>
        </w:rPr>
        <w:t>, d</w:t>
      </w:r>
      <w:r w:rsidR="00C75933" w:rsidRPr="001F042F">
        <w:rPr>
          <w:rFonts w:ascii="Times New Roman" w:hAnsi="Times New Roman" w:cs="Times New Roman"/>
          <w:sz w:val="24"/>
          <w:szCs w:val="24"/>
        </w:rPr>
        <w:t xml:space="preserve">ata and findings were extracted </w:t>
      </w:r>
      <w:r w:rsidR="00C75933" w:rsidRPr="001F042F">
        <w:rPr>
          <w:rFonts w:ascii="Times New Roman" w:hAnsi="Times New Roman" w:cs="Times New Roman"/>
          <w:sz w:val="24"/>
          <w:szCs w:val="24"/>
        </w:rPr>
        <w:lastRenderedPageBreak/>
        <w:t>into an evidence ta</w:t>
      </w:r>
      <w:r w:rsidR="008B0384">
        <w:rPr>
          <w:rFonts w:ascii="Times New Roman" w:hAnsi="Times New Roman" w:cs="Times New Roman"/>
          <w:sz w:val="24"/>
          <w:szCs w:val="24"/>
        </w:rPr>
        <w:t>ble (Table 1</w:t>
      </w:r>
      <w:r w:rsidR="00296CD3" w:rsidRPr="00296CD3">
        <w:rPr>
          <w:rFonts w:ascii="Times New Roman" w:hAnsi="Times New Roman" w:cs="Times New Roman"/>
          <w:sz w:val="24"/>
          <w:szCs w:val="24"/>
        </w:rPr>
        <w:t>).  4</w:t>
      </w:r>
      <w:r w:rsidR="00C75933" w:rsidRPr="00296CD3">
        <w:rPr>
          <w:rFonts w:ascii="Times New Roman" w:hAnsi="Times New Roman" w:cs="Times New Roman"/>
          <w:sz w:val="24"/>
          <w:szCs w:val="24"/>
        </w:rPr>
        <w:t xml:space="preserve"> papers adopted </w:t>
      </w:r>
      <w:r w:rsidR="00296CD3" w:rsidRPr="00296CD3">
        <w:rPr>
          <w:rFonts w:ascii="Times New Roman" w:hAnsi="Times New Roman" w:cs="Times New Roman"/>
          <w:sz w:val="24"/>
          <w:szCs w:val="24"/>
        </w:rPr>
        <w:t>a qualitative research approach, 1 undertook mixed methods, and 1 used qualitative mixed methods.</w:t>
      </w:r>
    </w:p>
    <w:tbl>
      <w:tblPr>
        <w:tblStyle w:val="TableGrid"/>
        <w:tblW w:w="9792" w:type="dxa"/>
        <w:tblInd w:w="-743" w:type="dxa"/>
        <w:tblLayout w:type="fixed"/>
        <w:tblLook w:val="04A0" w:firstRow="1" w:lastRow="0" w:firstColumn="1" w:lastColumn="0" w:noHBand="0" w:noVBand="1"/>
      </w:tblPr>
      <w:tblGrid>
        <w:gridCol w:w="1306"/>
        <w:gridCol w:w="1306"/>
        <w:gridCol w:w="653"/>
        <w:gridCol w:w="1305"/>
        <w:gridCol w:w="1175"/>
        <w:gridCol w:w="4047"/>
      </w:tblGrid>
      <w:tr w:rsidR="003609BA" w:rsidRPr="001F042F" w:rsidTr="00FE50CD">
        <w:trPr>
          <w:trHeight w:val="71"/>
        </w:trPr>
        <w:tc>
          <w:tcPr>
            <w:tcW w:w="1306" w:type="dxa"/>
          </w:tcPr>
          <w:p w:rsidR="003609BA" w:rsidRPr="001F042F" w:rsidRDefault="003609BA" w:rsidP="0095439C">
            <w:pPr>
              <w:spacing w:line="480" w:lineRule="auto"/>
              <w:jc w:val="both"/>
              <w:rPr>
                <w:rFonts w:ascii="Times New Roman" w:hAnsi="Times New Roman" w:cs="Times New Roman"/>
                <w:b/>
                <w:sz w:val="18"/>
                <w:szCs w:val="18"/>
              </w:rPr>
            </w:pPr>
            <w:r w:rsidRPr="001F042F">
              <w:rPr>
                <w:rFonts w:ascii="Times New Roman" w:hAnsi="Times New Roman" w:cs="Times New Roman"/>
                <w:b/>
                <w:sz w:val="18"/>
                <w:szCs w:val="18"/>
              </w:rPr>
              <w:t>Reference</w:t>
            </w:r>
          </w:p>
        </w:tc>
        <w:tc>
          <w:tcPr>
            <w:tcW w:w="1306" w:type="dxa"/>
          </w:tcPr>
          <w:p w:rsidR="003609BA" w:rsidRPr="001F042F" w:rsidRDefault="003609BA" w:rsidP="0095439C">
            <w:pPr>
              <w:spacing w:line="480" w:lineRule="auto"/>
              <w:jc w:val="both"/>
              <w:rPr>
                <w:rFonts w:ascii="Times New Roman" w:hAnsi="Times New Roman" w:cs="Times New Roman"/>
                <w:b/>
                <w:sz w:val="18"/>
                <w:szCs w:val="18"/>
              </w:rPr>
            </w:pPr>
            <w:r w:rsidRPr="001F042F">
              <w:rPr>
                <w:rFonts w:ascii="Times New Roman" w:hAnsi="Times New Roman" w:cs="Times New Roman"/>
                <w:b/>
                <w:sz w:val="18"/>
                <w:szCs w:val="18"/>
              </w:rPr>
              <w:t>Focus</w:t>
            </w:r>
          </w:p>
        </w:tc>
        <w:tc>
          <w:tcPr>
            <w:tcW w:w="653" w:type="dxa"/>
          </w:tcPr>
          <w:p w:rsidR="003609BA" w:rsidRPr="001F042F" w:rsidRDefault="003609BA" w:rsidP="0095439C">
            <w:pPr>
              <w:spacing w:line="480" w:lineRule="auto"/>
              <w:jc w:val="both"/>
              <w:rPr>
                <w:rFonts w:ascii="Times New Roman" w:hAnsi="Times New Roman" w:cs="Times New Roman"/>
                <w:b/>
                <w:sz w:val="18"/>
                <w:szCs w:val="18"/>
              </w:rPr>
            </w:pPr>
            <w:r w:rsidRPr="001F042F">
              <w:rPr>
                <w:rFonts w:ascii="Times New Roman" w:hAnsi="Times New Roman" w:cs="Times New Roman"/>
                <w:b/>
                <w:sz w:val="18"/>
                <w:szCs w:val="18"/>
              </w:rPr>
              <w:t>Place</w:t>
            </w:r>
          </w:p>
        </w:tc>
        <w:tc>
          <w:tcPr>
            <w:tcW w:w="1305" w:type="dxa"/>
          </w:tcPr>
          <w:p w:rsidR="003609BA" w:rsidRPr="001F042F" w:rsidRDefault="003609BA" w:rsidP="0095439C">
            <w:pPr>
              <w:spacing w:line="480" w:lineRule="auto"/>
              <w:jc w:val="both"/>
              <w:rPr>
                <w:rFonts w:ascii="Times New Roman" w:hAnsi="Times New Roman" w:cs="Times New Roman"/>
                <w:b/>
                <w:sz w:val="18"/>
                <w:szCs w:val="18"/>
              </w:rPr>
            </w:pPr>
            <w:r w:rsidRPr="001F042F">
              <w:rPr>
                <w:rFonts w:ascii="Times New Roman" w:hAnsi="Times New Roman" w:cs="Times New Roman"/>
                <w:b/>
                <w:sz w:val="18"/>
                <w:szCs w:val="18"/>
              </w:rPr>
              <w:t>Sample</w:t>
            </w:r>
          </w:p>
        </w:tc>
        <w:tc>
          <w:tcPr>
            <w:tcW w:w="1175" w:type="dxa"/>
          </w:tcPr>
          <w:p w:rsidR="003609BA" w:rsidRPr="001F042F" w:rsidRDefault="003609BA" w:rsidP="0095439C">
            <w:pPr>
              <w:spacing w:line="480" w:lineRule="auto"/>
              <w:jc w:val="both"/>
              <w:rPr>
                <w:rFonts w:ascii="Times New Roman" w:hAnsi="Times New Roman" w:cs="Times New Roman"/>
                <w:b/>
                <w:sz w:val="18"/>
                <w:szCs w:val="18"/>
              </w:rPr>
            </w:pPr>
            <w:r w:rsidRPr="001F042F">
              <w:rPr>
                <w:rFonts w:ascii="Times New Roman" w:hAnsi="Times New Roman" w:cs="Times New Roman"/>
                <w:b/>
                <w:sz w:val="18"/>
                <w:szCs w:val="18"/>
              </w:rPr>
              <w:t>Methods</w:t>
            </w:r>
          </w:p>
        </w:tc>
        <w:tc>
          <w:tcPr>
            <w:tcW w:w="4047" w:type="dxa"/>
          </w:tcPr>
          <w:p w:rsidR="003609BA" w:rsidRPr="001F042F" w:rsidRDefault="003609BA" w:rsidP="0095439C">
            <w:pPr>
              <w:spacing w:line="480" w:lineRule="auto"/>
              <w:rPr>
                <w:rFonts w:ascii="Times New Roman" w:hAnsi="Times New Roman" w:cs="Times New Roman"/>
                <w:sz w:val="18"/>
                <w:szCs w:val="18"/>
              </w:rPr>
            </w:pPr>
            <w:r w:rsidRPr="001F042F">
              <w:rPr>
                <w:rFonts w:ascii="Times New Roman" w:hAnsi="Times New Roman" w:cs="Times New Roman"/>
                <w:b/>
                <w:sz w:val="18"/>
                <w:szCs w:val="18"/>
              </w:rPr>
              <w:t>Findings</w:t>
            </w:r>
          </w:p>
        </w:tc>
      </w:tr>
      <w:tr w:rsidR="003609BA" w:rsidRPr="001F042F" w:rsidTr="00FE50CD">
        <w:trPr>
          <w:trHeight w:val="71"/>
        </w:trPr>
        <w:tc>
          <w:tcPr>
            <w:tcW w:w="1306"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Callergy et al 2013</w:t>
            </w:r>
          </w:p>
        </w:tc>
        <w:tc>
          <w:tcPr>
            <w:tcW w:w="1306"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To examine the care provided by community children’s nurses during acute illness.</w:t>
            </w:r>
          </w:p>
        </w:tc>
        <w:tc>
          <w:tcPr>
            <w:tcW w:w="653"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UK</w:t>
            </w:r>
          </w:p>
        </w:tc>
        <w:tc>
          <w:tcPr>
            <w:tcW w:w="1305"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763 questionnaires and 81 semi-structured interviews- no mention of gender distribution</w:t>
            </w:r>
          </w:p>
        </w:tc>
        <w:tc>
          <w:tcPr>
            <w:tcW w:w="1175"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qualitative mixed methods</w:t>
            </w:r>
          </w:p>
        </w:tc>
        <w:tc>
          <w:tcPr>
            <w:tcW w:w="4047"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 Nurses can make an important contribution to supporting parents to care confidently for their children at home to reduce or even avoid hospitalisation for acute conditions .</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*Health professionals’ advice and education can enhance parents’ confidence to care for their children during acute illness and to manage future episodes of illness .</w:t>
            </w:r>
          </w:p>
        </w:tc>
      </w:tr>
      <w:tr w:rsidR="003609BA" w:rsidRPr="001F042F" w:rsidTr="00FE50CD">
        <w:trPr>
          <w:trHeight w:val="3758"/>
        </w:trPr>
        <w:tc>
          <w:tcPr>
            <w:tcW w:w="1306"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Ingram et al 2013</w:t>
            </w:r>
          </w:p>
        </w:tc>
        <w:tc>
          <w:tcPr>
            <w:tcW w:w="1306"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To explore parents’ perceptions relating to decision making about when to consult when child is ill with RTI.</w:t>
            </w:r>
          </w:p>
        </w:tc>
        <w:tc>
          <w:tcPr>
            <w:tcW w:w="653"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UK</w:t>
            </w:r>
          </w:p>
        </w:tc>
        <w:tc>
          <w:tcPr>
            <w:tcW w:w="1305"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7 focus groups and 30 interviews, Mothers:21 Fathers:2</w:t>
            </w:r>
          </w:p>
        </w:tc>
        <w:tc>
          <w:tcPr>
            <w:tcW w:w="1175"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qualitative</w:t>
            </w:r>
          </w:p>
        </w:tc>
        <w:tc>
          <w:tcPr>
            <w:tcW w:w="4047"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*Personal threat of cough to the child as perceived by parents included combination of severity of illness and susceptibility of the child.</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*Information sought to support self-care and increase PSE to care for the child at home by all parents to identify when to worry.</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sought specific advice about current circumstances.</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*Friends and family were important sources of information.</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*Re-attendance was often because initial consultation was beneficial in providing evaluation, reassurance and  knowledge.</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want to understand a child’s illness better and have reassurance.</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*Practitioners should provide information that promotes PSE in the care of their child.</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experience, confidence and efficacy influence likelihood of consulting with RTI.</w:t>
            </w:r>
          </w:p>
        </w:tc>
      </w:tr>
      <w:tr w:rsidR="003609BA" w:rsidRPr="001F042F" w:rsidTr="00FE50CD">
        <w:trPr>
          <w:trHeight w:val="1665"/>
        </w:trPr>
        <w:tc>
          <w:tcPr>
            <w:tcW w:w="1306"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Maguire et al 2011</w:t>
            </w:r>
          </w:p>
        </w:tc>
        <w:tc>
          <w:tcPr>
            <w:tcW w:w="1306"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To explore how parents navigate urgent and emergency care when their child has a feverish illness.</w:t>
            </w:r>
          </w:p>
        </w:tc>
        <w:tc>
          <w:tcPr>
            <w:tcW w:w="653"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UK</w:t>
            </w:r>
          </w:p>
        </w:tc>
        <w:tc>
          <w:tcPr>
            <w:tcW w:w="1305"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220 parents, no mention of gender distribution.</w:t>
            </w:r>
          </w:p>
        </w:tc>
        <w:tc>
          <w:tcPr>
            <w:tcW w:w="1175" w:type="dxa"/>
          </w:tcPr>
          <w:p w:rsidR="003609BA" w:rsidRPr="004D19EB" w:rsidRDefault="0037461F" w:rsidP="0095439C">
            <w:pPr>
              <w:rPr>
                <w:rFonts w:ascii="Times New Roman" w:hAnsi="Times New Roman" w:cs="Times New Roman"/>
                <w:sz w:val="16"/>
                <w:szCs w:val="16"/>
              </w:rPr>
            </w:pPr>
            <w:r>
              <w:rPr>
                <w:rFonts w:ascii="Times New Roman" w:hAnsi="Times New Roman" w:cs="Times New Roman"/>
                <w:sz w:val="16"/>
                <w:szCs w:val="16"/>
              </w:rPr>
              <w:t>mixed methods</w:t>
            </w:r>
          </w:p>
        </w:tc>
        <w:tc>
          <w:tcPr>
            <w:tcW w:w="4047"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*Attendance was not due to “doctor shopping” but often due to referral between services.</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*Fragmentation of urgent and emergency care leading to multiple assessments.</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*Value of safety netting was highlighted as when this was given parents were less likely to re-attend.</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aware of service options available.</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want explicit and consistent advice for home management.</w:t>
            </w:r>
          </w:p>
        </w:tc>
      </w:tr>
      <w:tr w:rsidR="003609BA" w:rsidRPr="001F042F" w:rsidTr="00FE50CD">
        <w:trPr>
          <w:trHeight w:val="977"/>
        </w:trPr>
        <w:tc>
          <w:tcPr>
            <w:tcW w:w="1306"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Neill et al 2013</w:t>
            </w:r>
          </w:p>
        </w:tc>
        <w:tc>
          <w:tcPr>
            <w:tcW w:w="1306" w:type="dxa"/>
          </w:tcPr>
          <w:p w:rsidR="003609BA" w:rsidRPr="004D19EB" w:rsidRDefault="003609BA" w:rsidP="00FE50CD">
            <w:pPr>
              <w:jc w:val="both"/>
              <w:rPr>
                <w:rFonts w:ascii="Times New Roman" w:hAnsi="Times New Roman" w:cs="Times New Roman"/>
                <w:sz w:val="16"/>
                <w:szCs w:val="16"/>
              </w:rPr>
            </w:pPr>
            <w:r w:rsidRPr="004D19EB">
              <w:rPr>
                <w:rFonts w:ascii="Times New Roman" w:hAnsi="Times New Roman" w:cs="Times New Roman"/>
                <w:sz w:val="16"/>
                <w:szCs w:val="16"/>
              </w:rPr>
              <w:t>Exploration of the management of acute childhood illness (ACI) at home</w:t>
            </w:r>
          </w:p>
        </w:tc>
        <w:tc>
          <w:tcPr>
            <w:tcW w:w="653"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UK</w:t>
            </w:r>
          </w:p>
        </w:tc>
        <w:tc>
          <w:tcPr>
            <w:tcW w:w="1305"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29 interviews, Mothers: 15 Fathers:13</w:t>
            </w:r>
          </w:p>
        </w:tc>
        <w:tc>
          <w:tcPr>
            <w:tcW w:w="1175"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qualitative</w:t>
            </w:r>
          </w:p>
        </w:tc>
        <w:tc>
          <w:tcPr>
            <w:tcW w:w="4047"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*Parental decision making can be impaired by felt or enacted criticism.</w:t>
            </w:r>
          </w:p>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*Experiencing positive regard increases self-esteem and is likely to increase SE in managing ACI at home.</w:t>
            </w:r>
          </w:p>
          <w:p w:rsidR="003609BA" w:rsidRPr="004D19EB" w:rsidRDefault="003609BA" w:rsidP="0095439C">
            <w:pPr>
              <w:jc w:val="both"/>
              <w:rPr>
                <w:rFonts w:ascii="Times New Roman" w:hAnsi="Times New Roman" w:cs="Times New Roman"/>
                <w:sz w:val="16"/>
                <w:szCs w:val="16"/>
              </w:rPr>
            </w:pPr>
          </w:p>
        </w:tc>
      </w:tr>
      <w:tr w:rsidR="003609BA" w:rsidRPr="001F042F" w:rsidTr="00FE50CD">
        <w:trPr>
          <w:trHeight w:val="1557"/>
        </w:trPr>
        <w:tc>
          <w:tcPr>
            <w:tcW w:w="1306"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Speirs et al 2011</w:t>
            </w:r>
          </w:p>
        </w:tc>
        <w:tc>
          <w:tcPr>
            <w:tcW w:w="1306"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Parents’ psychosocial experience of receiving care closer to home (CCTH) for their ill child.</w:t>
            </w:r>
          </w:p>
        </w:tc>
        <w:tc>
          <w:tcPr>
            <w:tcW w:w="653"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UK</w:t>
            </w:r>
          </w:p>
        </w:tc>
        <w:tc>
          <w:tcPr>
            <w:tcW w:w="1305"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22 interviews with 28 parents/carers, Mothers: 20 Fathers: 13</w:t>
            </w:r>
          </w:p>
        </w:tc>
        <w:tc>
          <w:tcPr>
            <w:tcW w:w="1175"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qualitative</w:t>
            </w:r>
          </w:p>
        </w:tc>
        <w:tc>
          <w:tcPr>
            <w:tcW w:w="4047" w:type="dxa"/>
          </w:tcPr>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*Parents mainly positive about CCTH and valued being well supported.</w:t>
            </w:r>
          </w:p>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*Parents respond differently to their responsibilities in CCTH.</w:t>
            </w:r>
          </w:p>
          <w:p w:rsidR="003609BA" w:rsidRPr="004D19EB" w:rsidRDefault="003609BA" w:rsidP="0095439C">
            <w:pPr>
              <w:jc w:val="both"/>
              <w:rPr>
                <w:rFonts w:ascii="Times New Roman" w:hAnsi="Times New Roman" w:cs="Times New Roman"/>
                <w:sz w:val="16"/>
                <w:szCs w:val="16"/>
              </w:rPr>
            </w:pPr>
            <w:r w:rsidRPr="004D19EB">
              <w:rPr>
                <w:rFonts w:ascii="Times New Roman" w:hAnsi="Times New Roman" w:cs="Times New Roman"/>
                <w:sz w:val="16"/>
                <w:szCs w:val="16"/>
              </w:rPr>
              <w:t>*Parents can receive peer support while their child is in hospital, community nurses fill this role when cared for at home.</w:t>
            </w:r>
          </w:p>
        </w:tc>
      </w:tr>
      <w:tr w:rsidR="003609BA" w:rsidRPr="001F042F" w:rsidTr="00FE50CD">
        <w:trPr>
          <w:trHeight w:val="1463"/>
        </w:trPr>
        <w:tc>
          <w:tcPr>
            <w:tcW w:w="1306"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Winskill et al 2011</w:t>
            </w:r>
          </w:p>
        </w:tc>
        <w:tc>
          <w:tcPr>
            <w:tcW w:w="1306"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An exploration on the factors parents monitor when interpreting their childs’ illness and how they respond.</w:t>
            </w:r>
          </w:p>
        </w:tc>
        <w:tc>
          <w:tcPr>
            <w:tcW w:w="653"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Aus</w:t>
            </w:r>
          </w:p>
        </w:tc>
        <w:tc>
          <w:tcPr>
            <w:tcW w:w="1305"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25 questionnaires Mothers:92% Fathers:8%</w:t>
            </w:r>
          </w:p>
        </w:tc>
        <w:tc>
          <w:tcPr>
            <w:tcW w:w="1175"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qualitative</w:t>
            </w:r>
          </w:p>
        </w:tc>
        <w:tc>
          <w:tcPr>
            <w:tcW w:w="4047" w:type="dxa"/>
          </w:tcPr>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make every effort to see a GP rather than attending ED.</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*Investigations in ED demonstrate reliability of parental perceptions of illness.</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frequently focus on deviation from normal behaviour to judge level of sickness rather than fever alone.</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value health professionals’ assessment of a childs’ illness.</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should be credited for appropriate use of ED.</w:t>
            </w:r>
          </w:p>
          <w:p w:rsidR="003609BA" w:rsidRPr="004D19EB" w:rsidRDefault="003609BA" w:rsidP="0095439C">
            <w:pPr>
              <w:rPr>
                <w:rFonts w:ascii="Times New Roman" w:hAnsi="Times New Roman" w:cs="Times New Roman"/>
                <w:sz w:val="16"/>
                <w:szCs w:val="16"/>
              </w:rPr>
            </w:pPr>
            <w:r w:rsidRPr="004D19EB">
              <w:rPr>
                <w:rFonts w:ascii="Times New Roman" w:hAnsi="Times New Roman" w:cs="Times New Roman"/>
                <w:sz w:val="16"/>
                <w:szCs w:val="16"/>
              </w:rPr>
              <w:t>*Parents’ expressions of their perceptions of childs’ illness and underlying rationale should be listened to.</w:t>
            </w:r>
          </w:p>
          <w:p w:rsidR="003609BA" w:rsidRPr="004D19EB" w:rsidRDefault="003609BA" w:rsidP="00FE50CD">
            <w:pPr>
              <w:keepNext/>
              <w:rPr>
                <w:rFonts w:ascii="Times New Roman" w:hAnsi="Times New Roman" w:cs="Times New Roman"/>
                <w:sz w:val="16"/>
                <w:szCs w:val="16"/>
              </w:rPr>
            </w:pPr>
            <w:r w:rsidRPr="004D19EB">
              <w:rPr>
                <w:rFonts w:ascii="Times New Roman" w:hAnsi="Times New Roman" w:cs="Times New Roman"/>
                <w:sz w:val="16"/>
                <w:szCs w:val="16"/>
              </w:rPr>
              <w:t>*Workin</w:t>
            </w:r>
            <w:r w:rsidR="00FE50CD">
              <w:rPr>
                <w:rFonts w:ascii="Times New Roman" w:hAnsi="Times New Roman" w:cs="Times New Roman"/>
                <w:sz w:val="16"/>
                <w:szCs w:val="16"/>
              </w:rPr>
              <w:t>g collaboratively</w:t>
            </w:r>
            <w:r w:rsidRPr="004D19EB">
              <w:rPr>
                <w:rFonts w:ascii="Times New Roman" w:hAnsi="Times New Roman" w:cs="Times New Roman"/>
                <w:sz w:val="16"/>
                <w:szCs w:val="16"/>
              </w:rPr>
              <w:t xml:space="preserve"> with parents is important.</w:t>
            </w:r>
          </w:p>
        </w:tc>
      </w:tr>
    </w:tbl>
    <w:p w:rsidR="00FE50CD" w:rsidRDefault="00FE50CD">
      <w:pPr>
        <w:pStyle w:val="Caption"/>
      </w:pPr>
      <w:r>
        <w:t xml:space="preserve">Table </w:t>
      </w:r>
      <w:r w:rsidR="00437F74">
        <w:fldChar w:fldCharType="begin"/>
      </w:r>
      <w:r w:rsidR="00437F74">
        <w:instrText xml:space="preserve"> </w:instrText>
      </w:r>
      <w:r w:rsidR="00437F74">
        <w:instrText xml:space="preserve">SEQ Table \* ARABIC </w:instrText>
      </w:r>
      <w:r w:rsidR="00437F74">
        <w:fldChar w:fldCharType="separate"/>
      </w:r>
      <w:r w:rsidR="006A1C97">
        <w:rPr>
          <w:noProof/>
        </w:rPr>
        <w:t>2</w:t>
      </w:r>
      <w:r w:rsidR="00437F74">
        <w:rPr>
          <w:noProof/>
        </w:rPr>
        <w:fldChar w:fldCharType="end"/>
      </w:r>
      <w:r>
        <w:t xml:space="preserve"> Evidence Table</w:t>
      </w:r>
    </w:p>
    <w:p w:rsidR="003609BA" w:rsidRPr="001F042F" w:rsidRDefault="003609BA" w:rsidP="0095439C">
      <w:pPr>
        <w:keepNext/>
        <w:spacing w:after="0" w:line="480" w:lineRule="auto"/>
        <w:jc w:val="both"/>
        <w:rPr>
          <w:rFonts w:ascii="Times New Roman" w:hAnsi="Times New Roman" w:cs="Times New Roman"/>
          <w:noProof/>
          <w:sz w:val="24"/>
          <w:szCs w:val="24"/>
          <w:lang w:eastAsia="en-GB"/>
        </w:rPr>
      </w:pPr>
      <w:r w:rsidRPr="001F042F">
        <w:rPr>
          <w:rFonts w:ascii="Times New Roman" w:hAnsi="Times New Roman" w:cs="Times New Roman"/>
          <w:b/>
          <w:sz w:val="24"/>
          <w:szCs w:val="24"/>
        </w:rPr>
        <w:lastRenderedPageBreak/>
        <w:t>Appraisal/Quality Appraisal</w:t>
      </w:r>
      <w:r w:rsidRPr="001F042F">
        <w:rPr>
          <w:rFonts w:ascii="Times New Roman" w:hAnsi="Times New Roman" w:cs="Times New Roman"/>
          <w:b/>
          <w:noProof/>
          <w:sz w:val="24"/>
          <w:szCs w:val="24"/>
          <w:lang w:eastAsia="en-GB"/>
        </w:rPr>
        <w:t xml:space="preserve"> </w:t>
      </w:r>
    </w:p>
    <w:p w:rsidR="00C75933" w:rsidRPr="001F042F" w:rsidRDefault="00C75933" w:rsidP="00C75933">
      <w:pPr>
        <w:spacing w:after="0" w:line="480" w:lineRule="auto"/>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next step was to criti</w:t>
      </w:r>
      <w:r w:rsidR="008657D9">
        <w:rPr>
          <w:rFonts w:ascii="Times New Roman" w:hAnsi="Times New Roman" w:cs="Times New Roman"/>
          <w:noProof/>
          <w:sz w:val="24"/>
          <w:szCs w:val="24"/>
          <w:lang w:eastAsia="en-GB"/>
        </w:rPr>
        <w:t xml:space="preserve">cally review </w:t>
      </w:r>
      <w:r w:rsidR="00C706C4">
        <w:rPr>
          <w:rFonts w:ascii="Times New Roman" w:hAnsi="Times New Roman" w:cs="Times New Roman"/>
          <w:noProof/>
          <w:sz w:val="24"/>
          <w:szCs w:val="24"/>
          <w:lang w:eastAsia="en-GB"/>
        </w:rPr>
        <w:t xml:space="preserve"> the 6</w:t>
      </w:r>
      <w:r>
        <w:rPr>
          <w:rFonts w:ascii="Times New Roman" w:hAnsi="Times New Roman" w:cs="Times New Roman"/>
          <w:noProof/>
          <w:sz w:val="24"/>
          <w:szCs w:val="24"/>
          <w:lang w:eastAsia="en-GB"/>
        </w:rPr>
        <w:t xml:space="preserve"> papers.  </w:t>
      </w:r>
      <w:r w:rsidRPr="001F042F">
        <w:rPr>
          <w:rFonts w:ascii="Times New Roman" w:hAnsi="Times New Roman" w:cs="Times New Roman"/>
          <w:noProof/>
          <w:sz w:val="24"/>
          <w:szCs w:val="24"/>
          <w:lang w:eastAsia="en-GB"/>
        </w:rPr>
        <w:t xml:space="preserve">Critical appraisal tools provide analytical evaluations of the quality of the </w:t>
      </w:r>
      <w:r>
        <w:rPr>
          <w:rFonts w:ascii="Times New Roman" w:hAnsi="Times New Roman" w:cs="Times New Roman"/>
          <w:noProof/>
          <w:sz w:val="24"/>
          <w:szCs w:val="24"/>
          <w:lang w:eastAsia="en-GB"/>
        </w:rPr>
        <w:t>paper</w:t>
      </w:r>
      <w:r w:rsidRPr="001F042F">
        <w:rPr>
          <w:rFonts w:ascii="Times New Roman" w:hAnsi="Times New Roman" w:cs="Times New Roman"/>
          <w:noProof/>
          <w:sz w:val="24"/>
          <w:szCs w:val="24"/>
          <w:lang w:eastAsia="en-GB"/>
        </w:rPr>
        <w:t xml:space="preserve">, particularly the methods applied to minimise bias in a research project that can be applied  across </w:t>
      </w:r>
      <w:r>
        <w:rPr>
          <w:rFonts w:ascii="Times New Roman" w:hAnsi="Times New Roman" w:cs="Times New Roman"/>
          <w:noProof/>
          <w:sz w:val="24"/>
          <w:szCs w:val="24"/>
          <w:lang w:eastAsia="en-GB"/>
        </w:rPr>
        <w:t>study</w:t>
      </w:r>
      <w:r w:rsidRPr="001F042F">
        <w:rPr>
          <w:rFonts w:ascii="Times New Roman" w:hAnsi="Times New Roman" w:cs="Times New Roman"/>
          <w:noProof/>
          <w:sz w:val="24"/>
          <w:szCs w:val="24"/>
          <w:lang w:eastAsia="en-GB"/>
        </w:rPr>
        <w:t xml:space="preserve"> types. </w:t>
      </w:r>
      <w:r>
        <w:rPr>
          <w:rFonts w:ascii="Times New Roman" w:hAnsi="Times New Roman" w:cs="Times New Roman"/>
          <w:noProof/>
          <w:sz w:val="24"/>
          <w:szCs w:val="24"/>
          <w:lang w:eastAsia="en-GB"/>
        </w:rPr>
        <w:t xml:space="preserve">A </w:t>
      </w:r>
      <w:r w:rsidRPr="001F042F">
        <w:rPr>
          <w:rFonts w:ascii="Times New Roman" w:hAnsi="Times New Roman" w:cs="Times New Roman"/>
          <w:noProof/>
          <w:sz w:val="24"/>
          <w:szCs w:val="24"/>
          <w:lang w:eastAsia="en-GB"/>
        </w:rPr>
        <w:t xml:space="preserve">gold standard critical appraisal tool </w:t>
      </w:r>
      <w:r>
        <w:rPr>
          <w:rFonts w:ascii="Times New Roman" w:hAnsi="Times New Roman" w:cs="Times New Roman"/>
          <w:noProof/>
          <w:sz w:val="24"/>
          <w:szCs w:val="24"/>
          <w:lang w:eastAsia="en-GB"/>
        </w:rPr>
        <w:t xml:space="preserve">does not exist </w:t>
      </w:r>
      <w:r w:rsidRPr="001F042F">
        <w:rPr>
          <w:rFonts w:ascii="Times New Roman" w:hAnsi="Times New Roman" w:cs="Times New Roman"/>
          <w:noProof/>
          <w:sz w:val="24"/>
          <w:szCs w:val="24"/>
          <w:lang w:eastAsia="en-GB"/>
        </w:rPr>
        <w:t>nor is there any widely accepted generic tool (Katrak</w:t>
      </w:r>
      <w:r w:rsidRPr="001F042F">
        <w:rPr>
          <w:rFonts w:ascii="Times New Roman" w:hAnsi="Times New Roman" w:cs="Times New Roman"/>
          <w:i/>
          <w:noProof/>
          <w:sz w:val="24"/>
          <w:szCs w:val="24"/>
          <w:lang w:eastAsia="en-GB"/>
        </w:rPr>
        <w:t xml:space="preserve"> et al.</w:t>
      </w:r>
      <w:r w:rsidRPr="001F042F">
        <w:rPr>
          <w:rFonts w:ascii="Times New Roman" w:hAnsi="Times New Roman" w:cs="Times New Roman"/>
          <w:noProof/>
          <w:sz w:val="24"/>
          <w:szCs w:val="24"/>
          <w:lang w:eastAsia="en-GB"/>
        </w:rPr>
        <w:t xml:space="preserve">, 2004). </w:t>
      </w:r>
      <w:r>
        <w:rPr>
          <w:rFonts w:ascii="Times New Roman" w:hAnsi="Times New Roman" w:cs="Times New Roman"/>
          <w:noProof/>
          <w:sz w:val="24"/>
          <w:szCs w:val="24"/>
          <w:lang w:eastAsia="en-GB"/>
        </w:rPr>
        <w:t>After considering a variety of appraisal tools , the papers were critiqued us</w:t>
      </w:r>
      <w:r w:rsidRPr="001F042F">
        <w:rPr>
          <w:rFonts w:ascii="Times New Roman" w:hAnsi="Times New Roman" w:cs="Times New Roman"/>
          <w:noProof/>
          <w:sz w:val="24"/>
          <w:szCs w:val="24"/>
          <w:lang w:eastAsia="en-GB"/>
        </w:rPr>
        <w:t>ing the framework identified by Cluett and Bluff (</w:t>
      </w:r>
      <w:r>
        <w:rPr>
          <w:rFonts w:ascii="Times New Roman" w:hAnsi="Times New Roman" w:cs="Times New Roman"/>
          <w:noProof/>
          <w:sz w:val="24"/>
          <w:szCs w:val="24"/>
          <w:lang w:eastAsia="en-GB"/>
        </w:rPr>
        <w:t>2006</w:t>
      </w:r>
      <w:r w:rsidRPr="001F042F">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Cluett and Bluff’s framework </w:t>
      </w:r>
      <w:r w:rsidRPr="001F042F">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 xml:space="preserve">enables the reviewer to consider a paper regardless of paradigm,  and to carry out an </w:t>
      </w:r>
      <w:r w:rsidRPr="001F042F">
        <w:rPr>
          <w:rFonts w:ascii="Times New Roman" w:hAnsi="Times New Roman" w:cs="Times New Roman"/>
          <w:noProof/>
          <w:sz w:val="24"/>
          <w:szCs w:val="24"/>
          <w:lang w:eastAsia="en-GB"/>
        </w:rPr>
        <w:t xml:space="preserve">in depth </w:t>
      </w:r>
      <w:r>
        <w:rPr>
          <w:rFonts w:ascii="Times New Roman" w:hAnsi="Times New Roman" w:cs="Times New Roman"/>
          <w:noProof/>
          <w:sz w:val="24"/>
          <w:szCs w:val="24"/>
          <w:lang w:eastAsia="en-GB"/>
        </w:rPr>
        <w:t xml:space="preserve">analysis of  each stage of the research  design. </w:t>
      </w:r>
    </w:p>
    <w:p w:rsidR="003609BA" w:rsidRPr="00110FD0" w:rsidRDefault="003609BA" w:rsidP="0095439C">
      <w:pPr>
        <w:spacing w:line="480" w:lineRule="auto"/>
        <w:jc w:val="both"/>
        <w:rPr>
          <w:rFonts w:ascii="Times New Roman" w:hAnsi="Times New Roman" w:cs="Times New Roman"/>
          <w:sz w:val="24"/>
          <w:szCs w:val="24"/>
        </w:rPr>
      </w:pPr>
    </w:p>
    <w:p w:rsidR="003609BA" w:rsidRPr="00110FD0" w:rsidRDefault="003609BA" w:rsidP="0095439C">
      <w:pPr>
        <w:spacing w:line="480" w:lineRule="auto"/>
        <w:jc w:val="both"/>
        <w:rPr>
          <w:rFonts w:ascii="Times New Roman" w:hAnsi="Times New Roman" w:cs="Times New Roman"/>
          <w:sz w:val="24"/>
          <w:szCs w:val="24"/>
        </w:rPr>
      </w:pPr>
      <w:r w:rsidRPr="00110FD0">
        <w:rPr>
          <w:rFonts w:ascii="Times New Roman" w:hAnsi="Times New Roman" w:cs="Times New Roman"/>
          <w:b/>
          <w:sz w:val="24"/>
          <w:szCs w:val="24"/>
        </w:rPr>
        <w:t>Synthesis/Abstraction &amp; Synthesis</w:t>
      </w:r>
      <w:r w:rsidRPr="00110FD0">
        <w:rPr>
          <w:rFonts w:ascii="Times New Roman" w:hAnsi="Times New Roman" w:cs="Times New Roman"/>
          <w:sz w:val="24"/>
          <w:szCs w:val="24"/>
        </w:rPr>
        <w:t xml:space="preserve">  </w:t>
      </w:r>
    </w:p>
    <w:p w:rsidR="0050596B" w:rsidRDefault="00A133AA" w:rsidP="00C706C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data extracted from the papers was then </w:t>
      </w:r>
      <w:r w:rsidRPr="00FE50CD">
        <w:rPr>
          <w:rFonts w:ascii="Times New Roman" w:hAnsi="Times New Roman" w:cs="Times New Roman"/>
          <w:sz w:val="24"/>
          <w:szCs w:val="24"/>
        </w:rPr>
        <w:t>coded</w:t>
      </w:r>
      <w:r w:rsidR="00C706C4" w:rsidRPr="00FE50CD">
        <w:rPr>
          <w:rFonts w:ascii="Times New Roman" w:hAnsi="Times New Roman" w:cs="Times New Roman"/>
          <w:sz w:val="24"/>
          <w:szCs w:val="24"/>
        </w:rPr>
        <w:t xml:space="preserve"> (Braun and Clarke 2006</w:t>
      </w:r>
      <w:r w:rsidR="00FE50CD" w:rsidRPr="00FE50CD">
        <w:rPr>
          <w:rFonts w:ascii="Times New Roman" w:hAnsi="Times New Roman" w:cs="Times New Roman"/>
          <w:sz w:val="24"/>
          <w:szCs w:val="24"/>
        </w:rPr>
        <w:t xml:space="preserve"> see figure 3</w:t>
      </w:r>
      <w:r w:rsidR="00C706C4" w:rsidRPr="00FE50CD">
        <w:rPr>
          <w:rFonts w:ascii="Times New Roman" w:hAnsi="Times New Roman" w:cs="Times New Roman"/>
          <w:sz w:val="24"/>
          <w:szCs w:val="24"/>
        </w:rPr>
        <w:t>)</w:t>
      </w:r>
      <w:r w:rsidRPr="00FE50CD">
        <w:rPr>
          <w:rFonts w:ascii="Times New Roman" w:hAnsi="Times New Roman" w:cs="Times New Roman"/>
          <w:sz w:val="24"/>
          <w:szCs w:val="24"/>
        </w:rPr>
        <w:t xml:space="preserve">. </w:t>
      </w:r>
    </w:p>
    <w:p w:rsidR="0050596B" w:rsidRDefault="00E657DC" w:rsidP="00C706C4">
      <w:pPr>
        <w:spacing w:line="480" w:lineRule="auto"/>
        <w:rPr>
          <w:rFonts w:ascii="Times New Roman" w:hAnsi="Times New Roman" w:cs="Times New Roman"/>
          <w:sz w:val="24"/>
          <w:szCs w:val="24"/>
        </w:rPr>
      </w:pPr>
      <w:r w:rsidRPr="0050596B">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39E44028" wp14:editId="047E190C">
                <wp:simplePos x="0" y="0"/>
                <wp:positionH relativeFrom="column">
                  <wp:align>center</wp:align>
                </wp:positionH>
                <wp:positionV relativeFrom="paragraph">
                  <wp:posOffset>0</wp:posOffset>
                </wp:positionV>
                <wp:extent cx="5076825" cy="1136650"/>
                <wp:effectExtent l="0" t="0" r="2857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136650"/>
                        </a:xfrm>
                        <a:prstGeom prst="rect">
                          <a:avLst/>
                        </a:prstGeom>
                        <a:solidFill>
                          <a:srgbClr val="FFFFFF"/>
                        </a:solidFill>
                        <a:ln w="9525">
                          <a:solidFill>
                            <a:srgbClr val="000000"/>
                          </a:solidFill>
                          <a:miter lim="800000"/>
                          <a:headEnd/>
                          <a:tailEnd/>
                        </a:ln>
                      </wps:spPr>
                      <wps:txbx>
                        <w:txbxContent>
                          <w:p w:rsidR="00FE50CD" w:rsidRPr="00E657DC" w:rsidRDefault="00FE50CD" w:rsidP="00FE50CD">
                            <w:pPr>
                              <w:jc w:val="center"/>
                              <w:rPr>
                                <w:rFonts w:ascii="Times New Roman" w:hAnsi="Times New Roman" w:cs="Times New Roman"/>
                                <w:b/>
                                <w:sz w:val="16"/>
                                <w:szCs w:val="16"/>
                              </w:rPr>
                            </w:pPr>
                            <w:r w:rsidRPr="00E657DC">
                              <w:rPr>
                                <w:rFonts w:ascii="Times New Roman" w:hAnsi="Times New Roman" w:cs="Times New Roman"/>
                                <w:b/>
                                <w:sz w:val="16"/>
                                <w:szCs w:val="16"/>
                              </w:rPr>
                              <w:t>Coding Method</w:t>
                            </w:r>
                          </w:p>
                          <w:p w:rsidR="0050596B" w:rsidRPr="00E657DC" w:rsidRDefault="0050596B" w:rsidP="0050596B">
                            <w:pPr>
                              <w:pStyle w:val="ListParagraph"/>
                              <w:numPr>
                                <w:ilvl w:val="0"/>
                                <w:numId w:val="30"/>
                              </w:numPr>
                              <w:rPr>
                                <w:sz w:val="16"/>
                                <w:szCs w:val="16"/>
                              </w:rPr>
                            </w:pPr>
                            <w:r w:rsidRPr="00E657DC">
                              <w:rPr>
                                <w:rFonts w:ascii="Times New Roman" w:hAnsi="Times New Roman" w:cs="Times New Roman"/>
                                <w:sz w:val="16"/>
                                <w:szCs w:val="16"/>
                              </w:rPr>
                              <w:t xml:space="preserve">The coding was done manually </w:t>
                            </w:r>
                            <w:r w:rsidRPr="00E657DC">
                              <w:rPr>
                                <w:sz w:val="16"/>
                                <w:szCs w:val="16"/>
                              </w:rPr>
                              <w:t>by</w:t>
                            </w:r>
                            <w:r w:rsidRPr="00E657DC">
                              <w:rPr>
                                <w:rFonts w:ascii="Times New Roman" w:hAnsi="Times New Roman" w:cs="Times New Roman"/>
                                <w:sz w:val="16"/>
                                <w:szCs w:val="16"/>
                              </w:rPr>
                              <w:t xml:space="preserve"> using post-it notes to identify segments of data. </w:t>
                            </w:r>
                          </w:p>
                          <w:p w:rsidR="0050596B" w:rsidRPr="00E657DC" w:rsidRDefault="0050596B" w:rsidP="0050596B">
                            <w:pPr>
                              <w:pStyle w:val="ListParagraph"/>
                              <w:numPr>
                                <w:ilvl w:val="0"/>
                                <w:numId w:val="30"/>
                              </w:numPr>
                              <w:rPr>
                                <w:sz w:val="16"/>
                                <w:szCs w:val="16"/>
                              </w:rPr>
                            </w:pPr>
                            <w:r w:rsidRPr="00E657DC">
                              <w:rPr>
                                <w:rFonts w:ascii="Times New Roman" w:hAnsi="Times New Roman" w:cs="Times New Roman"/>
                                <w:sz w:val="16"/>
                                <w:szCs w:val="16"/>
                              </w:rPr>
                              <w:t xml:space="preserve"> Thematic analysis emphasizes pinpointing, examining and recording patterns or themes (Braun and Clarke 2006). </w:t>
                            </w:r>
                          </w:p>
                          <w:p w:rsidR="0050596B" w:rsidRPr="00E657DC" w:rsidRDefault="0050596B" w:rsidP="0050596B">
                            <w:pPr>
                              <w:pStyle w:val="ListParagraph"/>
                              <w:numPr>
                                <w:ilvl w:val="0"/>
                                <w:numId w:val="30"/>
                              </w:numPr>
                              <w:rPr>
                                <w:sz w:val="16"/>
                                <w:szCs w:val="16"/>
                              </w:rPr>
                            </w:pPr>
                            <w:r w:rsidRPr="00E657DC">
                              <w:rPr>
                                <w:rFonts w:ascii="Times New Roman" w:hAnsi="Times New Roman" w:cs="Times New Roman"/>
                                <w:sz w:val="16"/>
                                <w:szCs w:val="16"/>
                              </w:rPr>
                              <w:t xml:space="preserve"> This method was undertaken by colour coding all documented findings in terms of the quality of papers, then grouping them according to similarities.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44028" id="_x0000_s1030" type="#_x0000_t202" style="position:absolute;margin-left:0;margin-top:0;width:399.75pt;height:89.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">
                <v:textbox>
                  <w:txbxContent>
                    <w:p w:rsidR="00FE50CD" w:rsidRPr="00E657DC" w:rsidRDefault="00FE50CD" w:rsidP="00FE50CD">
                      <w:pPr>
                        <w:jc w:val="center"/>
                        <w:rPr>
                          <w:rFonts w:ascii="Times New Roman" w:hAnsi="Times New Roman" w:cs="Times New Roman"/>
                          <w:b/>
                          <w:sz w:val="16"/>
                          <w:szCs w:val="16"/>
                        </w:rPr>
                      </w:pPr>
                      <w:r w:rsidRPr="00E657DC">
                        <w:rPr>
                          <w:rFonts w:ascii="Times New Roman" w:hAnsi="Times New Roman" w:cs="Times New Roman"/>
                          <w:b/>
                          <w:sz w:val="16"/>
                          <w:szCs w:val="16"/>
                        </w:rPr>
                        <w:t>Coding Method</w:t>
                      </w:r>
                    </w:p>
                    <w:p w:rsidR="0050596B" w:rsidRPr="00E657DC" w:rsidRDefault="0050596B" w:rsidP="0050596B">
                      <w:pPr>
                        <w:pStyle w:val="ListParagraph"/>
                        <w:numPr>
                          <w:ilvl w:val="0"/>
                          <w:numId w:val="30"/>
                        </w:numPr>
                        <w:rPr>
                          <w:sz w:val="16"/>
                          <w:szCs w:val="16"/>
                        </w:rPr>
                      </w:pPr>
                      <w:r w:rsidRPr="00E657DC">
                        <w:rPr>
                          <w:rFonts w:ascii="Times New Roman" w:hAnsi="Times New Roman" w:cs="Times New Roman"/>
                          <w:sz w:val="16"/>
                          <w:szCs w:val="16"/>
                        </w:rPr>
                        <w:t xml:space="preserve">The coding was done manually </w:t>
                      </w:r>
                      <w:r w:rsidRPr="00E657DC">
                        <w:rPr>
                          <w:sz w:val="16"/>
                          <w:szCs w:val="16"/>
                        </w:rPr>
                        <w:t>by</w:t>
                      </w:r>
                      <w:r w:rsidRPr="00E657DC">
                        <w:rPr>
                          <w:rFonts w:ascii="Times New Roman" w:hAnsi="Times New Roman" w:cs="Times New Roman"/>
                          <w:sz w:val="16"/>
                          <w:szCs w:val="16"/>
                        </w:rPr>
                        <w:t xml:space="preserve"> using post-it notes to identify segments of data. </w:t>
                      </w:r>
                    </w:p>
                    <w:p w:rsidR="0050596B" w:rsidRPr="00E657DC" w:rsidRDefault="0050596B" w:rsidP="0050596B">
                      <w:pPr>
                        <w:pStyle w:val="ListParagraph"/>
                        <w:numPr>
                          <w:ilvl w:val="0"/>
                          <w:numId w:val="30"/>
                        </w:numPr>
                        <w:rPr>
                          <w:sz w:val="16"/>
                          <w:szCs w:val="16"/>
                        </w:rPr>
                      </w:pPr>
                      <w:r w:rsidRPr="00E657DC">
                        <w:rPr>
                          <w:rFonts w:ascii="Times New Roman" w:hAnsi="Times New Roman" w:cs="Times New Roman"/>
                          <w:sz w:val="16"/>
                          <w:szCs w:val="16"/>
                        </w:rPr>
                        <w:t xml:space="preserve"> Thematic analysis emphasizes pinpointing, examining and recording patterns or themes (Braun and Clarke 2006). </w:t>
                      </w:r>
                    </w:p>
                    <w:p w:rsidR="0050596B" w:rsidRPr="00E657DC" w:rsidRDefault="0050596B" w:rsidP="0050596B">
                      <w:pPr>
                        <w:pStyle w:val="ListParagraph"/>
                        <w:numPr>
                          <w:ilvl w:val="0"/>
                          <w:numId w:val="30"/>
                        </w:numPr>
                        <w:rPr>
                          <w:sz w:val="16"/>
                          <w:szCs w:val="16"/>
                        </w:rPr>
                      </w:pPr>
                      <w:r w:rsidRPr="00E657DC">
                        <w:rPr>
                          <w:rFonts w:ascii="Times New Roman" w:hAnsi="Times New Roman" w:cs="Times New Roman"/>
                          <w:sz w:val="16"/>
                          <w:szCs w:val="16"/>
                        </w:rPr>
                        <w:t xml:space="preserve"> This method was undertaken by colour coding all documented findings in terms of the quality of papers, then grouping them according to similarities.</w:t>
                      </w:r>
                    </w:p>
                  </w:txbxContent>
                </v:textbox>
              </v:shape>
            </w:pict>
          </mc:Fallback>
        </mc:AlternateContent>
      </w:r>
    </w:p>
    <w:p w:rsidR="0050596B" w:rsidRDefault="0050596B" w:rsidP="00C706C4">
      <w:pPr>
        <w:spacing w:line="480" w:lineRule="auto"/>
        <w:rPr>
          <w:rFonts w:ascii="Times New Roman" w:hAnsi="Times New Roman" w:cs="Times New Roman"/>
          <w:sz w:val="24"/>
          <w:szCs w:val="24"/>
        </w:rPr>
      </w:pPr>
    </w:p>
    <w:p w:rsidR="0050596B" w:rsidRDefault="00E657DC" w:rsidP="00C706C4">
      <w:pPr>
        <w:spacing w:line="480" w:lineRule="auto"/>
        <w:rPr>
          <w:rFonts w:ascii="Times New Roman" w:hAnsi="Times New Roman" w:cs="Times New Roman"/>
          <w:sz w:val="24"/>
          <w:szCs w:val="24"/>
        </w:rPr>
      </w:pPr>
      <w:r>
        <w:rPr>
          <w:noProof/>
          <w:lang w:eastAsia="en-GB"/>
        </w:rPr>
        <mc:AlternateContent>
          <mc:Choice Requires="wps">
            <w:drawing>
              <wp:anchor distT="0" distB="0" distL="114300" distR="114300" simplePos="0" relativeHeight="251670528" behindDoc="0" locked="0" layoutInCell="1" allowOverlap="1" wp14:anchorId="2BDA9282" wp14:editId="7B335459">
                <wp:simplePos x="0" y="0"/>
                <wp:positionH relativeFrom="column">
                  <wp:posOffset>459105</wp:posOffset>
                </wp:positionH>
                <wp:positionV relativeFrom="paragraph">
                  <wp:posOffset>251460</wp:posOffset>
                </wp:positionV>
                <wp:extent cx="5076825" cy="635"/>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076825" cy="635"/>
                        </a:xfrm>
                        <a:prstGeom prst="rect">
                          <a:avLst/>
                        </a:prstGeom>
                        <a:solidFill>
                          <a:prstClr val="white"/>
                        </a:solidFill>
                        <a:ln>
                          <a:noFill/>
                        </a:ln>
                        <a:effectLst/>
                      </wps:spPr>
                      <wps:txbx>
                        <w:txbxContent>
                          <w:p w:rsidR="00FE50CD" w:rsidRPr="00432228" w:rsidRDefault="00FE50CD" w:rsidP="00FE50CD">
                            <w:pPr>
                              <w:pStyle w:val="Caption"/>
                              <w:rPr>
                                <w:rFonts w:ascii="Times New Roman" w:hAnsi="Times New Roman" w:cs="Times New Roman"/>
                                <w:noProof/>
                                <w:sz w:val="24"/>
                                <w:szCs w:val="24"/>
                              </w:rPr>
                            </w:pPr>
                            <w:r>
                              <w:t xml:space="preserve">Figure </w:t>
                            </w:r>
                            <w:r w:rsidR="00437F74">
                              <w:fldChar w:fldCharType="begin"/>
                            </w:r>
                            <w:r w:rsidR="00437F74">
                              <w:instrText xml:space="preserve"> SEQ Figure \* ARABIC </w:instrText>
                            </w:r>
                            <w:r w:rsidR="00437F74">
                              <w:fldChar w:fldCharType="separate"/>
                            </w:r>
                            <w:r w:rsidR="006A1C97">
                              <w:rPr>
                                <w:noProof/>
                              </w:rPr>
                              <w:t>3</w:t>
                            </w:r>
                            <w:r w:rsidR="00437F74">
                              <w:rPr>
                                <w:noProof/>
                              </w:rPr>
                              <w:fldChar w:fldCharType="end"/>
                            </w:r>
                            <w:r>
                              <w:t xml:space="preserve"> Coding method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DA9282" id="Text Box 5" o:spid="_x0000_s1031" type="#_x0000_t202" style="position:absolute;margin-left:36.15pt;margin-top:19.8pt;width:399.7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" stroked="f">
                <v:textbox style="mso-fit-shape-to-text:t" inset="0,0,0,0">
                  <w:txbxContent>
                    <w:p w:rsidR="00FE50CD" w:rsidRPr="00432228" w:rsidRDefault="00FE50CD" w:rsidP="00FE50CD">
                      <w:pPr>
                        <w:pStyle w:val="Caption"/>
                        <w:rPr>
                          <w:rFonts w:ascii="Times New Roman" w:hAnsi="Times New Roman" w:cs="Times New Roman"/>
                          <w:noProof/>
                          <w:sz w:val="24"/>
                          <w:szCs w:val="24"/>
                        </w:rPr>
                      </w:pPr>
                      <w:r>
                        <w:t xml:space="preserve">Figure </w:t>
                      </w:r>
                      <w:r w:rsidR="00437F74">
                        <w:fldChar w:fldCharType="begin"/>
                      </w:r>
                      <w:r w:rsidR="00437F74">
                        <w:instrText xml:space="preserve"> SEQ Figure \* ARABIC </w:instrText>
                      </w:r>
                      <w:r w:rsidR="00437F74">
                        <w:fldChar w:fldCharType="separate"/>
                      </w:r>
                      <w:r w:rsidR="006A1C97">
                        <w:rPr>
                          <w:noProof/>
                        </w:rPr>
                        <w:t>3</w:t>
                      </w:r>
                      <w:r w:rsidR="00437F74">
                        <w:rPr>
                          <w:noProof/>
                        </w:rPr>
                        <w:fldChar w:fldCharType="end"/>
                      </w:r>
                      <w:r>
                        <w:t xml:space="preserve"> Coding method</w:t>
                      </w:r>
                    </w:p>
                  </w:txbxContent>
                </v:textbox>
              </v:shape>
            </w:pict>
          </mc:Fallback>
        </mc:AlternateContent>
      </w:r>
    </w:p>
    <w:p w:rsidR="0050596B" w:rsidRDefault="0050596B" w:rsidP="00C706C4">
      <w:pPr>
        <w:spacing w:line="480" w:lineRule="auto"/>
        <w:rPr>
          <w:rFonts w:ascii="Times New Roman" w:hAnsi="Times New Roman" w:cs="Times New Roman"/>
          <w:sz w:val="24"/>
          <w:szCs w:val="24"/>
        </w:rPr>
      </w:pPr>
    </w:p>
    <w:p w:rsidR="0050596B" w:rsidRDefault="0050596B" w:rsidP="00C706C4">
      <w:pPr>
        <w:spacing w:line="480" w:lineRule="auto"/>
        <w:rPr>
          <w:rFonts w:ascii="Times New Roman" w:hAnsi="Times New Roman" w:cs="Times New Roman"/>
          <w:sz w:val="24"/>
          <w:szCs w:val="24"/>
        </w:rPr>
      </w:pPr>
    </w:p>
    <w:p w:rsidR="00C75933" w:rsidRDefault="00C75933" w:rsidP="00C706C4">
      <w:pPr>
        <w:spacing w:line="480" w:lineRule="auto"/>
        <w:rPr>
          <w:rFonts w:ascii="Times New Roman" w:hAnsi="Times New Roman" w:cs="Times New Roman"/>
          <w:sz w:val="24"/>
          <w:szCs w:val="24"/>
        </w:rPr>
      </w:pPr>
      <w:r w:rsidRPr="00110FD0">
        <w:rPr>
          <w:rFonts w:ascii="Times New Roman" w:hAnsi="Times New Roman" w:cs="Times New Roman"/>
          <w:sz w:val="24"/>
          <w:szCs w:val="24"/>
        </w:rPr>
        <w:t>Themes were then compared</w:t>
      </w:r>
      <w:r>
        <w:rPr>
          <w:rFonts w:ascii="Times New Roman" w:hAnsi="Times New Roman" w:cs="Times New Roman"/>
          <w:sz w:val="24"/>
          <w:szCs w:val="24"/>
        </w:rPr>
        <w:t xml:space="preserve"> taking care to</w:t>
      </w:r>
      <w:r w:rsidRPr="00110FD0">
        <w:rPr>
          <w:rFonts w:ascii="Times New Roman" w:hAnsi="Times New Roman" w:cs="Times New Roman"/>
          <w:sz w:val="24"/>
          <w:szCs w:val="24"/>
        </w:rPr>
        <w:t xml:space="preserve"> accurately represent the context of the original </w:t>
      </w:r>
      <w:r>
        <w:rPr>
          <w:rFonts w:ascii="Times New Roman" w:hAnsi="Times New Roman" w:cs="Times New Roman"/>
          <w:sz w:val="24"/>
          <w:szCs w:val="24"/>
        </w:rPr>
        <w:t>paper</w:t>
      </w:r>
      <w:r w:rsidRPr="00110FD0">
        <w:rPr>
          <w:rFonts w:ascii="Times New Roman" w:hAnsi="Times New Roman" w:cs="Times New Roman"/>
          <w:sz w:val="24"/>
          <w:szCs w:val="24"/>
        </w:rPr>
        <w:t xml:space="preserve"> and to prevent disruption of the original significance (Walsh and Downe, 2005).</w:t>
      </w:r>
      <w:r>
        <w:rPr>
          <w:rFonts w:ascii="Times New Roman" w:hAnsi="Times New Roman" w:cs="Times New Roman"/>
          <w:sz w:val="24"/>
          <w:szCs w:val="24"/>
        </w:rPr>
        <w:t xml:space="preserve">  </w:t>
      </w:r>
      <w:r w:rsidRPr="001F042F">
        <w:rPr>
          <w:rFonts w:ascii="Times New Roman" w:hAnsi="Times New Roman" w:cs="Times New Roman"/>
          <w:sz w:val="24"/>
          <w:szCs w:val="24"/>
        </w:rPr>
        <w:t xml:space="preserve">Following synthesis of </w:t>
      </w:r>
      <w:r>
        <w:rPr>
          <w:rFonts w:ascii="Times New Roman" w:hAnsi="Times New Roman" w:cs="Times New Roman"/>
          <w:sz w:val="24"/>
          <w:szCs w:val="24"/>
        </w:rPr>
        <w:t xml:space="preserve">the </w:t>
      </w:r>
      <w:r w:rsidR="009E6078">
        <w:rPr>
          <w:rFonts w:ascii="Times New Roman" w:hAnsi="Times New Roman" w:cs="Times New Roman"/>
          <w:sz w:val="24"/>
          <w:szCs w:val="24"/>
        </w:rPr>
        <w:t>results six</w:t>
      </w:r>
      <w:r w:rsidRPr="001F042F">
        <w:rPr>
          <w:rFonts w:ascii="Times New Roman" w:hAnsi="Times New Roman" w:cs="Times New Roman"/>
          <w:sz w:val="24"/>
          <w:szCs w:val="24"/>
        </w:rPr>
        <w:t xml:space="preserve"> themes em</w:t>
      </w:r>
      <w:r w:rsidR="008B0384">
        <w:rPr>
          <w:rFonts w:ascii="Times New Roman" w:hAnsi="Times New Roman" w:cs="Times New Roman"/>
          <w:sz w:val="24"/>
          <w:szCs w:val="24"/>
        </w:rPr>
        <w:t>erged.  These feature in Table 2</w:t>
      </w:r>
      <w:r w:rsidRPr="001F042F">
        <w:rPr>
          <w:rFonts w:ascii="Times New Roman" w:hAnsi="Times New Roman" w:cs="Times New Roman"/>
          <w:sz w:val="24"/>
          <w:szCs w:val="24"/>
        </w:rPr>
        <w:t>.</w:t>
      </w:r>
    </w:p>
    <w:p w:rsidR="00A133AA" w:rsidRPr="001F042F" w:rsidRDefault="00A133AA" w:rsidP="00A133AA">
      <w:pPr>
        <w:spacing w:line="480" w:lineRule="auto"/>
        <w:rPr>
          <w:rFonts w:ascii="Times New Roman" w:hAnsi="Times New Roman" w:cs="Times New Roman"/>
          <w:sz w:val="24"/>
          <w:szCs w:val="24"/>
        </w:rPr>
        <w:sectPr w:rsidR="00A133AA" w:rsidRPr="001F042F">
          <w:footerReference w:type="default" r:id="rId9"/>
          <w:pgSz w:w="11906" w:h="16838"/>
          <w:pgMar w:top="1440" w:right="1440" w:bottom="1440" w:left="1440" w:header="708" w:footer="708" w:gutter="0"/>
          <w:cols w:space="708"/>
          <w:docGrid w:linePitch="360"/>
        </w:sectPr>
      </w:pPr>
    </w:p>
    <w:tbl>
      <w:tblPr>
        <w:tblStyle w:val="TableGrid"/>
        <w:tblpPr w:leftFromText="180" w:rightFromText="180" w:vertAnchor="text" w:horzAnchor="margin" w:tblpXSpec="center" w:tblpY="-980"/>
        <w:tblW w:w="14354" w:type="dxa"/>
        <w:tblLayout w:type="fixed"/>
        <w:tblLook w:val="04A0" w:firstRow="1" w:lastRow="0" w:firstColumn="1" w:lastColumn="0" w:noHBand="0" w:noVBand="1"/>
      </w:tblPr>
      <w:tblGrid>
        <w:gridCol w:w="1993"/>
        <w:gridCol w:w="4660"/>
        <w:gridCol w:w="1281"/>
        <w:gridCol w:w="1280"/>
        <w:gridCol w:w="1281"/>
        <w:gridCol w:w="1281"/>
        <w:gridCol w:w="1281"/>
        <w:gridCol w:w="1297"/>
      </w:tblGrid>
      <w:tr w:rsidR="00657449" w:rsidRPr="001F042F" w:rsidTr="00657449">
        <w:trPr>
          <w:trHeight w:val="458"/>
        </w:trPr>
        <w:tc>
          <w:tcPr>
            <w:tcW w:w="1993"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lastRenderedPageBreak/>
              <w:t>Themes</w:t>
            </w:r>
          </w:p>
        </w:tc>
        <w:tc>
          <w:tcPr>
            <w:tcW w:w="4660"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Findings</w:t>
            </w:r>
          </w:p>
        </w:tc>
        <w:tc>
          <w:tcPr>
            <w:tcW w:w="1281"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Callergy et al 2013</w:t>
            </w:r>
          </w:p>
        </w:tc>
        <w:tc>
          <w:tcPr>
            <w:tcW w:w="1280"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 xml:space="preserve">Ingram et al </w:t>
            </w:r>
            <w:r>
              <w:rPr>
                <w:rFonts w:ascii="Times New Roman" w:hAnsi="Times New Roman" w:cs="Times New Roman"/>
                <w:b/>
                <w:sz w:val="16"/>
                <w:szCs w:val="16"/>
              </w:rPr>
              <w:t>2</w:t>
            </w:r>
            <w:r w:rsidRPr="001F042F">
              <w:rPr>
                <w:rFonts w:ascii="Times New Roman" w:hAnsi="Times New Roman" w:cs="Times New Roman"/>
                <w:b/>
                <w:sz w:val="16"/>
                <w:szCs w:val="16"/>
              </w:rPr>
              <w:t>013</w:t>
            </w:r>
          </w:p>
        </w:tc>
        <w:tc>
          <w:tcPr>
            <w:tcW w:w="1281"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Maguire et al 2011</w:t>
            </w:r>
          </w:p>
        </w:tc>
        <w:tc>
          <w:tcPr>
            <w:tcW w:w="1281"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Neill et al 2013</w:t>
            </w:r>
          </w:p>
        </w:tc>
        <w:tc>
          <w:tcPr>
            <w:tcW w:w="1281"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Spiers et al 2011</w:t>
            </w:r>
          </w:p>
        </w:tc>
        <w:tc>
          <w:tcPr>
            <w:tcW w:w="1297"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Winskill et al 2011</w:t>
            </w:r>
          </w:p>
        </w:tc>
      </w:tr>
      <w:tr w:rsidR="00657449" w:rsidRPr="001F042F" w:rsidTr="00657449">
        <w:trPr>
          <w:trHeight w:val="1226"/>
        </w:trPr>
        <w:tc>
          <w:tcPr>
            <w:tcW w:w="1993"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Appropriateness of Attendance</w:t>
            </w:r>
          </w:p>
        </w:tc>
        <w:tc>
          <w:tcPr>
            <w:tcW w:w="4660" w:type="dxa"/>
          </w:tcPr>
          <w:p w:rsidR="00657449" w:rsidRPr="001F042F" w:rsidRDefault="00657449" w:rsidP="0095439C">
            <w:pPr>
              <w:pStyle w:val="ListParagraph"/>
              <w:numPr>
                <w:ilvl w:val="0"/>
                <w:numId w:val="20"/>
              </w:numPr>
              <w:rPr>
                <w:rFonts w:ascii="Times New Roman" w:hAnsi="Times New Roman" w:cs="Times New Roman"/>
                <w:sz w:val="16"/>
                <w:szCs w:val="16"/>
              </w:rPr>
            </w:pPr>
            <w:r w:rsidRPr="001F042F">
              <w:rPr>
                <w:rFonts w:ascii="Times New Roman" w:hAnsi="Times New Roman" w:cs="Times New Roman"/>
                <w:sz w:val="16"/>
                <w:szCs w:val="16"/>
              </w:rPr>
              <w:t>Parents responded appropriately to the altered behaviour o</w:t>
            </w:r>
            <w:r>
              <w:rPr>
                <w:rFonts w:ascii="Times New Roman" w:hAnsi="Times New Roman" w:cs="Times New Roman"/>
                <w:sz w:val="16"/>
                <w:szCs w:val="16"/>
              </w:rPr>
              <w:t xml:space="preserve">f their child, </w:t>
            </w:r>
            <w:r w:rsidRPr="001F042F">
              <w:rPr>
                <w:rFonts w:ascii="Times New Roman" w:hAnsi="Times New Roman" w:cs="Times New Roman"/>
                <w:sz w:val="16"/>
                <w:szCs w:val="16"/>
              </w:rPr>
              <w:t xml:space="preserve"> their decision making</w:t>
            </w:r>
            <w:r>
              <w:rPr>
                <w:rFonts w:ascii="Times New Roman" w:hAnsi="Times New Roman" w:cs="Times New Roman"/>
                <w:sz w:val="16"/>
                <w:szCs w:val="16"/>
              </w:rPr>
              <w:t xml:space="preserve"> was</w:t>
            </w:r>
            <w:r w:rsidRPr="001F042F">
              <w:rPr>
                <w:rFonts w:ascii="Times New Roman" w:hAnsi="Times New Roman" w:cs="Times New Roman"/>
                <w:sz w:val="16"/>
                <w:szCs w:val="16"/>
              </w:rPr>
              <w:t xml:space="preserve"> based on the illness and the choices available</w:t>
            </w:r>
          </w:p>
          <w:p w:rsidR="00657449" w:rsidRPr="001F042F" w:rsidRDefault="00657449" w:rsidP="0095439C">
            <w:pPr>
              <w:pStyle w:val="ListParagraph"/>
              <w:numPr>
                <w:ilvl w:val="0"/>
                <w:numId w:val="20"/>
              </w:numPr>
              <w:rPr>
                <w:rFonts w:ascii="Times New Roman" w:hAnsi="Times New Roman" w:cs="Times New Roman"/>
                <w:sz w:val="16"/>
                <w:szCs w:val="16"/>
              </w:rPr>
            </w:pPr>
            <w:r w:rsidRPr="001F042F">
              <w:rPr>
                <w:rFonts w:ascii="Times New Roman" w:hAnsi="Times New Roman" w:cs="Times New Roman"/>
                <w:sz w:val="16"/>
                <w:szCs w:val="16"/>
              </w:rPr>
              <w:t>Parents sought advice from a variety of sources prior to attendance</w:t>
            </w:r>
          </w:p>
          <w:p w:rsidR="00657449" w:rsidRPr="001F042F" w:rsidRDefault="00657449" w:rsidP="0095439C">
            <w:pPr>
              <w:pStyle w:val="ListParagraph"/>
              <w:numPr>
                <w:ilvl w:val="0"/>
                <w:numId w:val="20"/>
              </w:numPr>
              <w:rPr>
                <w:rFonts w:ascii="Times New Roman" w:hAnsi="Times New Roman" w:cs="Times New Roman"/>
                <w:sz w:val="16"/>
                <w:szCs w:val="16"/>
              </w:rPr>
            </w:pPr>
            <w:r w:rsidRPr="001F042F">
              <w:rPr>
                <w:rFonts w:ascii="Times New Roman" w:hAnsi="Times New Roman" w:cs="Times New Roman"/>
                <w:sz w:val="16"/>
                <w:szCs w:val="16"/>
              </w:rPr>
              <w:t>Many attendances were generated by referrals between services</w:t>
            </w:r>
          </w:p>
        </w:tc>
        <w:tc>
          <w:tcPr>
            <w:tcW w:w="1281" w:type="dxa"/>
          </w:tcPr>
          <w:p w:rsidR="00657449" w:rsidRPr="001F042F" w:rsidRDefault="00657449" w:rsidP="0095439C">
            <w:pPr>
              <w:jc w:val="center"/>
              <w:rPr>
                <w:rFonts w:ascii="Times New Roman" w:hAnsi="Times New Roman" w:cs="Times New Roman"/>
                <w:sz w:val="16"/>
                <w:szCs w:val="16"/>
              </w:rPr>
            </w:pPr>
          </w:p>
          <w:p w:rsidR="00657449" w:rsidRPr="001F042F" w:rsidRDefault="00657449" w:rsidP="0095439C">
            <w:pPr>
              <w:jc w:val="center"/>
              <w:rPr>
                <w:rFonts w:ascii="Times New Roman" w:hAnsi="Times New Roman" w:cs="Times New Roman"/>
                <w:sz w:val="16"/>
                <w:szCs w:val="16"/>
              </w:rPr>
            </w:pPr>
          </w:p>
          <w:p w:rsidR="00657449" w:rsidRPr="001F042F" w:rsidRDefault="00657449" w:rsidP="0095439C">
            <w:pPr>
              <w:jc w:val="center"/>
              <w:rPr>
                <w:rFonts w:ascii="Times New Roman" w:hAnsi="Times New Roman" w:cs="Times New Roman"/>
                <w:sz w:val="16"/>
                <w:szCs w:val="16"/>
              </w:rPr>
            </w:pPr>
          </w:p>
          <w:p w:rsidR="00657449" w:rsidRPr="001F042F" w:rsidRDefault="00657449" w:rsidP="0095439C">
            <w:pPr>
              <w:jc w:val="center"/>
              <w:rPr>
                <w:rFonts w:ascii="Times New Roman" w:hAnsi="Times New Roman" w:cs="Times New Roman"/>
                <w:sz w:val="16"/>
                <w:szCs w:val="16"/>
              </w:rPr>
            </w:pPr>
          </w:p>
          <w:p w:rsidR="00657449" w:rsidRPr="001F042F" w:rsidRDefault="00657449" w:rsidP="0095439C">
            <w:pPr>
              <w:jc w:val="center"/>
              <w:rPr>
                <w:rFonts w:ascii="Times New Roman" w:hAnsi="Times New Roman" w:cs="Times New Roman"/>
                <w:sz w:val="16"/>
                <w:szCs w:val="16"/>
              </w:rPr>
            </w:pPr>
          </w:p>
          <w:p w:rsidR="00657449" w:rsidRPr="001F042F" w:rsidRDefault="00657449" w:rsidP="0095439C">
            <w:pPr>
              <w:jc w:val="center"/>
              <w:rPr>
                <w:rFonts w:ascii="Times New Roman" w:hAnsi="Times New Roman" w:cs="Times New Roman"/>
                <w:sz w:val="16"/>
                <w:szCs w:val="16"/>
              </w:rPr>
            </w:pPr>
          </w:p>
          <w:p w:rsidR="00657449" w:rsidRPr="001F042F" w:rsidRDefault="00657449" w:rsidP="0095439C">
            <w:pPr>
              <w:jc w:val="center"/>
              <w:rPr>
                <w:rFonts w:ascii="Times New Roman" w:hAnsi="Times New Roman" w:cs="Times New Roman"/>
                <w:sz w:val="16"/>
                <w:szCs w:val="16"/>
              </w:rPr>
            </w:pPr>
          </w:p>
        </w:tc>
        <w:tc>
          <w:tcPr>
            <w:tcW w:w="1280" w:type="dxa"/>
          </w:tcPr>
          <w:p w:rsidR="00657449" w:rsidRPr="001F042F" w:rsidRDefault="00657449" w:rsidP="0095439C">
            <w:pPr>
              <w:spacing w:line="480" w:lineRule="auto"/>
              <w:jc w:val="center"/>
              <w:rPr>
                <w:rFonts w:ascii="Times New Roman" w:hAnsi="Times New Roman" w:cs="Times New Roman"/>
                <w:sz w:val="16"/>
                <w:szCs w:val="16"/>
              </w:rPr>
            </w:pPr>
          </w:p>
        </w:tc>
        <w:tc>
          <w:tcPr>
            <w:tcW w:w="1281" w:type="dxa"/>
          </w:tcPr>
          <w:p w:rsidR="00657449" w:rsidRPr="001F042F" w:rsidRDefault="00657449" w:rsidP="0095439C">
            <w:pPr>
              <w:jc w:val="center"/>
              <w:rPr>
                <w:rFonts w:ascii="Times New Roman" w:hAnsi="Times New Roman" w:cs="Times New Roman"/>
                <w:sz w:val="16"/>
                <w:szCs w:val="16"/>
              </w:rPr>
            </w:pPr>
          </w:p>
          <w:p w:rsidR="00657449" w:rsidRDefault="00657449" w:rsidP="0095439C">
            <w:pPr>
              <w:jc w:val="center"/>
              <w:rPr>
                <w:rFonts w:ascii="Times New Roman" w:hAnsi="Times New Roman" w:cs="Times New Roman"/>
                <w:b/>
                <w:sz w:val="16"/>
                <w:szCs w:val="16"/>
              </w:rPr>
            </w:pPr>
          </w:p>
          <w:p w:rsidR="00657449"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sz w:val="16"/>
                <w:szCs w:val="16"/>
              </w:rPr>
            </w:pPr>
            <w:r w:rsidRPr="001F042F">
              <w:rPr>
                <w:rFonts w:ascii="Times New Roman" w:hAnsi="Times New Roman" w:cs="Times New Roman"/>
                <w:b/>
                <w:sz w:val="16"/>
                <w:szCs w:val="16"/>
              </w:rPr>
              <w:t>Y</w:t>
            </w:r>
          </w:p>
        </w:tc>
        <w:tc>
          <w:tcPr>
            <w:tcW w:w="1281" w:type="dxa"/>
          </w:tcPr>
          <w:p w:rsidR="00657449" w:rsidRPr="001F042F" w:rsidRDefault="00657449" w:rsidP="0095439C">
            <w:pPr>
              <w:jc w:val="center"/>
              <w:rPr>
                <w:rFonts w:ascii="Times New Roman" w:hAnsi="Times New Roman" w:cs="Times New Roman"/>
                <w:sz w:val="16"/>
                <w:szCs w:val="16"/>
              </w:rPr>
            </w:pPr>
          </w:p>
        </w:tc>
        <w:tc>
          <w:tcPr>
            <w:tcW w:w="1281" w:type="dxa"/>
          </w:tcPr>
          <w:p w:rsidR="00657449" w:rsidRPr="001F042F" w:rsidRDefault="00657449" w:rsidP="0095439C">
            <w:pPr>
              <w:jc w:val="center"/>
              <w:rPr>
                <w:rFonts w:ascii="Times New Roman" w:hAnsi="Times New Roman" w:cs="Times New Roman"/>
                <w:sz w:val="16"/>
                <w:szCs w:val="16"/>
              </w:rPr>
            </w:pPr>
          </w:p>
        </w:tc>
        <w:tc>
          <w:tcPr>
            <w:tcW w:w="1297"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sz w:val="16"/>
                <w:szCs w:val="16"/>
              </w:rPr>
            </w:pPr>
            <w:r w:rsidRPr="001F042F">
              <w:rPr>
                <w:rFonts w:ascii="Times New Roman" w:hAnsi="Times New Roman" w:cs="Times New Roman"/>
                <w:b/>
                <w:sz w:val="16"/>
                <w:szCs w:val="16"/>
              </w:rPr>
              <w:t>Y</w:t>
            </w:r>
          </w:p>
        </w:tc>
      </w:tr>
      <w:tr w:rsidR="00657449" w:rsidRPr="001F042F" w:rsidTr="00657449">
        <w:trPr>
          <w:trHeight w:val="908"/>
        </w:trPr>
        <w:tc>
          <w:tcPr>
            <w:tcW w:w="1993"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Listening to Parents</w:t>
            </w:r>
          </w:p>
        </w:tc>
        <w:tc>
          <w:tcPr>
            <w:tcW w:w="4660" w:type="dxa"/>
          </w:tcPr>
          <w:p w:rsidR="00657449" w:rsidRPr="001F042F" w:rsidRDefault="00657449" w:rsidP="0095439C">
            <w:pPr>
              <w:pStyle w:val="ListParagraph"/>
              <w:numPr>
                <w:ilvl w:val="0"/>
                <w:numId w:val="21"/>
              </w:numPr>
              <w:rPr>
                <w:rFonts w:ascii="Times New Roman" w:hAnsi="Times New Roman" w:cs="Times New Roman"/>
                <w:sz w:val="16"/>
                <w:szCs w:val="16"/>
              </w:rPr>
            </w:pPr>
            <w:r w:rsidRPr="001F042F">
              <w:rPr>
                <w:rFonts w:ascii="Times New Roman" w:hAnsi="Times New Roman" w:cs="Times New Roman"/>
                <w:sz w:val="16"/>
                <w:szCs w:val="16"/>
              </w:rPr>
              <w:t>Parents prefer to care for their child at home</w:t>
            </w:r>
          </w:p>
          <w:p w:rsidR="00657449" w:rsidRPr="001F042F" w:rsidRDefault="00657449" w:rsidP="0095439C">
            <w:pPr>
              <w:pStyle w:val="ListParagraph"/>
              <w:numPr>
                <w:ilvl w:val="0"/>
                <w:numId w:val="21"/>
              </w:numPr>
              <w:rPr>
                <w:rFonts w:ascii="Times New Roman" w:hAnsi="Times New Roman" w:cs="Times New Roman"/>
                <w:sz w:val="16"/>
                <w:szCs w:val="16"/>
              </w:rPr>
            </w:pPr>
            <w:r w:rsidRPr="001F042F">
              <w:rPr>
                <w:rFonts w:ascii="Times New Roman" w:hAnsi="Times New Roman" w:cs="Times New Roman"/>
                <w:sz w:val="16"/>
                <w:szCs w:val="16"/>
              </w:rPr>
              <w:t>Being listened to and working collaboratively with health professionals was rated as important</w:t>
            </w:r>
          </w:p>
          <w:p w:rsidR="00657449" w:rsidRPr="001F042F" w:rsidRDefault="00657449" w:rsidP="0095439C">
            <w:pPr>
              <w:pStyle w:val="ListParagraph"/>
              <w:numPr>
                <w:ilvl w:val="0"/>
                <w:numId w:val="21"/>
              </w:numPr>
              <w:rPr>
                <w:rFonts w:ascii="Times New Roman" w:hAnsi="Times New Roman" w:cs="Times New Roman"/>
                <w:sz w:val="16"/>
                <w:szCs w:val="16"/>
              </w:rPr>
            </w:pPr>
            <w:r w:rsidRPr="001F042F">
              <w:rPr>
                <w:rFonts w:ascii="Times New Roman" w:hAnsi="Times New Roman" w:cs="Times New Roman"/>
                <w:sz w:val="16"/>
                <w:szCs w:val="16"/>
              </w:rPr>
              <w:t>Parental accounts indicated a complex, multifaceted experience, listening to perceptions of illness and rationale are valued</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80" w:type="dxa"/>
          </w:tcPr>
          <w:p w:rsidR="00657449" w:rsidRPr="001F042F" w:rsidRDefault="00657449" w:rsidP="0095439C">
            <w:pPr>
              <w:jc w:val="center"/>
              <w:rPr>
                <w:rFonts w:ascii="Times New Roman" w:hAnsi="Times New Roman" w:cs="Times New Roman"/>
                <w:b/>
                <w:sz w:val="16"/>
                <w:szCs w:val="16"/>
              </w:rPr>
            </w:pPr>
          </w:p>
        </w:tc>
        <w:tc>
          <w:tcPr>
            <w:tcW w:w="1281" w:type="dxa"/>
          </w:tcPr>
          <w:p w:rsidR="00657449" w:rsidRPr="001F042F" w:rsidRDefault="00657449" w:rsidP="0095439C">
            <w:pPr>
              <w:jc w:val="center"/>
              <w:rPr>
                <w:rFonts w:ascii="Times New Roman" w:hAnsi="Times New Roman" w:cs="Times New Roman"/>
                <w:b/>
                <w:sz w:val="16"/>
                <w:szCs w:val="16"/>
              </w:rPr>
            </w:pPr>
          </w:p>
        </w:tc>
        <w:tc>
          <w:tcPr>
            <w:tcW w:w="1281" w:type="dxa"/>
          </w:tcPr>
          <w:p w:rsidR="00657449" w:rsidRPr="001F042F" w:rsidRDefault="00657449" w:rsidP="0095439C">
            <w:pPr>
              <w:jc w:val="center"/>
              <w:rPr>
                <w:rFonts w:ascii="Times New Roman" w:hAnsi="Times New Roman" w:cs="Times New Roman"/>
                <w:b/>
                <w:sz w:val="16"/>
                <w:szCs w:val="16"/>
              </w:rPr>
            </w:pPr>
          </w:p>
        </w:tc>
        <w:tc>
          <w:tcPr>
            <w:tcW w:w="1281"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tc>
        <w:tc>
          <w:tcPr>
            <w:tcW w:w="1297" w:type="dxa"/>
          </w:tcPr>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r>
      <w:tr w:rsidR="00657449" w:rsidRPr="001F042F" w:rsidTr="00657449">
        <w:trPr>
          <w:trHeight w:val="908"/>
        </w:trPr>
        <w:tc>
          <w:tcPr>
            <w:tcW w:w="1993"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Reassurance</w:t>
            </w:r>
          </w:p>
        </w:tc>
        <w:tc>
          <w:tcPr>
            <w:tcW w:w="4660" w:type="dxa"/>
          </w:tcPr>
          <w:p w:rsidR="00657449" w:rsidRPr="001F042F" w:rsidRDefault="00657449" w:rsidP="0095439C">
            <w:pPr>
              <w:pStyle w:val="ListParagraph"/>
              <w:numPr>
                <w:ilvl w:val="0"/>
                <w:numId w:val="22"/>
              </w:numPr>
              <w:rPr>
                <w:rFonts w:ascii="Times New Roman" w:hAnsi="Times New Roman" w:cs="Times New Roman"/>
                <w:sz w:val="16"/>
                <w:szCs w:val="16"/>
              </w:rPr>
            </w:pPr>
            <w:r w:rsidRPr="001F042F">
              <w:rPr>
                <w:rFonts w:ascii="Times New Roman" w:hAnsi="Times New Roman" w:cs="Times New Roman"/>
                <w:sz w:val="16"/>
                <w:szCs w:val="16"/>
              </w:rPr>
              <w:t>When parents return with the same illness episode, the consultation itself was seen as beneficial for medical evaluation, reassurance and providing knowledge</w:t>
            </w:r>
          </w:p>
          <w:p w:rsidR="00657449" w:rsidRPr="001F042F" w:rsidRDefault="00657449" w:rsidP="0095439C">
            <w:pPr>
              <w:pStyle w:val="ListParagraph"/>
              <w:numPr>
                <w:ilvl w:val="0"/>
                <w:numId w:val="22"/>
              </w:numPr>
              <w:rPr>
                <w:rFonts w:ascii="Times New Roman" w:hAnsi="Times New Roman" w:cs="Times New Roman"/>
                <w:sz w:val="16"/>
                <w:szCs w:val="16"/>
              </w:rPr>
            </w:pPr>
            <w:r>
              <w:rPr>
                <w:rFonts w:ascii="Times New Roman" w:hAnsi="Times New Roman" w:cs="Times New Roman"/>
                <w:sz w:val="16"/>
                <w:szCs w:val="16"/>
              </w:rPr>
              <w:t>Reassurance is</w:t>
            </w:r>
            <w:r w:rsidRPr="001F042F">
              <w:rPr>
                <w:rFonts w:ascii="Times New Roman" w:hAnsi="Times New Roman" w:cs="Times New Roman"/>
                <w:sz w:val="16"/>
                <w:szCs w:val="16"/>
              </w:rPr>
              <w:t xml:space="preserve"> valued by parents</w:t>
            </w:r>
          </w:p>
          <w:p w:rsidR="00657449" w:rsidRPr="001F042F" w:rsidRDefault="00657449" w:rsidP="0095439C">
            <w:pPr>
              <w:pStyle w:val="ListParagraph"/>
              <w:numPr>
                <w:ilvl w:val="0"/>
                <w:numId w:val="22"/>
              </w:numPr>
              <w:rPr>
                <w:rFonts w:ascii="Times New Roman" w:hAnsi="Times New Roman" w:cs="Times New Roman"/>
                <w:sz w:val="16"/>
                <w:szCs w:val="16"/>
              </w:rPr>
            </w:pPr>
            <w:r w:rsidRPr="001F042F">
              <w:rPr>
                <w:rFonts w:ascii="Times New Roman" w:hAnsi="Times New Roman" w:cs="Times New Roman"/>
                <w:sz w:val="16"/>
                <w:szCs w:val="16"/>
              </w:rPr>
              <w:t>Knowledge provision and support contribute to the feeling of reassurance</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80"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81" w:type="dxa"/>
          </w:tcPr>
          <w:p w:rsidR="00657449" w:rsidRPr="001F042F" w:rsidRDefault="00657449" w:rsidP="0095439C">
            <w:pPr>
              <w:jc w:val="center"/>
              <w:rPr>
                <w:rFonts w:ascii="Times New Roman" w:hAnsi="Times New Roman" w:cs="Times New Roman"/>
                <w:b/>
                <w:sz w:val="16"/>
                <w:szCs w:val="16"/>
              </w:rPr>
            </w:pPr>
          </w:p>
        </w:tc>
        <w:tc>
          <w:tcPr>
            <w:tcW w:w="1281"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tc>
        <w:tc>
          <w:tcPr>
            <w:tcW w:w="1297"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r>
      <w:tr w:rsidR="00657449" w:rsidRPr="001F042F" w:rsidTr="00657449">
        <w:trPr>
          <w:trHeight w:val="852"/>
        </w:trPr>
        <w:tc>
          <w:tcPr>
            <w:tcW w:w="1993"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Perception of illness</w:t>
            </w:r>
          </w:p>
        </w:tc>
        <w:tc>
          <w:tcPr>
            <w:tcW w:w="4660" w:type="dxa"/>
          </w:tcPr>
          <w:p w:rsidR="00657449" w:rsidRPr="001F042F" w:rsidRDefault="00657449" w:rsidP="0095439C">
            <w:pPr>
              <w:pStyle w:val="ListParagraph"/>
              <w:numPr>
                <w:ilvl w:val="0"/>
                <w:numId w:val="23"/>
              </w:numPr>
              <w:rPr>
                <w:rFonts w:ascii="Times New Roman" w:hAnsi="Times New Roman" w:cs="Times New Roman"/>
                <w:sz w:val="16"/>
                <w:szCs w:val="16"/>
              </w:rPr>
            </w:pPr>
            <w:r w:rsidRPr="001F042F">
              <w:rPr>
                <w:rFonts w:ascii="Times New Roman" w:hAnsi="Times New Roman" w:cs="Times New Roman"/>
                <w:sz w:val="16"/>
                <w:szCs w:val="16"/>
              </w:rPr>
              <w:t>Things that influence parental awareness of illness are based upon a combination of factors such as deviation from normal behaviour and others signs and symptoms</w:t>
            </w:r>
          </w:p>
          <w:p w:rsidR="00657449" w:rsidRPr="001F042F" w:rsidRDefault="00657449" w:rsidP="0095439C">
            <w:pPr>
              <w:pStyle w:val="ListParagraph"/>
              <w:numPr>
                <w:ilvl w:val="0"/>
                <w:numId w:val="23"/>
              </w:numPr>
              <w:rPr>
                <w:rFonts w:ascii="Times New Roman" w:hAnsi="Times New Roman" w:cs="Times New Roman"/>
                <w:sz w:val="16"/>
                <w:szCs w:val="16"/>
              </w:rPr>
            </w:pPr>
            <w:r w:rsidRPr="001F042F">
              <w:rPr>
                <w:rFonts w:ascii="Times New Roman" w:hAnsi="Times New Roman" w:cs="Times New Roman"/>
                <w:sz w:val="16"/>
                <w:szCs w:val="16"/>
              </w:rPr>
              <w:t>Parents are not worried about consulting for minor illness</w:t>
            </w:r>
          </w:p>
          <w:p w:rsidR="00657449" w:rsidRPr="001F042F" w:rsidRDefault="00657449" w:rsidP="0095439C">
            <w:pPr>
              <w:pStyle w:val="ListParagraph"/>
              <w:numPr>
                <w:ilvl w:val="0"/>
                <w:numId w:val="23"/>
              </w:numPr>
              <w:rPr>
                <w:rFonts w:ascii="Times New Roman" w:hAnsi="Times New Roman" w:cs="Times New Roman"/>
                <w:sz w:val="16"/>
                <w:szCs w:val="16"/>
              </w:rPr>
            </w:pPr>
            <w:r w:rsidRPr="001F042F">
              <w:rPr>
                <w:rFonts w:ascii="Times New Roman" w:hAnsi="Times New Roman" w:cs="Times New Roman"/>
                <w:sz w:val="16"/>
                <w:szCs w:val="16"/>
              </w:rPr>
              <w:t>Parental decision making can be hampered by experience of breaching informal social rules</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80"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81" w:type="dxa"/>
          </w:tcPr>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97"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r>
      <w:tr w:rsidR="00657449" w:rsidRPr="001F042F" w:rsidTr="00657449">
        <w:trPr>
          <w:trHeight w:val="908"/>
        </w:trPr>
        <w:tc>
          <w:tcPr>
            <w:tcW w:w="1993"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Safety-netting</w:t>
            </w:r>
          </w:p>
        </w:tc>
        <w:tc>
          <w:tcPr>
            <w:tcW w:w="4660" w:type="dxa"/>
          </w:tcPr>
          <w:p w:rsidR="00657449" w:rsidRPr="001F042F" w:rsidRDefault="00657449" w:rsidP="0095439C">
            <w:pPr>
              <w:pStyle w:val="ListParagraph"/>
              <w:numPr>
                <w:ilvl w:val="0"/>
                <w:numId w:val="24"/>
              </w:numPr>
              <w:rPr>
                <w:rFonts w:ascii="Times New Roman" w:hAnsi="Times New Roman" w:cs="Times New Roman"/>
                <w:sz w:val="16"/>
                <w:szCs w:val="16"/>
              </w:rPr>
            </w:pPr>
            <w:r w:rsidRPr="001F042F">
              <w:rPr>
                <w:rFonts w:ascii="Times New Roman" w:hAnsi="Times New Roman" w:cs="Times New Roman"/>
                <w:sz w:val="16"/>
                <w:szCs w:val="16"/>
              </w:rPr>
              <w:t>Parents want safety-netting advice to be explicit, consistence and tailored  to the circumstances</w:t>
            </w:r>
          </w:p>
          <w:p w:rsidR="00657449" w:rsidRPr="001F042F" w:rsidRDefault="00657449" w:rsidP="0095439C">
            <w:pPr>
              <w:pStyle w:val="ListParagraph"/>
              <w:numPr>
                <w:ilvl w:val="0"/>
                <w:numId w:val="24"/>
              </w:numPr>
              <w:rPr>
                <w:rFonts w:ascii="Times New Roman" w:hAnsi="Times New Roman" w:cs="Times New Roman"/>
                <w:sz w:val="16"/>
                <w:szCs w:val="16"/>
              </w:rPr>
            </w:pPr>
            <w:r w:rsidRPr="001F042F">
              <w:rPr>
                <w:rFonts w:ascii="Times New Roman" w:hAnsi="Times New Roman" w:cs="Times New Roman"/>
                <w:sz w:val="16"/>
                <w:szCs w:val="16"/>
              </w:rPr>
              <w:t>Safety-netting was more consistently provided to those children who were more seriously unwell</w:t>
            </w:r>
          </w:p>
          <w:p w:rsidR="00657449" w:rsidRPr="001F042F" w:rsidRDefault="00657449" w:rsidP="00852682">
            <w:pPr>
              <w:pStyle w:val="ListParagraph"/>
              <w:numPr>
                <w:ilvl w:val="0"/>
                <w:numId w:val="24"/>
              </w:numPr>
              <w:rPr>
                <w:rFonts w:ascii="Times New Roman" w:hAnsi="Times New Roman" w:cs="Times New Roman"/>
                <w:sz w:val="16"/>
                <w:szCs w:val="16"/>
              </w:rPr>
            </w:pPr>
            <w:r w:rsidRPr="001F042F">
              <w:rPr>
                <w:rFonts w:ascii="Times New Roman" w:hAnsi="Times New Roman" w:cs="Times New Roman"/>
                <w:sz w:val="16"/>
                <w:szCs w:val="16"/>
              </w:rPr>
              <w:t>Practitioners play a major role in providing parents with information about</w:t>
            </w:r>
            <w:r>
              <w:rPr>
                <w:rFonts w:ascii="Times New Roman" w:hAnsi="Times New Roman" w:cs="Times New Roman"/>
                <w:sz w:val="16"/>
                <w:szCs w:val="16"/>
              </w:rPr>
              <w:t xml:space="preserve"> over the counter</w:t>
            </w:r>
            <w:r w:rsidRPr="001F042F">
              <w:rPr>
                <w:rFonts w:ascii="Times New Roman" w:hAnsi="Times New Roman" w:cs="Times New Roman"/>
                <w:sz w:val="16"/>
                <w:szCs w:val="16"/>
              </w:rPr>
              <w:t xml:space="preserve"> medication, and the value of safety-netting is highlighted</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80"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c>
          <w:tcPr>
            <w:tcW w:w="1281"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81" w:type="dxa"/>
          </w:tcPr>
          <w:p w:rsidR="00657449" w:rsidRPr="001F042F" w:rsidRDefault="00657449" w:rsidP="0095439C">
            <w:pPr>
              <w:jc w:val="center"/>
              <w:rPr>
                <w:rFonts w:ascii="Times New Roman" w:hAnsi="Times New Roman" w:cs="Times New Roman"/>
                <w:b/>
                <w:sz w:val="16"/>
                <w:szCs w:val="16"/>
              </w:rPr>
            </w:pPr>
          </w:p>
        </w:tc>
        <w:tc>
          <w:tcPr>
            <w:tcW w:w="1297" w:type="dxa"/>
          </w:tcPr>
          <w:p w:rsidR="00657449" w:rsidRPr="001F042F" w:rsidRDefault="00657449" w:rsidP="0095439C">
            <w:pPr>
              <w:jc w:val="center"/>
              <w:rPr>
                <w:rFonts w:ascii="Times New Roman" w:hAnsi="Times New Roman" w:cs="Times New Roman"/>
                <w:b/>
                <w:sz w:val="16"/>
                <w:szCs w:val="16"/>
              </w:rPr>
            </w:pPr>
          </w:p>
        </w:tc>
      </w:tr>
      <w:tr w:rsidR="00657449" w:rsidRPr="001F042F" w:rsidTr="00657449">
        <w:trPr>
          <w:trHeight w:val="1328"/>
        </w:trPr>
        <w:tc>
          <w:tcPr>
            <w:tcW w:w="1993" w:type="dxa"/>
          </w:tcPr>
          <w:p w:rsidR="00657449" w:rsidRPr="001F042F" w:rsidRDefault="00657449" w:rsidP="0095439C">
            <w:pPr>
              <w:rPr>
                <w:rFonts w:ascii="Times New Roman" w:hAnsi="Times New Roman" w:cs="Times New Roman"/>
                <w:b/>
                <w:sz w:val="16"/>
                <w:szCs w:val="16"/>
              </w:rPr>
            </w:pPr>
            <w:r w:rsidRPr="001F042F">
              <w:rPr>
                <w:rFonts w:ascii="Times New Roman" w:hAnsi="Times New Roman" w:cs="Times New Roman"/>
                <w:b/>
                <w:sz w:val="16"/>
                <w:szCs w:val="16"/>
              </w:rPr>
              <w:t>Parental Learning</w:t>
            </w:r>
          </w:p>
        </w:tc>
        <w:tc>
          <w:tcPr>
            <w:tcW w:w="4660" w:type="dxa"/>
          </w:tcPr>
          <w:p w:rsidR="00657449" w:rsidRPr="001F042F" w:rsidRDefault="00657449" w:rsidP="0095439C">
            <w:pPr>
              <w:pStyle w:val="ListParagraph"/>
              <w:numPr>
                <w:ilvl w:val="0"/>
                <w:numId w:val="26"/>
              </w:numPr>
              <w:rPr>
                <w:rFonts w:ascii="Times New Roman" w:hAnsi="Times New Roman" w:cs="Times New Roman"/>
                <w:sz w:val="16"/>
                <w:szCs w:val="16"/>
              </w:rPr>
            </w:pPr>
            <w:r w:rsidRPr="001F042F">
              <w:rPr>
                <w:rFonts w:ascii="Times New Roman" w:hAnsi="Times New Roman" w:cs="Times New Roman"/>
                <w:sz w:val="16"/>
                <w:szCs w:val="16"/>
              </w:rPr>
              <w:t>Practitioners should provide consistent information that p</w:t>
            </w:r>
            <w:r>
              <w:rPr>
                <w:rFonts w:ascii="Times New Roman" w:hAnsi="Times New Roman" w:cs="Times New Roman"/>
                <w:sz w:val="16"/>
                <w:szCs w:val="16"/>
              </w:rPr>
              <w:t xml:space="preserve">romotes PSE in the care of </w:t>
            </w:r>
            <w:r w:rsidRPr="001F042F">
              <w:rPr>
                <w:rFonts w:ascii="Times New Roman" w:hAnsi="Times New Roman" w:cs="Times New Roman"/>
                <w:sz w:val="16"/>
                <w:szCs w:val="16"/>
              </w:rPr>
              <w:t xml:space="preserve"> unwell child</w:t>
            </w:r>
            <w:r>
              <w:rPr>
                <w:rFonts w:ascii="Times New Roman" w:hAnsi="Times New Roman" w:cs="Times New Roman"/>
                <w:sz w:val="16"/>
                <w:szCs w:val="16"/>
              </w:rPr>
              <w:t>ren</w:t>
            </w:r>
          </w:p>
          <w:p w:rsidR="00657449" w:rsidRPr="001F042F" w:rsidRDefault="00657449" w:rsidP="0095439C">
            <w:pPr>
              <w:pStyle w:val="ListParagraph"/>
              <w:numPr>
                <w:ilvl w:val="0"/>
                <w:numId w:val="26"/>
              </w:numPr>
              <w:rPr>
                <w:rFonts w:ascii="Times New Roman" w:hAnsi="Times New Roman" w:cs="Times New Roman"/>
                <w:sz w:val="16"/>
                <w:szCs w:val="16"/>
              </w:rPr>
            </w:pPr>
            <w:r w:rsidRPr="001F042F">
              <w:rPr>
                <w:rFonts w:ascii="Times New Roman" w:hAnsi="Times New Roman" w:cs="Times New Roman"/>
                <w:sz w:val="16"/>
                <w:szCs w:val="16"/>
              </w:rPr>
              <w:t xml:space="preserve">Parental experience, confidence and efficacy influence the likelihood of </w:t>
            </w:r>
            <w:r>
              <w:rPr>
                <w:rFonts w:ascii="Times New Roman" w:hAnsi="Times New Roman" w:cs="Times New Roman"/>
                <w:sz w:val="16"/>
                <w:szCs w:val="16"/>
              </w:rPr>
              <w:t xml:space="preserve"> seeking a consultation</w:t>
            </w:r>
            <w:r w:rsidRPr="001F042F">
              <w:rPr>
                <w:rFonts w:ascii="Times New Roman" w:hAnsi="Times New Roman" w:cs="Times New Roman"/>
                <w:sz w:val="16"/>
                <w:szCs w:val="16"/>
              </w:rPr>
              <w:t xml:space="preserve"> for their child</w:t>
            </w:r>
          </w:p>
          <w:p w:rsidR="00657449" w:rsidRPr="001F042F" w:rsidRDefault="00657449" w:rsidP="0095439C">
            <w:pPr>
              <w:pStyle w:val="ListParagraph"/>
              <w:numPr>
                <w:ilvl w:val="0"/>
                <w:numId w:val="26"/>
              </w:numPr>
              <w:rPr>
                <w:rFonts w:ascii="Times New Roman" w:hAnsi="Times New Roman" w:cs="Times New Roman"/>
                <w:sz w:val="16"/>
                <w:szCs w:val="16"/>
              </w:rPr>
            </w:pPr>
            <w:r w:rsidRPr="001F042F">
              <w:rPr>
                <w:rFonts w:ascii="Times New Roman" w:hAnsi="Times New Roman" w:cs="Times New Roman"/>
                <w:sz w:val="16"/>
                <w:szCs w:val="16"/>
              </w:rPr>
              <w:t>The advice and education provided by health professionals can enhance parental confidence to care during acute illness, and to attempt self-care in future episodes</w:t>
            </w:r>
          </w:p>
        </w:tc>
        <w:tc>
          <w:tcPr>
            <w:tcW w:w="1281" w:type="dxa"/>
          </w:tcPr>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tc>
        <w:tc>
          <w:tcPr>
            <w:tcW w:w="1280" w:type="dxa"/>
          </w:tcPr>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c>
          <w:tcPr>
            <w:tcW w:w="1281" w:type="dxa"/>
          </w:tcPr>
          <w:p w:rsidR="00657449" w:rsidRPr="001F042F" w:rsidRDefault="00657449" w:rsidP="0095439C">
            <w:pPr>
              <w:jc w:val="center"/>
              <w:rPr>
                <w:rFonts w:ascii="Times New Roman" w:hAnsi="Times New Roman" w:cs="Times New Roman"/>
                <w:b/>
                <w:sz w:val="16"/>
                <w:szCs w:val="16"/>
              </w:rPr>
            </w:pPr>
          </w:p>
        </w:tc>
        <w:tc>
          <w:tcPr>
            <w:tcW w:w="1281" w:type="dxa"/>
          </w:tcPr>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p>
          <w:p w:rsidR="00657449" w:rsidRPr="001F042F" w:rsidRDefault="00657449" w:rsidP="0095439C">
            <w:pPr>
              <w:jc w:val="center"/>
              <w:rPr>
                <w:rFonts w:ascii="Times New Roman" w:hAnsi="Times New Roman" w:cs="Times New Roman"/>
                <w:b/>
                <w:sz w:val="16"/>
                <w:szCs w:val="16"/>
              </w:rPr>
            </w:pPr>
            <w:r w:rsidRPr="001F042F">
              <w:rPr>
                <w:rFonts w:ascii="Times New Roman" w:hAnsi="Times New Roman" w:cs="Times New Roman"/>
                <w:b/>
                <w:sz w:val="16"/>
                <w:szCs w:val="16"/>
              </w:rPr>
              <w:t>Y</w:t>
            </w:r>
          </w:p>
        </w:tc>
        <w:tc>
          <w:tcPr>
            <w:tcW w:w="1281" w:type="dxa"/>
          </w:tcPr>
          <w:p w:rsidR="00657449" w:rsidRPr="001F042F" w:rsidRDefault="00657449" w:rsidP="0095439C">
            <w:pPr>
              <w:spacing w:line="480" w:lineRule="auto"/>
              <w:jc w:val="center"/>
              <w:rPr>
                <w:rFonts w:ascii="Times New Roman" w:hAnsi="Times New Roman" w:cs="Times New Roman"/>
                <w:b/>
                <w:sz w:val="16"/>
                <w:szCs w:val="16"/>
              </w:rPr>
            </w:pPr>
          </w:p>
        </w:tc>
        <w:tc>
          <w:tcPr>
            <w:tcW w:w="1297" w:type="dxa"/>
          </w:tcPr>
          <w:p w:rsidR="00657449" w:rsidRPr="001F042F" w:rsidRDefault="00657449" w:rsidP="0095439C">
            <w:pPr>
              <w:keepNext/>
              <w:spacing w:line="480" w:lineRule="auto"/>
              <w:jc w:val="center"/>
              <w:rPr>
                <w:rFonts w:ascii="Times New Roman" w:hAnsi="Times New Roman" w:cs="Times New Roman"/>
                <w:b/>
                <w:sz w:val="16"/>
                <w:szCs w:val="16"/>
              </w:rPr>
            </w:pPr>
          </w:p>
        </w:tc>
      </w:tr>
    </w:tbl>
    <w:p w:rsidR="003609BA" w:rsidRPr="001F042F" w:rsidRDefault="003609BA" w:rsidP="00FE50CD">
      <w:pPr>
        <w:pStyle w:val="Caption"/>
        <w:framePr w:w="2776" w:hSpace="180" w:wrap="around" w:vAnchor="text" w:hAnchor="page" w:x="1161" w:y="7111"/>
        <w:spacing w:line="480" w:lineRule="auto"/>
        <w:rPr>
          <w:rFonts w:ascii="Times New Roman" w:hAnsi="Times New Roman" w:cs="Times New Roman"/>
        </w:rPr>
      </w:pPr>
      <w:r w:rsidRPr="001F042F">
        <w:rPr>
          <w:rFonts w:ascii="Times New Roman" w:hAnsi="Times New Roman" w:cs="Times New Roman"/>
        </w:rPr>
        <w:t xml:space="preserve">Table </w:t>
      </w:r>
      <w:r w:rsidR="008B0384">
        <w:rPr>
          <w:rFonts w:ascii="Times New Roman" w:hAnsi="Times New Roman" w:cs="Times New Roman"/>
        </w:rPr>
        <w:t>2</w:t>
      </w:r>
      <w:r w:rsidRPr="001F042F">
        <w:rPr>
          <w:rFonts w:ascii="Times New Roman" w:hAnsi="Times New Roman" w:cs="Times New Roman"/>
        </w:rPr>
        <w:t xml:space="preserve"> Themes Identified</w:t>
      </w:r>
    </w:p>
    <w:p w:rsidR="003609BA" w:rsidRPr="001F042F" w:rsidRDefault="003609BA" w:rsidP="0095439C">
      <w:pPr>
        <w:spacing w:line="480" w:lineRule="auto"/>
        <w:jc w:val="both"/>
        <w:rPr>
          <w:rFonts w:ascii="Times New Roman" w:hAnsi="Times New Roman" w:cs="Times New Roman"/>
          <w:sz w:val="24"/>
          <w:szCs w:val="24"/>
        </w:rPr>
        <w:sectPr w:rsidR="003609BA" w:rsidRPr="001F042F" w:rsidSect="0095439C">
          <w:pgSz w:w="16838" w:h="11906" w:orient="landscape"/>
          <w:pgMar w:top="1440" w:right="1440" w:bottom="1440" w:left="1440" w:header="709" w:footer="709" w:gutter="0"/>
          <w:cols w:space="708"/>
          <w:docGrid w:linePitch="360"/>
        </w:sectPr>
      </w:pPr>
    </w:p>
    <w:p w:rsidR="003609BA" w:rsidRDefault="003609BA" w:rsidP="0095439C">
      <w:pPr>
        <w:spacing w:line="480" w:lineRule="auto"/>
        <w:jc w:val="both"/>
        <w:rPr>
          <w:rFonts w:ascii="Times New Roman" w:hAnsi="Times New Roman" w:cs="Times New Roman"/>
          <w:b/>
          <w:sz w:val="24"/>
          <w:szCs w:val="24"/>
        </w:rPr>
      </w:pPr>
      <w:r w:rsidRPr="001F042F">
        <w:rPr>
          <w:rFonts w:ascii="Times New Roman" w:hAnsi="Times New Roman" w:cs="Times New Roman"/>
          <w:b/>
          <w:sz w:val="24"/>
          <w:szCs w:val="24"/>
        </w:rPr>
        <w:lastRenderedPageBreak/>
        <w:t xml:space="preserve">Discussion </w:t>
      </w:r>
    </w:p>
    <w:p w:rsidR="008C09E7" w:rsidRPr="00DF61E4" w:rsidRDefault="008C09E7" w:rsidP="008C09E7">
      <w:pPr>
        <w:spacing w:line="480" w:lineRule="auto"/>
        <w:jc w:val="both"/>
        <w:rPr>
          <w:rFonts w:ascii="Times New Roman" w:hAnsi="Times New Roman" w:cs="Times New Roman"/>
          <w:sz w:val="24"/>
          <w:szCs w:val="24"/>
        </w:rPr>
      </w:pPr>
      <w:r w:rsidRPr="00DF61E4">
        <w:rPr>
          <w:rFonts w:ascii="Times New Roman" w:hAnsi="Times New Roman" w:cs="Times New Roman"/>
          <w:sz w:val="24"/>
          <w:szCs w:val="24"/>
        </w:rPr>
        <w:t xml:space="preserve">The </w:t>
      </w:r>
      <w:r w:rsidR="009076BE">
        <w:rPr>
          <w:rFonts w:ascii="Times New Roman" w:hAnsi="Times New Roman" w:cs="Times New Roman"/>
          <w:sz w:val="24"/>
          <w:szCs w:val="24"/>
        </w:rPr>
        <w:t>review identified 6</w:t>
      </w:r>
      <w:r>
        <w:rPr>
          <w:rFonts w:ascii="Times New Roman" w:hAnsi="Times New Roman" w:cs="Times New Roman"/>
          <w:sz w:val="24"/>
          <w:szCs w:val="24"/>
        </w:rPr>
        <w:t xml:space="preserve"> specific themes relating to PSE is acute childhood illness. These themes will each be explored looking at thematic interrelationship and the message for practitioners.  </w:t>
      </w:r>
    </w:p>
    <w:p w:rsidR="008C09E7" w:rsidRPr="00852682" w:rsidRDefault="008C09E7" w:rsidP="008C09E7">
      <w:pPr>
        <w:spacing w:line="480" w:lineRule="auto"/>
        <w:jc w:val="both"/>
        <w:rPr>
          <w:rFonts w:ascii="Times New Roman" w:hAnsi="Times New Roman" w:cs="Times New Roman"/>
          <w:b/>
          <w:i/>
          <w:sz w:val="24"/>
          <w:szCs w:val="24"/>
        </w:rPr>
      </w:pPr>
      <w:r w:rsidRPr="00852682">
        <w:rPr>
          <w:rFonts w:ascii="Times New Roman" w:hAnsi="Times New Roman" w:cs="Times New Roman"/>
          <w:b/>
          <w:i/>
          <w:sz w:val="24"/>
          <w:szCs w:val="24"/>
        </w:rPr>
        <w:t>Appropriateness of attendance</w:t>
      </w:r>
    </w:p>
    <w:p w:rsidR="008C09E7" w:rsidRDefault="007B62AF" w:rsidP="008C09E7">
      <w:pPr>
        <w:spacing w:line="480" w:lineRule="auto"/>
        <w:rPr>
          <w:rFonts w:ascii="Times New Roman" w:hAnsi="Times New Roman" w:cs="Times New Roman"/>
          <w:sz w:val="24"/>
          <w:szCs w:val="24"/>
        </w:rPr>
      </w:pPr>
      <w:r>
        <w:rPr>
          <w:rFonts w:ascii="Times New Roman" w:hAnsi="Times New Roman" w:cs="Times New Roman"/>
          <w:sz w:val="24"/>
          <w:szCs w:val="24"/>
        </w:rPr>
        <w:t>Of the 6</w:t>
      </w:r>
      <w:r w:rsidR="008C09E7">
        <w:rPr>
          <w:rFonts w:ascii="Times New Roman" w:hAnsi="Times New Roman" w:cs="Times New Roman"/>
          <w:sz w:val="24"/>
          <w:szCs w:val="24"/>
        </w:rPr>
        <w:t xml:space="preserve"> papers reviewed, 3 </w:t>
      </w:r>
      <w:r w:rsidR="008C09E7" w:rsidRPr="001F042F">
        <w:rPr>
          <w:rFonts w:ascii="Times New Roman" w:hAnsi="Times New Roman" w:cs="Times New Roman"/>
          <w:sz w:val="24"/>
          <w:szCs w:val="24"/>
        </w:rPr>
        <w:t>identified</w:t>
      </w:r>
      <w:r w:rsidR="008C09E7">
        <w:rPr>
          <w:rFonts w:ascii="Times New Roman" w:hAnsi="Times New Roman" w:cs="Times New Roman"/>
          <w:sz w:val="24"/>
          <w:szCs w:val="24"/>
        </w:rPr>
        <w:t xml:space="preserve"> </w:t>
      </w:r>
      <w:r w:rsidR="008C09E7" w:rsidRPr="001F042F">
        <w:rPr>
          <w:rFonts w:ascii="Times New Roman" w:hAnsi="Times New Roman" w:cs="Times New Roman"/>
          <w:sz w:val="24"/>
          <w:szCs w:val="24"/>
        </w:rPr>
        <w:t>that</w:t>
      </w:r>
      <w:r w:rsidR="008C09E7">
        <w:rPr>
          <w:rFonts w:ascii="Times New Roman" w:hAnsi="Times New Roman" w:cs="Times New Roman"/>
          <w:sz w:val="24"/>
          <w:szCs w:val="24"/>
        </w:rPr>
        <w:t xml:space="preserve"> parents undertake</w:t>
      </w:r>
      <w:r w:rsidR="008C09E7" w:rsidRPr="001F042F">
        <w:rPr>
          <w:rFonts w:ascii="Times New Roman" w:hAnsi="Times New Roman" w:cs="Times New Roman"/>
          <w:sz w:val="24"/>
          <w:szCs w:val="24"/>
        </w:rPr>
        <w:t xml:space="preserve"> a complex decision-making process prior to attending</w:t>
      </w:r>
      <w:r w:rsidR="008C09E7">
        <w:rPr>
          <w:rFonts w:ascii="Times New Roman" w:hAnsi="Times New Roman" w:cs="Times New Roman"/>
          <w:sz w:val="24"/>
          <w:szCs w:val="24"/>
        </w:rPr>
        <w:t xml:space="preserve"> with their child </w:t>
      </w:r>
      <w:r w:rsidR="008C09E7" w:rsidRPr="001F042F">
        <w:rPr>
          <w:rFonts w:ascii="Times New Roman" w:hAnsi="Times New Roman" w:cs="Times New Roman"/>
          <w:sz w:val="24"/>
          <w:szCs w:val="24"/>
        </w:rPr>
        <w:t xml:space="preserve">for assessment </w:t>
      </w:r>
      <w:r w:rsidR="008C09E7" w:rsidRPr="001F042F">
        <w:rPr>
          <w:rFonts w:ascii="Times New Roman" w:hAnsi="Times New Roman" w:cs="Times New Roman"/>
          <w:noProof/>
          <w:sz w:val="24"/>
          <w:szCs w:val="24"/>
        </w:rPr>
        <w:t>(Maguire</w:t>
      </w:r>
      <w:r w:rsidR="008C09E7" w:rsidRPr="001F042F">
        <w:rPr>
          <w:rFonts w:ascii="Times New Roman" w:hAnsi="Times New Roman" w:cs="Times New Roman"/>
          <w:i/>
          <w:noProof/>
          <w:sz w:val="24"/>
          <w:szCs w:val="24"/>
        </w:rPr>
        <w:t xml:space="preserve"> et al.</w:t>
      </w:r>
      <w:r w:rsidR="008C09E7" w:rsidRPr="001F042F">
        <w:rPr>
          <w:rFonts w:ascii="Times New Roman" w:hAnsi="Times New Roman" w:cs="Times New Roman"/>
          <w:noProof/>
          <w:sz w:val="24"/>
          <w:szCs w:val="24"/>
        </w:rPr>
        <w:t>, 2011; Winskill</w:t>
      </w:r>
      <w:r w:rsidR="008C09E7" w:rsidRPr="001F042F">
        <w:rPr>
          <w:rFonts w:ascii="Times New Roman" w:hAnsi="Times New Roman" w:cs="Times New Roman"/>
          <w:i/>
          <w:noProof/>
          <w:sz w:val="24"/>
          <w:szCs w:val="24"/>
        </w:rPr>
        <w:t xml:space="preserve"> et al.</w:t>
      </w:r>
      <w:r w:rsidR="008C09E7" w:rsidRPr="001F042F">
        <w:rPr>
          <w:rFonts w:ascii="Times New Roman" w:hAnsi="Times New Roman" w:cs="Times New Roman"/>
          <w:noProof/>
          <w:sz w:val="24"/>
          <w:szCs w:val="24"/>
        </w:rPr>
        <w:t>, 2011; Ingram</w:t>
      </w:r>
      <w:r w:rsidR="008C09E7" w:rsidRPr="001F042F">
        <w:rPr>
          <w:rFonts w:ascii="Times New Roman" w:hAnsi="Times New Roman" w:cs="Times New Roman"/>
          <w:i/>
          <w:noProof/>
          <w:sz w:val="24"/>
          <w:szCs w:val="24"/>
        </w:rPr>
        <w:t xml:space="preserve"> et al.</w:t>
      </w:r>
      <w:r w:rsidR="008C09E7" w:rsidRPr="001F042F">
        <w:rPr>
          <w:rFonts w:ascii="Times New Roman" w:hAnsi="Times New Roman" w:cs="Times New Roman"/>
          <w:noProof/>
          <w:sz w:val="24"/>
          <w:szCs w:val="24"/>
        </w:rPr>
        <w:t>, 2013)</w:t>
      </w:r>
      <w:r w:rsidR="008C09E7" w:rsidRPr="001F042F">
        <w:rPr>
          <w:rFonts w:ascii="Times New Roman" w:hAnsi="Times New Roman" w:cs="Times New Roman"/>
          <w:sz w:val="24"/>
          <w:szCs w:val="24"/>
        </w:rPr>
        <w:t xml:space="preserve">.  </w:t>
      </w:r>
      <w:r w:rsidR="008C09E7">
        <w:rPr>
          <w:rFonts w:ascii="Times New Roman" w:hAnsi="Times New Roman" w:cs="Times New Roman"/>
          <w:sz w:val="24"/>
          <w:szCs w:val="24"/>
        </w:rPr>
        <w:t>T</w:t>
      </w:r>
      <w:r w:rsidR="008C09E7" w:rsidRPr="001F042F">
        <w:rPr>
          <w:rFonts w:ascii="Times New Roman" w:hAnsi="Times New Roman" w:cs="Times New Roman"/>
          <w:sz w:val="24"/>
          <w:szCs w:val="24"/>
        </w:rPr>
        <w:t>he reliability of parental perception was considered appropriate and substantiated by investigation</w:t>
      </w:r>
      <w:r w:rsidR="008C09E7">
        <w:rPr>
          <w:rFonts w:ascii="Times New Roman" w:hAnsi="Times New Roman" w:cs="Times New Roman"/>
          <w:sz w:val="24"/>
          <w:szCs w:val="24"/>
        </w:rPr>
        <w:t>s carried out by clinicians</w:t>
      </w:r>
      <w:r w:rsidR="008C09E7" w:rsidRPr="001F042F">
        <w:rPr>
          <w:rFonts w:ascii="Times New Roman" w:hAnsi="Times New Roman" w:cs="Times New Roman"/>
          <w:sz w:val="24"/>
          <w:szCs w:val="24"/>
        </w:rPr>
        <w:t xml:space="preserve"> </w:t>
      </w:r>
      <w:r w:rsidR="008C09E7" w:rsidRPr="001F042F">
        <w:rPr>
          <w:rFonts w:ascii="Times New Roman" w:hAnsi="Times New Roman" w:cs="Times New Roman"/>
          <w:noProof/>
          <w:sz w:val="24"/>
          <w:szCs w:val="24"/>
        </w:rPr>
        <w:t>(Winskill</w:t>
      </w:r>
      <w:r w:rsidR="008C09E7" w:rsidRPr="001F042F">
        <w:rPr>
          <w:rFonts w:ascii="Times New Roman" w:hAnsi="Times New Roman" w:cs="Times New Roman"/>
          <w:i/>
          <w:noProof/>
          <w:sz w:val="24"/>
          <w:szCs w:val="24"/>
        </w:rPr>
        <w:t xml:space="preserve"> et al.</w:t>
      </w:r>
      <w:r w:rsidR="008C09E7" w:rsidRPr="001F042F">
        <w:rPr>
          <w:rFonts w:ascii="Times New Roman" w:hAnsi="Times New Roman" w:cs="Times New Roman"/>
          <w:noProof/>
          <w:sz w:val="24"/>
          <w:szCs w:val="24"/>
        </w:rPr>
        <w:t>, 2011)</w:t>
      </w:r>
      <w:r w:rsidR="008C09E7" w:rsidRPr="001F042F">
        <w:rPr>
          <w:rFonts w:ascii="Times New Roman" w:hAnsi="Times New Roman" w:cs="Times New Roman"/>
          <w:sz w:val="24"/>
          <w:szCs w:val="24"/>
        </w:rPr>
        <w:t xml:space="preserve">. </w:t>
      </w:r>
      <w:r w:rsidR="008C09E7">
        <w:rPr>
          <w:rFonts w:ascii="Times New Roman" w:hAnsi="Times New Roman" w:cs="Times New Roman"/>
          <w:sz w:val="24"/>
          <w:szCs w:val="24"/>
        </w:rPr>
        <w:t xml:space="preserve"> 2 papers identified </w:t>
      </w:r>
      <w:r w:rsidR="008C09E7" w:rsidRPr="001F042F">
        <w:rPr>
          <w:rFonts w:ascii="Times New Roman" w:hAnsi="Times New Roman" w:cs="Times New Roman"/>
          <w:sz w:val="24"/>
          <w:szCs w:val="24"/>
        </w:rPr>
        <w:t xml:space="preserve">that parents are accurate in judging when their child needs a medical review </w:t>
      </w:r>
      <w:r w:rsidR="008C09E7" w:rsidRPr="001F042F">
        <w:rPr>
          <w:rFonts w:ascii="Times New Roman" w:hAnsi="Times New Roman" w:cs="Times New Roman"/>
          <w:noProof/>
          <w:sz w:val="24"/>
          <w:szCs w:val="24"/>
        </w:rPr>
        <w:t>(Maguire</w:t>
      </w:r>
      <w:r w:rsidR="008C09E7" w:rsidRPr="001F042F">
        <w:rPr>
          <w:rFonts w:ascii="Times New Roman" w:hAnsi="Times New Roman" w:cs="Times New Roman"/>
          <w:i/>
          <w:noProof/>
          <w:sz w:val="24"/>
          <w:szCs w:val="24"/>
        </w:rPr>
        <w:t xml:space="preserve"> et al.</w:t>
      </w:r>
      <w:r w:rsidR="008C09E7" w:rsidRPr="001F042F">
        <w:rPr>
          <w:rFonts w:ascii="Times New Roman" w:hAnsi="Times New Roman" w:cs="Times New Roman"/>
          <w:noProof/>
          <w:sz w:val="24"/>
          <w:szCs w:val="24"/>
        </w:rPr>
        <w:t>, 2011; Winskill</w:t>
      </w:r>
      <w:r w:rsidR="008C09E7" w:rsidRPr="001F042F">
        <w:rPr>
          <w:rFonts w:ascii="Times New Roman" w:hAnsi="Times New Roman" w:cs="Times New Roman"/>
          <w:i/>
          <w:noProof/>
          <w:sz w:val="24"/>
          <w:szCs w:val="24"/>
        </w:rPr>
        <w:t xml:space="preserve"> et al.</w:t>
      </w:r>
      <w:r w:rsidR="008C09E7" w:rsidRPr="001F042F">
        <w:rPr>
          <w:rFonts w:ascii="Times New Roman" w:hAnsi="Times New Roman" w:cs="Times New Roman"/>
          <w:noProof/>
          <w:sz w:val="24"/>
          <w:szCs w:val="24"/>
        </w:rPr>
        <w:t>, 2011)</w:t>
      </w:r>
      <w:r w:rsidR="008C09E7" w:rsidRPr="001F042F">
        <w:rPr>
          <w:rFonts w:ascii="Times New Roman" w:hAnsi="Times New Roman" w:cs="Times New Roman"/>
          <w:sz w:val="24"/>
          <w:szCs w:val="24"/>
        </w:rPr>
        <w:t xml:space="preserve">. </w:t>
      </w:r>
    </w:p>
    <w:p w:rsidR="008C09E7" w:rsidRPr="00852682" w:rsidRDefault="008C09E7" w:rsidP="008C09E7">
      <w:pPr>
        <w:spacing w:line="480" w:lineRule="auto"/>
        <w:rPr>
          <w:rFonts w:ascii="Times New Roman" w:hAnsi="Times New Roman" w:cs="Times New Roman"/>
          <w:b/>
          <w:i/>
          <w:sz w:val="24"/>
          <w:szCs w:val="24"/>
        </w:rPr>
      </w:pPr>
      <w:r w:rsidRPr="00852682">
        <w:rPr>
          <w:rFonts w:ascii="Times New Roman" w:hAnsi="Times New Roman" w:cs="Times New Roman"/>
          <w:b/>
          <w:i/>
          <w:sz w:val="24"/>
          <w:szCs w:val="24"/>
        </w:rPr>
        <w:t>Perceptions of illness</w:t>
      </w:r>
    </w:p>
    <w:p w:rsidR="008C09E7" w:rsidRDefault="008C09E7" w:rsidP="008C09E7">
      <w:pPr>
        <w:spacing w:line="480" w:lineRule="auto"/>
        <w:rPr>
          <w:rFonts w:ascii="Times New Roman" w:hAnsi="Times New Roman" w:cs="Times New Roman"/>
          <w:sz w:val="24"/>
          <w:szCs w:val="24"/>
        </w:rPr>
      </w:pPr>
      <w:r w:rsidRPr="001F042F">
        <w:rPr>
          <w:rFonts w:ascii="Times New Roman" w:hAnsi="Times New Roman" w:cs="Times New Roman"/>
          <w:sz w:val="24"/>
          <w:szCs w:val="24"/>
        </w:rPr>
        <w:t>Co</w:t>
      </w:r>
      <w:r>
        <w:rPr>
          <w:rFonts w:ascii="Times New Roman" w:hAnsi="Times New Roman" w:cs="Times New Roman"/>
          <w:sz w:val="24"/>
          <w:szCs w:val="24"/>
        </w:rPr>
        <w:t>ntrary to the perception of some</w:t>
      </w:r>
      <w:r w:rsidRPr="001F042F">
        <w:rPr>
          <w:rFonts w:ascii="Times New Roman" w:hAnsi="Times New Roman" w:cs="Times New Roman"/>
          <w:sz w:val="24"/>
          <w:szCs w:val="24"/>
        </w:rPr>
        <w:t xml:space="preserve"> service providers that high attendance rates with febrile illness were due </w:t>
      </w:r>
      <w:r>
        <w:rPr>
          <w:rFonts w:ascii="Times New Roman" w:hAnsi="Times New Roman" w:cs="Times New Roman"/>
          <w:sz w:val="24"/>
          <w:szCs w:val="24"/>
        </w:rPr>
        <w:t>to ‘doctor shopping’</w:t>
      </w:r>
      <w:r w:rsidRPr="001F042F">
        <w:rPr>
          <w:rFonts w:ascii="Times New Roman" w:hAnsi="Times New Roman" w:cs="Times New Roman"/>
          <w:sz w:val="24"/>
          <w:szCs w:val="24"/>
        </w:rPr>
        <w:t>, parents who are seeking advice are often being referred between services</w:t>
      </w:r>
      <w:r w:rsidRPr="001F042F">
        <w:rPr>
          <w:rFonts w:ascii="Times New Roman" w:hAnsi="Times New Roman" w:cs="Times New Roman"/>
          <w:noProof/>
          <w:sz w:val="24"/>
          <w:szCs w:val="24"/>
        </w:rPr>
        <w:t xml:space="preserve"> (Maguire</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2011; Winskill</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2011)</w:t>
      </w:r>
      <w:r>
        <w:rPr>
          <w:rFonts w:ascii="Times New Roman" w:hAnsi="Times New Roman" w:cs="Times New Roman"/>
          <w:sz w:val="24"/>
          <w:szCs w:val="24"/>
        </w:rPr>
        <w:t xml:space="preserve">.  Parents </w:t>
      </w:r>
      <w:r w:rsidRPr="001F042F">
        <w:rPr>
          <w:rFonts w:ascii="Times New Roman" w:hAnsi="Times New Roman" w:cs="Times New Roman"/>
          <w:sz w:val="24"/>
          <w:szCs w:val="24"/>
        </w:rPr>
        <w:t xml:space="preserve">make decisions after speaking to NHS Direct or a GP practice before being referred to Accident and Emergency or the Out of Hours service </w:t>
      </w:r>
      <w:r w:rsidRPr="001F042F">
        <w:rPr>
          <w:rFonts w:ascii="Times New Roman" w:hAnsi="Times New Roman" w:cs="Times New Roman"/>
          <w:noProof/>
          <w:sz w:val="24"/>
          <w:szCs w:val="24"/>
        </w:rPr>
        <w:t>(Maguire</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2011; Winskill</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2011)</w:t>
      </w:r>
      <w:r w:rsidRPr="001F042F">
        <w:rPr>
          <w:rFonts w:ascii="Times New Roman" w:hAnsi="Times New Roman" w:cs="Times New Roman"/>
          <w:sz w:val="24"/>
          <w:szCs w:val="24"/>
        </w:rPr>
        <w:t>.</w:t>
      </w:r>
      <w:r>
        <w:rPr>
          <w:rFonts w:ascii="Times New Roman" w:hAnsi="Times New Roman" w:cs="Times New Roman"/>
          <w:sz w:val="24"/>
          <w:szCs w:val="24"/>
        </w:rPr>
        <w:t xml:space="preserve"> This can result in multiple service contacts and</w:t>
      </w:r>
      <w:r w:rsidRPr="001F042F">
        <w:rPr>
          <w:rFonts w:ascii="Times New Roman" w:hAnsi="Times New Roman" w:cs="Times New Roman"/>
          <w:sz w:val="24"/>
          <w:szCs w:val="24"/>
        </w:rPr>
        <w:t xml:space="preserve"> raises questions about whether some</w:t>
      </w:r>
      <w:r>
        <w:rPr>
          <w:rFonts w:ascii="Times New Roman" w:hAnsi="Times New Roman" w:cs="Times New Roman"/>
          <w:sz w:val="24"/>
          <w:szCs w:val="24"/>
        </w:rPr>
        <w:t xml:space="preserve"> </w:t>
      </w:r>
      <w:r w:rsidRPr="001F042F">
        <w:rPr>
          <w:rFonts w:ascii="Times New Roman" w:hAnsi="Times New Roman" w:cs="Times New Roman"/>
          <w:sz w:val="24"/>
          <w:szCs w:val="24"/>
        </w:rPr>
        <w:t xml:space="preserve">new services are really </w:t>
      </w:r>
      <w:r>
        <w:rPr>
          <w:rFonts w:ascii="Times New Roman" w:hAnsi="Times New Roman" w:cs="Times New Roman"/>
          <w:sz w:val="24"/>
          <w:szCs w:val="24"/>
        </w:rPr>
        <w:t xml:space="preserve">cost </w:t>
      </w:r>
      <w:r w:rsidRPr="001F042F">
        <w:rPr>
          <w:rFonts w:ascii="Times New Roman" w:hAnsi="Times New Roman" w:cs="Times New Roman"/>
          <w:sz w:val="24"/>
          <w:szCs w:val="24"/>
        </w:rPr>
        <w:t xml:space="preserve">effective </w:t>
      </w:r>
      <w:r w:rsidRPr="001F042F">
        <w:rPr>
          <w:rFonts w:ascii="Times New Roman" w:hAnsi="Times New Roman" w:cs="Times New Roman"/>
          <w:noProof/>
          <w:sz w:val="24"/>
          <w:szCs w:val="24"/>
        </w:rPr>
        <w:t>(Maguire</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2011)</w:t>
      </w:r>
      <w:r w:rsidRPr="001F042F">
        <w:rPr>
          <w:rFonts w:ascii="Times New Roman" w:hAnsi="Times New Roman" w:cs="Times New Roman"/>
          <w:sz w:val="24"/>
          <w:szCs w:val="24"/>
        </w:rPr>
        <w:t xml:space="preserve">. </w:t>
      </w:r>
    </w:p>
    <w:p w:rsidR="00C706C4" w:rsidRDefault="00C706C4" w:rsidP="008C09E7">
      <w:pPr>
        <w:spacing w:line="480" w:lineRule="auto"/>
        <w:rPr>
          <w:rFonts w:ascii="Times New Roman" w:hAnsi="Times New Roman" w:cs="Times New Roman"/>
          <w:sz w:val="24"/>
          <w:szCs w:val="24"/>
        </w:rPr>
      </w:pPr>
    </w:p>
    <w:p w:rsidR="00C706C4" w:rsidRDefault="00C706C4" w:rsidP="008C09E7">
      <w:pPr>
        <w:spacing w:line="480" w:lineRule="auto"/>
        <w:rPr>
          <w:rFonts w:ascii="Times New Roman" w:hAnsi="Times New Roman" w:cs="Times New Roman"/>
          <w:sz w:val="24"/>
          <w:szCs w:val="24"/>
        </w:rPr>
      </w:pPr>
    </w:p>
    <w:p w:rsidR="00C706C4" w:rsidRDefault="00C706C4" w:rsidP="008C09E7">
      <w:pPr>
        <w:spacing w:line="480" w:lineRule="auto"/>
        <w:rPr>
          <w:rFonts w:ascii="Times New Roman" w:hAnsi="Times New Roman" w:cs="Times New Roman"/>
          <w:sz w:val="24"/>
          <w:szCs w:val="24"/>
        </w:rPr>
      </w:pPr>
    </w:p>
    <w:p w:rsidR="003609BA" w:rsidRDefault="00655A79" w:rsidP="00BC0276">
      <w:pPr>
        <w:spacing w:line="480" w:lineRule="auto"/>
        <w:rPr>
          <w:rFonts w:ascii="Times New Roman" w:hAnsi="Times New Roman" w:cs="Times New Roman"/>
          <w:b/>
          <w:i/>
          <w:sz w:val="24"/>
          <w:szCs w:val="24"/>
        </w:rPr>
      </w:pPr>
      <w:r w:rsidRPr="00865676">
        <w:rPr>
          <w:rFonts w:ascii="Times New Roman" w:hAnsi="Times New Roman" w:cs="Times New Roman"/>
          <w:b/>
          <w:i/>
          <w:sz w:val="24"/>
          <w:szCs w:val="24"/>
        </w:rPr>
        <w:lastRenderedPageBreak/>
        <w:t>Listening to parents, safety-netting, reassurance and parental learning</w:t>
      </w:r>
    </w:p>
    <w:tbl>
      <w:tblPr>
        <w:tblStyle w:val="TableGrid"/>
        <w:tblpPr w:leftFromText="180" w:rightFromText="180" w:vertAnchor="text" w:horzAnchor="margin" w:tblpY="3412"/>
        <w:tblW w:w="0" w:type="auto"/>
        <w:tblLook w:val="04A0" w:firstRow="1" w:lastRow="0" w:firstColumn="1" w:lastColumn="0" w:noHBand="0" w:noVBand="1"/>
      </w:tblPr>
      <w:tblGrid>
        <w:gridCol w:w="2310"/>
        <w:gridCol w:w="2310"/>
        <w:gridCol w:w="2311"/>
        <w:gridCol w:w="2311"/>
      </w:tblGrid>
      <w:tr w:rsidR="00FD6F15" w:rsidRPr="001F042F" w:rsidTr="00BE5E38">
        <w:tc>
          <w:tcPr>
            <w:tcW w:w="2310" w:type="dxa"/>
          </w:tcPr>
          <w:p w:rsidR="00FD6F15" w:rsidRPr="001F042F" w:rsidRDefault="00FD6F15" w:rsidP="00FD6F15">
            <w:pPr>
              <w:spacing w:line="480" w:lineRule="auto"/>
              <w:jc w:val="center"/>
              <w:rPr>
                <w:rFonts w:ascii="Times New Roman" w:hAnsi="Times New Roman" w:cs="Times New Roman"/>
                <w:sz w:val="16"/>
                <w:szCs w:val="16"/>
              </w:rPr>
            </w:pPr>
            <w:r w:rsidRPr="001F042F">
              <w:rPr>
                <w:rFonts w:ascii="Times New Roman" w:hAnsi="Times New Roman" w:cs="Times New Roman"/>
                <w:sz w:val="16"/>
                <w:szCs w:val="16"/>
              </w:rPr>
              <w:t>Performance Accomplishments</w:t>
            </w:r>
          </w:p>
        </w:tc>
        <w:tc>
          <w:tcPr>
            <w:tcW w:w="2310" w:type="dxa"/>
          </w:tcPr>
          <w:p w:rsidR="00FD6F15" w:rsidRPr="001F042F" w:rsidRDefault="00FD6F15" w:rsidP="00FD6F15">
            <w:pPr>
              <w:spacing w:line="480" w:lineRule="auto"/>
              <w:jc w:val="center"/>
              <w:rPr>
                <w:rFonts w:ascii="Times New Roman" w:hAnsi="Times New Roman" w:cs="Times New Roman"/>
                <w:sz w:val="16"/>
                <w:szCs w:val="16"/>
              </w:rPr>
            </w:pPr>
            <w:r w:rsidRPr="001F042F">
              <w:rPr>
                <w:rFonts w:ascii="Times New Roman" w:hAnsi="Times New Roman" w:cs="Times New Roman"/>
                <w:sz w:val="16"/>
                <w:szCs w:val="16"/>
              </w:rPr>
              <w:t>Vicarious Experience</w:t>
            </w:r>
          </w:p>
        </w:tc>
        <w:tc>
          <w:tcPr>
            <w:tcW w:w="2311" w:type="dxa"/>
          </w:tcPr>
          <w:p w:rsidR="00FD6F15" w:rsidRPr="001F042F" w:rsidRDefault="00FD6F15" w:rsidP="00FD6F15">
            <w:pPr>
              <w:spacing w:line="480" w:lineRule="auto"/>
              <w:jc w:val="center"/>
              <w:rPr>
                <w:rFonts w:ascii="Times New Roman" w:hAnsi="Times New Roman" w:cs="Times New Roman"/>
                <w:sz w:val="16"/>
                <w:szCs w:val="16"/>
              </w:rPr>
            </w:pPr>
            <w:r w:rsidRPr="001F042F">
              <w:rPr>
                <w:rFonts w:ascii="Times New Roman" w:hAnsi="Times New Roman" w:cs="Times New Roman"/>
                <w:sz w:val="16"/>
                <w:szCs w:val="16"/>
              </w:rPr>
              <w:t>Verbal Persuasion</w:t>
            </w:r>
          </w:p>
        </w:tc>
        <w:tc>
          <w:tcPr>
            <w:tcW w:w="2311" w:type="dxa"/>
          </w:tcPr>
          <w:p w:rsidR="00FD6F15" w:rsidRPr="001F042F" w:rsidRDefault="00FD6F15" w:rsidP="00FD6F15">
            <w:pPr>
              <w:spacing w:line="480" w:lineRule="auto"/>
              <w:jc w:val="center"/>
              <w:rPr>
                <w:rFonts w:ascii="Times New Roman" w:hAnsi="Times New Roman" w:cs="Times New Roman"/>
                <w:sz w:val="16"/>
                <w:szCs w:val="16"/>
              </w:rPr>
            </w:pPr>
            <w:r w:rsidRPr="001F042F">
              <w:rPr>
                <w:rFonts w:ascii="Times New Roman" w:hAnsi="Times New Roman" w:cs="Times New Roman"/>
                <w:sz w:val="16"/>
                <w:szCs w:val="16"/>
              </w:rPr>
              <w:t>Emotional Arousal</w:t>
            </w:r>
          </w:p>
        </w:tc>
      </w:tr>
      <w:tr w:rsidR="00FD6F15" w:rsidRPr="001F042F" w:rsidTr="00BE5E38">
        <w:tc>
          <w:tcPr>
            <w:tcW w:w="2310" w:type="dxa"/>
          </w:tcPr>
          <w:p w:rsidR="00FD6F15" w:rsidRPr="00BE5E38" w:rsidRDefault="00FD6F15" w:rsidP="00FD6F15">
            <w:pPr>
              <w:spacing w:line="480" w:lineRule="auto"/>
              <w:rPr>
                <w:rFonts w:ascii="Times New Roman" w:hAnsi="Times New Roman" w:cs="Times New Roman"/>
                <w:b/>
                <w:sz w:val="16"/>
                <w:szCs w:val="16"/>
              </w:rPr>
            </w:pPr>
            <w:r w:rsidRPr="00BE5E38">
              <w:rPr>
                <w:rFonts w:ascii="Times New Roman" w:hAnsi="Times New Roman" w:cs="Times New Roman"/>
                <w:sz w:val="16"/>
                <w:szCs w:val="16"/>
              </w:rPr>
              <w:t>• Appropriateness of attendance:</w:t>
            </w:r>
          </w:p>
        </w:tc>
        <w:tc>
          <w:tcPr>
            <w:tcW w:w="2310" w:type="dxa"/>
          </w:tcPr>
          <w:p w:rsidR="00FD6F15" w:rsidRPr="001F042F" w:rsidRDefault="00FD6F15" w:rsidP="00FD6F15">
            <w:pPr>
              <w:spacing w:line="480" w:lineRule="auto"/>
              <w:rPr>
                <w:rFonts w:ascii="Times New Roman" w:hAnsi="Times New Roman" w:cs="Times New Roman"/>
                <w:b/>
                <w:sz w:val="16"/>
                <w:szCs w:val="16"/>
              </w:rPr>
            </w:pPr>
          </w:p>
        </w:tc>
        <w:tc>
          <w:tcPr>
            <w:tcW w:w="2311" w:type="dxa"/>
          </w:tcPr>
          <w:p w:rsidR="00FD6F15" w:rsidRPr="001F042F" w:rsidRDefault="00FD6F15" w:rsidP="00FD6F15">
            <w:pPr>
              <w:spacing w:line="480" w:lineRule="auto"/>
              <w:rPr>
                <w:rFonts w:ascii="Times New Roman" w:hAnsi="Times New Roman" w:cs="Times New Roman"/>
                <w:sz w:val="16"/>
                <w:szCs w:val="16"/>
              </w:rPr>
            </w:pPr>
          </w:p>
        </w:tc>
        <w:tc>
          <w:tcPr>
            <w:tcW w:w="2311" w:type="dxa"/>
          </w:tcPr>
          <w:p w:rsidR="00FD6F15" w:rsidRPr="00BE5E38" w:rsidRDefault="00FD6F15" w:rsidP="00FD6F15">
            <w:pPr>
              <w:spacing w:line="480" w:lineRule="auto"/>
              <w:rPr>
                <w:rFonts w:ascii="Times New Roman" w:hAnsi="Times New Roman" w:cs="Times New Roman"/>
                <w:b/>
                <w:sz w:val="16"/>
                <w:szCs w:val="16"/>
              </w:rPr>
            </w:pPr>
          </w:p>
        </w:tc>
      </w:tr>
      <w:tr w:rsidR="00FD6F15" w:rsidRPr="001F042F" w:rsidTr="00BE5E38">
        <w:tc>
          <w:tcPr>
            <w:tcW w:w="2310" w:type="dxa"/>
          </w:tcPr>
          <w:p w:rsidR="00FD6F15" w:rsidRPr="00BE5E38" w:rsidRDefault="00FD6F15" w:rsidP="00FD6F15">
            <w:pPr>
              <w:spacing w:line="480" w:lineRule="auto"/>
              <w:rPr>
                <w:rFonts w:ascii="Times New Roman" w:hAnsi="Times New Roman" w:cs="Times New Roman"/>
                <w:b/>
                <w:sz w:val="16"/>
                <w:szCs w:val="16"/>
              </w:rPr>
            </w:pPr>
            <w:r w:rsidRPr="00BE5E38">
              <w:rPr>
                <w:rFonts w:ascii="Times New Roman" w:hAnsi="Times New Roman" w:cs="Times New Roman"/>
                <w:sz w:val="16"/>
                <w:szCs w:val="16"/>
              </w:rPr>
              <w:t>•Listening to Parents</w:t>
            </w:r>
          </w:p>
        </w:tc>
        <w:tc>
          <w:tcPr>
            <w:tcW w:w="2310" w:type="dxa"/>
          </w:tcPr>
          <w:p w:rsidR="00FD6F15" w:rsidRPr="001F042F" w:rsidRDefault="00FD6F15" w:rsidP="00FD6F15">
            <w:pPr>
              <w:spacing w:line="480" w:lineRule="auto"/>
              <w:rPr>
                <w:rFonts w:ascii="Times New Roman" w:hAnsi="Times New Roman" w:cs="Times New Roman"/>
                <w:b/>
                <w:sz w:val="16"/>
                <w:szCs w:val="16"/>
              </w:rPr>
            </w:pPr>
          </w:p>
        </w:tc>
        <w:tc>
          <w:tcPr>
            <w:tcW w:w="2311" w:type="dxa"/>
          </w:tcPr>
          <w:p w:rsidR="00FD6F15" w:rsidRPr="001F042F" w:rsidRDefault="00FD6F15" w:rsidP="00FD6F15">
            <w:pPr>
              <w:spacing w:line="480" w:lineRule="auto"/>
              <w:rPr>
                <w:rFonts w:ascii="Times New Roman" w:hAnsi="Times New Roman" w:cs="Times New Roman"/>
                <w:sz w:val="16"/>
                <w:szCs w:val="16"/>
              </w:rPr>
            </w:pPr>
          </w:p>
        </w:tc>
        <w:tc>
          <w:tcPr>
            <w:tcW w:w="2311" w:type="dxa"/>
          </w:tcPr>
          <w:p w:rsidR="00FD6F15" w:rsidRPr="00BE5E38" w:rsidRDefault="00FD6F15" w:rsidP="00FD6F15">
            <w:pPr>
              <w:spacing w:line="480" w:lineRule="auto"/>
              <w:rPr>
                <w:rFonts w:ascii="Times New Roman" w:hAnsi="Times New Roman" w:cs="Times New Roman"/>
                <w:b/>
                <w:sz w:val="16"/>
                <w:szCs w:val="16"/>
              </w:rPr>
            </w:pPr>
            <w:r w:rsidRPr="00BE5E38">
              <w:rPr>
                <w:rFonts w:ascii="Times New Roman" w:hAnsi="Times New Roman" w:cs="Times New Roman"/>
                <w:b/>
                <w:sz w:val="16"/>
                <w:szCs w:val="16"/>
              </w:rPr>
              <w:t>•</w:t>
            </w:r>
            <w:r w:rsidRPr="00BE5E38">
              <w:rPr>
                <w:rFonts w:ascii="Times New Roman" w:hAnsi="Times New Roman" w:cs="Times New Roman"/>
                <w:sz w:val="16"/>
                <w:szCs w:val="16"/>
              </w:rPr>
              <w:t>Perceptions of illness</w:t>
            </w:r>
          </w:p>
        </w:tc>
      </w:tr>
      <w:tr w:rsidR="00FD6F15" w:rsidRPr="001F042F" w:rsidTr="00BE5E38">
        <w:tc>
          <w:tcPr>
            <w:tcW w:w="2310" w:type="dxa"/>
          </w:tcPr>
          <w:p w:rsidR="00FD6F15" w:rsidRPr="00BE5E38" w:rsidRDefault="00FD6F15" w:rsidP="00FD6F15">
            <w:pPr>
              <w:spacing w:line="480" w:lineRule="auto"/>
              <w:rPr>
                <w:rFonts w:ascii="Times New Roman" w:hAnsi="Times New Roman" w:cs="Times New Roman"/>
                <w:b/>
                <w:sz w:val="16"/>
                <w:szCs w:val="16"/>
              </w:rPr>
            </w:pPr>
            <w:r w:rsidRPr="00BE5E38">
              <w:rPr>
                <w:rFonts w:ascii="Times New Roman" w:hAnsi="Times New Roman" w:cs="Times New Roman"/>
                <w:sz w:val="16"/>
                <w:szCs w:val="16"/>
              </w:rPr>
              <w:t>•Reassurance</w:t>
            </w:r>
          </w:p>
        </w:tc>
        <w:tc>
          <w:tcPr>
            <w:tcW w:w="2310" w:type="dxa"/>
          </w:tcPr>
          <w:p w:rsidR="00FD6F15" w:rsidRPr="001F042F" w:rsidRDefault="00FD6F15" w:rsidP="00FD6F15">
            <w:pPr>
              <w:spacing w:line="480" w:lineRule="auto"/>
              <w:rPr>
                <w:rFonts w:ascii="Times New Roman" w:hAnsi="Times New Roman" w:cs="Times New Roman"/>
                <w:b/>
                <w:sz w:val="16"/>
                <w:szCs w:val="16"/>
              </w:rPr>
            </w:pPr>
          </w:p>
        </w:tc>
        <w:tc>
          <w:tcPr>
            <w:tcW w:w="2311" w:type="dxa"/>
          </w:tcPr>
          <w:p w:rsidR="00FD6F15" w:rsidRPr="001F042F" w:rsidRDefault="00FD6F15" w:rsidP="00FD6F15">
            <w:pPr>
              <w:spacing w:line="480" w:lineRule="auto"/>
              <w:rPr>
                <w:rFonts w:ascii="Times New Roman" w:hAnsi="Times New Roman" w:cs="Times New Roman"/>
                <w:b/>
                <w:sz w:val="16"/>
                <w:szCs w:val="16"/>
              </w:rPr>
            </w:pPr>
          </w:p>
        </w:tc>
        <w:tc>
          <w:tcPr>
            <w:tcW w:w="2311" w:type="dxa"/>
          </w:tcPr>
          <w:p w:rsidR="00FD6F15" w:rsidRPr="00BE5E38" w:rsidRDefault="00FD6F15" w:rsidP="00FD6F15">
            <w:pPr>
              <w:spacing w:line="480" w:lineRule="auto"/>
              <w:rPr>
                <w:rFonts w:ascii="Times New Roman" w:hAnsi="Times New Roman" w:cs="Times New Roman"/>
                <w:b/>
                <w:sz w:val="16"/>
                <w:szCs w:val="16"/>
              </w:rPr>
            </w:pPr>
          </w:p>
        </w:tc>
      </w:tr>
      <w:tr w:rsidR="00FD6F15" w:rsidRPr="001F042F" w:rsidTr="00BE5E38">
        <w:tc>
          <w:tcPr>
            <w:tcW w:w="2310" w:type="dxa"/>
          </w:tcPr>
          <w:p w:rsidR="00FD6F15" w:rsidRPr="00BE5E38" w:rsidRDefault="00FD6F15" w:rsidP="00FD6F15">
            <w:pPr>
              <w:spacing w:line="480" w:lineRule="auto"/>
              <w:rPr>
                <w:rFonts w:ascii="Times New Roman" w:hAnsi="Times New Roman" w:cs="Times New Roman"/>
                <w:b/>
                <w:sz w:val="16"/>
                <w:szCs w:val="16"/>
              </w:rPr>
            </w:pPr>
            <w:r w:rsidRPr="00BE5E38">
              <w:rPr>
                <w:rFonts w:ascii="Times New Roman" w:hAnsi="Times New Roman" w:cs="Times New Roman"/>
                <w:sz w:val="16"/>
                <w:szCs w:val="16"/>
              </w:rPr>
              <w:t>•Parental learning</w:t>
            </w:r>
          </w:p>
        </w:tc>
        <w:tc>
          <w:tcPr>
            <w:tcW w:w="2310" w:type="dxa"/>
          </w:tcPr>
          <w:p w:rsidR="00FD6F15" w:rsidRPr="001F042F" w:rsidRDefault="00FD6F15" w:rsidP="00FD6F15">
            <w:pPr>
              <w:spacing w:line="480" w:lineRule="auto"/>
              <w:rPr>
                <w:rFonts w:ascii="Times New Roman" w:hAnsi="Times New Roman" w:cs="Times New Roman"/>
                <w:b/>
                <w:sz w:val="16"/>
                <w:szCs w:val="16"/>
              </w:rPr>
            </w:pPr>
          </w:p>
        </w:tc>
        <w:tc>
          <w:tcPr>
            <w:tcW w:w="2311" w:type="dxa"/>
          </w:tcPr>
          <w:p w:rsidR="00FD6F15" w:rsidRPr="001F042F" w:rsidRDefault="00FD6F15" w:rsidP="00FD6F15">
            <w:pPr>
              <w:spacing w:line="480" w:lineRule="auto"/>
              <w:rPr>
                <w:rFonts w:ascii="Times New Roman" w:hAnsi="Times New Roman" w:cs="Times New Roman"/>
                <w:b/>
                <w:sz w:val="16"/>
                <w:szCs w:val="16"/>
              </w:rPr>
            </w:pPr>
          </w:p>
        </w:tc>
        <w:tc>
          <w:tcPr>
            <w:tcW w:w="2311" w:type="dxa"/>
          </w:tcPr>
          <w:p w:rsidR="00FD6F15" w:rsidRPr="00BE5E38" w:rsidRDefault="00FD6F15" w:rsidP="00FD6F15">
            <w:pPr>
              <w:spacing w:line="480" w:lineRule="auto"/>
              <w:rPr>
                <w:rFonts w:ascii="Times New Roman" w:hAnsi="Times New Roman" w:cs="Times New Roman"/>
                <w:b/>
                <w:sz w:val="16"/>
                <w:szCs w:val="16"/>
              </w:rPr>
            </w:pPr>
          </w:p>
        </w:tc>
      </w:tr>
      <w:tr w:rsidR="00FD6F15" w:rsidRPr="001F042F" w:rsidTr="00BE5E38">
        <w:tc>
          <w:tcPr>
            <w:tcW w:w="2310" w:type="dxa"/>
          </w:tcPr>
          <w:p w:rsidR="00FD6F15" w:rsidRPr="00BE5E38" w:rsidRDefault="00FD6F15" w:rsidP="00FD6F15">
            <w:pPr>
              <w:spacing w:line="480" w:lineRule="auto"/>
              <w:rPr>
                <w:rFonts w:ascii="Times New Roman" w:hAnsi="Times New Roman" w:cs="Times New Roman"/>
                <w:sz w:val="16"/>
                <w:szCs w:val="16"/>
              </w:rPr>
            </w:pPr>
            <w:r w:rsidRPr="00BE5E38">
              <w:rPr>
                <w:rFonts w:ascii="Times New Roman" w:hAnsi="Times New Roman" w:cs="Times New Roman"/>
                <w:sz w:val="16"/>
                <w:szCs w:val="16"/>
              </w:rPr>
              <w:t>•Safety netting</w:t>
            </w:r>
          </w:p>
        </w:tc>
        <w:tc>
          <w:tcPr>
            <w:tcW w:w="2310" w:type="dxa"/>
          </w:tcPr>
          <w:p w:rsidR="00FD6F15" w:rsidRPr="001F042F" w:rsidRDefault="00FD6F15" w:rsidP="00FD6F15">
            <w:pPr>
              <w:spacing w:line="480" w:lineRule="auto"/>
              <w:rPr>
                <w:rFonts w:ascii="Times New Roman" w:hAnsi="Times New Roman" w:cs="Times New Roman"/>
                <w:b/>
                <w:sz w:val="16"/>
                <w:szCs w:val="16"/>
              </w:rPr>
            </w:pPr>
          </w:p>
        </w:tc>
        <w:tc>
          <w:tcPr>
            <w:tcW w:w="2311" w:type="dxa"/>
          </w:tcPr>
          <w:p w:rsidR="00FD6F15" w:rsidRPr="001F042F" w:rsidRDefault="00FD6F15" w:rsidP="00FD6F15">
            <w:pPr>
              <w:spacing w:line="480" w:lineRule="auto"/>
              <w:rPr>
                <w:rFonts w:ascii="Times New Roman" w:hAnsi="Times New Roman" w:cs="Times New Roman"/>
                <w:b/>
                <w:sz w:val="16"/>
                <w:szCs w:val="16"/>
              </w:rPr>
            </w:pPr>
          </w:p>
        </w:tc>
        <w:tc>
          <w:tcPr>
            <w:tcW w:w="2311" w:type="dxa"/>
          </w:tcPr>
          <w:p w:rsidR="00FD6F15" w:rsidRPr="001F042F" w:rsidRDefault="00FD6F15" w:rsidP="00FD6F15">
            <w:pPr>
              <w:keepNext/>
              <w:spacing w:line="480" w:lineRule="auto"/>
              <w:rPr>
                <w:rFonts w:ascii="Times New Roman" w:hAnsi="Times New Roman" w:cs="Times New Roman"/>
                <w:b/>
                <w:sz w:val="16"/>
                <w:szCs w:val="16"/>
              </w:rPr>
            </w:pPr>
          </w:p>
        </w:tc>
      </w:tr>
    </w:tbl>
    <w:p w:rsidR="00FD6F15" w:rsidRPr="00FD6F15" w:rsidRDefault="00FD6F15" w:rsidP="00BC0276">
      <w:pPr>
        <w:spacing w:line="480" w:lineRule="auto"/>
        <w:rPr>
          <w:rFonts w:ascii="Times New Roman" w:hAnsi="Times New Roman" w:cs="Times New Roman"/>
          <w:sz w:val="24"/>
          <w:szCs w:val="24"/>
        </w:rPr>
      </w:pPr>
      <w:r w:rsidRPr="001F042F">
        <w:rPr>
          <w:rFonts w:ascii="Times New Roman" w:hAnsi="Times New Roman" w:cs="Times New Roman"/>
          <w:sz w:val="24"/>
          <w:szCs w:val="24"/>
        </w:rPr>
        <w:t xml:space="preserve">Parents attend because they want medical evaluation, reassurance, to gain knowledge about how to look after their ill child, and to gain information about what to look out for </w:t>
      </w:r>
      <w:r w:rsidRPr="001F042F">
        <w:rPr>
          <w:rFonts w:ascii="Times New Roman" w:hAnsi="Times New Roman" w:cs="Times New Roman"/>
          <w:noProof/>
          <w:sz w:val="24"/>
          <w:szCs w:val="24"/>
        </w:rPr>
        <w:t>(Winskill</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2011; Ingram</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2013)</w:t>
      </w:r>
      <w:r w:rsidRPr="001F042F">
        <w:rPr>
          <w:rFonts w:ascii="Times New Roman" w:hAnsi="Times New Roman" w:cs="Times New Roman"/>
          <w:sz w:val="24"/>
          <w:szCs w:val="24"/>
        </w:rPr>
        <w:t xml:space="preserve">.  Parents also value support </w:t>
      </w:r>
      <w:r w:rsidRPr="001F042F">
        <w:rPr>
          <w:rFonts w:ascii="Times New Roman" w:hAnsi="Times New Roman" w:cs="Times New Roman"/>
          <w:noProof/>
          <w:sz w:val="24"/>
          <w:szCs w:val="24"/>
        </w:rPr>
        <w:t>(Spiers</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2011)</w:t>
      </w:r>
      <w:r w:rsidRPr="001F042F">
        <w:rPr>
          <w:rFonts w:ascii="Times New Roman" w:hAnsi="Times New Roman" w:cs="Times New Roman"/>
          <w:sz w:val="24"/>
          <w:szCs w:val="24"/>
        </w:rPr>
        <w:t xml:space="preserve"> and guidance </w:t>
      </w:r>
      <w:r w:rsidRPr="001F042F">
        <w:rPr>
          <w:rFonts w:ascii="Times New Roman" w:hAnsi="Times New Roman" w:cs="Times New Roman"/>
          <w:noProof/>
          <w:sz w:val="24"/>
          <w:szCs w:val="24"/>
        </w:rPr>
        <w:t>(Callery</w:t>
      </w:r>
      <w:r w:rsidRPr="001F042F">
        <w:rPr>
          <w:rFonts w:ascii="Times New Roman" w:hAnsi="Times New Roman" w:cs="Times New Roman"/>
          <w:i/>
          <w:noProof/>
          <w:sz w:val="24"/>
          <w:szCs w:val="24"/>
        </w:rPr>
        <w:t xml:space="preserve"> et al.</w:t>
      </w:r>
      <w:r w:rsidRPr="001F042F">
        <w:rPr>
          <w:rFonts w:ascii="Times New Roman" w:hAnsi="Times New Roman" w:cs="Times New Roman"/>
          <w:noProof/>
          <w:sz w:val="24"/>
          <w:szCs w:val="24"/>
        </w:rPr>
        <w:t>, 2013)</w:t>
      </w:r>
      <w:r w:rsidRPr="001F042F">
        <w:rPr>
          <w:rFonts w:ascii="Times New Roman" w:hAnsi="Times New Roman" w:cs="Times New Roman"/>
          <w:sz w:val="24"/>
          <w:szCs w:val="24"/>
        </w:rPr>
        <w:t xml:space="preserve">.  </w:t>
      </w:r>
      <w:r w:rsidR="008B0384">
        <w:rPr>
          <w:rFonts w:ascii="Times New Roman" w:hAnsi="Times New Roman" w:cs="Times New Roman"/>
          <w:sz w:val="24"/>
          <w:szCs w:val="24"/>
        </w:rPr>
        <w:t>Table 3</w:t>
      </w:r>
      <w:r w:rsidRPr="00AD4F5B">
        <w:rPr>
          <w:rFonts w:ascii="Times New Roman" w:hAnsi="Times New Roman" w:cs="Times New Roman"/>
          <w:sz w:val="24"/>
          <w:szCs w:val="24"/>
        </w:rPr>
        <w:t xml:space="preserve"> </w:t>
      </w:r>
      <w:r w:rsidRPr="001F042F">
        <w:rPr>
          <w:rFonts w:ascii="Times New Roman" w:hAnsi="Times New Roman" w:cs="Times New Roman"/>
          <w:sz w:val="24"/>
          <w:szCs w:val="24"/>
        </w:rPr>
        <w:t>demonstrates how practitioners can influence PSE in relation to the findings</w:t>
      </w:r>
      <w:r>
        <w:rPr>
          <w:rFonts w:ascii="Times New Roman" w:hAnsi="Times New Roman" w:cs="Times New Roman"/>
          <w:sz w:val="24"/>
          <w:szCs w:val="24"/>
        </w:rPr>
        <w:t xml:space="preserve"> and Bandura’s (1977) description of the concept</w:t>
      </w:r>
      <w:r w:rsidRPr="001F042F">
        <w:rPr>
          <w:rFonts w:ascii="Times New Roman" w:hAnsi="Times New Roman" w:cs="Times New Roman"/>
          <w:sz w:val="24"/>
          <w:szCs w:val="24"/>
        </w:rPr>
        <w:t xml:space="preserve">. </w:t>
      </w:r>
    </w:p>
    <w:p w:rsidR="00A8593D" w:rsidRPr="001F042F" w:rsidRDefault="00A8593D" w:rsidP="00A8593D">
      <w:pPr>
        <w:pStyle w:val="Caption"/>
        <w:keepNext/>
        <w:framePr w:w="8761" w:h="411" w:hRule="exact" w:hSpace="180" w:wrap="around" w:vAnchor="text" w:hAnchor="page" w:x="1231" w:y="2799"/>
        <w:spacing w:line="480" w:lineRule="auto"/>
        <w:rPr>
          <w:rFonts w:ascii="Times New Roman" w:hAnsi="Times New Roman" w:cs="Times New Roman"/>
        </w:rPr>
      </w:pPr>
      <w:r>
        <w:t>Table 3</w:t>
      </w:r>
      <w:r w:rsidRPr="00FD6F15">
        <w:rPr>
          <w:rFonts w:ascii="Times New Roman" w:hAnsi="Times New Roman" w:cs="Times New Roman"/>
          <w:color w:val="000000" w:themeColor="text1"/>
        </w:rPr>
        <w:t xml:space="preserve"> </w:t>
      </w:r>
      <w:r w:rsidRPr="001F042F">
        <w:rPr>
          <w:rFonts w:ascii="Times New Roman" w:hAnsi="Times New Roman" w:cs="Times New Roman"/>
          <w:color w:val="000000" w:themeColor="text1"/>
        </w:rPr>
        <w:t xml:space="preserve"> Themes which resulted from synthesis of </w:t>
      </w:r>
      <w:r>
        <w:rPr>
          <w:rFonts w:ascii="Times New Roman" w:hAnsi="Times New Roman" w:cs="Times New Roman"/>
          <w:color w:val="000000" w:themeColor="text1"/>
        </w:rPr>
        <w:t>paper</w:t>
      </w:r>
      <w:r w:rsidRPr="001F042F">
        <w:rPr>
          <w:rFonts w:ascii="Times New Roman" w:hAnsi="Times New Roman" w:cs="Times New Roman"/>
          <w:color w:val="000000" w:themeColor="text1"/>
        </w:rPr>
        <w:t xml:space="preserve">s arranged according to Bandura (1977) SE </w:t>
      </w:r>
      <w:r>
        <w:rPr>
          <w:rFonts w:ascii="Times New Roman" w:hAnsi="Times New Roman" w:cs="Times New Roman"/>
          <w:color w:val="000000" w:themeColor="text1"/>
        </w:rPr>
        <w:t>theory</w:t>
      </w:r>
    </w:p>
    <w:p w:rsidR="00A8593D" w:rsidRDefault="00A8593D" w:rsidP="00A8593D">
      <w:pPr>
        <w:pStyle w:val="Caption"/>
        <w:framePr w:w="8761" w:h="411" w:hRule="exact" w:hSpace="180" w:wrap="around" w:vAnchor="text" w:hAnchor="page" w:x="1231" w:y="2799"/>
      </w:pPr>
    </w:p>
    <w:p w:rsidR="003609BA" w:rsidRPr="001F042F" w:rsidRDefault="003609BA" w:rsidP="0095439C">
      <w:pPr>
        <w:spacing w:line="480" w:lineRule="auto"/>
        <w:rPr>
          <w:rFonts w:ascii="Times New Roman" w:hAnsi="Times New Roman" w:cs="Times New Roman"/>
        </w:rPr>
      </w:pPr>
    </w:p>
    <w:p w:rsidR="00A8593D" w:rsidRDefault="00815F25" w:rsidP="00815F25">
      <w:pPr>
        <w:spacing w:line="480" w:lineRule="auto"/>
        <w:rPr>
          <w:rFonts w:ascii="Times New Roman" w:hAnsi="Times New Roman" w:cs="Times New Roman"/>
          <w:sz w:val="24"/>
          <w:szCs w:val="24"/>
        </w:rPr>
      </w:pPr>
      <w:r>
        <w:rPr>
          <w:rFonts w:ascii="Times New Roman" w:hAnsi="Times New Roman" w:cs="Times New Roman"/>
          <w:sz w:val="24"/>
          <w:szCs w:val="24"/>
        </w:rPr>
        <w:t>The themes identi</w:t>
      </w:r>
      <w:r w:rsidR="008B0384">
        <w:rPr>
          <w:rFonts w:ascii="Times New Roman" w:hAnsi="Times New Roman" w:cs="Times New Roman"/>
          <w:sz w:val="24"/>
          <w:szCs w:val="24"/>
        </w:rPr>
        <w:t>fied within this review (table 3</w:t>
      </w:r>
      <w:r>
        <w:rPr>
          <w:rFonts w:ascii="Times New Roman" w:hAnsi="Times New Roman" w:cs="Times New Roman"/>
          <w:sz w:val="24"/>
          <w:szCs w:val="24"/>
        </w:rPr>
        <w:t xml:space="preserve">) are congruent with Bandura’s (1977) research.  </w:t>
      </w:r>
      <w:r w:rsidR="00A8593D">
        <w:rPr>
          <w:rFonts w:ascii="Times New Roman" w:hAnsi="Times New Roman" w:cs="Times New Roman"/>
          <w:sz w:val="24"/>
          <w:szCs w:val="24"/>
        </w:rPr>
        <w:t xml:space="preserve"> It is also worth mentioning a key finding of </w:t>
      </w:r>
      <w:r w:rsidR="00A8593D" w:rsidRPr="00A8593D">
        <w:rPr>
          <w:rFonts w:ascii="Times New Roman" w:hAnsi="Times New Roman" w:cs="Times New Roman"/>
          <w:sz w:val="24"/>
          <w:szCs w:val="24"/>
        </w:rPr>
        <w:t>Neill et al (2013)</w:t>
      </w:r>
      <w:r w:rsidR="00A8593D">
        <w:rPr>
          <w:rFonts w:ascii="Times New Roman" w:hAnsi="Times New Roman" w:cs="Times New Roman"/>
          <w:sz w:val="24"/>
          <w:szCs w:val="24"/>
        </w:rPr>
        <w:t xml:space="preserve"> paper</w:t>
      </w:r>
      <w:r w:rsidR="00A8593D" w:rsidRPr="00A8593D">
        <w:rPr>
          <w:rFonts w:ascii="Times New Roman" w:hAnsi="Times New Roman" w:cs="Times New Roman"/>
          <w:sz w:val="24"/>
          <w:szCs w:val="24"/>
        </w:rPr>
        <w:t xml:space="preserve"> </w:t>
      </w:r>
      <w:r w:rsidR="00A8593D">
        <w:rPr>
          <w:rFonts w:ascii="Times New Roman" w:hAnsi="Times New Roman" w:cs="Times New Roman"/>
          <w:sz w:val="24"/>
          <w:szCs w:val="24"/>
        </w:rPr>
        <w:t xml:space="preserve">that overlaps several themes but does not constitute a theme of its own.  </w:t>
      </w:r>
      <w:r w:rsidR="00A8593D" w:rsidRPr="00A8593D">
        <w:rPr>
          <w:rFonts w:ascii="Times New Roman" w:hAnsi="Times New Roman" w:cs="Times New Roman"/>
          <w:sz w:val="24"/>
          <w:szCs w:val="24"/>
        </w:rPr>
        <w:t>She found that repeated exposure to felt or enacted criticism by practitioners in primary care may reduce PSE, this results in a reduction in parental ability to manage acute minor childhood illness (Neill et al., 2013</w:t>
      </w:r>
      <w:r w:rsidR="0050596B">
        <w:rPr>
          <w:rFonts w:ascii="Times New Roman" w:hAnsi="Times New Roman" w:cs="Times New Roman"/>
          <w:sz w:val="24"/>
          <w:szCs w:val="24"/>
        </w:rPr>
        <w:t>)</w:t>
      </w:r>
      <w:r w:rsidR="00A8593D" w:rsidRPr="00A8593D">
        <w:rPr>
          <w:rFonts w:ascii="Times New Roman" w:hAnsi="Times New Roman" w:cs="Times New Roman"/>
          <w:sz w:val="24"/>
          <w:szCs w:val="24"/>
        </w:rPr>
        <w:t xml:space="preserve">  Positive parental regard has the potential to reduce consultations in primary care and the emergency department (Neill et al., 2013).  Neill et al’s (2013) work highlighted that parental decision making can be hampered by experience of breaching informal social rules. </w:t>
      </w:r>
      <w:r w:rsidR="0050596B">
        <w:rPr>
          <w:rFonts w:ascii="Times New Roman" w:hAnsi="Times New Roman" w:cs="Times New Roman"/>
          <w:sz w:val="24"/>
          <w:szCs w:val="24"/>
        </w:rPr>
        <w:t xml:space="preserve"> Parents</w:t>
      </w:r>
      <w:r w:rsidR="00A8593D" w:rsidRPr="00A8593D">
        <w:rPr>
          <w:rFonts w:ascii="Times New Roman" w:hAnsi="Times New Roman" w:cs="Times New Roman"/>
          <w:sz w:val="24"/>
          <w:szCs w:val="24"/>
        </w:rPr>
        <w:t xml:space="preserve"> can feel criticism either if they are perceived to have attended unnecessarily, or if they delay appropriate attendances (Neill et al, 2013</w:t>
      </w:r>
      <w:r w:rsidR="003155C5">
        <w:rPr>
          <w:rFonts w:ascii="Times New Roman" w:hAnsi="Times New Roman" w:cs="Times New Roman"/>
          <w:sz w:val="24"/>
          <w:szCs w:val="24"/>
        </w:rPr>
        <w:t>).</w:t>
      </w:r>
    </w:p>
    <w:p w:rsidR="003155C5" w:rsidRDefault="003155C5" w:rsidP="00815F25">
      <w:pPr>
        <w:spacing w:line="480" w:lineRule="auto"/>
        <w:rPr>
          <w:rFonts w:ascii="Times New Roman" w:hAnsi="Times New Roman" w:cs="Times New Roman"/>
          <w:sz w:val="24"/>
          <w:szCs w:val="24"/>
        </w:rPr>
      </w:pPr>
    </w:p>
    <w:p w:rsidR="00815F25" w:rsidRDefault="00815F25" w:rsidP="00815F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By offering positive regard to parents, listening, enabling them with learning tailored to their need, and by providing specific safety netting advice, clinicians can assist parents in developing parenting ability through encouragement of PSE.  Knowledge of factors that decrease PSE such as parental experience of criticism, referrals between service and increasing anxiety can help clinicians avoid these pitfalls.  The concept ‘inappropriate’ attender can influence staff to provide care which effectively diminishes PSE in parents.</w:t>
      </w:r>
    </w:p>
    <w:p w:rsidR="003609BA" w:rsidRPr="001F042F" w:rsidRDefault="003609BA" w:rsidP="00BC0276">
      <w:pPr>
        <w:spacing w:line="480" w:lineRule="auto"/>
        <w:rPr>
          <w:rFonts w:ascii="Times New Roman" w:hAnsi="Times New Roman" w:cs="Times New Roman"/>
          <w:sz w:val="24"/>
          <w:szCs w:val="24"/>
        </w:rPr>
      </w:pPr>
    </w:p>
    <w:p w:rsidR="003609BA" w:rsidRPr="001F042F" w:rsidRDefault="003609BA" w:rsidP="00BC0276">
      <w:pPr>
        <w:spacing w:line="480" w:lineRule="auto"/>
        <w:rPr>
          <w:rFonts w:ascii="Times New Roman" w:hAnsi="Times New Roman" w:cs="Times New Roman"/>
          <w:b/>
          <w:sz w:val="24"/>
          <w:szCs w:val="24"/>
        </w:rPr>
      </w:pPr>
      <w:r w:rsidRPr="001F042F">
        <w:rPr>
          <w:rFonts w:ascii="Times New Roman" w:hAnsi="Times New Roman" w:cs="Times New Roman"/>
          <w:b/>
          <w:sz w:val="24"/>
          <w:szCs w:val="24"/>
        </w:rPr>
        <w:t xml:space="preserve">Implications for practice </w:t>
      </w:r>
    </w:p>
    <w:p w:rsidR="00815F25" w:rsidRDefault="00815F25" w:rsidP="00815F25">
      <w:pPr>
        <w:spacing w:line="480" w:lineRule="auto"/>
        <w:rPr>
          <w:rFonts w:ascii="Times New Roman" w:hAnsi="Times New Roman" w:cs="Times New Roman"/>
          <w:sz w:val="24"/>
          <w:szCs w:val="24"/>
        </w:rPr>
      </w:pPr>
      <w:r w:rsidRPr="001F042F">
        <w:rPr>
          <w:rFonts w:ascii="Times New Roman" w:hAnsi="Times New Roman" w:cs="Times New Roman"/>
          <w:sz w:val="24"/>
          <w:szCs w:val="24"/>
        </w:rPr>
        <w:t xml:space="preserve">Nurses have an important role in the management of Urgent Care.  Practitioners may need to focus on interventions that involve the four sources of SE (see table </w:t>
      </w:r>
      <w:r>
        <w:rPr>
          <w:rFonts w:ascii="Times New Roman" w:hAnsi="Times New Roman" w:cs="Times New Roman"/>
          <w:sz w:val="24"/>
          <w:szCs w:val="24"/>
        </w:rPr>
        <w:t>5, Bandura, 1977</w:t>
      </w:r>
      <w:r w:rsidRPr="001F042F">
        <w:rPr>
          <w:rFonts w:ascii="Times New Roman" w:hAnsi="Times New Roman" w:cs="Times New Roman"/>
          <w:sz w:val="24"/>
          <w:szCs w:val="24"/>
        </w:rPr>
        <w:t>)</w:t>
      </w:r>
      <w:r>
        <w:rPr>
          <w:rFonts w:ascii="Times New Roman" w:hAnsi="Times New Roman" w:cs="Times New Roman"/>
          <w:sz w:val="24"/>
          <w:szCs w:val="24"/>
        </w:rPr>
        <w:t>.</w:t>
      </w:r>
      <w:r w:rsidRPr="001F042F">
        <w:rPr>
          <w:rFonts w:ascii="Times New Roman" w:hAnsi="Times New Roman" w:cs="Times New Roman"/>
          <w:sz w:val="24"/>
          <w:szCs w:val="24"/>
        </w:rPr>
        <w:t xml:space="preserve">   </w:t>
      </w:r>
      <w:r>
        <w:rPr>
          <w:rFonts w:ascii="Times New Roman" w:hAnsi="Times New Roman" w:cs="Times New Roman"/>
          <w:sz w:val="24"/>
          <w:szCs w:val="24"/>
        </w:rPr>
        <w:t>Knowledge of t</w:t>
      </w:r>
      <w:r w:rsidR="00F73BFA">
        <w:rPr>
          <w:rFonts w:ascii="Times New Roman" w:hAnsi="Times New Roman" w:cs="Times New Roman"/>
          <w:sz w:val="24"/>
          <w:szCs w:val="24"/>
        </w:rPr>
        <w:t>he six</w:t>
      </w:r>
      <w:r w:rsidRPr="001F042F">
        <w:rPr>
          <w:rFonts w:ascii="Times New Roman" w:hAnsi="Times New Roman" w:cs="Times New Roman"/>
          <w:sz w:val="24"/>
          <w:szCs w:val="24"/>
        </w:rPr>
        <w:t xml:space="preserve"> topics which feature in the material reviewed can help strengthen consultation skills, resulting in more effective interventions</w:t>
      </w:r>
      <w:r>
        <w:rPr>
          <w:rFonts w:ascii="Times New Roman" w:hAnsi="Times New Roman" w:cs="Times New Roman"/>
          <w:sz w:val="24"/>
          <w:szCs w:val="24"/>
        </w:rPr>
        <w:t xml:space="preserve"> with this patient group</w:t>
      </w:r>
      <w:r w:rsidRPr="001F042F">
        <w:rPr>
          <w:rFonts w:ascii="Times New Roman" w:hAnsi="Times New Roman" w:cs="Times New Roman"/>
          <w:sz w:val="24"/>
          <w:szCs w:val="24"/>
        </w:rPr>
        <w:t>.  It could be helpful to create an</w:t>
      </w:r>
      <w:r>
        <w:rPr>
          <w:rFonts w:ascii="Times New Roman" w:hAnsi="Times New Roman" w:cs="Times New Roman"/>
          <w:sz w:val="24"/>
          <w:szCs w:val="24"/>
        </w:rPr>
        <w:t xml:space="preserve">d distribute an aide-memoire </w:t>
      </w:r>
      <w:r w:rsidRPr="001F042F">
        <w:rPr>
          <w:rFonts w:ascii="Times New Roman" w:hAnsi="Times New Roman" w:cs="Times New Roman"/>
          <w:sz w:val="24"/>
          <w:szCs w:val="24"/>
        </w:rPr>
        <w:t>for this purpose.  This is a powerful messa</w:t>
      </w:r>
      <w:r>
        <w:rPr>
          <w:rFonts w:ascii="Times New Roman" w:hAnsi="Times New Roman" w:cs="Times New Roman"/>
          <w:sz w:val="24"/>
          <w:szCs w:val="24"/>
        </w:rPr>
        <w:t>ge that needs to reach</w:t>
      </w:r>
      <w:r w:rsidRPr="001F042F">
        <w:rPr>
          <w:rFonts w:ascii="Times New Roman" w:hAnsi="Times New Roman" w:cs="Times New Roman"/>
          <w:sz w:val="24"/>
          <w:szCs w:val="24"/>
        </w:rPr>
        <w:t xml:space="preserve"> educators, policy makers</w:t>
      </w:r>
      <w:r>
        <w:rPr>
          <w:rFonts w:ascii="Times New Roman" w:hAnsi="Times New Roman" w:cs="Times New Roman"/>
          <w:sz w:val="24"/>
          <w:szCs w:val="24"/>
        </w:rPr>
        <w:t>, commissioners</w:t>
      </w:r>
      <w:r w:rsidRPr="001F042F">
        <w:rPr>
          <w:rFonts w:ascii="Times New Roman" w:hAnsi="Times New Roman" w:cs="Times New Roman"/>
          <w:sz w:val="24"/>
          <w:szCs w:val="24"/>
        </w:rPr>
        <w:t xml:space="preserve"> and front line practitioners.   </w:t>
      </w:r>
    </w:p>
    <w:p w:rsidR="00815F25" w:rsidRDefault="00815F25" w:rsidP="00815F25">
      <w:pPr>
        <w:spacing w:line="480" w:lineRule="auto"/>
        <w:jc w:val="both"/>
        <w:rPr>
          <w:rFonts w:ascii="Times New Roman" w:hAnsi="Times New Roman" w:cs="Times New Roman"/>
          <w:sz w:val="24"/>
          <w:szCs w:val="24"/>
        </w:rPr>
      </w:pPr>
    </w:p>
    <w:p w:rsidR="00815F25" w:rsidRPr="001F042F" w:rsidRDefault="00815F25" w:rsidP="00815F25">
      <w:pPr>
        <w:spacing w:line="480" w:lineRule="auto"/>
        <w:rPr>
          <w:rFonts w:ascii="Times New Roman" w:hAnsi="Times New Roman" w:cs="Times New Roman"/>
          <w:sz w:val="24"/>
          <w:szCs w:val="24"/>
        </w:rPr>
      </w:pPr>
      <w:r w:rsidRPr="001F042F">
        <w:rPr>
          <w:rFonts w:ascii="Times New Roman" w:hAnsi="Times New Roman" w:cs="Times New Roman"/>
          <w:sz w:val="24"/>
          <w:szCs w:val="24"/>
        </w:rPr>
        <w:t>Questions</w:t>
      </w:r>
      <w:r>
        <w:rPr>
          <w:rFonts w:ascii="Times New Roman" w:hAnsi="Times New Roman" w:cs="Times New Roman"/>
          <w:sz w:val="24"/>
          <w:szCs w:val="24"/>
        </w:rPr>
        <w:t xml:space="preserve"> are</w:t>
      </w:r>
      <w:r w:rsidRPr="001F042F">
        <w:rPr>
          <w:rFonts w:ascii="Times New Roman" w:hAnsi="Times New Roman" w:cs="Times New Roman"/>
          <w:sz w:val="24"/>
          <w:szCs w:val="24"/>
        </w:rPr>
        <w:t xml:space="preserve"> raised about where parents are to get the support, knowledge and the advice that they are s</w:t>
      </w:r>
      <w:r>
        <w:rPr>
          <w:rFonts w:ascii="Times New Roman" w:hAnsi="Times New Roman" w:cs="Times New Roman"/>
          <w:sz w:val="24"/>
          <w:szCs w:val="24"/>
        </w:rPr>
        <w:t>eeking if not in these settings?</w:t>
      </w:r>
      <w:r w:rsidRPr="001F042F">
        <w:rPr>
          <w:rFonts w:ascii="Times New Roman" w:hAnsi="Times New Roman" w:cs="Times New Roman"/>
          <w:sz w:val="24"/>
          <w:szCs w:val="24"/>
        </w:rPr>
        <w:t xml:space="preserve">  The eviden</w:t>
      </w:r>
      <w:r>
        <w:rPr>
          <w:rFonts w:ascii="Times New Roman" w:hAnsi="Times New Roman" w:cs="Times New Roman"/>
          <w:sz w:val="24"/>
          <w:szCs w:val="24"/>
        </w:rPr>
        <w:t xml:space="preserve">ce accessed for background and within </w:t>
      </w:r>
      <w:r w:rsidRPr="001F042F">
        <w:rPr>
          <w:rFonts w:ascii="Times New Roman" w:hAnsi="Times New Roman" w:cs="Times New Roman"/>
          <w:sz w:val="24"/>
          <w:szCs w:val="24"/>
        </w:rPr>
        <w:t>the appraisal strengthens the need to listen to parents when they are worried about their child.  Indeed one of the recommendations which resulted from the recent root-cause analysis regarding the death of child was that parental concerns were no</w:t>
      </w:r>
      <w:r>
        <w:rPr>
          <w:rFonts w:ascii="Times New Roman" w:hAnsi="Times New Roman" w:cs="Times New Roman"/>
          <w:sz w:val="24"/>
          <w:szCs w:val="24"/>
        </w:rPr>
        <w:t xml:space="preserve">t listened to (NHS South, 2016), which emphasizes the importance of this aspect of patient care.  It would be </w:t>
      </w:r>
      <w:r w:rsidRPr="001F042F">
        <w:rPr>
          <w:rFonts w:ascii="Times New Roman" w:hAnsi="Times New Roman" w:cs="Times New Roman"/>
          <w:sz w:val="24"/>
          <w:szCs w:val="24"/>
        </w:rPr>
        <w:t xml:space="preserve">helpful to consider alternate means </w:t>
      </w:r>
      <w:r>
        <w:rPr>
          <w:rFonts w:ascii="Times New Roman" w:hAnsi="Times New Roman" w:cs="Times New Roman"/>
          <w:sz w:val="24"/>
          <w:szCs w:val="24"/>
        </w:rPr>
        <w:t>of meeting the needs of parents.  For</w:t>
      </w:r>
      <w:r w:rsidRPr="001F042F">
        <w:rPr>
          <w:rFonts w:ascii="Times New Roman" w:hAnsi="Times New Roman" w:cs="Times New Roman"/>
          <w:sz w:val="24"/>
          <w:szCs w:val="24"/>
        </w:rPr>
        <w:t xml:space="preserve"> example looking at </w:t>
      </w:r>
      <w:r w:rsidRPr="001F042F">
        <w:rPr>
          <w:rFonts w:ascii="Times New Roman" w:hAnsi="Times New Roman" w:cs="Times New Roman"/>
          <w:sz w:val="24"/>
          <w:szCs w:val="24"/>
        </w:rPr>
        <w:lastRenderedPageBreak/>
        <w:t xml:space="preserve">the potential for a greater involvement of children’s nurses in primary care to support parents </w:t>
      </w:r>
      <w:r>
        <w:rPr>
          <w:rFonts w:ascii="Times New Roman" w:hAnsi="Times New Roman" w:cs="Times New Roman"/>
          <w:sz w:val="24"/>
          <w:szCs w:val="24"/>
        </w:rPr>
        <w:t xml:space="preserve">in developing PSE </w:t>
      </w:r>
      <w:r w:rsidRPr="001F042F">
        <w:rPr>
          <w:rFonts w:ascii="Times New Roman" w:hAnsi="Times New Roman" w:cs="Times New Roman"/>
          <w:sz w:val="24"/>
          <w:szCs w:val="24"/>
        </w:rPr>
        <w:t xml:space="preserve">before the need to access </w:t>
      </w:r>
      <w:r>
        <w:rPr>
          <w:rFonts w:ascii="Times New Roman" w:hAnsi="Times New Roman" w:cs="Times New Roman"/>
          <w:sz w:val="24"/>
          <w:szCs w:val="24"/>
        </w:rPr>
        <w:t>health assessment</w:t>
      </w:r>
      <w:r w:rsidRPr="001F042F">
        <w:rPr>
          <w:rFonts w:ascii="Times New Roman" w:hAnsi="Times New Roman" w:cs="Times New Roman"/>
          <w:sz w:val="24"/>
          <w:szCs w:val="24"/>
        </w:rPr>
        <w:t xml:space="preserve">.  More investment in this area could be financially beneficial if parents can access help and advice closer to home, without the need to visit A&amp;E or the OOH service.  </w:t>
      </w:r>
      <w:r>
        <w:rPr>
          <w:rFonts w:ascii="Times New Roman" w:hAnsi="Times New Roman" w:cs="Times New Roman"/>
          <w:sz w:val="24"/>
          <w:szCs w:val="24"/>
        </w:rPr>
        <w:t xml:space="preserve">More research </w:t>
      </w:r>
      <w:r w:rsidRPr="001F042F">
        <w:rPr>
          <w:rFonts w:ascii="Times New Roman" w:hAnsi="Times New Roman" w:cs="Times New Roman"/>
          <w:sz w:val="24"/>
          <w:szCs w:val="24"/>
        </w:rPr>
        <w:t>of this</w:t>
      </w:r>
      <w:r>
        <w:rPr>
          <w:rFonts w:ascii="Times New Roman" w:hAnsi="Times New Roman" w:cs="Times New Roman"/>
          <w:sz w:val="24"/>
          <w:szCs w:val="24"/>
        </w:rPr>
        <w:t xml:space="preserve"> topic would be advantageous to</w:t>
      </w:r>
      <w:r w:rsidR="00EC7DDC">
        <w:rPr>
          <w:rFonts w:ascii="Times New Roman" w:hAnsi="Times New Roman" w:cs="Times New Roman"/>
          <w:sz w:val="24"/>
          <w:szCs w:val="24"/>
        </w:rPr>
        <w:t xml:space="preserve"> both parents and health services</w:t>
      </w:r>
      <w:r>
        <w:rPr>
          <w:rFonts w:ascii="Times New Roman" w:hAnsi="Times New Roman" w:cs="Times New Roman"/>
          <w:sz w:val="24"/>
          <w:szCs w:val="24"/>
        </w:rPr>
        <w:t>.</w:t>
      </w:r>
    </w:p>
    <w:p w:rsidR="003609BA" w:rsidRPr="001F042F" w:rsidRDefault="003609BA" w:rsidP="0095439C">
      <w:pPr>
        <w:spacing w:line="480" w:lineRule="auto"/>
        <w:jc w:val="both"/>
        <w:rPr>
          <w:rFonts w:ascii="Times New Roman" w:hAnsi="Times New Roman" w:cs="Times New Roman"/>
          <w:b/>
          <w:sz w:val="24"/>
          <w:szCs w:val="24"/>
        </w:rPr>
      </w:pPr>
    </w:p>
    <w:p w:rsidR="003609BA" w:rsidRPr="001F042F" w:rsidRDefault="003609BA" w:rsidP="0095439C">
      <w:pPr>
        <w:spacing w:line="480" w:lineRule="auto"/>
        <w:jc w:val="both"/>
        <w:rPr>
          <w:rFonts w:ascii="Times New Roman" w:hAnsi="Times New Roman" w:cs="Times New Roman"/>
          <w:b/>
          <w:sz w:val="24"/>
          <w:szCs w:val="24"/>
        </w:rPr>
      </w:pPr>
      <w:r w:rsidRPr="001F042F">
        <w:rPr>
          <w:rFonts w:ascii="Times New Roman" w:hAnsi="Times New Roman" w:cs="Times New Roman"/>
          <w:b/>
          <w:sz w:val="24"/>
          <w:szCs w:val="24"/>
        </w:rPr>
        <w:t xml:space="preserve">Strengths &amp; limitations </w:t>
      </w:r>
    </w:p>
    <w:p w:rsidR="00815F25" w:rsidRDefault="00815F25" w:rsidP="00815F25">
      <w:pPr>
        <w:spacing w:line="480" w:lineRule="auto"/>
        <w:rPr>
          <w:rFonts w:ascii="Times New Roman" w:hAnsi="Times New Roman" w:cs="Times New Roman"/>
          <w:sz w:val="24"/>
          <w:szCs w:val="24"/>
        </w:rPr>
      </w:pPr>
      <w:r w:rsidRPr="001F042F">
        <w:rPr>
          <w:rFonts w:ascii="Times New Roman" w:hAnsi="Times New Roman" w:cs="Times New Roman"/>
          <w:sz w:val="24"/>
          <w:szCs w:val="24"/>
        </w:rPr>
        <w:t>As with all reviews the findings were constrained by the quality and scope of the research includ</w:t>
      </w:r>
      <w:r>
        <w:rPr>
          <w:rFonts w:ascii="Times New Roman" w:hAnsi="Times New Roman" w:cs="Times New Roman"/>
          <w:sz w:val="24"/>
          <w:szCs w:val="24"/>
        </w:rPr>
        <w:t>ed.  Within most of the papers</w:t>
      </w:r>
      <w:r w:rsidRPr="001F042F">
        <w:rPr>
          <w:rFonts w:ascii="Times New Roman" w:hAnsi="Times New Roman" w:cs="Times New Roman"/>
          <w:sz w:val="24"/>
          <w:szCs w:val="24"/>
        </w:rPr>
        <w:t xml:space="preserve"> referring to parents, the majority of participants were Mothers</w:t>
      </w:r>
      <w:r w:rsidR="00AD21C4">
        <w:rPr>
          <w:rFonts w:ascii="Times New Roman" w:hAnsi="Times New Roman" w:cs="Times New Roman"/>
          <w:sz w:val="24"/>
          <w:szCs w:val="24"/>
        </w:rPr>
        <w:t xml:space="preserve"> (see table 1</w:t>
      </w:r>
      <w:r w:rsidRPr="001F042F">
        <w:rPr>
          <w:rFonts w:ascii="Times New Roman" w:hAnsi="Times New Roman" w:cs="Times New Roman"/>
          <w:sz w:val="24"/>
          <w:szCs w:val="24"/>
        </w:rPr>
        <w:t>) which could have confound</w:t>
      </w:r>
      <w:r>
        <w:rPr>
          <w:rFonts w:ascii="Times New Roman" w:hAnsi="Times New Roman" w:cs="Times New Roman"/>
          <w:sz w:val="24"/>
          <w:szCs w:val="24"/>
        </w:rPr>
        <w:t>ed the results of these papers.  H</w:t>
      </w:r>
      <w:r w:rsidRPr="001F042F">
        <w:rPr>
          <w:rFonts w:ascii="Times New Roman" w:hAnsi="Times New Roman" w:cs="Times New Roman"/>
          <w:sz w:val="24"/>
          <w:szCs w:val="24"/>
        </w:rPr>
        <w:t xml:space="preserve">owever this does roughly reflect the demographics of primary carers currently within the UK  </w:t>
      </w:r>
      <w:r w:rsidRPr="001F042F">
        <w:rPr>
          <w:rFonts w:ascii="Times New Roman" w:hAnsi="Times New Roman" w:cs="Times New Roman"/>
          <w:noProof/>
          <w:sz w:val="24"/>
          <w:szCs w:val="24"/>
        </w:rPr>
        <w:t>(Walling, 2005; Judiciary., 2013; Horizons., 2015)</w:t>
      </w:r>
      <w:r w:rsidRPr="001F042F">
        <w:rPr>
          <w:rFonts w:ascii="Times New Roman" w:hAnsi="Times New Roman" w:cs="Times New Roman"/>
          <w:sz w:val="24"/>
          <w:szCs w:val="24"/>
        </w:rPr>
        <w:t>. It would</w:t>
      </w:r>
      <w:r>
        <w:rPr>
          <w:rFonts w:ascii="Times New Roman" w:hAnsi="Times New Roman" w:cs="Times New Roman"/>
          <w:sz w:val="24"/>
          <w:szCs w:val="24"/>
        </w:rPr>
        <w:t xml:space="preserve"> however</w:t>
      </w:r>
      <w:r w:rsidRPr="001F042F">
        <w:rPr>
          <w:rFonts w:ascii="Times New Roman" w:hAnsi="Times New Roman" w:cs="Times New Roman"/>
          <w:sz w:val="24"/>
          <w:szCs w:val="24"/>
        </w:rPr>
        <w:t xml:space="preserve"> be beneficial to have more Fathers represented in future research. </w:t>
      </w:r>
    </w:p>
    <w:p w:rsidR="00AD21C4" w:rsidRDefault="00AD21C4" w:rsidP="00815F25">
      <w:pPr>
        <w:spacing w:line="480" w:lineRule="auto"/>
        <w:rPr>
          <w:rFonts w:ascii="Times New Roman" w:hAnsi="Times New Roman" w:cs="Times New Roman"/>
          <w:sz w:val="24"/>
          <w:szCs w:val="24"/>
        </w:rPr>
      </w:pPr>
    </w:p>
    <w:p w:rsidR="00815F25" w:rsidRPr="001F042F" w:rsidRDefault="00815F25" w:rsidP="00815F25">
      <w:pPr>
        <w:spacing w:line="480" w:lineRule="auto"/>
        <w:rPr>
          <w:rFonts w:ascii="Times New Roman" w:hAnsi="Times New Roman" w:cs="Times New Roman"/>
          <w:sz w:val="24"/>
          <w:szCs w:val="24"/>
        </w:rPr>
      </w:pPr>
      <w:r w:rsidRPr="001F042F">
        <w:rPr>
          <w:rFonts w:ascii="Times New Roman" w:hAnsi="Times New Roman" w:cs="Times New Roman"/>
          <w:sz w:val="24"/>
          <w:szCs w:val="24"/>
        </w:rPr>
        <w:t xml:space="preserve">Some of the research looked at the specific subject area of self-efficacy and acute minor childhood illness, but others were from related or similar concepts.  As a result some of the analysis was challenging, making it difficult to draw clear conclusions.  </w:t>
      </w:r>
      <w:r>
        <w:rPr>
          <w:rFonts w:ascii="Times New Roman" w:hAnsi="Times New Roman" w:cs="Times New Roman"/>
          <w:sz w:val="24"/>
          <w:szCs w:val="24"/>
        </w:rPr>
        <w:t xml:space="preserve">Nonetheless the variety of concepts used in the papers did not detract from the voice of parents emerging from the qualitative research undertaken which comprised all but one of the papers reviewed. </w:t>
      </w:r>
      <w:r w:rsidRPr="001F042F">
        <w:rPr>
          <w:rFonts w:ascii="Times New Roman" w:hAnsi="Times New Roman" w:cs="Times New Roman"/>
          <w:sz w:val="24"/>
          <w:szCs w:val="24"/>
        </w:rPr>
        <w:t xml:space="preserve">The findings </w:t>
      </w:r>
      <w:r w:rsidR="00F73BFA">
        <w:rPr>
          <w:rFonts w:ascii="Times New Roman" w:hAnsi="Times New Roman" w:cs="Times New Roman"/>
          <w:sz w:val="24"/>
          <w:szCs w:val="24"/>
        </w:rPr>
        <w:t xml:space="preserve">indicate </w:t>
      </w:r>
      <w:r w:rsidRPr="001F042F">
        <w:rPr>
          <w:rFonts w:ascii="Times New Roman" w:hAnsi="Times New Roman" w:cs="Times New Roman"/>
          <w:sz w:val="24"/>
          <w:szCs w:val="24"/>
        </w:rPr>
        <w:t xml:space="preserve">that parents are making good decisions, wanting to do the right thing, and looking for ways to provide better care.  </w:t>
      </w:r>
    </w:p>
    <w:p w:rsidR="003609BA" w:rsidRDefault="003609BA" w:rsidP="00BC0276">
      <w:pPr>
        <w:spacing w:line="480" w:lineRule="auto"/>
        <w:rPr>
          <w:rFonts w:ascii="Times New Roman" w:hAnsi="Times New Roman" w:cs="Times New Roman"/>
          <w:sz w:val="24"/>
          <w:szCs w:val="24"/>
        </w:rPr>
      </w:pPr>
    </w:p>
    <w:p w:rsidR="00FE50CD" w:rsidRPr="001F042F" w:rsidRDefault="00FE50CD" w:rsidP="00BC0276">
      <w:pPr>
        <w:spacing w:line="480" w:lineRule="auto"/>
        <w:rPr>
          <w:rFonts w:ascii="Times New Roman" w:hAnsi="Times New Roman" w:cs="Times New Roman"/>
          <w:sz w:val="24"/>
          <w:szCs w:val="24"/>
        </w:rPr>
      </w:pPr>
    </w:p>
    <w:p w:rsidR="003609BA" w:rsidRDefault="003609BA" w:rsidP="00BC027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C</w:t>
      </w:r>
      <w:r w:rsidRPr="001F042F">
        <w:rPr>
          <w:rFonts w:ascii="Times New Roman" w:hAnsi="Times New Roman" w:cs="Times New Roman"/>
          <w:b/>
          <w:sz w:val="24"/>
          <w:szCs w:val="24"/>
        </w:rPr>
        <w:t xml:space="preserve">onclusions </w:t>
      </w:r>
    </w:p>
    <w:p w:rsidR="00815F25" w:rsidRDefault="00815F25" w:rsidP="00815F25">
      <w:pPr>
        <w:spacing w:line="480" w:lineRule="auto"/>
        <w:rPr>
          <w:rFonts w:ascii="Times New Roman" w:hAnsi="Times New Roman" w:cs="Times New Roman"/>
          <w:sz w:val="24"/>
          <w:szCs w:val="24"/>
        </w:rPr>
      </w:pPr>
      <w:r w:rsidRPr="001F042F">
        <w:rPr>
          <w:rFonts w:ascii="Times New Roman" w:hAnsi="Times New Roman" w:cs="Times New Roman"/>
          <w:sz w:val="24"/>
          <w:szCs w:val="24"/>
        </w:rPr>
        <w:t>Most of the research looking at how to reduce medically nonessential attendance, with acute minor childhood illness has been guided by a medical model</w:t>
      </w:r>
      <w:r>
        <w:rPr>
          <w:rFonts w:ascii="Times New Roman" w:hAnsi="Times New Roman" w:cs="Times New Roman"/>
          <w:sz w:val="24"/>
          <w:szCs w:val="24"/>
        </w:rPr>
        <w:t>.  This involved</w:t>
      </w:r>
      <w:r w:rsidRPr="001F042F">
        <w:rPr>
          <w:rFonts w:ascii="Times New Roman" w:hAnsi="Times New Roman" w:cs="Times New Roman"/>
          <w:sz w:val="24"/>
          <w:szCs w:val="24"/>
        </w:rPr>
        <w:t xml:space="preserve"> focussing on what needs to be taught to parents</w:t>
      </w:r>
      <w:r>
        <w:rPr>
          <w:rFonts w:ascii="Times New Roman" w:hAnsi="Times New Roman" w:cs="Times New Roman"/>
          <w:sz w:val="24"/>
          <w:szCs w:val="24"/>
        </w:rPr>
        <w:t xml:space="preserve"> to prevent consultations, rather than considering that the service provided is not meeting their needs. </w:t>
      </w:r>
      <w:r w:rsidRPr="001F042F">
        <w:rPr>
          <w:rFonts w:ascii="Times New Roman" w:hAnsi="Times New Roman" w:cs="Times New Roman"/>
          <w:sz w:val="24"/>
          <w:szCs w:val="24"/>
        </w:rPr>
        <w:t>If consideration by front</w:t>
      </w:r>
      <w:r>
        <w:rPr>
          <w:rFonts w:ascii="Times New Roman" w:hAnsi="Times New Roman" w:cs="Times New Roman"/>
          <w:sz w:val="24"/>
          <w:szCs w:val="24"/>
        </w:rPr>
        <w:t>-</w:t>
      </w:r>
      <w:r w:rsidRPr="001F042F">
        <w:rPr>
          <w:rFonts w:ascii="Times New Roman" w:hAnsi="Times New Roman" w:cs="Times New Roman"/>
          <w:sz w:val="24"/>
          <w:szCs w:val="24"/>
        </w:rPr>
        <w:t xml:space="preserve">line practitioners, researchers and teachers could be given to PSE and </w:t>
      </w:r>
      <w:r>
        <w:rPr>
          <w:rFonts w:ascii="Times New Roman" w:hAnsi="Times New Roman" w:cs="Times New Roman"/>
          <w:sz w:val="24"/>
          <w:szCs w:val="24"/>
        </w:rPr>
        <w:t>how this fits in to</w:t>
      </w:r>
      <w:r w:rsidRPr="001F042F">
        <w:rPr>
          <w:rFonts w:ascii="Times New Roman" w:hAnsi="Times New Roman" w:cs="Times New Roman"/>
          <w:sz w:val="24"/>
          <w:szCs w:val="24"/>
        </w:rPr>
        <w:t xml:space="preserve"> consultations</w:t>
      </w:r>
      <w:r>
        <w:rPr>
          <w:rFonts w:ascii="Times New Roman" w:hAnsi="Times New Roman" w:cs="Times New Roman"/>
          <w:sz w:val="24"/>
          <w:szCs w:val="24"/>
        </w:rPr>
        <w:t xml:space="preserve"> the care provided in the front line could improve.  It would also be beneficial to parents and NHS budgets</w:t>
      </w:r>
      <w:r w:rsidRPr="001F042F">
        <w:rPr>
          <w:rFonts w:ascii="Times New Roman" w:hAnsi="Times New Roman" w:cs="Times New Roman"/>
          <w:sz w:val="24"/>
          <w:szCs w:val="24"/>
        </w:rPr>
        <w:t xml:space="preserve"> if </w:t>
      </w:r>
      <w:r w:rsidRPr="005A7323">
        <w:rPr>
          <w:rFonts w:ascii="Times New Roman" w:hAnsi="Times New Roman" w:cs="Times New Roman"/>
          <w:sz w:val="24"/>
          <w:szCs w:val="24"/>
        </w:rPr>
        <w:t xml:space="preserve">more children’s nurses and health visitors were </w:t>
      </w:r>
      <w:r w:rsidRPr="001F042F">
        <w:rPr>
          <w:rFonts w:ascii="Times New Roman" w:hAnsi="Times New Roman" w:cs="Times New Roman"/>
          <w:sz w:val="24"/>
          <w:szCs w:val="24"/>
        </w:rPr>
        <w:t>involved</w:t>
      </w:r>
      <w:r>
        <w:rPr>
          <w:rFonts w:ascii="Times New Roman" w:hAnsi="Times New Roman" w:cs="Times New Roman"/>
          <w:sz w:val="24"/>
          <w:szCs w:val="24"/>
        </w:rPr>
        <w:t xml:space="preserve"> in services aiming</w:t>
      </w:r>
      <w:r w:rsidRPr="001F042F">
        <w:rPr>
          <w:rFonts w:ascii="Times New Roman" w:hAnsi="Times New Roman" w:cs="Times New Roman"/>
          <w:sz w:val="24"/>
          <w:szCs w:val="24"/>
        </w:rPr>
        <w:t xml:space="preserve"> </w:t>
      </w:r>
      <w:r>
        <w:rPr>
          <w:rFonts w:ascii="Times New Roman" w:hAnsi="Times New Roman" w:cs="Times New Roman"/>
          <w:sz w:val="24"/>
          <w:szCs w:val="24"/>
        </w:rPr>
        <w:t>at boosting  the PSE of new parents.</w:t>
      </w:r>
      <w:r w:rsidRPr="001F042F">
        <w:rPr>
          <w:rFonts w:ascii="Times New Roman" w:hAnsi="Times New Roman" w:cs="Times New Roman"/>
          <w:sz w:val="24"/>
          <w:szCs w:val="24"/>
        </w:rPr>
        <w:t xml:space="preserve"> Too much focus on parental management of these illnesses has not been considered in relation to the evidence</w:t>
      </w:r>
      <w:r>
        <w:rPr>
          <w:rFonts w:ascii="Times New Roman" w:hAnsi="Times New Roman" w:cs="Times New Roman"/>
          <w:sz w:val="24"/>
          <w:szCs w:val="24"/>
        </w:rPr>
        <w:t>, but rather focused on the concept of ‘inappropriate’ attender.</w:t>
      </w:r>
      <w:r w:rsidRPr="001F042F">
        <w:rPr>
          <w:rFonts w:ascii="Times New Roman" w:hAnsi="Times New Roman" w:cs="Times New Roman"/>
          <w:sz w:val="24"/>
          <w:szCs w:val="24"/>
        </w:rPr>
        <w:t xml:space="preserve">  It would be useful to </w:t>
      </w:r>
      <w:r>
        <w:rPr>
          <w:rFonts w:ascii="Times New Roman" w:hAnsi="Times New Roman" w:cs="Times New Roman"/>
          <w:sz w:val="24"/>
          <w:szCs w:val="24"/>
        </w:rPr>
        <w:t>look at ways of boosting PSE du</w:t>
      </w:r>
      <w:r w:rsidRPr="001F042F">
        <w:rPr>
          <w:rFonts w:ascii="Times New Roman" w:hAnsi="Times New Roman" w:cs="Times New Roman"/>
          <w:sz w:val="24"/>
          <w:szCs w:val="24"/>
        </w:rPr>
        <w:t xml:space="preserve">ring consultations, and to focus on interventions which might support parents in a more effective way.  Despite medical opinion that there is a phenomenon of non-essential attendance, the </w:t>
      </w:r>
      <w:r>
        <w:rPr>
          <w:rFonts w:ascii="Times New Roman" w:hAnsi="Times New Roman" w:cs="Times New Roman"/>
          <w:sz w:val="24"/>
          <w:szCs w:val="24"/>
        </w:rPr>
        <w:t>paper</w:t>
      </w:r>
      <w:r w:rsidRPr="001F042F">
        <w:rPr>
          <w:rFonts w:ascii="Times New Roman" w:hAnsi="Times New Roman" w:cs="Times New Roman"/>
          <w:sz w:val="24"/>
          <w:szCs w:val="24"/>
        </w:rPr>
        <w:t>s reviewed suggest that parents seek medical advice for acute minor illness based on considered decision-making.  Conversely, dismissive attitudes by primary care professionals reduce PSE and exacerbate the need for professional review.</w:t>
      </w:r>
    </w:p>
    <w:p w:rsidR="007B62AF" w:rsidRDefault="007B62AF" w:rsidP="00815F25">
      <w:pPr>
        <w:spacing w:line="480" w:lineRule="auto"/>
        <w:rPr>
          <w:rFonts w:ascii="Times New Roman" w:hAnsi="Times New Roman" w:cs="Times New Roman"/>
          <w:sz w:val="24"/>
          <w:szCs w:val="24"/>
        </w:rPr>
      </w:pPr>
    </w:p>
    <w:p w:rsidR="007B62AF" w:rsidRDefault="007B62AF" w:rsidP="00815F25">
      <w:pPr>
        <w:spacing w:line="480" w:lineRule="auto"/>
        <w:rPr>
          <w:rFonts w:ascii="Times New Roman" w:hAnsi="Times New Roman" w:cs="Times New Roman"/>
          <w:sz w:val="24"/>
          <w:szCs w:val="24"/>
        </w:rPr>
      </w:pPr>
    </w:p>
    <w:p w:rsidR="00FE50CD" w:rsidRDefault="00FE50CD" w:rsidP="00815F25">
      <w:pPr>
        <w:spacing w:line="480" w:lineRule="auto"/>
        <w:rPr>
          <w:rFonts w:ascii="Times New Roman" w:hAnsi="Times New Roman" w:cs="Times New Roman"/>
          <w:sz w:val="24"/>
          <w:szCs w:val="24"/>
        </w:rPr>
      </w:pPr>
    </w:p>
    <w:p w:rsidR="00FE50CD" w:rsidRDefault="00FE50CD" w:rsidP="00815F25">
      <w:pPr>
        <w:spacing w:line="480" w:lineRule="auto"/>
        <w:rPr>
          <w:rFonts w:ascii="Times New Roman" w:hAnsi="Times New Roman" w:cs="Times New Roman"/>
          <w:sz w:val="24"/>
          <w:szCs w:val="24"/>
        </w:rPr>
      </w:pPr>
    </w:p>
    <w:p w:rsidR="007B62AF" w:rsidRDefault="007B62AF" w:rsidP="00815F25">
      <w:pPr>
        <w:spacing w:line="480" w:lineRule="auto"/>
        <w:rPr>
          <w:rFonts w:ascii="Times New Roman" w:hAnsi="Times New Roman" w:cs="Times New Roman"/>
          <w:sz w:val="24"/>
          <w:szCs w:val="24"/>
        </w:rPr>
      </w:pPr>
    </w:p>
    <w:p w:rsidR="007B62AF" w:rsidRDefault="007B62AF" w:rsidP="00815F25">
      <w:pPr>
        <w:spacing w:line="480" w:lineRule="auto"/>
        <w:rPr>
          <w:rFonts w:ascii="Times New Roman" w:hAnsi="Times New Roman" w:cs="Times New Roman"/>
          <w:sz w:val="24"/>
          <w:szCs w:val="24"/>
        </w:rPr>
      </w:pPr>
    </w:p>
    <w:p w:rsidR="003609BA" w:rsidRPr="001F042F" w:rsidRDefault="003609BA" w:rsidP="0095439C">
      <w:pPr>
        <w:pStyle w:val="EndNoteBibliographyTitle"/>
        <w:rPr>
          <w:rFonts w:ascii="Times New Roman" w:hAnsi="Times New Roman" w:cs="Times New Roman"/>
        </w:rPr>
      </w:pPr>
      <w:r w:rsidRPr="001F042F">
        <w:rPr>
          <w:rFonts w:ascii="Times New Roman" w:hAnsi="Times New Roman" w:cs="Times New Roman"/>
        </w:rPr>
        <w:lastRenderedPageBreak/>
        <w:t>References</w:t>
      </w:r>
    </w:p>
    <w:p w:rsidR="003609BA" w:rsidRPr="001F042F" w:rsidRDefault="003609BA" w:rsidP="0095439C">
      <w:pPr>
        <w:pStyle w:val="EndNoteBibliographyTitle"/>
        <w:rPr>
          <w:rFonts w:ascii="Times New Roman" w:hAnsi="Times New Roman" w:cs="Times New Roman"/>
        </w:rPr>
      </w:pP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Alagna, S.W. and Reddy, D.M. (1984) Predictors of proficient technique and successful lesion detection in breast self-examination. </w:t>
      </w:r>
      <w:r w:rsidRPr="001F042F">
        <w:rPr>
          <w:rFonts w:ascii="Times New Roman" w:hAnsi="Times New Roman" w:cs="Times New Roman"/>
          <w:i/>
        </w:rPr>
        <w:t>Health Psychology,</w:t>
      </w:r>
      <w:r w:rsidRPr="001F042F">
        <w:rPr>
          <w:rFonts w:ascii="Times New Roman" w:hAnsi="Times New Roman" w:cs="Times New Roman"/>
        </w:rPr>
        <w:t xml:space="preserve"> 3 (2), 113.</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Anderson, J., Morrell, D., Avery, A. and Watkins, C. (1980) Evaluation of a patient education manual. </w:t>
      </w:r>
      <w:r w:rsidRPr="001F042F">
        <w:rPr>
          <w:rFonts w:ascii="Times New Roman" w:hAnsi="Times New Roman" w:cs="Times New Roman"/>
          <w:i/>
        </w:rPr>
        <w:t>BMJ,</w:t>
      </w:r>
      <w:r w:rsidRPr="001F042F">
        <w:rPr>
          <w:rFonts w:ascii="Times New Roman" w:hAnsi="Times New Roman" w:cs="Times New Roman"/>
        </w:rPr>
        <w:t xml:space="preserve"> 281 (6245), 924-926.</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Atenstaedt, R., Humphreys, S., Jones, H. and Newman, J. (2014) Choose Well: Reducing 'inappropriate' emergency department attendances. </w:t>
      </w:r>
      <w:r w:rsidRPr="001F042F">
        <w:rPr>
          <w:rFonts w:ascii="Times New Roman" w:hAnsi="Times New Roman" w:cs="Times New Roman"/>
          <w:i/>
        </w:rPr>
        <w:t>British Journal of Healthcare Management,</w:t>
      </w:r>
      <w:r w:rsidRPr="001F042F">
        <w:rPr>
          <w:rFonts w:ascii="Times New Roman" w:hAnsi="Times New Roman" w:cs="Times New Roman"/>
        </w:rPr>
        <w:t xml:space="preserve"> 20 (8), 392-395.</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Bandura, A. (1977) Self-efficacy: toward a unifying theory of behavioral change. </w:t>
      </w:r>
      <w:r w:rsidRPr="001F042F">
        <w:rPr>
          <w:rFonts w:ascii="Times New Roman" w:hAnsi="Times New Roman" w:cs="Times New Roman"/>
          <w:i/>
        </w:rPr>
        <w:t>Psychological review,</w:t>
      </w:r>
      <w:r w:rsidRPr="001F042F">
        <w:rPr>
          <w:rFonts w:ascii="Times New Roman" w:hAnsi="Times New Roman" w:cs="Times New Roman"/>
        </w:rPr>
        <w:t xml:space="preserve"> 84 (2), 191.</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Bandura, A. (1982) </w:t>
      </w:r>
      <w:r w:rsidRPr="001F042F">
        <w:rPr>
          <w:rFonts w:ascii="Times New Roman" w:hAnsi="Times New Roman" w:cs="Times New Roman"/>
          <w:i/>
        </w:rPr>
        <w:t>Self-efficacy: The exercise of control</w:t>
      </w:r>
      <w:r w:rsidRPr="001F042F">
        <w:rPr>
          <w:rFonts w:ascii="Times New Roman" w:hAnsi="Times New Roman" w:cs="Times New Roman"/>
        </w:rPr>
        <w:t>. New York: W.H. Freeman and Company.</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Bandura, A. (1989) Human agency in social cognitive theory. </w:t>
      </w:r>
      <w:r w:rsidRPr="001F042F">
        <w:rPr>
          <w:rFonts w:ascii="Times New Roman" w:hAnsi="Times New Roman" w:cs="Times New Roman"/>
          <w:i/>
        </w:rPr>
        <w:t>American psychologist,</w:t>
      </w:r>
      <w:r w:rsidRPr="001F042F">
        <w:rPr>
          <w:rFonts w:ascii="Times New Roman" w:hAnsi="Times New Roman" w:cs="Times New Roman"/>
        </w:rPr>
        <w:t xml:space="preserve"> 44 (9), 1175.</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Bandura, A. (1997) </w:t>
      </w:r>
      <w:r w:rsidRPr="001F042F">
        <w:rPr>
          <w:rFonts w:ascii="Times New Roman" w:hAnsi="Times New Roman" w:cs="Times New Roman"/>
          <w:i/>
        </w:rPr>
        <w:t>Self-efficacy: The exercise of control</w:t>
      </w:r>
      <w:r w:rsidR="00387F5C">
        <w:rPr>
          <w:rFonts w:ascii="Times New Roman" w:hAnsi="Times New Roman" w:cs="Times New Roman"/>
        </w:rPr>
        <w:t>. New York: Macmillan.</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Bartholomew, L., Parcel, G., Swank, P. and Czyzewski, D. (1993) Measuring self-efficacy expectations for the self-management of cystic fibrosis. </w:t>
      </w:r>
      <w:r w:rsidRPr="001F042F">
        <w:rPr>
          <w:rFonts w:ascii="Times New Roman" w:hAnsi="Times New Roman" w:cs="Times New Roman"/>
          <w:i/>
        </w:rPr>
        <w:t>CHEST Journal,</w:t>
      </w:r>
      <w:r w:rsidRPr="001F042F">
        <w:rPr>
          <w:rFonts w:ascii="Times New Roman" w:hAnsi="Times New Roman" w:cs="Times New Roman"/>
        </w:rPr>
        <w:t xml:space="preserve"> 103 (5), 1524-1530.</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Beck, K.H. and Lund, A.K. (1981) The Effects of Health Threat Seriousness and Personal Effica</w:t>
      </w:r>
      <w:r w:rsidR="00D927DB">
        <w:rPr>
          <w:rFonts w:ascii="Times New Roman" w:hAnsi="Times New Roman" w:cs="Times New Roman"/>
        </w:rPr>
        <w:t>cy upon Intentions and Behavior</w:t>
      </w:r>
      <w:r w:rsidRPr="001F042F">
        <w:rPr>
          <w:rFonts w:ascii="Times New Roman" w:hAnsi="Times New Roman" w:cs="Times New Roman"/>
        </w:rPr>
        <w:t xml:space="preserve">. </w:t>
      </w:r>
      <w:r w:rsidRPr="001F042F">
        <w:rPr>
          <w:rFonts w:ascii="Times New Roman" w:hAnsi="Times New Roman" w:cs="Times New Roman"/>
          <w:i/>
        </w:rPr>
        <w:t>Journal of Applied Social Psychology,</w:t>
      </w:r>
      <w:r w:rsidRPr="001F042F">
        <w:rPr>
          <w:rFonts w:ascii="Times New Roman" w:hAnsi="Times New Roman" w:cs="Times New Roman"/>
        </w:rPr>
        <w:t xml:space="preserve"> 11 (5), 401-415.</w:t>
      </w:r>
    </w:p>
    <w:p w:rsidR="00A878DD" w:rsidRDefault="00A878DD" w:rsidP="0095439C">
      <w:pPr>
        <w:pStyle w:val="EndNoteBibliography"/>
        <w:spacing w:after="0"/>
        <w:ind w:left="720" w:hanging="720"/>
        <w:rPr>
          <w:rFonts w:ascii="Times New Roman" w:hAnsi="Times New Roman" w:cs="Times New Roman"/>
        </w:rPr>
      </w:pPr>
      <w:r w:rsidRPr="00A878DD">
        <w:rPr>
          <w:rFonts w:ascii="Times New Roman" w:hAnsi="Times New Roman" w:cs="Times New Roman"/>
        </w:rPr>
        <w:t>Braun, V</w:t>
      </w:r>
      <w:r w:rsidR="00D927DB">
        <w:rPr>
          <w:rFonts w:ascii="Times New Roman" w:hAnsi="Times New Roman" w:cs="Times New Roman"/>
        </w:rPr>
        <w:t xml:space="preserve">. and </w:t>
      </w:r>
      <w:r>
        <w:rPr>
          <w:rFonts w:ascii="Times New Roman" w:hAnsi="Times New Roman" w:cs="Times New Roman"/>
        </w:rPr>
        <w:t>Clarke</w:t>
      </w:r>
      <w:r w:rsidR="00D927DB">
        <w:rPr>
          <w:rFonts w:ascii="Times New Roman" w:hAnsi="Times New Roman" w:cs="Times New Roman"/>
        </w:rPr>
        <w:t>, V.</w:t>
      </w:r>
      <w:r>
        <w:rPr>
          <w:rFonts w:ascii="Times New Roman" w:hAnsi="Times New Roman" w:cs="Times New Roman"/>
        </w:rPr>
        <w:t xml:space="preserve"> (2006) </w:t>
      </w:r>
      <w:r w:rsidRPr="00A878DD">
        <w:rPr>
          <w:rFonts w:ascii="Times New Roman" w:hAnsi="Times New Roman" w:cs="Times New Roman"/>
        </w:rPr>
        <w:t>Using t</w:t>
      </w:r>
      <w:r>
        <w:rPr>
          <w:rFonts w:ascii="Times New Roman" w:hAnsi="Times New Roman" w:cs="Times New Roman"/>
        </w:rPr>
        <w:t>hematic analysis in psychology</w:t>
      </w:r>
      <w:r w:rsidRPr="00A878DD">
        <w:rPr>
          <w:rFonts w:ascii="Times New Roman" w:hAnsi="Times New Roman" w:cs="Times New Roman"/>
        </w:rPr>
        <w:t xml:space="preserve">. </w:t>
      </w:r>
      <w:r w:rsidRPr="00A878DD">
        <w:rPr>
          <w:rFonts w:ascii="Times New Roman" w:hAnsi="Times New Roman" w:cs="Times New Roman"/>
          <w:i/>
        </w:rPr>
        <w:t>Qualitative Research in Psychology</w:t>
      </w:r>
      <w:r>
        <w:rPr>
          <w:rFonts w:ascii="Times New Roman" w:hAnsi="Times New Roman" w:cs="Times New Roman"/>
        </w:rPr>
        <w:t>. 3 (2), 77-101.</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Breen, B.M. and Mccann, M. (2013) Healthcare providers attitudes and perceptions of ‘inappropriate attendance’in the Emergency Department. </w:t>
      </w:r>
      <w:r w:rsidRPr="001F042F">
        <w:rPr>
          <w:rFonts w:ascii="Times New Roman" w:hAnsi="Times New Roman" w:cs="Times New Roman"/>
          <w:i/>
        </w:rPr>
        <w:t>International emergency nursing,</w:t>
      </w:r>
      <w:r w:rsidRPr="001F042F">
        <w:rPr>
          <w:rFonts w:ascii="Times New Roman" w:hAnsi="Times New Roman" w:cs="Times New Roman"/>
        </w:rPr>
        <w:t xml:space="preserve"> 21 (3), 180-185.</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Brod, M.I. and Hall, S.M. (1984) Joiners and non-joiners in smoking treatment: A comparison of psychosocial variables. </w:t>
      </w:r>
      <w:r w:rsidRPr="001F042F">
        <w:rPr>
          <w:rFonts w:ascii="Times New Roman" w:hAnsi="Times New Roman" w:cs="Times New Roman"/>
          <w:i/>
        </w:rPr>
        <w:t>Addictive behaviors,</w:t>
      </w:r>
      <w:r w:rsidRPr="001F042F">
        <w:rPr>
          <w:rFonts w:ascii="Times New Roman" w:hAnsi="Times New Roman" w:cs="Times New Roman"/>
        </w:rPr>
        <w:t xml:space="preserve"> 9 (2), 217-221.</w:t>
      </w:r>
    </w:p>
    <w:p w:rsidR="00E771F3" w:rsidRPr="00E771F3" w:rsidRDefault="00E771F3" w:rsidP="00E771F3">
      <w:pPr>
        <w:pStyle w:val="EndNoteBibliography"/>
        <w:spacing w:after="0"/>
        <w:ind w:left="720" w:hanging="720"/>
        <w:rPr>
          <w:rFonts w:ascii="Times New Roman" w:hAnsi="Times New Roman" w:cs="Times New Roman"/>
        </w:rPr>
      </w:pPr>
      <w:r>
        <w:rPr>
          <w:rFonts w:ascii="Times New Roman" w:hAnsi="Times New Roman" w:cs="Times New Roman"/>
        </w:rPr>
        <w:t xml:space="preserve">Bruijnzeels, M.A., Foets, M., Van der Wouden, J.C. and Van den Heuvel, W.J.A. (1998) </w:t>
      </w:r>
      <w:r w:rsidRPr="00E771F3">
        <w:rPr>
          <w:rFonts w:ascii="Times New Roman" w:hAnsi="Times New Roman" w:cs="Times New Roman"/>
        </w:rPr>
        <w:t>Everyday symptoms in childhood: occurrence</w:t>
      </w:r>
      <w:r>
        <w:rPr>
          <w:rFonts w:ascii="Times New Roman" w:hAnsi="Times New Roman" w:cs="Times New Roman"/>
        </w:rPr>
        <w:t xml:space="preserve"> </w:t>
      </w:r>
      <w:r w:rsidRPr="00E771F3">
        <w:rPr>
          <w:rFonts w:ascii="Times New Roman" w:hAnsi="Times New Roman" w:cs="Times New Roman"/>
        </w:rPr>
        <w:t>and general practitioner consultation rates</w:t>
      </w:r>
      <w:r w:rsidR="004708F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British Journal of General Practice,</w:t>
      </w:r>
      <w:r>
        <w:rPr>
          <w:rFonts w:ascii="Times New Roman" w:hAnsi="Times New Roman" w:cs="Times New Roman"/>
        </w:rPr>
        <w:t xml:space="preserve"> 44, 880-884.</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Brown, N., Gallagher, R., Fowler, C. and Wales, S. (2014) Asthma management self-efficacy in parents of primary school-age children. </w:t>
      </w:r>
      <w:r w:rsidRPr="001F042F">
        <w:rPr>
          <w:rFonts w:ascii="Times New Roman" w:hAnsi="Times New Roman" w:cs="Times New Roman"/>
          <w:i/>
        </w:rPr>
        <w:t>Journal of Child Health Care,</w:t>
      </w:r>
      <w:r w:rsidRPr="001F042F">
        <w:rPr>
          <w:rFonts w:ascii="Times New Roman" w:hAnsi="Times New Roman" w:cs="Times New Roman"/>
        </w:rPr>
        <w:t xml:space="preserve"> 18 (2), 133-144.</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Bugental, D.B. and Cortez, V.L. (1988) Physiological reactivity to responsive and unresponsive children as moderated by perceived control. </w:t>
      </w:r>
      <w:r w:rsidRPr="001F042F">
        <w:rPr>
          <w:rFonts w:ascii="Times New Roman" w:hAnsi="Times New Roman" w:cs="Times New Roman"/>
          <w:i/>
        </w:rPr>
        <w:t>Child Development</w:t>
      </w:r>
      <w:r w:rsidRPr="001F042F">
        <w:rPr>
          <w:rFonts w:ascii="Times New Roman" w:hAnsi="Times New Roman" w:cs="Times New Roman"/>
        </w:rPr>
        <w:t>, 686-693.</w:t>
      </w:r>
    </w:p>
    <w:p w:rsidR="002F35FD" w:rsidRPr="001F042F" w:rsidRDefault="002F35FD" w:rsidP="0095439C">
      <w:pPr>
        <w:pStyle w:val="EndNoteBibliography"/>
        <w:spacing w:after="0"/>
        <w:ind w:left="720" w:hanging="720"/>
        <w:rPr>
          <w:rFonts w:ascii="Times New Roman" w:hAnsi="Times New Roman" w:cs="Times New Roman"/>
        </w:rPr>
      </w:pPr>
      <w:r w:rsidRPr="002F35FD">
        <w:rPr>
          <w:rFonts w:ascii="Times New Roman" w:hAnsi="Times New Roman" w:cs="Times New Roman"/>
        </w:rPr>
        <w:t>Callery P, Kyle RG, Banks M, Ewing C and Kirk S (2013) Enhancing parents' confidence to care in acute childhood illness: triangulation of findings from a mixed methods study of Community Children's Nursing. Journal of advanced nursing 69(11): 2538-2548</w:t>
      </w:r>
    </w:p>
    <w:p w:rsidR="003609BA" w:rsidRPr="001F042F" w:rsidRDefault="004708F0" w:rsidP="0095439C">
      <w:pPr>
        <w:pStyle w:val="EndNoteBibliography"/>
        <w:spacing w:after="0"/>
        <w:ind w:left="720" w:hanging="720"/>
        <w:rPr>
          <w:rFonts w:ascii="Times New Roman" w:hAnsi="Times New Roman" w:cs="Times New Roman"/>
        </w:rPr>
      </w:pPr>
      <w:r>
        <w:rPr>
          <w:rFonts w:ascii="Times New Roman" w:hAnsi="Times New Roman" w:cs="Times New Roman"/>
        </w:rPr>
        <w:t>Chiang, L.C., Huang, J.L. and Chao, S.</w:t>
      </w:r>
      <w:r w:rsidR="003609BA" w:rsidRPr="001F042F">
        <w:rPr>
          <w:rFonts w:ascii="Times New Roman" w:hAnsi="Times New Roman" w:cs="Times New Roman"/>
        </w:rPr>
        <w:t xml:space="preserve">Y. (2005) A comparison, by quantitative and qualitative methods, between the self-management behaviors of parents with asthmatic children in two hospitals. </w:t>
      </w:r>
      <w:r w:rsidR="003609BA" w:rsidRPr="001F042F">
        <w:rPr>
          <w:rFonts w:ascii="Times New Roman" w:hAnsi="Times New Roman" w:cs="Times New Roman"/>
          <w:i/>
        </w:rPr>
        <w:t>Journal of Nursing Research,</w:t>
      </w:r>
      <w:r w:rsidR="003609BA" w:rsidRPr="001F042F">
        <w:rPr>
          <w:rFonts w:ascii="Times New Roman" w:hAnsi="Times New Roman" w:cs="Times New Roman"/>
        </w:rPr>
        <w:t xml:space="preserve"> 13 (2), 85-96.</w:t>
      </w:r>
    </w:p>
    <w:p w:rsidR="003609BA" w:rsidRPr="001F042F" w:rsidRDefault="004708F0" w:rsidP="0095439C">
      <w:pPr>
        <w:pStyle w:val="EndNoteBibliography"/>
        <w:spacing w:after="0"/>
        <w:ind w:left="720" w:hanging="720"/>
        <w:rPr>
          <w:rFonts w:ascii="Times New Roman" w:hAnsi="Times New Roman" w:cs="Times New Roman"/>
        </w:rPr>
      </w:pPr>
      <w:r>
        <w:rPr>
          <w:rFonts w:ascii="Times New Roman" w:hAnsi="Times New Roman" w:cs="Times New Roman"/>
        </w:rPr>
        <w:t>Chiang, L.C., Huang, J.L. and Lu, C.</w:t>
      </w:r>
      <w:r w:rsidR="003609BA" w:rsidRPr="001F042F">
        <w:rPr>
          <w:rFonts w:ascii="Times New Roman" w:hAnsi="Times New Roman" w:cs="Times New Roman"/>
        </w:rPr>
        <w:t xml:space="preserve">M. (2003) Educational diagnosis of self-management behaviors of parents with asthmatic children by triangulation based on PRECEDE–PROCEED model in Taiwan. </w:t>
      </w:r>
      <w:r w:rsidR="003609BA" w:rsidRPr="001F042F">
        <w:rPr>
          <w:rFonts w:ascii="Times New Roman" w:hAnsi="Times New Roman" w:cs="Times New Roman"/>
          <w:i/>
        </w:rPr>
        <w:t>Patient Education and Counseling,</w:t>
      </w:r>
      <w:r w:rsidR="003609BA" w:rsidRPr="001F042F">
        <w:rPr>
          <w:rFonts w:ascii="Times New Roman" w:hAnsi="Times New Roman" w:cs="Times New Roman"/>
        </w:rPr>
        <w:t xml:space="preserve"> 49 (1), 19-25.</w:t>
      </w:r>
    </w:p>
    <w:p w:rsidR="003609BA" w:rsidRPr="001F042F" w:rsidRDefault="005552AA" w:rsidP="0095439C">
      <w:pPr>
        <w:pStyle w:val="EndNoteBibliography"/>
        <w:spacing w:after="0"/>
        <w:ind w:left="720" w:hanging="720"/>
        <w:rPr>
          <w:rFonts w:ascii="Times New Roman" w:hAnsi="Times New Roman" w:cs="Times New Roman"/>
        </w:rPr>
      </w:pPr>
      <w:r>
        <w:rPr>
          <w:rFonts w:ascii="Times New Roman" w:hAnsi="Times New Roman" w:cs="Times New Roman"/>
        </w:rPr>
        <w:t>Cluett, E.R. and Bluff, R. (2006</w:t>
      </w:r>
      <w:r w:rsidR="003609BA" w:rsidRPr="001F042F">
        <w:rPr>
          <w:rFonts w:ascii="Times New Roman" w:hAnsi="Times New Roman" w:cs="Times New Roman"/>
        </w:rPr>
        <w:t xml:space="preserve">) </w:t>
      </w:r>
      <w:r w:rsidR="003609BA" w:rsidRPr="001F042F">
        <w:rPr>
          <w:rFonts w:ascii="Times New Roman" w:hAnsi="Times New Roman" w:cs="Times New Roman"/>
          <w:i/>
        </w:rPr>
        <w:t>Principles and practice of research in midwifery</w:t>
      </w:r>
      <w:r w:rsidR="004708F0">
        <w:rPr>
          <w:rFonts w:ascii="Times New Roman" w:hAnsi="Times New Roman" w:cs="Times New Roman"/>
        </w:rPr>
        <w:t xml:space="preserve">. China: Churchill Livingstone </w:t>
      </w:r>
      <w:r w:rsidR="003609BA" w:rsidRPr="001F042F">
        <w:rPr>
          <w:rFonts w:ascii="Times New Roman" w:hAnsi="Times New Roman" w:cs="Times New Roman"/>
        </w:rPr>
        <w:t>Elsevier.</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Coleman, P.K. and Karraker, K.H. (1998) Self-efficacy and parenting quality: Findings and future applications. </w:t>
      </w:r>
      <w:r w:rsidRPr="001F042F">
        <w:rPr>
          <w:rFonts w:ascii="Times New Roman" w:hAnsi="Times New Roman" w:cs="Times New Roman"/>
          <w:i/>
        </w:rPr>
        <w:t>Developmental Review,</w:t>
      </w:r>
      <w:r w:rsidRPr="001F042F">
        <w:rPr>
          <w:rFonts w:ascii="Times New Roman" w:hAnsi="Times New Roman" w:cs="Times New Roman"/>
        </w:rPr>
        <w:t xml:space="preserve"> 18 (1), 47-85.</w:t>
      </w:r>
    </w:p>
    <w:p w:rsidR="003609BA" w:rsidRPr="001F042F" w:rsidRDefault="004708F0" w:rsidP="0095439C">
      <w:pPr>
        <w:pStyle w:val="EndNoteBibliography"/>
        <w:spacing w:after="0"/>
        <w:ind w:left="720" w:hanging="720"/>
        <w:rPr>
          <w:rFonts w:ascii="Times New Roman" w:hAnsi="Times New Roman" w:cs="Times New Roman"/>
        </w:rPr>
      </w:pPr>
      <w:r>
        <w:rPr>
          <w:rFonts w:ascii="Times New Roman" w:hAnsi="Times New Roman" w:cs="Times New Roman"/>
        </w:rPr>
        <w:t>Conn, V.S., Isaramalai, S.</w:t>
      </w:r>
      <w:r w:rsidR="003609BA" w:rsidRPr="001F042F">
        <w:rPr>
          <w:rFonts w:ascii="Times New Roman" w:hAnsi="Times New Roman" w:cs="Times New Roman"/>
        </w:rPr>
        <w:t xml:space="preserve">A., Rath, S., Jantarakupt, P., Wadhawan, R. and Dash, Y. (2003) Beyond MEDLINE for literature searches. </w:t>
      </w:r>
      <w:r w:rsidR="003609BA" w:rsidRPr="001F042F">
        <w:rPr>
          <w:rFonts w:ascii="Times New Roman" w:hAnsi="Times New Roman" w:cs="Times New Roman"/>
          <w:i/>
        </w:rPr>
        <w:t>Journal of Nursing Scholarship,</w:t>
      </w:r>
      <w:r w:rsidR="003609BA" w:rsidRPr="001F042F">
        <w:rPr>
          <w:rFonts w:ascii="Times New Roman" w:hAnsi="Times New Roman" w:cs="Times New Roman"/>
        </w:rPr>
        <w:t xml:space="preserve"> 35 (2), 177-182.</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Conner, M. and Norman, P. (2005) </w:t>
      </w:r>
      <w:r w:rsidRPr="001F042F">
        <w:rPr>
          <w:rFonts w:ascii="Times New Roman" w:hAnsi="Times New Roman" w:cs="Times New Roman"/>
          <w:i/>
        </w:rPr>
        <w:t>Predicting health behaviour</w:t>
      </w:r>
      <w:r w:rsidRPr="001F042F">
        <w:rPr>
          <w:rFonts w:ascii="Times New Roman" w:hAnsi="Times New Roman" w:cs="Times New Roman"/>
        </w:rPr>
        <w:t xml:space="preserve">. </w:t>
      </w:r>
      <w:r w:rsidR="004708F0">
        <w:rPr>
          <w:rFonts w:ascii="Times New Roman" w:hAnsi="Times New Roman" w:cs="Times New Roman"/>
        </w:rPr>
        <w:t>London: McGraw-Hill Education</w:t>
      </w:r>
      <w:r w:rsidRPr="001F042F">
        <w:rPr>
          <w:rFonts w:ascii="Times New Roman" w:hAnsi="Times New Roman" w:cs="Times New Roman"/>
        </w:rPr>
        <w:t>.</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Cutrona, C.E. and Troutman, B.R. (1986) Social support, infant temperament, and parenting self-efficacy: A mediational model of postpartum depression. </w:t>
      </w:r>
      <w:r w:rsidRPr="001F042F">
        <w:rPr>
          <w:rFonts w:ascii="Times New Roman" w:hAnsi="Times New Roman" w:cs="Times New Roman"/>
          <w:i/>
        </w:rPr>
        <w:t>Child development</w:t>
      </w:r>
      <w:r w:rsidRPr="001F042F">
        <w:rPr>
          <w:rFonts w:ascii="Times New Roman" w:hAnsi="Times New Roman" w:cs="Times New Roman"/>
        </w:rPr>
        <w:t>, 1507-1518.</w:t>
      </w:r>
    </w:p>
    <w:p w:rsidR="003609BA" w:rsidRPr="001F042F" w:rsidRDefault="00F3325D" w:rsidP="0095439C">
      <w:pPr>
        <w:pStyle w:val="EndNoteBibliography"/>
        <w:spacing w:after="0"/>
        <w:ind w:left="720" w:hanging="720"/>
        <w:rPr>
          <w:rFonts w:ascii="Times New Roman" w:hAnsi="Times New Roman" w:cs="Times New Roman"/>
        </w:rPr>
      </w:pPr>
      <w:r>
        <w:rPr>
          <w:rFonts w:ascii="Times New Roman" w:hAnsi="Times New Roman" w:cs="Times New Roman"/>
        </w:rPr>
        <w:t>Department of Health</w:t>
      </w:r>
      <w:r w:rsidR="003609BA" w:rsidRPr="001F042F">
        <w:rPr>
          <w:rFonts w:ascii="Times New Roman" w:hAnsi="Times New Roman" w:cs="Times New Roman"/>
        </w:rPr>
        <w:t xml:space="preserve"> (2005) </w:t>
      </w:r>
      <w:r w:rsidR="003609BA" w:rsidRPr="001F042F">
        <w:rPr>
          <w:rFonts w:ascii="Times New Roman" w:hAnsi="Times New Roman" w:cs="Times New Roman"/>
          <w:i/>
        </w:rPr>
        <w:t>Self Care Support–A Practical Option</w:t>
      </w:r>
      <w:r w:rsidR="003609BA" w:rsidRPr="001F042F">
        <w:rPr>
          <w:rFonts w:ascii="Times New Roman" w:hAnsi="Times New Roman" w:cs="Times New Roman"/>
        </w:rPr>
        <w:t xml:space="preserve">. London: </w:t>
      </w:r>
      <w:r>
        <w:rPr>
          <w:rFonts w:ascii="Times New Roman" w:hAnsi="Times New Roman" w:cs="Times New Roman"/>
        </w:rPr>
        <w:t>NSO</w:t>
      </w:r>
      <w:r w:rsidR="003609BA" w:rsidRPr="001F042F">
        <w:rPr>
          <w:rFonts w:ascii="Times New Roman" w:hAnsi="Times New Roman" w:cs="Times New Roman"/>
        </w:rPr>
        <w:t>.</w:t>
      </w:r>
    </w:p>
    <w:p w:rsidR="003609BA" w:rsidRPr="001F042F" w:rsidRDefault="00F3325D" w:rsidP="0095439C">
      <w:pPr>
        <w:pStyle w:val="EndNoteBibliography"/>
        <w:spacing w:after="0"/>
        <w:ind w:left="720" w:hanging="720"/>
        <w:rPr>
          <w:rFonts w:ascii="Times New Roman" w:hAnsi="Times New Roman" w:cs="Times New Roman"/>
        </w:rPr>
      </w:pPr>
      <w:r>
        <w:rPr>
          <w:rFonts w:ascii="Times New Roman" w:hAnsi="Times New Roman" w:cs="Times New Roman"/>
        </w:rPr>
        <w:t>Department of Health</w:t>
      </w:r>
      <w:r w:rsidR="003609BA" w:rsidRPr="001F042F">
        <w:rPr>
          <w:rFonts w:ascii="Times New Roman" w:hAnsi="Times New Roman" w:cs="Times New Roman"/>
        </w:rPr>
        <w:t xml:space="preserve"> (2007) </w:t>
      </w:r>
      <w:r w:rsidR="003609BA" w:rsidRPr="001F042F">
        <w:rPr>
          <w:rFonts w:ascii="Times New Roman" w:hAnsi="Times New Roman" w:cs="Times New Roman"/>
          <w:i/>
        </w:rPr>
        <w:t>Children's health, our future: A review of progress against the National Service Framework for Children, Young People and Maternity Services</w:t>
      </w:r>
      <w:r w:rsidR="003609BA" w:rsidRPr="001F042F">
        <w:rPr>
          <w:rFonts w:ascii="Times New Roman" w:hAnsi="Times New Roman" w:cs="Times New Roman"/>
        </w:rPr>
        <w:t xml:space="preserve">. London: </w:t>
      </w:r>
      <w:r>
        <w:rPr>
          <w:rFonts w:ascii="Times New Roman" w:hAnsi="Times New Roman" w:cs="Times New Roman"/>
        </w:rPr>
        <w:t>NSO</w:t>
      </w:r>
      <w:r w:rsidR="003609BA" w:rsidRPr="001F042F">
        <w:rPr>
          <w:rFonts w:ascii="Times New Roman" w:hAnsi="Times New Roman" w:cs="Times New Roman"/>
        </w:rPr>
        <w:t>.</w:t>
      </w:r>
    </w:p>
    <w:p w:rsidR="003609BA" w:rsidRPr="001F042F" w:rsidRDefault="00F3325D" w:rsidP="0095439C">
      <w:pPr>
        <w:pStyle w:val="EndNoteBibliography"/>
        <w:spacing w:after="0"/>
        <w:ind w:left="720" w:hanging="720"/>
        <w:rPr>
          <w:rFonts w:ascii="Times New Roman" w:hAnsi="Times New Roman" w:cs="Times New Roman"/>
        </w:rPr>
      </w:pPr>
      <w:r>
        <w:rPr>
          <w:rFonts w:ascii="Times New Roman" w:hAnsi="Times New Roman" w:cs="Times New Roman"/>
        </w:rPr>
        <w:t>Department of Health</w:t>
      </w:r>
      <w:r w:rsidR="003609BA" w:rsidRPr="001F042F">
        <w:rPr>
          <w:rFonts w:ascii="Times New Roman" w:hAnsi="Times New Roman" w:cs="Times New Roman"/>
        </w:rPr>
        <w:t xml:space="preserve"> (2009) </w:t>
      </w:r>
      <w:r w:rsidR="003609BA" w:rsidRPr="001F042F">
        <w:rPr>
          <w:rFonts w:ascii="Times New Roman" w:hAnsi="Times New Roman" w:cs="Times New Roman"/>
          <w:i/>
        </w:rPr>
        <w:t>Healthy Child Programme: pregnancy and the first five years</w:t>
      </w:r>
      <w:r w:rsidR="003609BA" w:rsidRPr="001F042F">
        <w:rPr>
          <w:rFonts w:ascii="Times New Roman" w:hAnsi="Times New Roman" w:cs="Times New Roman"/>
        </w:rPr>
        <w:t xml:space="preserve">. London: </w:t>
      </w:r>
      <w:r>
        <w:rPr>
          <w:rFonts w:ascii="Times New Roman" w:hAnsi="Times New Roman" w:cs="Times New Roman"/>
        </w:rPr>
        <w:t>NSO</w:t>
      </w:r>
      <w:r w:rsidR="003609BA" w:rsidRPr="001F042F">
        <w:rPr>
          <w:rFonts w:ascii="Times New Roman" w:hAnsi="Times New Roman" w:cs="Times New Roman"/>
        </w:rPr>
        <w:t>.</w:t>
      </w:r>
    </w:p>
    <w:p w:rsidR="003609BA" w:rsidRDefault="00F3325D" w:rsidP="0095439C">
      <w:pPr>
        <w:pStyle w:val="EndNoteBibliography"/>
        <w:spacing w:after="0"/>
        <w:ind w:left="720" w:hanging="720"/>
        <w:rPr>
          <w:rFonts w:ascii="Times New Roman" w:hAnsi="Times New Roman" w:cs="Times New Roman"/>
        </w:rPr>
      </w:pPr>
      <w:r>
        <w:rPr>
          <w:rFonts w:ascii="Times New Roman" w:hAnsi="Times New Roman" w:cs="Times New Roman"/>
        </w:rPr>
        <w:lastRenderedPageBreak/>
        <w:t>Department of Health</w:t>
      </w:r>
      <w:r w:rsidR="003609BA" w:rsidRPr="001F042F">
        <w:rPr>
          <w:rFonts w:ascii="Times New Roman" w:hAnsi="Times New Roman" w:cs="Times New Roman"/>
        </w:rPr>
        <w:t xml:space="preserve"> (2010</w:t>
      </w:r>
      <w:r w:rsidR="00FD61AB">
        <w:rPr>
          <w:rFonts w:ascii="Times New Roman" w:hAnsi="Times New Roman" w:cs="Times New Roman"/>
        </w:rPr>
        <w:t>a</w:t>
      </w:r>
      <w:r w:rsidR="003609BA" w:rsidRPr="001F042F">
        <w:rPr>
          <w:rFonts w:ascii="Times New Roman" w:hAnsi="Times New Roman" w:cs="Times New Roman"/>
        </w:rPr>
        <w:t xml:space="preserve">) </w:t>
      </w:r>
      <w:r w:rsidR="003609BA" w:rsidRPr="001F042F">
        <w:rPr>
          <w:rFonts w:ascii="Times New Roman" w:hAnsi="Times New Roman" w:cs="Times New Roman"/>
          <w:i/>
        </w:rPr>
        <w:t>Equity and excellence: Liberating the NHS</w:t>
      </w:r>
      <w:r w:rsidR="003609BA" w:rsidRPr="001F042F">
        <w:rPr>
          <w:rFonts w:ascii="Times New Roman" w:hAnsi="Times New Roman" w:cs="Times New Roman"/>
        </w:rPr>
        <w:t xml:space="preserve">. London: </w:t>
      </w:r>
      <w:r>
        <w:rPr>
          <w:rFonts w:ascii="Times New Roman" w:hAnsi="Times New Roman" w:cs="Times New Roman"/>
        </w:rPr>
        <w:t>NSO.</w:t>
      </w:r>
    </w:p>
    <w:p w:rsidR="00FD61AB" w:rsidRPr="00FD61AB" w:rsidRDefault="00FD61AB" w:rsidP="0095439C">
      <w:pPr>
        <w:pStyle w:val="EndNoteBibliography"/>
        <w:spacing w:after="0"/>
        <w:ind w:left="720" w:hanging="720"/>
        <w:rPr>
          <w:rFonts w:ascii="Times New Roman" w:hAnsi="Times New Roman" w:cs="Times New Roman"/>
          <w:u w:val="single"/>
        </w:rPr>
      </w:pPr>
      <w:r>
        <w:rPr>
          <w:rFonts w:ascii="Times New Roman" w:hAnsi="Times New Roman" w:cs="Times New Roman"/>
        </w:rPr>
        <w:t xml:space="preserve">Department of Health (2010b) </w:t>
      </w:r>
      <w:r w:rsidRPr="00FD61AB">
        <w:rPr>
          <w:rFonts w:ascii="Times New Roman" w:hAnsi="Times New Roman" w:cs="Times New Roman"/>
          <w:i/>
        </w:rPr>
        <w:t>Getting it right for children and young people: Overcoming cultural barriers in t</w:t>
      </w:r>
      <w:r>
        <w:rPr>
          <w:rFonts w:ascii="Times New Roman" w:hAnsi="Times New Roman" w:cs="Times New Roman"/>
          <w:i/>
        </w:rPr>
        <w:t>he NHS so as to meet their need</w:t>
      </w:r>
      <w:r>
        <w:rPr>
          <w:rFonts w:ascii="Times New Roman" w:hAnsi="Times New Roman" w:cs="Times New Roman"/>
        </w:rPr>
        <w:t>. London: NSO.</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Dewey, C. and Hawkins, N. (1998) The relationship between the treatment of cough during early infancy and maternal education level, age and number of other children in the household. ALSPAC </w:t>
      </w:r>
      <w:r w:rsidR="006D63FA">
        <w:rPr>
          <w:rFonts w:ascii="Times New Roman" w:hAnsi="Times New Roman" w:cs="Times New Roman"/>
        </w:rPr>
        <w:t>Paper</w:t>
      </w:r>
      <w:r w:rsidRPr="001F042F">
        <w:rPr>
          <w:rFonts w:ascii="Times New Roman" w:hAnsi="Times New Roman" w:cs="Times New Roman"/>
        </w:rPr>
        <w:t xml:space="preserve">y Team. Avon Longitudinal </w:t>
      </w:r>
      <w:r w:rsidR="006D63FA">
        <w:rPr>
          <w:rFonts w:ascii="Times New Roman" w:hAnsi="Times New Roman" w:cs="Times New Roman"/>
        </w:rPr>
        <w:t>Paper</w:t>
      </w:r>
      <w:r w:rsidRPr="001F042F">
        <w:rPr>
          <w:rFonts w:ascii="Times New Roman" w:hAnsi="Times New Roman" w:cs="Times New Roman"/>
        </w:rPr>
        <w:t xml:space="preserve">y of Pregnancy and Childhood. </w:t>
      </w:r>
      <w:r w:rsidR="00F3325D">
        <w:rPr>
          <w:rFonts w:ascii="Times New Roman" w:hAnsi="Times New Roman" w:cs="Times New Roman"/>
          <w:i/>
        </w:rPr>
        <w:t>Child</w:t>
      </w:r>
      <w:r w:rsidRPr="001F042F">
        <w:rPr>
          <w:rFonts w:ascii="Times New Roman" w:hAnsi="Times New Roman" w:cs="Times New Roman"/>
          <w:i/>
        </w:rPr>
        <w:t xml:space="preserve"> care health and development,</w:t>
      </w:r>
      <w:r w:rsidRPr="001F042F">
        <w:rPr>
          <w:rFonts w:ascii="Times New Roman" w:hAnsi="Times New Roman" w:cs="Times New Roman"/>
        </w:rPr>
        <w:t xml:space="preserve"> 24 (3), 217-227.</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Donovan, W.L. and Leavitt, L.A. (1985) Simulating conditions of learned helplessness: The effects of interventions and attributions. </w:t>
      </w:r>
      <w:r w:rsidRPr="001F042F">
        <w:rPr>
          <w:rFonts w:ascii="Times New Roman" w:hAnsi="Times New Roman" w:cs="Times New Roman"/>
          <w:i/>
        </w:rPr>
        <w:t>Child development</w:t>
      </w:r>
      <w:r w:rsidRPr="001F042F">
        <w:rPr>
          <w:rFonts w:ascii="Times New Roman" w:hAnsi="Times New Roman" w:cs="Times New Roman"/>
        </w:rPr>
        <w:t>, 594-603.</w:t>
      </w:r>
    </w:p>
    <w:p w:rsidR="00FD61AB" w:rsidRPr="00FD61AB" w:rsidRDefault="00FD61AB" w:rsidP="00FD61AB">
      <w:pPr>
        <w:pStyle w:val="EndNoteBibliography"/>
        <w:spacing w:after="0"/>
        <w:ind w:left="720" w:hanging="720"/>
        <w:rPr>
          <w:rFonts w:ascii="Times New Roman" w:hAnsi="Times New Roman" w:cs="Times New Roman"/>
        </w:rPr>
      </w:pPr>
      <w:r w:rsidRPr="00FD61AB">
        <w:rPr>
          <w:rFonts w:ascii="Times New Roman" w:hAnsi="Times New Roman" w:cs="Times New Roman"/>
        </w:rPr>
        <w:t xml:space="preserve">Ganong, L. H. </w:t>
      </w:r>
      <w:r>
        <w:rPr>
          <w:rFonts w:ascii="Times New Roman" w:hAnsi="Times New Roman" w:cs="Times New Roman"/>
        </w:rPr>
        <w:t>(</w:t>
      </w:r>
      <w:r w:rsidRPr="00FD61AB">
        <w:rPr>
          <w:rFonts w:ascii="Times New Roman" w:hAnsi="Times New Roman" w:cs="Times New Roman"/>
        </w:rPr>
        <w:t>1987</w:t>
      </w:r>
      <w:r>
        <w:rPr>
          <w:rFonts w:ascii="Times New Roman" w:hAnsi="Times New Roman" w:cs="Times New Roman"/>
        </w:rPr>
        <w:t xml:space="preserve">) </w:t>
      </w:r>
      <w:r w:rsidRPr="00FD61AB">
        <w:rPr>
          <w:rFonts w:ascii="Times New Roman" w:hAnsi="Times New Roman" w:cs="Times New Roman"/>
        </w:rPr>
        <w:t xml:space="preserve"> Integrative reviews of nursing research. </w:t>
      </w:r>
      <w:r w:rsidRPr="00FD61AB">
        <w:rPr>
          <w:rFonts w:ascii="Times New Roman" w:hAnsi="Times New Roman" w:cs="Times New Roman"/>
          <w:i/>
        </w:rPr>
        <w:t>Research in Nursing and Health</w:t>
      </w:r>
    </w:p>
    <w:p w:rsidR="00FD61AB" w:rsidRPr="001F042F" w:rsidRDefault="00FD61AB" w:rsidP="00FD61AB">
      <w:pPr>
        <w:pStyle w:val="EndNoteBibliography"/>
        <w:spacing w:after="0"/>
        <w:ind w:left="720" w:hanging="720"/>
        <w:rPr>
          <w:rFonts w:ascii="Times New Roman" w:hAnsi="Times New Roman" w:cs="Times New Roman"/>
        </w:rPr>
      </w:pPr>
      <w:r>
        <w:rPr>
          <w:rFonts w:ascii="Times New Roman" w:hAnsi="Times New Roman" w:cs="Times New Roman"/>
        </w:rPr>
        <w:t>10,1-11.</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Hall, D. and Elliman, D. (2003) </w:t>
      </w:r>
      <w:r w:rsidRPr="001F042F">
        <w:rPr>
          <w:rFonts w:ascii="Times New Roman" w:hAnsi="Times New Roman" w:cs="Times New Roman"/>
          <w:i/>
        </w:rPr>
        <w:t>Health for all children</w:t>
      </w:r>
      <w:r w:rsidRPr="001F042F">
        <w:rPr>
          <w:rFonts w:ascii="Times New Roman" w:hAnsi="Times New Roman" w:cs="Times New Roman"/>
        </w:rPr>
        <w:t>. Oxford: Oxford University Press.</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Hallam, L. (1994) Primary medical care outside normal working hours: review of published work. </w:t>
      </w:r>
      <w:r w:rsidRPr="001F042F">
        <w:rPr>
          <w:rFonts w:ascii="Times New Roman" w:hAnsi="Times New Roman" w:cs="Times New Roman"/>
          <w:i/>
        </w:rPr>
        <w:t>BMJ,</w:t>
      </w:r>
      <w:r w:rsidRPr="001F042F">
        <w:rPr>
          <w:rFonts w:ascii="Times New Roman" w:hAnsi="Times New Roman" w:cs="Times New Roman"/>
        </w:rPr>
        <w:t xml:space="preserve"> 308 (6923), 249-253.</w:t>
      </w:r>
    </w:p>
    <w:p w:rsidR="003609BA" w:rsidRPr="001F042F" w:rsidRDefault="001B27B2" w:rsidP="0095439C">
      <w:pPr>
        <w:pStyle w:val="EndNoteBibliography"/>
        <w:spacing w:after="0"/>
        <w:ind w:left="720" w:hanging="720"/>
        <w:rPr>
          <w:rFonts w:ascii="Times New Roman" w:hAnsi="Times New Roman" w:cs="Times New Roman"/>
        </w:rPr>
      </w:pPr>
      <w:r>
        <w:rPr>
          <w:rFonts w:ascii="Times New Roman" w:hAnsi="Times New Roman" w:cs="Times New Roman"/>
        </w:rPr>
        <w:t xml:space="preserve">Hansel, N.N., </w:t>
      </w:r>
      <w:r w:rsidR="003609BA" w:rsidRPr="001F042F">
        <w:rPr>
          <w:rFonts w:ascii="Times New Roman" w:hAnsi="Times New Roman" w:cs="Times New Roman"/>
        </w:rPr>
        <w:t xml:space="preserve">and, C.S., Krishnan, J.A., Okelo, S., Breysse, P.N., Eggleston, P.A., Matsui, E., Curtin-Brosnan, J. and Diette, G.B. (2006) Influence of caregivers' health beliefs and experiences on their use of environmental control practices in homes of pre-school children with asthma. </w:t>
      </w:r>
      <w:r w:rsidR="003609BA" w:rsidRPr="001F042F">
        <w:rPr>
          <w:rFonts w:ascii="Times New Roman" w:hAnsi="Times New Roman" w:cs="Times New Roman"/>
          <w:i/>
        </w:rPr>
        <w:t>Pediatric Asthma, Allergy &amp; Immunology,</w:t>
      </w:r>
      <w:r w:rsidR="003609BA" w:rsidRPr="001F042F">
        <w:rPr>
          <w:rFonts w:ascii="Times New Roman" w:hAnsi="Times New Roman" w:cs="Times New Roman"/>
        </w:rPr>
        <w:t xml:space="preserve"> 19 (4), 231-242.</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Hanson, C.L., Henggeler, S.W., Rodrigue, J.R., Burghen, G.A. and Murphy, W.D. (1988) Father-absent adolescents with insulin-dependent diabetes mellitus: A population at risk? </w:t>
      </w:r>
      <w:r w:rsidRPr="001F042F">
        <w:rPr>
          <w:rFonts w:ascii="Times New Roman" w:hAnsi="Times New Roman" w:cs="Times New Roman"/>
          <w:i/>
        </w:rPr>
        <w:t>Journal of Applied Developmental Psychology,</w:t>
      </w:r>
      <w:r w:rsidRPr="001F042F">
        <w:rPr>
          <w:rFonts w:ascii="Times New Roman" w:hAnsi="Times New Roman" w:cs="Times New Roman"/>
        </w:rPr>
        <w:t xml:space="preserve"> 9 (2), 243-252.</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Heaney, D., Wyke, S., Wilson, P., Elton, R. and Rutledge, P. (2001) Assessment of impact of information booklets on use of healthcare services: randomised controlled trial. </w:t>
      </w:r>
      <w:r w:rsidRPr="001F042F">
        <w:rPr>
          <w:rFonts w:ascii="Times New Roman" w:hAnsi="Times New Roman" w:cs="Times New Roman"/>
          <w:i/>
        </w:rPr>
        <w:t>BMJ,</w:t>
      </w:r>
      <w:r w:rsidRPr="001F042F">
        <w:rPr>
          <w:rFonts w:ascii="Times New Roman" w:hAnsi="Times New Roman" w:cs="Times New Roman"/>
        </w:rPr>
        <w:t xml:space="preserve"> 322 (7296), 1218.</w:t>
      </w:r>
    </w:p>
    <w:p w:rsidR="00713B91" w:rsidRDefault="00713B91" w:rsidP="00713B91">
      <w:pPr>
        <w:pStyle w:val="EndNoteBibliography"/>
        <w:spacing w:after="0"/>
        <w:ind w:left="720" w:hanging="720"/>
        <w:rPr>
          <w:rFonts w:ascii="Times New Roman" w:hAnsi="Times New Roman" w:cs="Times New Roman"/>
        </w:rPr>
      </w:pPr>
      <w:r>
        <w:rPr>
          <w:rFonts w:ascii="Times New Roman" w:hAnsi="Times New Roman" w:cs="Times New Roman"/>
        </w:rPr>
        <w:t xml:space="preserve">Hippisley-Cox, J. and Vinogradova, Y. (2009) </w:t>
      </w:r>
      <w:r w:rsidRPr="00713B91">
        <w:rPr>
          <w:rFonts w:ascii="Times New Roman" w:hAnsi="Times New Roman" w:cs="Times New Roman"/>
          <w:i/>
        </w:rPr>
        <w:t>Trends in Consultation Rates in General Practice 1995/1996 to 2008/2009: Analysis of the QResearch® database.</w:t>
      </w:r>
      <w:r>
        <w:rPr>
          <w:rFonts w:ascii="Times New Roman" w:hAnsi="Times New Roman" w:cs="Times New Roman"/>
        </w:rPr>
        <w:t xml:space="preserve"> London: NHS Q Research. Available from: </w:t>
      </w:r>
      <w:hyperlink r:id="rId10" w:history="1">
        <w:r w:rsidRPr="003F3565">
          <w:rPr>
            <w:rStyle w:val="Hyperlink"/>
            <w:rFonts w:ascii="Times New Roman" w:hAnsi="Times New Roman" w:cs="Times New Roman"/>
          </w:rPr>
          <w:t>https://catalogue.ic.nhs.uk/publications/primary-care/general-practice/tren-cons-rate-gene-prac-95-09/tren-cons-rate-gene-prac-95-09-95-09-rep.pdf</w:t>
        </w:r>
      </w:hyperlink>
      <w:r>
        <w:rPr>
          <w:rFonts w:ascii="Times New Roman" w:hAnsi="Times New Roman" w:cs="Times New Roman"/>
        </w:rPr>
        <w:t xml:space="preserve"> [Accessed 12 March 2016].</w:t>
      </w:r>
    </w:p>
    <w:p w:rsidR="00713B91" w:rsidRDefault="00FC6534" w:rsidP="0095439C">
      <w:pPr>
        <w:pStyle w:val="EndNoteBibliography"/>
        <w:spacing w:after="0"/>
        <w:ind w:left="720" w:hanging="720"/>
        <w:rPr>
          <w:rFonts w:ascii="Times New Roman" w:hAnsi="Times New Roman" w:cs="Times New Roman"/>
        </w:rPr>
      </w:pPr>
      <w:r w:rsidRPr="00FC6534">
        <w:rPr>
          <w:rFonts w:ascii="Times New Roman" w:hAnsi="Times New Roman" w:cs="Times New Roman"/>
        </w:rPr>
        <w:t>Hobbs</w:t>
      </w:r>
      <w:r>
        <w:rPr>
          <w:rFonts w:ascii="Times New Roman" w:hAnsi="Times New Roman" w:cs="Times New Roman"/>
        </w:rPr>
        <w:t>,</w:t>
      </w:r>
      <w:r w:rsidRPr="00FC6534">
        <w:rPr>
          <w:rFonts w:ascii="Times New Roman" w:hAnsi="Times New Roman" w:cs="Times New Roman"/>
        </w:rPr>
        <w:t xml:space="preserve"> F</w:t>
      </w:r>
      <w:r>
        <w:rPr>
          <w:rFonts w:ascii="Times New Roman" w:hAnsi="Times New Roman" w:cs="Times New Roman"/>
        </w:rPr>
        <w:t>.</w:t>
      </w:r>
      <w:r w:rsidRPr="00FC6534">
        <w:rPr>
          <w:rFonts w:ascii="Times New Roman" w:hAnsi="Times New Roman" w:cs="Times New Roman"/>
        </w:rPr>
        <w:t>D</w:t>
      </w:r>
      <w:r>
        <w:rPr>
          <w:rFonts w:ascii="Times New Roman" w:hAnsi="Times New Roman" w:cs="Times New Roman"/>
        </w:rPr>
        <w:t>.</w:t>
      </w:r>
      <w:r w:rsidRPr="00FC6534">
        <w:rPr>
          <w:rFonts w:ascii="Times New Roman" w:hAnsi="Times New Roman" w:cs="Times New Roman"/>
        </w:rPr>
        <w:t>, Bankhead</w:t>
      </w:r>
      <w:r w:rsidR="00713B91">
        <w:rPr>
          <w:rFonts w:ascii="Times New Roman" w:hAnsi="Times New Roman" w:cs="Times New Roman"/>
        </w:rPr>
        <w:t>,</w:t>
      </w:r>
      <w:r w:rsidRPr="00FC6534">
        <w:rPr>
          <w:rFonts w:ascii="Times New Roman" w:hAnsi="Times New Roman" w:cs="Times New Roman"/>
        </w:rPr>
        <w:t xml:space="preserve"> C</w:t>
      </w:r>
      <w:r w:rsidR="00713B91">
        <w:rPr>
          <w:rFonts w:ascii="Times New Roman" w:hAnsi="Times New Roman" w:cs="Times New Roman"/>
        </w:rPr>
        <w:t>.</w:t>
      </w:r>
      <w:r w:rsidRPr="00FC6534">
        <w:rPr>
          <w:rFonts w:ascii="Times New Roman" w:hAnsi="Times New Roman" w:cs="Times New Roman"/>
        </w:rPr>
        <w:t>, Mukhtar</w:t>
      </w:r>
      <w:r w:rsidR="00713B91">
        <w:rPr>
          <w:rFonts w:ascii="Times New Roman" w:hAnsi="Times New Roman" w:cs="Times New Roman"/>
        </w:rPr>
        <w:t>,</w:t>
      </w:r>
      <w:r w:rsidRPr="00FC6534">
        <w:rPr>
          <w:rFonts w:ascii="Times New Roman" w:hAnsi="Times New Roman" w:cs="Times New Roman"/>
        </w:rPr>
        <w:t xml:space="preserve"> T</w:t>
      </w:r>
      <w:r w:rsidR="00713B91">
        <w:rPr>
          <w:rFonts w:ascii="Times New Roman" w:hAnsi="Times New Roman" w:cs="Times New Roman"/>
        </w:rPr>
        <w:t>.</w:t>
      </w:r>
      <w:r w:rsidRPr="00FC6534">
        <w:rPr>
          <w:rFonts w:ascii="Times New Roman" w:hAnsi="Times New Roman" w:cs="Times New Roman"/>
        </w:rPr>
        <w:t>, Stevens</w:t>
      </w:r>
      <w:r w:rsidR="00713B91">
        <w:rPr>
          <w:rFonts w:ascii="Times New Roman" w:hAnsi="Times New Roman" w:cs="Times New Roman"/>
        </w:rPr>
        <w:t>,</w:t>
      </w:r>
      <w:r w:rsidRPr="00FC6534">
        <w:rPr>
          <w:rFonts w:ascii="Times New Roman" w:hAnsi="Times New Roman" w:cs="Times New Roman"/>
        </w:rPr>
        <w:t xml:space="preserve"> S</w:t>
      </w:r>
      <w:r w:rsidR="00713B91">
        <w:rPr>
          <w:rFonts w:ascii="Times New Roman" w:hAnsi="Times New Roman" w:cs="Times New Roman"/>
        </w:rPr>
        <w:t>.</w:t>
      </w:r>
      <w:r w:rsidRPr="00FC6534">
        <w:rPr>
          <w:rFonts w:ascii="Times New Roman" w:hAnsi="Times New Roman" w:cs="Times New Roman"/>
        </w:rPr>
        <w:t>, Perera-Salazar</w:t>
      </w:r>
      <w:r w:rsidR="00713B91">
        <w:rPr>
          <w:rFonts w:ascii="Times New Roman" w:hAnsi="Times New Roman" w:cs="Times New Roman"/>
        </w:rPr>
        <w:t>,</w:t>
      </w:r>
      <w:r w:rsidRPr="00FC6534">
        <w:rPr>
          <w:rFonts w:ascii="Times New Roman" w:hAnsi="Times New Roman" w:cs="Times New Roman"/>
        </w:rPr>
        <w:t xml:space="preserve"> R</w:t>
      </w:r>
      <w:r w:rsidR="00713B91">
        <w:rPr>
          <w:rFonts w:ascii="Times New Roman" w:hAnsi="Times New Roman" w:cs="Times New Roman"/>
        </w:rPr>
        <w:t>.</w:t>
      </w:r>
      <w:r w:rsidRPr="00FC6534">
        <w:rPr>
          <w:rFonts w:ascii="Times New Roman" w:hAnsi="Times New Roman" w:cs="Times New Roman"/>
        </w:rPr>
        <w:t>, Holt</w:t>
      </w:r>
      <w:r w:rsidR="00713B91">
        <w:rPr>
          <w:rFonts w:ascii="Times New Roman" w:hAnsi="Times New Roman" w:cs="Times New Roman"/>
        </w:rPr>
        <w:t>,</w:t>
      </w:r>
      <w:r w:rsidRPr="00FC6534">
        <w:rPr>
          <w:rFonts w:ascii="Times New Roman" w:hAnsi="Times New Roman" w:cs="Times New Roman"/>
        </w:rPr>
        <w:t xml:space="preserve"> T</w:t>
      </w:r>
      <w:r w:rsidR="00713B91">
        <w:rPr>
          <w:rFonts w:ascii="Times New Roman" w:hAnsi="Times New Roman" w:cs="Times New Roman"/>
        </w:rPr>
        <w:t>. and</w:t>
      </w:r>
      <w:r w:rsidRPr="00FC6534">
        <w:rPr>
          <w:rFonts w:ascii="Times New Roman" w:hAnsi="Times New Roman" w:cs="Times New Roman"/>
        </w:rPr>
        <w:t xml:space="preserve"> Salisbury</w:t>
      </w:r>
      <w:r w:rsidR="00713B91">
        <w:rPr>
          <w:rFonts w:ascii="Times New Roman" w:hAnsi="Times New Roman" w:cs="Times New Roman"/>
        </w:rPr>
        <w:t>,</w:t>
      </w:r>
      <w:r w:rsidRPr="00FC6534">
        <w:rPr>
          <w:rFonts w:ascii="Times New Roman" w:hAnsi="Times New Roman" w:cs="Times New Roman"/>
        </w:rPr>
        <w:t xml:space="preserve"> C</w:t>
      </w:r>
      <w:r w:rsidR="00713B91">
        <w:rPr>
          <w:rFonts w:ascii="Times New Roman" w:hAnsi="Times New Roman" w:cs="Times New Roman"/>
        </w:rPr>
        <w:t xml:space="preserve">. (2016) </w:t>
      </w:r>
      <w:r w:rsidR="00713B91" w:rsidRPr="00713B91">
        <w:rPr>
          <w:rFonts w:ascii="Times New Roman" w:hAnsi="Times New Roman" w:cs="Times New Roman"/>
        </w:rPr>
        <w:t>Clinical workload in UK primary care: a retrospective analysis of 100 million consultations in England, 2007-14.</w:t>
      </w:r>
      <w:r w:rsidRPr="00FC6534">
        <w:rPr>
          <w:rFonts w:ascii="Times New Roman" w:hAnsi="Times New Roman" w:cs="Times New Roman"/>
        </w:rPr>
        <w:t xml:space="preserve"> </w:t>
      </w:r>
      <w:r w:rsidR="00713B91">
        <w:rPr>
          <w:rFonts w:ascii="Times New Roman" w:hAnsi="Times New Roman" w:cs="Times New Roman"/>
          <w:i/>
        </w:rPr>
        <w:t xml:space="preserve">Lancet, </w:t>
      </w:r>
      <w:r w:rsidR="00713B91" w:rsidRPr="00713B91">
        <w:rPr>
          <w:rFonts w:ascii="Times New Roman" w:hAnsi="Times New Roman" w:cs="Times New Roman"/>
        </w:rPr>
        <w:t>387(10035):2323-30</w:t>
      </w:r>
      <w:r w:rsidR="00713B91">
        <w:rPr>
          <w:rFonts w:ascii="Times New Roman" w:hAnsi="Times New Roman" w:cs="Times New Roman"/>
        </w:rPr>
        <w:t>.</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Holme, C.O. (1995) Incidence and prevalence of non-specific symptoms and behavioural changes in infants under the age of two years. </w:t>
      </w:r>
      <w:r w:rsidRPr="001F042F">
        <w:rPr>
          <w:rFonts w:ascii="Times New Roman" w:hAnsi="Times New Roman" w:cs="Times New Roman"/>
          <w:i/>
        </w:rPr>
        <w:t>The British Journal of General Practice,</w:t>
      </w:r>
      <w:r w:rsidRPr="001F042F">
        <w:rPr>
          <w:rFonts w:ascii="Times New Roman" w:hAnsi="Times New Roman" w:cs="Times New Roman"/>
        </w:rPr>
        <w:t xml:space="preserve"> 45 (391), 65.</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Hopton, J., Hogg, R. and Mckee, I. (1996) Patients' accounts of calling the doctor out of hours: qualitative </w:t>
      </w:r>
      <w:r w:rsidR="006D63FA">
        <w:rPr>
          <w:rFonts w:ascii="Times New Roman" w:hAnsi="Times New Roman" w:cs="Times New Roman"/>
        </w:rPr>
        <w:t>paper</w:t>
      </w:r>
      <w:r w:rsidRPr="001F042F">
        <w:rPr>
          <w:rFonts w:ascii="Times New Roman" w:hAnsi="Times New Roman" w:cs="Times New Roman"/>
        </w:rPr>
        <w:t xml:space="preserve">y in one general practice. </w:t>
      </w:r>
      <w:r w:rsidRPr="001F042F">
        <w:rPr>
          <w:rFonts w:ascii="Times New Roman" w:hAnsi="Times New Roman" w:cs="Times New Roman"/>
          <w:i/>
        </w:rPr>
        <w:t>BMJ,</w:t>
      </w:r>
      <w:r w:rsidRPr="001F042F">
        <w:rPr>
          <w:rFonts w:ascii="Times New Roman" w:hAnsi="Times New Roman" w:cs="Times New Roman"/>
        </w:rPr>
        <w:t xml:space="preserve"> 313 (7063), 991-994.</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Horizons., W.F.A.B. (2015) </w:t>
      </w:r>
      <w:r w:rsidRPr="001F042F">
        <w:rPr>
          <w:rFonts w:ascii="Times New Roman" w:hAnsi="Times New Roman" w:cs="Times New Roman"/>
          <w:i/>
        </w:rPr>
        <w:t>The Modern Families Index 2015.</w:t>
      </w:r>
      <w:r w:rsidR="003E74F8">
        <w:rPr>
          <w:rFonts w:ascii="Times New Roman" w:hAnsi="Times New Roman" w:cs="Times New Roman"/>
        </w:rPr>
        <w:t xml:space="preserve"> London: Working Families and Horizones. Available from: </w:t>
      </w:r>
      <w:hyperlink r:id="rId11" w:history="1">
        <w:r w:rsidR="003E74F8" w:rsidRPr="002106A4">
          <w:rPr>
            <w:rStyle w:val="Hyperlink"/>
            <w:rFonts w:ascii="Times New Roman" w:hAnsi="Times New Roman" w:cs="Times New Roman"/>
          </w:rPr>
          <w:t>http://www.workingfamilies.org.uk/wp-content/uploads/2015/11/Modern-Families-Index-full-report-FINAL.pdf</w:t>
        </w:r>
      </w:hyperlink>
      <w:r w:rsidR="003E74F8">
        <w:rPr>
          <w:rFonts w:ascii="Times New Roman" w:hAnsi="Times New Roman" w:cs="Times New Roman"/>
        </w:rPr>
        <w:t xml:space="preserve"> [Accessed 23 February 2016].</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Ingram, J., Cabral, C., Hay, A.D., Lucas, P.J. and Horwood, J. (2013) Parents’ information needs, self-efficacy and influences on consulting for childhood respiratory tract infections: a qualitative </w:t>
      </w:r>
      <w:r w:rsidR="006D63FA">
        <w:rPr>
          <w:rFonts w:ascii="Times New Roman" w:hAnsi="Times New Roman" w:cs="Times New Roman"/>
        </w:rPr>
        <w:t>paper</w:t>
      </w:r>
      <w:r w:rsidRPr="001F042F">
        <w:rPr>
          <w:rFonts w:ascii="Times New Roman" w:hAnsi="Times New Roman" w:cs="Times New Roman"/>
        </w:rPr>
        <w:t xml:space="preserve">y. </w:t>
      </w:r>
      <w:r w:rsidRPr="001F042F">
        <w:rPr>
          <w:rFonts w:ascii="Times New Roman" w:hAnsi="Times New Roman" w:cs="Times New Roman"/>
          <w:i/>
        </w:rPr>
        <w:t>BMC family practice,</w:t>
      </w:r>
      <w:r w:rsidRPr="001F042F">
        <w:rPr>
          <w:rFonts w:ascii="Times New Roman" w:hAnsi="Times New Roman" w:cs="Times New Roman"/>
        </w:rPr>
        <w:t xml:space="preserve"> 14 (1), 106.</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Ismail, S.A., Gibbons, D.C. and Gnani, S. (2013) Reducing inappropriate accident and emergency department attendances. </w:t>
      </w:r>
      <w:r w:rsidRPr="001F042F">
        <w:rPr>
          <w:rFonts w:ascii="Times New Roman" w:hAnsi="Times New Roman" w:cs="Times New Roman"/>
          <w:i/>
        </w:rPr>
        <w:t>British Journal of General Practice,</w:t>
      </w:r>
      <w:r w:rsidRPr="001F042F">
        <w:rPr>
          <w:rFonts w:ascii="Times New Roman" w:hAnsi="Times New Roman" w:cs="Times New Roman"/>
        </w:rPr>
        <w:t xml:space="preserve"> 63 (617), e813-e820.</w:t>
      </w:r>
    </w:p>
    <w:p w:rsidR="003609BA" w:rsidRDefault="003609BA" w:rsidP="0095439C">
      <w:pPr>
        <w:pStyle w:val="EndNoteBibliography"/>
        <w:spacing w:after="0"/>
        <w:ind w:left="720" w:hanging="720"/>
        <w:rPr>
          <w:rFonts w:ascii="Times New Roman" w:hAnsi="Times New Roman" w:cs="Times New Roman"/>
          <w:lang w:val="en-GB"/>
        </w:rPr>
      </w:pPr>
      <w:r>
        <w:rPr>
          <w:rFonts w:ascii="Times New Roman" w:hAnsi="Times New Roman" w:cs="Times New Roman"/>
        </w:rPr>
        <w:t xml:space="preserve">Jamieson, N., Fitzgerald, D., Singh-Grewal, D., Hanson, C.S., Craig, J.C. and Tong, A. (2014) </w:t>
      </w:r>
      <w:r w:rsidRPr="00FD16AA">
        <w:rPr>
          <w:rFonts w:ascii="Times New Roman" w:hAnsi="Times New Roman" w:cs="Times New Roman"/>
          <w:lang w:val="en-GB"/>
        </w:rPr>
        <w:t xml:space="preserve">Children’s Experiences of Cystic Fibrosis: A Systematic Review of Qualitative </w:t>
      </w:r>
      <w:r w:rsidR="006D63FA">
        <w:rPr>
          <w:rFonts w:ascii="Times New Roman" w:hAnsi="Times New Roman" w:cs="Times New Roman"/>
          <w:lang w:val="en-GB"/>
        </w:rPr>
        <w:t>Paper</w:t>
      </w:r>
      <w:r w:rsidRPr="00FD16AA">
        <w:rPr>
          <w:rFonts w:ascii="Times New Roman" w:hAnsi="Times New Roman" w:cs="Times New Roman"/>
          <w:lang w:val="en-GB"/>
        </w:rPr>
        <w:t>ies</w:t>
      </w:r>
      <w:r>
        <w:rPr>
          <w:rFonts w:ascii="Times New Roman" w:hAnsi="Times New Roman" w:cs="Times New Roman"/>
          <w:lang w:val="en-GB"/>
        </w:rPr>
        <w:t xml:space="preserve">. </w:t>
      </w:r>
      <w:r>
        <w:rPr>
          <w:rFonts w:ascii="Times New Roman" w:hAnsi="Times New Roman" w:cs="Times New Roman"/>
          <w:i/>
          <w:lang w:val="en-GB"/>
        </w:rPr>
        <w:t>Pediatrics</w:t>
      </w:r>
      <w:r>
        <w:rPr>
          <w:rFonts w:ascii="Times New Roman" w:hAnsi="Times New Roman" w:cs="Times New Roman"/>
          <w:lang w:val="en-GB"/>
        </w:rPr>
        <w:t>, 133 (6), 1683-1697.</w:t>
      </w:r>
    </w:p>
    <w:p w:rsidR="000F6C59" w:rsidRDefault="000F6C59" w:rsidP="0095439C">
      <w:pPr>
        <w:pStyle w:val="EndNoteBibliography"/>
        <w:spacing w:after="0"/>
        <w:ind w:left="720" w:hanging="720"/>
        <w:rPr>
          <w:rFonts w:ascii="Times New Roman" w:hAnsi="Times New Roman" w:cs="Times New Roman"/>
        </w:rPr>
      </w:pPr>
      <w:r w:rsidRPr="000F6C59">
        <w:rPr>
          <w:rFonts w:ascii="Times New Roman" w:hAnsi="Times New Roman" w:cs="Times New Roman"/>
        </w:rPr>
        <w:t xml:space="preserve">Judicial College (2013) Equal treatment Bench Book: A Guide for judges, magistrates and all other judicial office holders. Judicial College. Available from: </w:t>
      </w:r>
      <w:hyperlink r:id="rId12" w:history="1">
        <w:r w:rsidRPr="00181917">
          <w:rPr>
            <w:rStyle w:val="Hyperlink"/>
            <w:rFonts w:ascii="Times New Roman" w:hAnsi="Times New Roman" w:cs="Times New Roman"/>
          </w:rPr>
          <w:t>https://www.sentencingcouncil.org.uk/wp-content/uploads/equal-treatment-bench-book-2013-with-2015-amendment.pdf</w:t>
        </w:r>
      </w:hyperlink>
      <w:r>
        <w:rPr>
          <w:rFonts w:ascii="Times New Roman" w:hAnsi="Times New Roman" w:cs="Times New Roman"/>
        </w:rPr>
        <w:t xml:space="preserve"> </w:t>
      </w:r>
      <w:r w:rsidRPr="000F6C59">
        <w:rPr>
          <w:rFonts w:ascii="Times New Roman" w:hAnsi="Times New Roman" w:cs="Times New Roman"/>
        </w:rPr>
        <w:t xml:space="preserve"> [Accessed 6 February 2016].</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Kaplan, R.M., Atkins, C.J. and Reinsch, S. (1984) Specific efficacy expectations mediate exercise compliance in patients with COPD. </w:t>
      </w:r>
      <w:r w:rsidRPr="001F042F">
        <w:rPr>
          <w:rFonts w:ascii="Times New Roman" w:hAnsi="Times New Roman" w:cs="Times New Roman"/>
          <w:i/>
        </w:rPr>
        <w:t>Health Psychology,</w:t>
      </w:r>
      <w:r w:rsidRPr="001F042F">
        <w:rPr>
          <w:rFonts w:ascii="Times New Roman" w:hAnsi="Times New Roman" w:cs="Times New Roman"/>
        </w:rPr>
        <w:t xml:space="preserve"> 3 (3), 223.</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lastRenderedPageBreak/>
        <w:t xml:space="preserve">Katrak, P., Bialocerkowski, A.E., Massy-Westropp, N., Kumar, V.S. and Grimmer, K.A. (2004) A systematic review of the content of critical appraisal tools. </w:t>
      </w:r>
      <w:r w:rsidRPr="001F042F">
        <w:rPr>
          <w:rFonts w:ascii="Times New Roman" w:hAnsi="Times New Roman" w:cs="Times New Roman"/>
          <w:i/>
        </w:rPr>
        <w:t>BMC Medical Research Methodology,</w:t>
      </w:r>
      <w:r w:rsidRPr="001F042F">
        <w:rPr>
          <w:rFonts w:ascii="Times New Roman" w:hAnsi="Times New Roman" w:cs="Times New Roman"/>
        </w:rPr>
        <w:t xml:space="preserve"> 4 (1), 22.</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Liberati, A., Altman, D.G., Tetzlaff, J., Mulrow, C., Gøtzsche, P.C., Ioannidis, J.P., Clarke, M., Devereaux, P., Kleijnen, J. and Moher, D. (2009) The PRISMA statement for reporting systematic reviews and meta-analyses of </w:t>
      </w:r>
      <w:r w:rsidR="006D63FA">
        <w:rPr>
          <w:rFonts w:ascii="Times New Roman" w:hAnsi="Times New Roman" w:cs="Times New Roman"/>
        </w:rPr>
        <w:t>paper</w:t>
      </w:r>
      <w:r w:rsidRPr="001F042F">
        <w:rPr>
          <w:rFonts w:ascii="Times New Roman" w:hAnsi="Times New Roman" w:cs="Times New Roman"/>
        </w:rPr>
        <w:t xml:space="preserve">ies that evaluate health care interventions: explanation and elaboration. </w:t>
      </w:r>
      <w:r w:rsidRPr="001F042F">
        <w:rPr>
          <w:rFonts w:ascii="Times New Roman" w:hAnsi="Times New Roman" w:cs="Times New Roman"/>
          <w:i/>
        </w:rPr>
        <w:t>Annals of internal medicine,</w:t>
      </w:r>
      <w:r w:rsidRPr="001F042F">
        <w:rPr>
          <w:rFonts w:ascii="Times New Roman" w:hAnsi="Times New Roman" w:cs="Times New Roman"/>
        </w:rPr>
        <w:t xml:space="preserve"> 151 (4),</w:t>
      </w:r>
      <w:r w:rsidR="004D1325">
        <w:rPr>
          <w:rFonts w:ascii="Times New Roman" w:hAnsi="Times New Roman" w:cs="Times New Roman"/>
        </w:rPr>
        <w:t xml:space="preserve"> 65-</w:t>
      </w:r>
      <w:r w:rsidRPr="001F042F">
        <w:rPr>
          <w:rFonts w:ascii="Times New Roman" w:hAnsi="Times New Roman" w:cs="Times New Roman"/>
        </w:rPr>
        <w:t>94.</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Little, P., Somerville, J., Williamson, I., Warner, G., Moore, M., Wiles, R., George, S., Smith, A. and Peveler, R. (2001) Randomised controlled trial of self management leaflets and booklets for minor illness provided by post. </w:t>
      </w:r>
      <w:r w:rsidRPr="001F042F">
        <w:rPr>
          <w:rFonts w:ascii="Times New Roman" w:hAnsi="Times New Roman" w:cs="Times New Roman"/>
          <w:i/>
        </w:rPr>
        <w:t>BMJ,</w:t>
      </w:r>
      <w:r w:rsidRPr="001F042F">
        <w:rPr>
          <w:rFonts w:ascii="Times New Roman" w:hAnsi="Times New Roman" w:cs="Times New Roman"/>
        </w:rPr>
        <w:t xml:space="preserve"> 322 (7296), 1214.</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Macfaul, R., Mccolgan, M., Abrahams, C., Lawlor, J., Trew, V., Houston, C., Seeds, G., Anderson, K., Kirk, J. and Saberton, I. (2004) Provision and use of services. </w:t>
      </w:r>
      <w:r w:rsidRPr="001F042F">
        <w:rPr>
          <w:rFonts w:ascii="Times New Roman" w:hAnsi="Times New Roman" w:cs="Times New Roman"/>
          <w:i/>
        </w:rPr>
        <w:t>The Health of Children and Young People</w:t>
      </w:r>
      <w:r w:rsidRPr="001F042F">
        <w:rPr>
          <w:rFonts w:ascii="Times New Roman" w:hAnsi="Times New Roman" w:cs="Times New Roman"/>
        </w:rPr>
        <w:t>, 1-37.</w:t>
      </w:r>
    </w:p>
    <w:p w:rsidR="00834D4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Maguire, S., Ranmal, R., Komulainen, S., Pearse, S., Maconochie, I., Lakhanpaul, M., Davies, F., Kai, J. and Stephenson, T. (2011) Which urgent care services do febrile children use and why?</w:t>
      </w:r>
      <w:r w:rsidR="00834D4A">
        <w:rPr>
          <w:rFonts w:ascii="Times New Roman" w:hAnsi="Times New Roman" w:cs="Times New Roman"/>
        </w:rPr>
        <w:t xml:space="preserve"> </w:t>
      </w:r>
      <w:r w:rsidR="00834D4A" w:rsidRPr="00834D4A">
        <w:rPr>
          <w:rFonts w:ascii="Times New Roman" w:hAnsi="Times New Roman" w:cs="Times New Roman"/>
          <w:i/>
        </w:rPr>
        <w:t>BMJ</w:t>
      </w:r>
      <w:r w:rsidR="00834D4A">
        <w:rPr>
          <w:rFonts w:ascii="Times New Roman" w:hAnsi="Times New Roman" w:cs="Times New Roman"/>
        </w:rPr>
        <w:t xml:space="preserve">, 96, 810-816. Available from: </w:t>
      </w:r>
      <w:r w:rsidR="00834D4A" w:rsidRPr="00834D4A">
        <w:rPr>
          <w:rFonts w:ascii="Times New Roman" w:hAnsi="Times New Roman" w:cs="Times New Roman"/>
        </w:rPr>
        <w:t xml:space="preserve">http://adc.bmj.com/ </w:t>
      </w:r>
      <w:r w:rsidR="00834D4A">
        <w:rPr>
          <w:rFonts w:ascii="Times New Roman" w:hAnsi="Times New Roman" w:cs="Times New Roman"/>
        </w:rPr>
        <w:t>[Accessed 10 May 2015].</w:t>
      </w:r>
    </w:p>
    <w:p w:rsidR="00E771F3" w:rsidRPr="001F042F" w:rsidRDefault="00E771F3" w:rsidP="0095439C">
      <w:pPr>
        <w:pStyle w:val="EndNoteBibliography"/>
        <w:spacing w:after="0"/>
        <w:ind w:left="720" w:hanging="720"/>
        <w:rPr>
          <w:rFonts w:ascii="Times New Roman" w:hAnsi="Times New Roman" w:cs="Times New Roman"/>
        </w:rPr>
      </w:pPr>
      <w:r w:rsidRPr="00E771F3">
        <w:rPr>
          <w:rFonts w:ascii="Times New Roman" w:hAnsi="Times New Roman" w:cs="Times New Roman"/>
        </w:rPr>
        <w:t>Mayall B (1986) Keeping Children Healthy. London: Allen &amp; Unwin.</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Mitchell, A.E. and Fraser, J.A. (2011) Parents’ self-efficacy, outcome expectations, and self-reported task performance when managing atopic dermatitis in children: Instrument reliability and validity. </w:t>
      </w:r>
      <w:r w:rsidRPr="001F042F">
        <w:rPr>
          <w:rFonts w:ascii="Times New Roman" w:hAnsi="Times New Roman" w:cs="Times New Roman"/>
          <w:i/>
        </w:rPr>
        <w:t xml:space="preserve">International journal of nursing </w:t>
      </w:r>
      <w:r w:rsidR="006D63FA">
        <w:rPr>
          <w:rFonts w:ascii="Times New Roman" w:hAnsi="Times New Roman" w:cs="Times New Roman"/>
          <w:i/>
        </w:rPr>
        <w:t>paper</w:t>
      </w:r>
      <w:r w:rsidRPr="001F042F">
        <w:rPr>
          <w:rFonts w:ascii="Times New Roman" w:hAnsi="Times New Roman" w:cs="Times New Roman"/>
          <w:i/>
        </w:rPr>
        <w:t>ies,</w:t>
      </w:r>
      <w:r w:rsidRPr="001F042F">
        <w:rPr>
          <w:rFonts w:ascii="Times New Roman" w:hAnsi="Times New Roman" w:cs="Times New Roman"/>
        </w:rPr>
        <w:t xml:space="preserve"> 48 (2), 215-226.</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Morgans, A. and Burgess, S. (2012) Judging a patient’s decision to seek emergency healthcare: clues for managing increasing patient demand. </w:t>
      </w:r>
      <w:r w:rsidRPr="001F042F">
        <w:rPr>
          <w:rFonts w:ascii="Times New Roman" w:hAnsi="Times New Roman" w:cs="Times New Roman"/>
          <w:i/>
        </w:rPr>
        <w:t>Australian Health Review,</w:t>
      </w:r>
      <w:r w:rsidRPr="001F042F">
        <w:rPr>
          <w:rFonts w:ascii="Times New Roman" w:hAnsi="Times New Roman" w:cs="Times New Roman"/>
        </w:rPr>
        <w:t xml:space="preserve"> 36 (1), 110-114.</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Morrell, D., Avery, A.J. and Watkins, C. (1980) Management of minor illness. </w:t>
      </w:r>
      <w:r w:rsidRPr="001F042F">
        <w:rPr>
          <w:rFonts w:ascii="Times New Roman" w:hAnsi="Times New Roman" w:cs="Times New Roman"/>
          <w:i/>
        </w:rPr>
        <w:t>British Medical Journal,</w:t>
      </w:r>
      <w:r w:rsidRPr="001F042F">
        <w:rPr>
          <w:rFonts w:ascii="Times New Roman" w:hAnsi="Times New Roman" w:cs="Times New Roman"/>
        </w:rPr>
        <w:t xml:space="preserve"> 280 (6216), 769-771.</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Murphy, A.W. (1998) 'Inappropriate'attenders at acci</w:t>
      </w:r>
      <w:r w:rsidR="00A358AF">
        <w:rPr>
          <w:rFonts w:ascii="Times New Roman" w:hAnsi="Times New Roman" w:cs="Times New Roman"/>
        </w:rPr>
        <w:t>dent and emergency departments</w:t>
      </w:r>
      <w:r w:rsidRPr="001F042F">
        <w:rPr>
          <w:rFonts w:ascii="Times New Roman" w:hAnsi="Times New Roman" w:cs="Times New Roman"/>
        </w:rPr>
        <w:t xml:space="preserve">: definition, incidence and reasons for attendance. </w:t>
      </w:r>
      <w:r w:rsidRPr="001F042F">
        <w:rPr>
          <w:rFonts w:ascii="Times New Roman" w:hAnsi="Times New Roman" w:cs="Times New Roman"/>
          <w:i/>
        </w:rPr>
        <w:t>Family Practice,</w:t>
      </w:r>
      <w:r w:rsidRPr="001F042F">
        <w:rPr>
          <w:rFonts w:ascii="Times New Roman" w:hAnsi="Times New Roman" w:cs="Times New Roman"/>
        </w:rPr>
        <w:t xml:space="preserve"> 15 (1), 23-32.</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Neill, S.J., Cowley, S. and Williams, C. (2013) The role of felt or enacted criticism in understanding parent's help seeking in acute childhood illness at home: a grounded theory </w:t>
      </w:r>
      <w:r w:rsidR="006D63FA">
        <w:rPr>
          <w:rFonts w:ascii="Times New Roman" w:hAnsi="Times New Roman" w:cs="Times New Roman"/>
        </w:rPr>
        <w:t>paper</w:t>
      </w:r>
      <w:r w:rsidRPr="001F042F">
        <w:rPr>
          <w:rFonts w:ascii="Times New Roman" w:hAnsi="Times New Roman" w:cs="Times New Roman"/>
        </w:rPr>
        <w:t xml:space="preserve">y. </w:t>
      </w:r>
      <w:r w:rsidRPr="001F042F">
        <w:rPr>
          <w:rFonts w:ascii="Times New Roman" w:hAnsi="Times New Roman" w:cs="Times New Roman"/>
          <w:i/>
        </w:rPr>
        <w:t>Int</w:t>
      </w:r>
      <w:r w:rsidR="00A358AF">
        <w:rPr>
          <w:rFonts w:ascii="Times New Roman" w:hAnsi="Times New Roman" w:cs="Times New Roman"/>
          <w:i/>
        </w:rPr>
        <w:t xml:space="preserve">ernational Journal of </w:t>
      </w:r>
      <w:r w:rsidRPr="001F042F">
        <w:rPr>
          <w:rFonts w:ascii="Times New Roman" w:hAnsi="Times New Roman" w:cs="Times New Roman"/>
          <w:i/>
        </w:rPr>
        <w:t>Nurs</w:t>
      </w:r>
      <w:r w:rsidR="00A358AF">
        <w:rPr>
          <w:rFonts w:ascii="Times New Roman" w:hAnsi="Times New Roman" w:cs="Times New Roman"/>
          <w:i/>
        </w:rPr>
        <w:t>ing</w:t>
      </w:r>
      <w:r w:rsidRPr="001F042F">
        <w:rPr>
          <w:rFonts w:ascii="Times New Roman" w:hAnsi="Times New Roman" w:cs="Times New Roman"/>
          <w:i/>
        </w:rPr>
        <w:t xml:space="preserve"> </w:t>
      </w:r>
      <w:r w:rsidR="006D63FA">
        <w:rPr>
          <w:rFonts w:ascii="Times New Roman" w:hAnsi="Times New Roman" w:cs="Times New Roman"/>
          <w:i/>
        </w:rPr>
        <w:t>Paper</w:t>
      </w:r>
      <w:r w:rsidR="00A358AF">
        <w:rPr>
          <w:rFonts w:ascii="Times New Roman" w:hAnsi="Times New Roman" w:cs="Times New Roman"/>
          <w:i/>
        </w:rPr>
        <w:t>ies</w:t>
      </w:r>
      <w:r w:rsidRPr="001F042F">
        <w:rPr>
          <w:rFonts w:ascii="Times New Roman" w:hAnsi="Times New Roman" w:cs="Times New Roman"/>
          <w:i/>
        </w:rPr>
        <w:t>,</w:t>
      </w:r>
      <w:r w:rsidRPr="001F042F">
        <w:rPr>
          <w:rFonts w:ascii="Times New Roman" w:hAnsi="Times New Roman" w:cs="Times New Roman"/>
        </w:rPr>
        <w:t xml:space="preserve"> 50 (6), 757-767.</w:t>
      </w:r>
    </w:p>
    <w:p w:rsidR="003609BA" w:rsidRDefault="003609BA" w:rsidP="00FC6534">
      <w:pPr>
        <w:pStyle w:val="EndNoteBibliography"/>
        <w:spacing w:after="0"/>
        <w:ind w:left="720" w:hanging="720"/>
        <w:rPr>
          <w:rFonts w:ascii="Times New Roman" w:hAnsi="Times New Roman" w:cs="Times New Roman"/>
          <w:i/>
        </w:rPr>
      </w:pPr>
      <w:r w:rsidRPr="001F042F">
        <w:rPr>
          <w:rFonts w:ascii="Times New Roman" w:hAnsi="Times New Roman" w:cs="Times New Roman"/>
        </w:rPr>
        <w:t xml:space="preserve">Neill, S.J., Roland, D., Jones, C.H.D., Thompson, M. and Lakhanpaul, M. (2015) Information resources to aid parental decision-making on when to seek medical care for their acutely sick child: a narrative systematic review. </w:t>
      </w:r>
      <w:r w:rsidRPr="001F042F">
        <w:rPr>
          <w:rFonts w:ascii="Times New Roman" w:hAnsi="Times New Roman" w:cs="Times New Roman"/>
          <w:i/>
        </w:rPr>
        <w:t>BMJ Open,</w:t>
      </w:r>
      <w:r w:rsidR="00FC6534">
        <w:rPr>
          <w:rFonts w:ascii="Times New Roman" w:hAnsi="Times New Roman" w:cs="Times New Roman"/>
        </w:rPr>
        <w:t xml:space="preserve">5. Available from: </w:t>
      </w:r>
      <w:hyperlink r:id="rId13" w:history="1">
        <w:r w:rsidR="00FC6534" w:rsidRPr="003F3565">
          <w:rPr>
            <w:rStyle w:val="Hyperlink"/>
            <w:rFonts w:ascii="Times New Roman" w:hAnsi="Times New Roman" w:cs="Times New Roman"/>
          </w:rPr>
          <w:t>http://bmjopen.bmj.com/content/5/12/e008280.full</w:t>
        </w:r>
      </w:hyperlink>
      <w:r w:rsidR="00FC6534">
        <w:rPr>
          <w:rFonts w:ascii="Times New Roman" w:hAnsi="Times New Roman" w:cs="Times New Roman"/>
        </w:rPr>
        <w:t xml:space="preserve"> [Accessed 2 February 2016]. </w:t>
      </w:r>
      <w:r w:rsidRPr="001F042F">
        <w:rPr>
          <w:rFonts w:ascii="Times New Roman" w:hAnsi="Times New Roman" w:cs="Times New Roman"/>
          <w:i/>
        </w:rPr>
        <w:t xml:space="preserve"> </w:t>
      </w:r>
    </w:p>
    <w:p w:rsidR="0097151D" w:rsidRPr="0097151D" w:rsidRDefault="0097151D" w:rsidP="0097151D">
      <w:pPr>
        <w:pStyle w:val="EndNoteBibliography"/>
        <w:spacing w:after="0"/>
        <w:ind w:left="720" w:hanging="720"/>
        <w:rPr>
          <w:rFonts w:ascii="Times New Roman" w:hAnsi="Times New Roman" w:cs="Times New Roman"/>
        </w:rPr>
      </w:pPr>
      <w:r>
        <w:rPr>
          <w:rFonts w:ascii="Times New Roman" w:hAnsi="Times New Roman" w:cs="Times New Roman"/>
        </w:rPr>
        <w:t xml:space="preserve">NHS South (2016) </w:t>
      </w:r>
      <w:r w:rsidRPr="0097151D">
        <w:rPr>
          <w:rFonts w:ascii="Times New Roman" w:hAnsi="Times New Roman" w:cs="Times New Roman"/>
          <w:i/>
        </w:rPr>
        <w:t xml:space="preserve">Root Cause Analysis Investigation Report </w:t>
      </w:r>
      <w:r>
        <w:rPr>
          <w:rFonts w:ascii="Times New Roman" w:hAnsi="Times New Roman" w:cs="Times New Roman"/>
          <w:i/>
        </w:rPr>
        <w:t xml:space="preserve">2014/41975, </w:t>
      </w:r>
      <w:r>
        <w:rPr>
          <w:rFonts w:ascii="Times New Roman" w:hAnsi="Times New Roman" w:cs="Times New Roman"/>
        </w:rPr>
        <w:t xml:space="preserve">South of England: NHS South.  Available from: </w:t>
      </w:r>
      <w:hyperlink r:id="rId14" w:history="1">
        <w:r w:rsidRPr="00247E9D">
          <w:rPr>
            <w:rStyle w:val="Hyperlink"/>
            <w:rFonts w:ascii="Times New Roman" w:hAnsi="Times New Roman" w:cs="Times New Roman"/>
          </w:rPr>
          <w:t>https://www.england.nhs.uk/south/wp-content/uploads/sites/6/2015/03/root-cause-analysis-wm-report.pdf</w:t>
        </w:r>
      </w:hyperlink>
      <w:r>
        <w:rPr>
          <w:rFonts w:ascii="Times New Roman" w:hAnsi="Times New Roman" w:cs="Times New Roman"/>
        </w:rPr>
        <w:t xml:space="preserve"> [Accessed 8 August 2016].</w:t>
      </w:r>
    </w:p>
    <w:p w:rsidR="00347A5D" w:rsidRPr="00347A5D" w:rsidRDefault="00347A5D" w:rsidP="00FC6534">
      <w:pPr>
        <w:pStyle w:val="EndNoteBibliography"/>
        <w:spacing w:after="0"/>
        <w:ind w:left="720" w:hanging="720"/>
        <w:rPr>
          <w:rFonts w:ascii="Times New Roman" w:hAnsi="Times New Roman" w:cs="Times New Roman"/>
        </w:rPr>
      </w:pPr>
      <w:r>
        <w:rPr>
          <w:rFonts w:ascii="Times New Roman" w:hAnsi="Times New Roman" w:cs="Times New Roman"/>
        </w:rPr>
        <w:t xml:space="preserve">Parahoo, K. (2006) </w:t>
      </w:r>
      <w:r w:rsidRPr="00347A5D">
        <w:rPr>
          <w:rFonts w:ascii="Times New Roman" w:hAnsi="Times New Roman" w:cs="Times New Roman"/>
          <w:i/>
        </w:rPr>
        <w:t>Nursing Research: Principles, Process and Issues</w:t>
      </w:r>
      <w:r>
        <w:rPr>
          <w:rFonts w:ascii="Times New Roman" w:hAnsi="Times New Roman" w:cs="Times New Roman"/>
        </w:rPr>
        <w:t>, 2</w:t>
      </w:r>
      <w:r w:rsidRPr="00347A5D">
        <w:rPr>
          <w:rFonts w:ascii="Times New Roman" w:hAnsi="Times New Roman" w:cs="Times New Roman"/>
          <w:vertAlign w:val="superscript"/>
        </w:rPr>
        <w:t>nd</w:t>
      </w:r>
      <w:r>
        <w:rPr>
          <w:rFonts w:ascii="Times New Roman" w:hAnsi="Times New Roman" w:cs="Times New Roman"/>
        </w:rPr>
        <w:t xml:space="preserve"> edition, London: Palgrave Macmillan.</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Platt, H. (1962) </w:t>
      </w:r>
      <w:r w:rsidRPr="001F042F">
        <w:rPr>
          <w:rFonts w:ascii="Times New Roman" w:hAnsi="Times New Roman" w:cs="Times New Roman"/>
          <w:i/>
        </w:rPr>
        <w:t>Report of the Standing Medical Advisory Committee, Accident and Emergency Services.</w:t>
      </w:r>
      <w:r w:rsidRPr="001F042F">
        <w:rPr>
          <w:rFonts w:ascii="Times New Roman" w:hAnsi="Times New Roman" w:cs="Times New Roman"/>
        </w:rPr>
        <w:t xml:space="preserve"> London: HMSO.</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Purssell, E. and While, A. (2013) Parental self</w:t>
      </w:r>
      <w:r w:rsidRPr="001F042F">
        <w:rPr>
          <w:rFonts w:ascii="Cambria Math" w:hAnsi="Cambria Math" w:cs="Cambria Math"/>
        </w:rPr>
        <w:t>‐</w:t>
      </w:r>
      <w:r w:rsidRPr="001F042F">
        <w:rPr>
          <w:rFonts w:ascii="Times New Roman" w:hAnsi="Times New Roman" w:cs="Times New Roman"/>
        </w:rPr>
        <w:t>efficacy and its measurement–an evaluation of a parental self</w:t>
      </w:r>
      <w:r w:rsidRPr="001F042F">
        <w:rPr>
          <w:rFonts w:ascii="Cambria Math" w:hAnsi="Cambria Math" w:cs="Cambria Math"/>
        </w:rPr>
        <w:t>‐</w:t>
      </w:r>
      <w:r w:rsidRPr="001F042F">
        <w:rPr>
          <w:rFonts w:ascii="Times New Roman" w:hAnsi="Times New Roman" w:cs="Times New Roman"/>
        </w:rPr>
        <w:t xml:space="preserve">efficacy measurement scale. </w:t>
      </w:r>
      <w:r w:rsidRPr="001F042F">
        <w:rPr>
          <w:rFonts w:ascii="Times New Roman" w:hAnsi="Times New Roman" w:cs="Times New Roman"/>
          <w:i/>
        </w:rPr>
        <w:t>Journal of clinical nursing,</w:t>
      </w:r>
      <w:r w:rsidRPr="001F042F">
        <w:rPr>
          <w:rFonts w:ascii="Times New Roman" w:hAnsi="Times New Roman" w:cs="Times New Roman"/>
        </w:rPr>
        <w:t xml:space="preserve"> 22 (9-10), 1487-1494.</w:t>
      </w:r>
    </w:p>
    <w:p w:rsidR="00E35505" w:rsidRDefault="00E35505" w:rsidP="0095439C">
      <w:pPr>
        <w:pStyle w:val="EndNoteBibliography"/>
        <w:spacing w:after="0"/>
        <w:ind w:left="720" w:hanging="720"/>
        <w:rPr>
          <w:rFonts w:ascii="Times New Roman" w:hAnsi="Times New Roman" w:cs="Times New Roman"/>
        </w:rPr>
      </w:pPr>
      <w:r>
        <w:rPr>
          <w:rFonts w:ascii="Times New Roman" w:hAnsi="Times New Roman" w:cs="Times New Roman"/>
        </w:rPr>
        <w:t xml:space="preserve">Royal College of General Practitioners (2007) </w:t>
      </w:r>
      <w:r>
        <w:rPr>
          <w:rFonts w:ascii="Times New Roman" w:hAnsi="Times New Roman" w:cs="Times New Roman"/>
          <w:i/>
        </w:rPr>
        <w:t>Weekly returns service annual prevalence report 2007</w:t>
      </w:r>
      <w:r>
        <w:rPr>
          <w:rFonts w:ascii="Times New Roman" w:hAnsi="Times New Roman" w:cs="Times New Roman"/>
        </w:rPr>
        <w:t>. Birmingham, Royal College of General Practitioners.  Available from:</w:t>
      </w:r>
      <w:r w:rsidR="00C73D65" w:rsidRPr="00C73D65">
        <w:t xml:space="preserve"> </w:t>
      </w:r>
      <w:hyperlink r:id="rId15" w:history="1">
        <w:r w:rsidR="00C73D65" w:rsidRPr="001F2FED">
          <w:rPr>
            <w:rStyle w:val="Hyperlink"/>
            <w:rFonts w:ascii="Times New Roman" w:hAnsi="Times New Roman" w:cs="Times New Roman"/>
          </w:rPr>
          <w:t>www.rcgp.org.uk/clinical...research/~/.../BRU_Annual_prevalence_report_2007.ashx</w:t>
        </w:r>
      </w:hyperlink>
      <w:r w:rsidR="00C73D65">
        <w:rPr>
          <w:rFonts w:ascii="Times New Roman" w:hAnsi="Times New Roman" w:cs="Times New Roman"/>
        </w:rPr>
        <w:t xml:space="preserve"> </w:t>
      </w:r>
      <w:r>
        <w:rPr>
          <w:rFonts w:ascii="Times New Roman" w:hAnsi="Times New Roman" w:cs="Times New Roman"/>
        </w:rPr>
        <w:t xml:space="preserve"> [Accessed 3 March 2016].</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Sallis, J.F., Pinski, R.B., Grossman, R.M., Patterson, T.L. and Nader, P.R. (1988) The development of self-efficacy scales for health</w:t>
      </w:r>
      <w:r w:rsidR="00FC6534">
        <w:rPr>
          <w:rFonts w:ascii="Times New Roman" w:hAnsi="Times New Roman" w:cs="Times New Roman"/>
        </w:rPr>
        <w:t xml:space="preserve"> </w:t>
      </w:r>
      <w:r w:rsidRPr="001F042F">
        <w:rPr>
          <w:rFonts w:ascii="Times New Roman" w:hAnsi="Times New Roman" w:cs="Times New Roman"/>
        </w:rPr>
        <w:t xml:space="preserve">related diet and exercise behaviors. </w:t>
      </w:r>
      <w:r w:rsidRPr="001F042F">
        <w:rPr>
          <w:rFonts w:ascii="Times New Roman" w:hAnsi="Times New Roman" w:cs="Times New Roman"/>
          <w:i/>
        </w:rPr>
        <w:t>Health education research,</w:t>
      </w:r>
      <w:r w:rsidRPr="001F042F">
        <w:rPr>
          <w:rFonts w:ascii="Times New Roman" w:hAnsi="Times New Roman" w:cs="Times New Roman"/>
        </w:rPr>
        <w:t xml:space="preserve"> 3 (3), 283-292.</w:t>
      </w:r>
    </w:p>
    <w:p w:rsidR="00E771F3" w:rsidRDefault="00E771F3" w:rsidP="00E771F3">
      <w:pPr>
        <w:pStyle w:val="EndNoteBibliography"/>
        <w:spacing w:after="0"/>
        <w:ind w:left="720" w:hanging="720"/>
        <w:rPr>
          <w:rFonts w:ascii="Times New Roman" w:hAnsi="Times New Roman" w:cs="Times New Roman"/>
        </w:rPr>
      </w:pPr>
      <w:r w:rsidRPr="00E771F3">
        <w:rPr>
          <w:rFonts w:ascii="Times New Roman" w:hAnsi="Times New Roman" w:cs="Times New Roman"/>
        </w:rPr>
        <w:t>Saunders</w:t>
      </w:r>
      <w:r w:rsidR="00FC6534">
        <w:rPr>
          <w:rFonts w:ascii="Times New Roman" w:hAnsi="Times New Roman" w:cs="Times New Roman"/>
        </w:rPr>
        <w:t>,</w:t>
      </w:r>
      <w:r w:rsidRPr="00E771F3">
        <w:rPr>
          <w:rFonts w:ascii="Times New Roman" w:hAnsi="Times New Roman" w:cs="Times New Roman"/>
        </w:rPr>
        <w:t xml:space="preserve"> N</w:t>
      </w:r>
      <w:r w:rsidR="00FC6534">
        <w:rPr>
          <w:rFonts w:ascii="Times New Roman" w:hAnsi="Times New Roman" w:cs="Times New Roman"/>
        </w:rPr>
        <w:t>.</w:t>
      </w:r>
      <w:r w:rsidRPr="00E771F3">
        <w:rPr>
          <w:rFonts w:ascii="Times New Roman" w:hAnsi="Times New Roman" w:cs="Times New Roman"/>
        </w:rPr>
        <w:t>R</w:t>
      </w:r>
      <w:r w:rsidR="00FC6534">
        <w:rPr>
          <w:rFonts w:ascii="Times New Roman" w:hAnsi="Times New Roman" w:cs="Times New Roman"/>
        </w:rPr>
        <w:t>.</w:t>
      </w:r>
      <w:r w:rsidRPr="00E771F3">
        <w:rPr>
          <w:rFonts w:ascii="Times New Roman" w:hAnsi="Times New Roman" w:cs="Times New Roman"/>
        </w:rPr>
        <w:t>, Tennis</w:t>
      </w:r>
      <w:r w:rsidR="00FC6534">
        <w:rPr>
          <w:rFonts w:ascii="Times New Roman" w:hAnsi="Times New Roman" w:cs="Times New Roman"/>
        </w:rPr>
        <w:t>,</w:t>
      </w:r>
      <w:r w:rsidRPr="00E771F3">
        <w:rPr>
          <w:rFonts w:ascii="Times New Roman" w:hAnsi="Times New Roman" w:cs="Times New Roman"/>
        </w:rPr>
        <w:t xml:space="preserve"> O</w:t>
      </w:r>
      <w:r w:rsidR="00FC6534">
        <w:rPr>
          <w:rFonts w:ascii="Times New Roman" w:hAnsi="Times New Roman" w:cs="Times New Roman"/>
        </w:rPr>
        <w:t>.</w:t>
      </w:r>
      <w:r w:rsidRPr="00E771F3">
        <w:rPr>
          <w:rFonts w:ascii="Times New Roman" w:hAnsi="Times New Roman" w:cs="Times New Roman"/>
        </w:rPr>
        <w:t>, Jacobson</w:t>
      </w:r>
      <w:r w:rsidR="00FC6534">
        <w:rPr>
          <w:rFonts w:ascii="Times New Roman" w:hAnsi="Times New Roman" w:cs="Times New Roman"/>
        </w:rPr>
        <w:t>,</w:t>
      </w:r>
      <w:r w:rsidRPr="00E771F3">
        <w:rPr>
          <w:rFonts w:ascii="Times New Roman" w:hAnsi="Times New Roman" w:cs="Times New Roman"/>
        </w:rPr>
        <w:t xml:space="preserve"> S</w:t>
      </w:r>
      <w:r w:rsidR="00FC6534">
        <w:rPr>
          <w:rFonts w:ascii="Times New Roman" w:hAnsi="Times New Roman" w:cs="Times New Roman"/>
        </w:rPr>
        <w:t>.</w:t>
      </w:r>
      <w:r w:rsidRPr="00E771F3">
        <w:rPr>
          <w:rFonts w:ascii="Times New Roman" w:hAnsi="Times New Roman" w:cs="Times New Roman"/>
        </w:rPr>
        <w:t>, Gans</w:t>
      </w:r>
      <w:r w:rsidR="00FC6534">
        <w:rPr>
          <w:rFonts w:ascii="Times New Roman" w:hAnsi="Times New Roman" w:cs="Times New Roman"/>
        </w:rPr>
        <w:t>,</w:t>
      </w:r>
      <w:r w:rsidRPr="00E771F3">
        <w:rPr>
          <w:rFonts w:ascii="Times New Roman" w:hAnsi="Times New Roman" w:cs="Times New Roman"/>
        </w:rPr>
        <w:t xml:space="preserve"> M</w:t>
      </w:r>
      <w:r w:rsidR="00FC6534">
        <w:rPr>
          <w:rFonts w:ascii="Times New Roman" w:hAnsi="Times New Roman" w:cs="Times New Roman"/>
        </w:rPr>
        <w:t>.</w:t>
      </w:r>
      <w:r w:rsidRPr="00E771F3">
        <w:rPr>
          <w:rFonts w:ascii="Times New Roman" w:hAnsi="Times New Roman" w:cs="Times New Roman"/>
        </w:rPr>
        <w:t xml:space="preserve"> and Dick</w:t>
      </w:r>
      <w:r w:rsidR="00FC6534">
        <w:rPr>
          <w:rFonts w:ascii="Times New Roman" w:hAnsi="Times New Roman" w:cs="Times New Roman"/>
        </w:rPr>
        <w:t>,</w:t>
      </w:r>
      <w:r w:rsidRPr="00E771F3">
        <w:rPr>
          <w:rFonts w:ascii="Times New Roman" w:hAnsi="Times New Roman" w:cs="Times New Roman"/>
        </w:rPr>
        <w:t xml:space="preserve"> P</w:t>
      </w:r>
      <w:r w:rsidR="00FC6534">
        <w:rPr>
          <w:rFonts w:ascii="Times New Roman" w:hAnsi="Times New Roman" w:cs="Times New Roman"/>
        </w:rPr>
        <w:t>.</w:t>
      </w:r>
      <w:r w:rsidRPr="00E771F3">
        <w:rPr>
          <w:rFonts w:ascii="Times New Roman" w:hAnsi="Times New Roman" w:cs="Times New Roman"/>
        </w:rPr>
        <w:t>T</w:t>
      </w:r>
      <w:r w:rsidR="00FC6534">
        <w:rPr>
          <w:rFonts w:ascii="Times New Roman" w:hAnsi="Times New Roman" w:cs="Times New Roman"/>
        </w:rPr>
        <w:t>.</w:t>
      </w:r>
      <w:r w:rsidRPr="00E771F3">
        <w:rPr>
          <w:rFonts w:ascii="Times New Roman" w:hAnsi="Times New Roman" w:cs="Times New Roman"/>
        </w:rPr>
        <w:t xml:space="preserve"> (2003) Parents’ responses to symptoms of respiratory</w:t>
      </w:r>
      <w:r>
        <w:rPr>
          <w:rFonts w:ascii="Times New Roman" w:hAnsi="Times New Roman" w:cs="Times New Roman"/>
        </w:rPr>
        <w:t xml:space="preserve"> </w:t>
      </w:r>
      <w:r w:rsidRPr="00E771F3">
        <w:rPr>
          <w:rFonts w:ascii="Times New Roman" w:hAnsi="Times New Roman" w:cs="Times New Roman"/>
        </w:rPr>
        <w:t xml:space="preserve">tract infection in their children. </w:t>
      </w:r>
      <w:r w:rsidRPr="00E771F3">
        <w:rPr>
          <w:rFonts w:ascii="Times New Roman" w:hAnsi="Times New Roman" w:cs="Times New Roman"/>
          <w:i/>
        </w:rPr>
        <w:t>Can</w:t>
      </w:r>
      <w:r>
        <w:rPr>
          <w:rFonts w:ascii="Times New Roman" w:hAnsi="Times New Roman" w:cs="Times New Roman"/>
          <w:i/>
        </w:rPr>
        <w:t>adian Medical Association Journal,</w:t>
      </w:r>
      <w:r w:rsidRPr="00E771F3">
        <w:rPr>
          <w:rFonts w:ascii="Times New Roman" w:hAnsi="Times New Roman" w:cs="Times New Roman"/>
          <w:i/>
        </w:rPr>
        <w:t xml:space="preserve"> </w:t>
      </w:r>
      <w:r>
        <w:rPr>
          <w:rFonts w:ascii="Times New Roman" w:hAnsi="Times New Roman" w:cs="Times New Roman"/>
        </w:rPr>
        <w:t>168(1),</w:t>
      </w:r>
      <w:r w:rsidRPr="00E771F3">
        <w:rPr>
          <w:rFonts w:ascii="Times New Roman" w:hAnsi="Times New Roman" w:cs="Times New Roman"/>
        </w:rPr>
        <w:t xml:space="preserve"> 25–30.</w:t>
      </w:r>
    </w:p>
    <w:p w:rsidR="00CE08CF" w:rsidRPr="00CE08CF" w:rsidRDefault="00AC52FB" w:rsidP="00CE08CF">
      <w:pPr>
        <w:pStyle w:val="EndNoteBibliography"/>
        <w:spacing w:after="0"/>
        <w:ind w:left="720" w:hanging="720"/>
        <w:rPr>
          <w:rFonts w:ascii="Times New Roman" w:hAnsi="Times New Roman" w:cs="Times New Roman"/>
        </w:rPr>
      </w:pPr>
      <w:r>
        <w:rPr>
          <w:rFonts w:ascii="Times New Roman" w:hAnsi="Times New Roman" w:cs="Times New Roman"/>
        </w:rPr>
        <w:t>Shamseer, L., Moher, D., Clarke, M., Ghersi, D., Liberati, A., Petticrew, M., Shekelle, P. and</w:t>
      </w:r>
      <w:r w:rsidR="00CE08CF">
        <w:rPr>
          <w:rFonts w:ascii="Times New Roman" w:hAnsi="Times New Roman" w:cs="Times New Roman"/>
        </w:rPr>
        <w:t xml:space="preserve"> Stewart, L.A. (2015) </w:t>
      </w:r>
      <w:r w:rsidR="00CE08CF" w:rsidRPr="00CE08CF">
        <w:rPr>
          <w:rFonts w:ascii="Times New Roman" w:hAnsi="Times New Roman" w:cs="Times New Roman"/>
        </w:rPr>
        <w:t>Preferred reporting items for systematic review and</w:t>
      </w:r>
      <w:r w:rsidR="00CE08CF">
        <w:rPr>
          <w:rFonts w:ascii="Times New Roman" w:hAnsi="Times New Roman" w:cs="Times New Roman"/>
        </w:rPr>
        <w:t xml:space="preserve"> </w:t>
      </w:r>
      <w:r w:rsidR="00CE08CF" w:rsidRPr="00CE08CF">
        <w:rPr>
          <w:rFonts w:ascii="Times New Roman" w:hAnsi="Times New Roman" w:cs="Times New Roman"/>
        </w:rPr>
        <w:t xml:space="preserve">meta-analysis protocols </w:t>
      </w:r>
      <w:r w:rsidR="00CE08CF" w:rsidRPr="00CE08CF">
        <w:rPr>
          <w:rFonts w:ascii="Times New Roman" w:hAnsi="Times New Roman" w:cs="Times New Roman"/>
        </w:rPr>
        <w:lastRenderedPageBreak/>
        <w:t>PRISMA-P) 2015: elaboration</w:t>
      </w:r>
      <w:r w:rsidR="00CE08CF">
        <w:rPr>
          <w:rFonts w:ascii="Times New Roman" w:hAnsi="Times New Roman" w:cs="Times New Roman"/>
        </w:rPr>
        <w:t xml:space="preserve">, </w:t>
      </w:r>
      <w:r w:rsidR="00CE08CF">
        <w:rPr>
          <w:rFonts w:ascii="Times New Roman" w:hAnsi="Times New Roman" w:cs="Times New Roman"/>
          <w:i/>
        </w:rPr>
        <w:t xml:space="preserve">BMJonline, </w:t>
      </w:r>
      <w:r w:rsidR="00CE08CF">
        <w:rPr>
          <w:rFonts w:ascii="Times New Roman" w:hAnsi="Times New Roman" w:cs="Times New Roman"/>
        </w:rPr>
        <w:t xml:space="preserve">Available from: </w:t>
      </w:r>
      <w:hyperlink r:id="rId16" w:history="1">
        <w:r w:rsidR="00CE08CF" w:rsidRPr="00A921A4">
          <w:rPr>
            <w:rStyle w:val="Hyperlink"/>
            <w:rFonts w:ascii="Times New Roman" w:hAnsi="Times New Roman" w:cs="Times New Roman"/>
          </w:rPr>
          <w:t>http://www.prisma-statement.org/documents/PRISMA-P%20EandE%20-%20Shamseer%20BMJ%20Jan%202015.pdf</w:t>
        </w:r>
      </w:hyperlink>
      <w:r w:rsidR="00CE08CF">
        <w:rPr>
          <w:rFonts w:ascii="Times New Roman" w:hAnsi="Times New Roman" w:cs="Times New Roman"/>
        </w:rPr>
        <w:t xml:space="preserve"> [Accessed 25 March 2016].</w:t>
      </w:r>
    </w:p>
    <w:p w:rsidR="00AC52FB" w:rsidRDefault="00CE08CF" w:rsidP="00CE08CF">
      <w:pPr>
        <w:pStyle w:val="EndNoteBibliography"/>
        <w:spacing w:after="0"/>
        <w:ind w:left="720" w:hanging="720"/>
        <w:rPr>
          <w:rFonts w:ascii="Times New Roman" w:hAnsi="Times New Roman" w:cs="Times New Roman"/>
        </w:rPr>
      </w:pPr>
      <w:r w:rsidRPr="00CE08CF">
        <w:rPr>
          <w:rFonts w:ascii="Times New Roman" w:hAnsi="Times New Roman" w:cs="Times New Roman"/>
        </w:rPr>
        <w:t>and explanation</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Sides, A.T. (1988) Self-care education, parent knowledge and children's health care visits. </w:t>
      </w:r>
      <w:r w:rsidRPr="001F042F">
        <w:rPr>
          <w:rFonts w:ascii="Times New Roman" w:hAnsi="Times New Roman" w:cs="Times New Roman"/>
          <w:i/>
        </w:rPr>
        <w:t>Journal of Pediatric Health Care,</w:t>
      </w:r>
      <w:r w:rsidRPr="001F042F">
        <w:rPr>
          <w:rFonts w:ascii="Times New Roman" w:hAnsi="Times New Roman" w:cs="Times New Roman"/>
        </w:rPr>
        <w:t xml:space="preserve"> 2 (3), 135-140.</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Spiers, G., Parker, G., Gridley, K. and Atkin, K. (2011) The psychosocial experience of parents receiving care closer to home for their ill child. </w:t>
      </w:r>
      <w:r w:rsidRPr="001F042F">
        <w:rPr>
          <w:rFonts w:ascii="Times New Roman" w:hAnsi="Times New Roman" w:cs="Times New Roman"/>
          <w:i/>
        </w:rPr>
        <w:t>Health &amp; social care in the community,</w:t>
      </w:r>
      <w:r w:rsidRPr="001F042F">
        <w:rPr>
          <w:rFonts w:ascii="Times New Roman" w:hAnsi="Times New Roman" w:cs="Times New Roman"/>
        </w:rPr>
        <w:t xml:space="preserve"> 19 (6), 653-660.</w:t>
      </w:r>
    </w:p>
    <w:p w:rsidR="009C22A4" w:rsidRDefault="009C22A4" w:rsidP="0095439C">
      <w:pPr>
        <w:pStyle w:val="EndNoteBibliography"/>
        <w:spacing w:after="0"/>
        <w:ind w:left="720" w:hanging="720"/>
        <w:rPr>
          <w:rFonts w:ascii="Times New Roman" w:hAnsi="Times New Roman" w:cs="Times New Roman"/>
        </w:rPr>
      </w:pPr>
      <w:r w:rsidRPr="009C22A4">
        <w:rPr>
          <w:rFonts w:ascii="Times New Roman" w:hAnsi="Times New Roman" w:cs="Times New Roman"/>
        </w:rPr>
        <w:t>Teti, D.M. and Gelfand, D.M. (1991) Behavioral competence among mothers of infants in the first year: the mediational role of maternal self</w:t>
      </w:r>
      <w:r w:rsidRPr="009C22A4">
        <w:rPr>
          <w:rFonts w:ascii="Cambria Math" w:hAnsi="Cambria Math" w:cs="Cambria Math"/>
        </w:rPr>
        <w:t>‐</w:t>
      </w:r>
      <w:r w:rsidRPr="009C22A4">
        <w:rPr>
          <w:rFonts w:ascii="Times New Roman" w:hAnsi="Times New Roman" w:cs="Times New Roman"/>
        </w:rPr>
        <w:t xml:space="preserve">efficacy. </w:t>
      </w:r>
      <w:r w:rsidRPr="009C22A4">
        <w:rPr>
          <w:rFonts w:ascii="Times New Roman" w:hAnsi="Times New Roman" w:cs="Times New Roman"/>
          <w:i/>
        </w:rPr>
        <w:t>Child development</w:t>
      </w:r>
      <w:r w:rsidRPr="009C22A4">
        <w:rPr>
          <w:rFonts w:ascii="Times New Roman" w:hAnsi="Times New Roman" w:cs="Times New Roman"/>
        </w:rPr>
        <w:t>, 62 (5), 918-929.</w:t>
      </w:r>
    </w:p>
    <w:p w:rsidR="00DD57FB" w:rsidRDefault="00DD57FB" w:rsidP="0095439C">
      <w:pPr>
        <w:pStyle w:val="EndNoteBibliography"/>
        <w:spacing w:after="0"/>
        <w:ind w:left="720" w:hanging="720"/>
        <w:rPr>
          <w:rFonts w:ascii="Times New Roman" w:hAnsi="Times New Roman" w:cs="Times New Roman"/>
        </w:rPr>
      </w:pPr>
      <w:r>
        <w:rPr>
          <w:rFonts w:ascii="Times New Roman" w:hAnsi="Times New Roman" w:cs="Times New Roman"/>
        </w:rPr>
        <w:t xml:space="preserve">Torraco, R.J. (2005) </w:t>
      </w:r>
      <w:r w:rsidRPr="00DD57FB">
        <w:rPr>
          <w:rFonts w:ascii="Times New Roman" w:hAnsi="Times New Roman" w:cs="Times New Roman"/>
        </w:rPr>
        <w:t>Writing Integrative Literature Reviews: Guidelines and Examples</w:t>
      </w:r>
      <w:r>
        <w:rPr>
          <w:rFonts w:ascii="Times New Roman" w:hAnsi="Times New Roman" w:cs="Times New Roman"/>
        </w:rPr>
        <w:t xml:space="preserve">, </w:t>
      </w:r>
      <w:r>
        <w:rPr>
          <w:rFonts w:ascii="Times New Roman" w:hAnsi="Times New Roman" w:cs="Times New Roman"/>
          <w:i/>
        </w:rPr>
        <w:t>Human Resource Development Review,</w:t>
      </w:r>
      <w:r>
        <w:rPr>
          <w:rFonts w:ascii="Times New Roman" w:hAnsi="Times New Roman" w:cs="Times New Roman"/>
        </w:rPr>
        <w:t xml:space="preserve"> 4(3), 356-367.</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Van Dellen, Q., Stronks, K., Bindels, P., Öry, F., Van Aalderen, W. and Group, P.S. (2008) Adherence to inhaled corticosteroids in children with asthma and their parents. </w:t>
      </w:r>
      <w:r w:rsidRPr="001F042F">
        <w:rPr>
          <w:rFonts w:ascii="Times New Roman" w:hAnsi="Times New Roman" w:cs="Times New Roman"/>
          <w:i/>
        </w:rPr>
        <w:t>Respiratory medicine,</w:t>
      </w:r>
      <w:r w:rsidRPr="001F042F">
        <w:rPr>
          <w:rFonts w:ascii="Times New Roman" w:hAnsi="Times New Roman" w:cs="Times New Roman"/>
        </w:rPr>
        <w:t xml:space="preserve"> 102 (5), 755-763.</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Walling, A. (2005) </w:t>
      </w:r>
      <w:r w:rsidRPr="001F042F">
        <w:rPr>
          <w:rFonts w:ascii="Times New Roman" w:hAnsi="Times New Roman" w:cs="Times New Roman"/>
          <w:i/>
        </w:rPr>
        <w:t>Analysis in Brief: Families and Work.</w:t>
      </w:r>
      <w:r w:rsidR="00FC6534">
        <w:rPr>
          <w:rFonts w:ascii="Times New Roman" w:hAnsi="Times New Roman" w:cs="Times New Roman"/>
        </w:rPr>
        <w:t xml:space="preserve"> London: Office for National Statistics.Available from:</w:t>
      </w:r>
      <w:r w:rsidR="005A296D">
        <w:rPr>
          <w:rFonts w:ascii="Times New Roman" w:hAnsi="Times New Roman" w:cs="Times New Roman"/>
        </w:rPr>
        <w:t xml:space="preserve"> </w:t>
      </w:r>
      <w:r w:rsidR="00FC6534">
        <w:rPr>
          <w:rFonts w:ascii="Times New Roman" w:hAnsi="Times New Roman" w:cs="Times New Roman"/>
        </w:rPr>
        <w:t xml:space="preserve"> </w:t>
      </w:r>
      <w:r w:rsidR="005A296D" w:rsidRPr="005A296D">
        <w:rPr>
          <w:rFonts w:ascii="Times New Roman" w:hAnsi="Times New Roman" w:cs="Times New Roman"/>
        </w:rPr>
        <w:t xml:space="preserve">www.ons.gov.uk/ons/rel/lms/labour-market-trends.../families-and-work.pdf </w:t>
      </w:r>
      <w:r w:rsidR="005A296D">
        <w:rPr>
          <w:rFonts w:ascii="Times New Roman" w:hAnsi="Times New Roman" w:cs="Times New Roman"/>
        </w:rPr>
        <w:t xml:space="preserve"> </w:t>
      </w:r>
      <w:r w:rsidR="00FC6534">
        <w:rPr>
          <w:rFonts w:ascii="Times New Roman" w:hAnsi="Times New Roman" w:cs="Times New Roman"/>
        </w:rPr>
        <w:t>[Accessed 20 March 2016].</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Walsh, D. and Downe, S. (2005) Meta</w:t>
      </w:r>
      <w:r w:rsidRPr="001F042F">
        <w:rPr>
          <w:rFonts w:ascii="Cambria Math" w:hAnsi="Cambria Math" w:cs="Cambria Math"/>
        </w:rPr>
        <w:t>‐</w:t>
      </w:r>
      <w:r w:rsidRPr="001F042F">
        <w:rPr>
          <w:rFonts w:ascii="Times New Roman" w:hAnsi="Times New Roman" w:cs="Times New Roman"/>
        </w:rPr>
        <w:t xml:space="preserve">synthesis method for qualitative research: a literature review. </w:t>
      </w:r>
      <w:r w:rsidRPr="001F042F">
        <w:rPr>
          <w:rFonts w:ascii="Times New Roman" w:hAnsi="Times New Roman" w:cs="Times New Roman"/>
          <w:i/>
        </w:rPr>
        <w:t>Journal of advanced nursing,</w:t>
      </w:r>
      <w:r w:rsidRPr="001F042F">
        <w:rPr>
          <w:rFonts w:ascii="Times New Roman" w:hAnsi="Times New Roman" w:cs="Times New Roman"/>
        </w:rPr>
        <w:t xml:space="preserve"> 50 (2), 204-211.</w:t>
      </w:r>
    </w:p>
    <w:p w:rsidR="003609BA"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Whittaker, K.A. and Cowley, S. (2012) A survey of parental self</w:t>
      </w:r>
      <w:r w:rsidRPr="001F042F">
        <w:rPr>
          <w:rFonts w:ascii="Cambria Math" w:hAnsi="Cambria Math" w:cs="Cambria Math"/>
        </w:rPr>
        <w:t>‐</w:t>
      </w:r>
      <w:r w:rsidRPr="001F042F">
        <w:rPr>
          <w:rFonts w:ascii="Times New Roman" w:hAnsi="Times New Roman" w:cs="Times New Roman"/>
        </w:rPr>
        <w:t xml:space="preserve">efficacy experiences: maximising potential through health visiting and universal parenting support. </w:t>
      </w:r>
      <w:r w:rsidRPr="001F042F">
        <w:rPr>
          <w:rFonts w:ascii="Times New Roman" w:hAnsi="Times New Roman" w:cs="Times New Roman"/>
          <w:i/>
        </w:rPr>
        <w:t>Journal of clinical nursing,</w:t>
      </w:r>
      <w:r w:rsidRPr="001F042F">
        <w:rPr>
          <w:rFonts w:ascii="Times New Roman" w:hAnsi="Times New Roman" w:cs="Times New Roman"/>
        </w:rPr>
        <w:t xml:space="preserve"> 21 (21-22), 3276-3286.</w:t>
      </w:r>
    </w:p>
    <w:p w:rsidR="009C22A4" w:rsidRDefault="009C22A4" w:rsidP="0095439C">
      <w:pPr>
        <w:pStyle w:val="EndNoteBibliography"/>
        <w:spacing w:after="0"/>
        <w:ind w:left="720" w:hanging="720"/>
        <w:rPr>
          <w:rFonts w:ascii="Times New Roman" w:hAnsi="Times New Roman" w:cs="Times New Roman"/>
        </w:rPr>
      </w:pPr>
      <w:r>
        <w:rPr>
          <w:rFonts w:ascii="Times New Roman" w:hAnsi="Times New Roman" w:cs="Times New Roman"/>
        </w:rPr>
        <w:t xml:space="preserve">Whittemore, R. And Knafl, K. (2005) </w:t>
      </w:r>
      <w:r w:rsidRPr="009C22A4">
        <w:rPr>
          <w:rFonts w:ascii="Times New Roman" w:hAnsi="Times New Roman" w:cs="Times New Roman"/>
        </w:rPr>
        <w:t>The integrative review: updated methodology.</w:t>
      </w:r>
      <w:r>
        <w:rPr>
          <w:rFonts w:ascii="Times New Roman" w:hAnsi="Times New Roman" w:cs="Times New Roman"/>
          <w:i/>
        </w:rPr>
        <w:t xml:space="preserve"> Journal of Advanced Nursing, </w:t>
      </w:r>
      <w:r>
        <w:rPr>
          <w:rFonts w:ascii="Times New Roman" w:hAnsi="Times New Roman" w:cs="Times New Roman"/>
        </w:rPr>
        <w:t>52(5), 546-553.</w:t>
      </w:r>
    </w:p>
    <w:p w:rsidR="003155CB" w:rsidRPr="003155CB" w:rsidRDefault="003155CB" w:rsidP="0095439C">
      <w:pPr>
        <w:pStyle w:val="EndNoteBibliography"/>
        <w:spacing w:after="0"/>
        <w:ind w:left="720" w:hanging="720"/>
        <w:rPr>
          <w:rFonts w:ascii="Times New Roman" w:hAnsi="Times New Roman" w:cs="Times New Roman"/>
        </w:rPr>
      </w:pPr>
      <w:r>
        <w:rPr>
          <w:rFonts w:ascii="Times New Roman" w:hAnsi="Times New Roman" w:cs="Times New Roman"/>
        </w:rPr>
        <w:t xml:space="preserve">Whittemore, R. (2005) </w:t>
      </w:r>
      <w:r w:rsidRPr="003155CB">
        <w:rPr>
          <w:rFonts w:ascii="Times New Roman" w:hAnsi="Times New Roman" w:cs="Times New Roman"/>
        </w:rPr>
        <w:t>Combining evidence in nursing research: methods and implications.</w:t>
      </w:r>
      <w:r>
        <w:rPr>
          <w:rFonts w:ascii="Times New Roman" w:hAnsi="Times New Roman" w:cs="Times New Roman"/>
          <w:i/>
        </w:rPr>
        <w:t>Nursing Research,</w:t>
      </w:r>
      <w:r>
        <w:rPr>
          <w:rFonts w:ascii="Times New Roman" w:hAnsi="Times New Roman" w:cs="Times New Roman"/>
        </w:rPr>
        <w:t xml:space="preserve"> 54(1), 56-62.</w:t>
      </w:r>
    </w:p>
    <w:p w:rsidR="003609BA" w:rsidRPr="001F042F" w:rsidRDefault="003609BA" w:rsidP="0095439C">
      <w:pPr>
        <w:pStyle w:val="EndNoteBibliography"/>
        <w:spacing w:after="0"/>
        <w:ind w:left="720" w:hanging="720"/>
        <w:rPr>
          <w:rFonts w:ascii="Times New Roman" w:hAnsi="Times New Roman" w:cs="Times New Roman"/>
        </w:rPr>
      </w:pPr>
      <w:r w:rsidRPr="001F042F">
        <w:rPr>
          <w:rFonts w:ascii="Times New Roman" w:hAnsi="Times New Roman" w:cs="Times New Roman"/>
        </w:rPr>
        <w:t xml:space="preserve">Winskill, R., Keatinge, D. and Hancock, S. (2011) Influences on parents' decisions when determining whether their child is sick and what they do about it: A pilot </w:t>
      </w:r>
      <w:r w:rsidR="006D63FA">
        <w:rPr>
          <w:rFonts w:ascii="Times New Roman" w:hAnsi="Times New Roman" w:cs="Times New Roman"/>
        </w:rPr>
        <w:t>paper</w:t>
      </w:r>
      <w:r w:rsidRPr="001F042F">
        <w:rPr>
          <w:rFonts w:ascii="Times New Roman" w:hAnsi="Times New Roman" w:cs="Times New Roman"/>
        </w:rPr>
        <w:t xml:space="preserve">y. </w:t>
      </w:r>
      <w:r w:rsidRPr="001F042F">
        <w:rPr>
          <w:rFonts w:ascii="Times New Roman" w:hAnsi="Times New Roman" w:cs="Times New Roman"/>
          <w:i/>
        </w:rPr>
        <w:t>International Journal of Nursing Practice,</w:t>
      </w:r>
      <w:r w:rsidRPr="001F042F">
        <w:rPr>
          <w:rFonts w:ascii="Times New Roman" w:hAnsi="Times New Roman" w:cs="Times New Roman"/>
        </w:rPr>
        <w:t xml:space="preserve"> 17 (2), 126-132.</w:t>
      </w:r>
    </w:p>
    <w:p w:rsidR="003609BA" w:rsidRPr="001F042F" w:rsidRDefault="003609BA" w:rsidP="0095439C">
      <w:pPr>
        <w:pStyle w:val="EndNoteBibliography"/>
        <w:ind w:left="720" w:hanging="720"/>
        <w:rPr>
          <w:rFonts w:ascii="Times New Roman" w:hAnsi="Times New Roman" w:cs="Times New Roman"/>
        </w:rPr>
      </w:pPr>
      <w:r w:rsidRPr="001F042F">
        <w:rPr>
          <w:rFonts w:ascii="Times New Roman" w:hAnsi="Times New Roman" w:cs="Times New Roman"/>
        </w:rPr>
        <w:t xml:space="preserve">Wyke, S., Hewison, J. and Russell, I. (1990) Respiratory illness in children: what makes parents decide to consult? </w:t>
      </w:r>
      <w:r w:rsidRPr="001F042F">
        <w:rPr>
          <w:rFonts w:ascii="Times New Roman" w:hAnsi="Times New Roman" w:cs="Times New Roman"/>
          <w:i/>
        </w:rPr>
        <w:t>British Journal of General Practice,</w:t>
      </w:r>
      <w:r w:rsidRPr="001F042F">
        <w:rPr>
          <w:rFonts w:ascii="Times New Roman" w:hAnsi="Times New Roman" w:cs="Times New Roman"/>
        </w:rPr>
        <w:t xml:space="preserve"> 40 (335), 226-229.</w:t>
      </w:r>
    </w:p>
    <w:p w:rsidR="003609BA" w:rsidRPr="001F042F" w:rsidRDefault="003609BA">
      <w:pPr>
        <w:rPr>
          <w:rFonts w:ascii="Times New Roman" w:hAnsi="Times New Roman" w:cs="Times New Roman"/>
          <w:sz w:val="24"/>
          <w:szCs w:val="24"/>
        </w:rPr>
      </w:pPr>
    </w:p>
    <w:p w:rsidR="00241EEE" w:rsidRDefault="00241EEE"/>
    <w:sectPr w:rsidR="00241EEE" w:rsidSect="0095439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F74" w:rsidRDefault="00437F74">
      <w:pPr>
        <w:spacing w:after="0" w:line="240" w:lineRule="auto"/>
      </w:pPr>
      <w:r>
        <w:separator/>
      </w:r>
    </w:p>
  </w:endnote>
  <w:endnote w:type="continuationSeparator" w:id="0">
    <w:p w:rsidR="00437F74" w:rsidRDefault="0043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308029"/>
      <w:docPartObj>
        <w:docPartGallery w:val="Page Numbers (Bottom of Page)"/>
        <w:docPartUnique/>
      </w:docPartObj>
    </w:sdtPr>
    <w:sdtEndPr>
      <w:rPr>
        <w:noProof/>
      </w:rPr>
    </w:sdtEndPr>
    <w:sdtContent>
      <w:p w:rsidR="008C09E7" w:rsidRDefault="008C09E7">
        <w:pPr>
          <w:pStyle w:val="Footer"/>
          <w:jc w:val="center"/>
        </w:pPr>
        <w:r>
          <w:fldChar w:fldCharType="begin"/>
        </w:r>
        <w:r>
          <w:instrText xml:space="preserve"> PAGE   \* MERGEFORMAT </w:instrText>
        </w:r>
        <w:r>
          <w:fldChar w:fldCharType="separate"/>
        </w:r>
        <w:r w:rsidR="00FC1CBB">
          <w:rPr>
            <w:noProof/>
          </w:rPr>
          <w:t>2</w:t>
        </w:r>
        <w:r>
          <w:rPr>
            <w:noProof/>
          </w:rPr>
          <w:fldChar w:fldCharType="end"/>
        </w:r>
      </w:p>
    </w:sdtContent>
  </w:sdt>
  <w:p w:rsidR="008C09E7" w:rsidRDefault="008C0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F74" w:rsidRDefault="00437F74">
      <w:pPr>
        <w:spacing w:after="0" w:line="240" w:lineRule="auto"/>
      </w:pPr>
      <w:r>
        <w:separator/>
      </w:r>
    </w:p>
  </w:footnote>
  <w:footnote w:type="continuationSeparator" w:id="0">
    <w:p w:rsidR="00437F74" w:rsidRDefault="00437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540"/>
    <w:multiLevelType w:val="hybridMultilevel"/>
    <w:tmpl w:val="F1CA5828"/>
    <w:lvl w:ilvl="0" w:tplc="58A4EF4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B4694"/>
    <w:multiLevelType w:val="hybridMultilevel"/>
    <w:tmpl w:val="E43A0388"/>
    <w:lvl w:ilvl="0" w:tplc="58A4EF4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706CB"/>
    <w:multiLevelType w:val="hybridMultilevel"/>
    <w:tmpl w:val="8580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D229E"/>
    <w:multiLevelType w:val="hybridMultilevel"/>
    <w:tmpl w:val="737CF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21934"/>
    <w:multiLevelType w:val="hybridMultilevel"/>
    <w:tmpl w:val="34481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A6D91"/>
    <w:multiLevelType w:val="hybridMultilevel"/>
    <w:tmpl w:val="2500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72747"/>
    <w:multiLevelType w:val="hybridMultilevel"/>
    <w:tmpl w:val="19E8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C5605"/>
    <w:multiLevelType w:val="hybridMultilevel"/>
    <w:tmpl w:val="9272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60153"/>
    <w:multiLevelType w:val="hybridMultilevel"/>
    <w:tmpl w:val="B94A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1025D"/>
    <w:multiLevelType w:val="hybridMultilevel"/>
    <w:tmpl w:val="BCE2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4096A"/>
    <w:multiLevelType w:val="hybridMultilevel"/>
    <w:tmpl w:val="DD9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6141B"/>
    <w:multiLevelType w:val="hybridMultilevel"/>
    <w:tmpl w:val="FA32E462"/>
    <w:lvl w:ilvl="0" w:tplc="58A4EF4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9F6C24"/>
    <w:multiLevelType w:val="hybridMultilevel"/>
    <w:tmpl w:val="BA82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0730D"/>
    <w:multiLevelType w:val="hybridMultilevel"/>
    <w:tmpl w:val="25D23154"/>
    <w:lvl w:ilvl="0" w:tplc="58A4EF4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A850A5"/>
    <w:multiLevelType w:val="hybridMultilevel"/>
    <w:tmpl w:val="0838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F69E2"/>
    <w:multiLevelType w:val="hybridMultilevel"/>
    <w:tmpl w:val="6CD4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8217F"/>
    <w:multiLevelType w:val="hybridMultilevel"/>
    <w:tmpl w:val="593A7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A556E"/>
    <w:multiLevelType w:val="hybridMultilevel"/>
    <w:tmpl w:val="4CEA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77480"/>
    <w:multiLevelType w:val="hybridMultilevel"/>
    <w:tmpl w:val="313AE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625CAF"/>
    <w:multiLevelType w:val="hybridMultilevel"/>
    <w:tmpl w:val="8FA6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64250"/>
    <w:multiLevelType w:val="hybridMultilevel"/>
    <w:tmpl w:val="C9DCB77E"/>
    <w:lvl w:ilvl="0" w:tplc="0374CA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57594"/>
    <w:multiLevelType w:val="hybridMultilevel"/>
    <w:tmpl w:val="DB10A442"/>
    <w:lvl w:ilvl="0" w:tplc="58A4EF4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62D67"/>
    <w:multiLevelType w:val="hybridMultilevel"/>
    <w:tmpl w:val="E922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E2A91"/>
    <w:multiLevelType w:val="hybridMultilevel"/>
    <w:tmpl w:val="70AA9344"/>
    <w:lvl w:ilvl="0" w:tplc="58A4EF4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B54016"/>
    <w:multiLevelType w:val="hybridMultilevel"/>
    <w:tmpl w:val="78C816D4"/>
    <w:lvl w:ilvl="0" w:tplc="58A4EF4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41169E"/>
    <w:multiLevelType w:val="hybridMultilevel"/>
    <w:tmpl w:val="DAC2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C4C48"/>
    <w:multiLevelType w:val="hybridMultilevel"/>
    <w:tmpl w:val="6BE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0069F"/>
    <w:multiLevelType w:val="hybridMultilevel"/>
    <w:tmpl w:val="677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A74E3"/>
    <w:multiLevelType w:val="hybridMultilevel"/>
    <w:tmpl w:val="FB66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B4DFD"/>
    <w:multiLevelType w:val="hybridMultilevel"/>
    <w:tmpl w:val="1D58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9"/>
  </w:num>
  <w:num w:numId="4">
    <w:abstractNumId w:val="16"/>
  </w:num>
  <w:num w:numId="5">
    <w:abstractNumId w:val="4"/>
  </w:num>
  <w:num w:numId="6">
    <w:abstractNumId w:val="5"/>
  </w:num>
  <w:num w:numId="7">
    <w:abstractNumId w:val="22"/>
  </w:num>
  <w:num w:numId="8">
    <w:abstractNumId w:val="29"/>
  </w:num>
  <w:num w:numId="9">
    <w:abstractNumId w:val="27"/>
  </w:num>
  <w:num w:numId="10">
    <w:abstractNumId w:val="12"/>
  </w:num>
  <w:num w:numId="11">
    <w:abstractNumId w:val="14"/>
  </w:num>
  <w:num w:numId="12">
    <w:abstractNumId w:val="7"/>
  </w:num>
  <w:num w:numId="13">
    <w:abstractNumId w:val="3"/>
  </w:num>
  <w:num w:numId="14">
    <w:abstractNumId w:val="17"/>
  </w:num>
  <w:num w:numId="15">
    <w:abstractNumId w:val="18"/>
  </w:num>
  <w:num w:numId="16">
    <w:abstractNumId w:val="20"/>
  </w:num>
  <w:num w:numId="17">
    <w:abstractNumId w:val="10"/>
  </w:num>
  <w:num w:numId="18">
    <w:abstractNumId w:val="19"/>
  </w:num>
  <w:num w:numId="19">
    <w:abstractNumId w:val="8"/>
  </w:num>
  <w:num w:numId="20">
    <w:abstractNumId w:val="11"/>
  </w:num>
  <w:num w:numId="21">
    <w:abstractNumId w:val="23"/>
  </w:num>
  <w:num w:numId="22">
    <w:abstractNumId w:val="21"/>
  </w:num>
  <w:num w:numId="23">
    <w:abstractNumId w:val="0"/>
  </w:num>
  <w:num w:numId="24">
    <w:abstractNumId w:val="1"/>
  </w:num>
  <w:num w:numId="25">
    <w:abstractNumId w:val="13"/>
  </w:num>
  <w:num w:numId="26">
    <w:abstractNumId w:val="24"/>
  </w:num>
  <w:num w:numId="27">
    <w:abstractNumId w:val="6"/>
  </w:num>
  <w:num w:numId="28">
    <w:abstractNumId w:val="15"/>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609BA"/>
    <w:rsid w:val="0000617C"/>
    <w:rsid w:val="00011041"/>
    <w:rsid w:val="00025A2D"/>
    <w:rsid w:val="0003695E"/>
    <w:rsid w:val="00037B86"/>
    <w:rsid w:val="00094332"/>
    <w:rsid w:val="000A19AC"/>
    <w:rsid w:val="000D2E8B"/>
    <w:rsid w:val="000E4518"/>
    <w:rsid w:val="000F6C59"/>
    <w:rsid w:val="00100130"/>
    <w:rsid w:val="001269E5"/>
    <w:rsid w:val="001609B5"/>
    <w:rsid w:val="00162770"/>
    <w:rsid w:val="001B27B2"/>
    <w:rsid w:val="001D3945"/>
    <w:rsid w:val="0020176D"/>
    <w:rsid w:val="00241EEE"/>
    <w:rsid w:val="00277961"/>
    <w:rsid w:val="00296CD3"/>
    <w:rsid w:val="002B5A35"/>
    <w:rsid w:val="002E55A6"/>
    <w:rsid w:val="002F35FD"/>
    <w:rsid w:val="00306090"/>
    <w:rsid w:val="003068E0"/>
    <w:rsid w:val="003155C5"/>
    <w:rsid w:val="003155CB"/>
    <w:rsid w:val="00316B4F"/>
    <w:rsid w:val="00347A5D"/>
    <w:rsid w:val="003609BA"/>
    <w:rsid w:val="0037461F"/>
    <w:rsid w:val="00380737"/>
    <w:rsid w:val="00387F5C"/>
    <w:rsid w:val="00390CD4"/>
    <w:rsid w:val="003978D4"/>
    <w:rsid w:val="003A0D81"/>
    <w:rsid w:val="003E74F8"/>
    <w:rsid w:val="00404F21"/>
    <w:rsid w:val="00426A1E"/>
    <w:rsid w:val="00437F74"/>
    <w:rsid w:val="00442364"/>
    <w:rsid w:val="00454571"/>
    <w:rsid w:val="00460BF1"/>
    <w:rsid w:val="004708F0"/>
    <w:rsid w:val="004709E4"/>
    <w:rsid w:val="00481936"/>
    <w:rsid w:val="004835AA"/>
    <w:rsid w:val="00483B89"/>
    <w:rsid w:val="004B46B2"/>
    <w:rsid w:val="004B7558"/>
    <w:rsid w:val="004D1325"/>
    <w:rsid w:val="004D19EB"/>
    <w:rsid w:val="004D2054"/>
    <w:rsid w:val="004D487A"/>
    <w:rsid w:val="0050596B"/>
    <w:rsid w:val="00516CDA"/>
    <w:rsid w:val="005334F0"/>
    <w:rsid w:val="00541D79"/>
    <w:rsid w:val="005552AA"/>
    <w:rsid w:val="00555627"/>
    <w:rsid w:val="00563E76"/>
    <w:rsid w:val="0056529F"/>
    <w:rsid w:val="0059558F"/>
    <w:rsid w:val="005A296D"/>
    <w:rsid w:val="005F4932"/>
    <w:rsid w:val="006078B5"/>
    <w:rsid w:val="006219AB"/>
    <w:rsid w:val="0062304F"/>
    <w:rsid w:val="00642596"/>
    <w:rsid w:val="00655A79"/>
    <w:rsid w:val="00657449"/>
    <w:rsid w:val="00684446"/>
    <w:rsid w:val="006A1C97"/>
    <w:rsid w:val="006D63FA"/>
    <w:rsid w:val="006E6E59"/>
    <w:rsid w:val="006F0EF0"/>
    <w:rsid w:val="00713B91"/>
    <w:rsid w:val="0072005A"/>
    <w:rsid w:val="00722D33"/>
    <w:rsid w:val="00727BE3"/>
    <w:rsid w:val="007802B3"/>
    <w:rsid w:val="007A5859"/>
    <w:rsid w:val="007B62AF"/>
    <w:rsid w:val="00815A7F"/>
    <w:rsid w:val="00815F25"/>
    <w:rsid w:val="00834D4A"/>
    <w:rsid w:val="00852682"/>
    <w:rsid w:val="008576F5"/>
    <w:rsid w:val="00857825"/>
    <w:rsid w:val="00865676"/>
    <w:rsid w:val="008657D9"/>
    <w:rsid w:val="00881F7E"/>
    <w:rsid w:val="008B0384"/>
    <w:rsid w:val="008C09E7"/>
    <w:rsid w:val="008C6C6D"/>
    <w:rsid w:val="008D2F8F"/>
    <w:rsid w:val="008E0C79"/>
    <w:rsid w:val="008F6D6A"/>
    <w:rsid w:val="008F6F97"/>
    <w:rsid w:val="009076BE"/>
    <w:rsid w:val="0095439C"/>
    <w:rsid w:val="0097151D"/>
    <w:rsid w:val="00983F22"/>
    <w:rsid w:val="009C22A4"/>
    <w:rsid w:val="009C7B61"/>
    <w:rsid w:val="009E6078"/>
    <w:rsid w:val="00A133AA"/>
    <w:rsid w:val="00A358AF"/>
    <w:rsid w:val="00A72D6A"/>
    <w:rsid w:val="00A72E31"/>
    <w:rsid w:val="00A8593D"/>
    <w:rsid w:val="00A8655A"/>
    <w:rsid w:val="00A878DD"/>
    <w:rsid w:val="00AB4CC0"/>
    <w:rsid w:val="00AC52FB"/>
    <w:rsid w:val="00AD21C4"/>
    <w:rsid w:val="00B04918"/>
    <w:rsid w:val="00B36ED6"/>
    <w:rsid w:val="00B439E1"/>
    <w:rsid w:val="00B5040C"/>
    <w:rsid w:val="00B54CEF"/>
    <w:rsid w:val="00B56390"/>
    <w:rsid w:val="00B67FB3"/>
    <w:rsid w:val="00BC0276"/>
    <w:rsid w:val="00BC34AD"/>
    <w:rsid w:val="00BE4FFE"/>
    <w:rsid w:val="00BE5E38"/>
    <w:rsid w:val="00C06942"/>
    <w:rsid w:val="00C167B7"/>
    <w:rsid w:val="00C17317"/>
    <w:rsid w:val="00C706C4"/>
    <w:rsid w:val="00C7095B"/>
    <w:rsid w:val="00C73D65"/>
    <w:rsid w:val="00C75933"/>
    <w:rsid w:val="00C77376"/>
    <w:rsid w:val="00CE08CF"/>
    <w:rsid w:val="00CF40F7"/>
    <w:rsid w:val="00D33D9B"/>
    <w:rsid w:val="00D4215A"/>
    <w:rsid w:val="00D57A9A"/>
    <w:rsid w:val="00D927DB"/>
    <w:rsid w:val="00D94D02"/>
    <w:rsid w:val="00D969D5"/>
    <w:rsid w:val="00DA5F44"/>
    <w:rsid w:val="00DB3DD9"/>
    <w:rsid w:val="00DD57FB"/>
    <w:rsid w:val="00DF61E4"/>
    <w:rsid w:val="00E25C5D"/>
    <w:rsid w:val="00E35505"/>
    <w:rsid w:val="00E4270B"/>
    <w:rsid w:val="00E657DC"/>
    <w:rsid w:val="00E7597D"/>
    <w:rsid w:val="00E771F3"/>
    <w:rsid w:val="00E81E26"/>
    <w:rsid w:val="00EC7DDC"/>
    <w:rsid w:val="00EC7E54"/>
    <w:rsid w:val="00ED2E57"/>
    <w:rsid w:val="00EE3276"/>
    <w:rsid w:val="00F3325D"/>
    <w:rsid w:val="00F35BED"/>
    <w:rsid w:val="00F472E0"/>
    <w:rsid w:val="00F56019"/>
    <w:rsid w:val="00F605F3"/>
    <w:rsid w:val="00F73BFA"/>
    <w:rsid w:val="00F97E39"/>
    <w:rsid w:val="00FC1CBB"/>
    <w:rsid w:val="00FC6534"/>
    <w:rsid w:val="00FD61AB"/>
    <w:rsid w:val="00FD6F15"/>
    <w:rsid w:val="00FE17CA"/>
    <w:rsid w:val="00FE38A8"/>
    <w:rsid w:val="00FE50CD"/>
    <w:rsid w:val="00FF6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042B5F-434F-4AF7-82B1-81D2B796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609BA"/>
    <w:pPr>
      <w:spacing w:after="0"/>
      <w:jc w:val="center"/>
    </w:pPr>
    <w:rPr>
      <w:rFonts w:ascii="@Arial Unicode MS" w:eastAsia="@Arial Unicode MS" w:hAnsi="@Arial Unicode MS" w:cs="@Arial Unicode MS"/>
      <w:noProof/>
      <w:lang w:val="en-US"/>
    </w:rPr>
  </w:style>
  <w:style w:type="character" w:customStyle="1" w:styleId="EndNoteBibliographyTitleChar">
    <w:name w:val="EndNote Bibliography Title Char"/>
    <w:basedOn w:val="DefaultParagraphFont"/>
    <w:link w:val="EndNoteBibliographyTitle"/>
    <w:rsid w:val="003609BA"/>
    <w:rPr>
      <w:rFonts w:ascii="@Arial Unicode MS" w:eastAsia="@Arial Unicode MS" w:hAnsi="@Arial Unicode MS" w:cs="@Arial Unicode MS"/>
      <w:noProof/>
      <w:lang w:val="en-US"/>
    </w:rPr>
  </w:style>
  <w:style w:type="paragraph" w:customStyle="1" w:styleId="EndNoteBibliography">
    <w:name w:val="EndNote Bibliography"/>
    <w:basedOn w:val="Normal"/>
    <w:link w:val="EndNoteBibliographyChar"/>
    <w:rsid w:val="003609BA"/>
    <w:pPr>
      <w:spacing w:line="240" w:lineRule="auto"/>
    </w:pPr>
    <w:rPr>
      <w:rFonts w:ascii="@Arial Unicode MS" w:eastAsia="@Arial Unicode MS" w:hAnsi="@Arial Unicode MS" w:cs="@Arial Unicode MS"/>
      <w:noProof/>
      <w:lang w:val="en-US"/>
    </w:rPr>
  </w:style>
  <w:style w:type="character" w:customStyle="1" w:styleId="EndNoteBibliographyChar">
    <w:name w:val="EndNote Bibliography Char"/>
    <w:basedOn w:val="DefaultParagraphFont"/>
    <w:link w:val="EndNoteBibliography"/>
    <w:rsid w:val="003609BA"/>
    <w:rPr>
      <w:rFonts w:ascii="@Arial Unicode MS" w:eastAsia="@Arial Unicode MS" w:hAnsi="@Arial Unicode MS" w:cs="@Arial Unicode MS"/>
      <w:noProof/>
      <w:lang w:val="en-US"/>
    </w:rPr>
  </w:style>
  <w:style w:type="paragraph" w:styleId="BalloonText">
    <w:name w:val="Balloon Text"/>
    <w:basedOn w:val="Normal"/>
    <w:link w:val="BalloonTextChar"/>
    <w:uiPriority w:val="99"/>
    <w:semiHidden/>
    <w:unhideWhenUsed/>
    <w:rsid w:val="0036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9BA"/>
    <w:rPr>
      <w:rFonts w:ascii="Tahoma" w:hAnsi="Tahoma" w:cs="Tahoma"/>
      <w:sz w:val="16"/>
      <w:szCs w:val="16"/>
    </w:rPr>
  </w:style>
  <w:style w:type="paragraph" w:styleId="ListParagraph">
    <w:name w:val="List Paragraph"/>
    <w:basedOn w:val="Normal"/>
    <w:uiPriority w:val="34"/>
    <w:qFormat/>
    <w:rsid w:val="003609BA"/>
    <w:pPr>
      <w:ind w:left="720"/>
      <w:contextualSpacing/>
    </w:pPr>
  </w:style>
  <w:style w:type="paragraph" w:styleId="Header">
    <w:name w:val="header"/>
    <w:basedOn w:val="Normal"/>
    <w:link w:val="HeaderChar"/>
    <w:uiPriority w:val="99"/>
    <w:unhideWhenUsed/>
    <w:rsid w:val="00360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9BA"/>
  </w:style>
  <w:style w:type="paragraph" w:styleId="Footer">
    <w:name w:val="footer"/>
    <w:basedOn w:val="Normal"/>
    <w:link w:val="FooterChar"/>
    <w:uiPriority w:val="99"/>
    <w:unhideWhenUsed/>
    <w:rsid w:val="00360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9BA"/>
  </w:style>
  <w:style w:type="paragraph" w:styleId="Caption">
    <w:name w:val="caption"/>
    <w:basedOn w:val="Normal"/>
    <w:next w:val="Normal"/>
    <w:uiPriority w:val="35"/>
    <w:unhideWhenUsed/>
    <w:qFormat/>
    <w:rsid w:val="003609BA"/>
    <w:pPr>
      <w:spacing w:line="240" w:lineRule="auto"/>
    </w:pPr>
    <w:rPr>
      <w:b/>
      <w:bCs/>
      <w:color w:val="4F81BD" w:themeColor="accent1"/>
      <w:sz w:val="18"/>
      <w:szCs w:val="18"/>
    </w:rPr>
  </w:style>
  <w:style w:type="character" w:styleId="Hyperlink">
    <w:name w:val="Hyperlink"/>
    <w:basedOn w:val="DefaultParagraphFont"/>
    <w:uiPriority w:val="99"/>
    <w:unhideWhenUsed/>
    <w:rsid w:val="003609BA"/>
    <w:rPr>
      <w:color w:val="0000FF" w:themeColor="hyperlink"/>
      <w:u w:val="single"/>
    </w:rPr>
  </w:style>
  <w:style w:type="table" w:styleId="TableGrid">
    <w:name w:val="Table Grid"/>
    <w:basedOn w:val="TableNormal"/>
    <w:uiPriority w:val="59"/>
    <w:rsid w:val="0036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609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609B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3609B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3609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2">
    <w:name w:val="Medium List 2 Accent 2"/>
    <w:basedOn w:val="TableNormal"/>
    <w:uiPriority w:val="66"/>
    <w:rsid w:val="003609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3609B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2">
    <w:name w:val="Light Shading Accent 2"/>
    <w:basedOn w:val="TableNormal"/>
    <w:uiPriority w:val="60"/>
    <w:rsid w:val="003609B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609B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1-Accent5">
    <w:name w:val="Medium Grid 1 Accent 5"/>
    <w:basedOn w:val="TableNormal"/>
    <w:uiPriority w:val="67"/>
    <w:rsid w:val="003609B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
    <w:name w:val="Light Grid"/>
    <w:basedOn w:val="TableNormal"/>
    <w:uiPriority w:val="62"/>
    <w:rsid w:val="003609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3609BA"/>
    <w:rPr>
      <w:sz w:val="16"/>
      <w:szCs w:val="16"/>
    </w:rPr>
  </w:style>
  <w:style w:type="paragraph" w:styleId="CommentText">
    <w:name w:val="annotation text"/>
    <w:basedOn w:val="Normal"/>
    <w:link w:val="CommentTextChar"/>
    <w:uiPriority w:val="99"/>
    <w:semiHidden/>
    <w:unhideWhenUsed/>
    <w:rsid w:val="003609BA"/>
    <w:pPr>
      <w:spacing w:line="240" w:lineRule="auto"/>
    </w:pPr>
    <w:rPr>
      <w:sz w:val="20"/>
      <w:szCs w:val="20"/>
    </w:rPr>
  </w:style>
  <w:style w:type="character" w:customStyle="1" w:styleId="CommentTextChar">
    <w:name w:val="Comment Text Char"/>
    <w:basedOn w:val="DefaultParagraphFont"/>
    <w:link w:val="CommentText"/>
    <w:uiPriority w:val="99"/>
    <w:semiHidden/>
    <w:rsid w:val="003609BA"/>
    <w:rPr>
      <w:sz w:val="20"/>
      <w:szCs w:val="20"/>
    </w:rPr>
  </w:style>
  <w:style w:type="paragraph" w:styleId="CommentSubject">
    <w:name w:val="annotation subject"/>
    <w:basedOn w:val="CommentText"/>
    <w:next w:val="CommentText"/>
    <w:link w:val="CommentSubjectChar"/>
    <w:uiPriority w:val="99"/>
    <w:semiHidden/>
    <w:unhideWhenUsed/>
    <w:rsid w:val="003609BA"/>
    <w:rPr>
      <w:b/>
      <w:bCs/>
    </w:rPr>
  </w:style>
  <w:style w:type="character" w:customStyle="1" w:styleId="CommentSubjectChar">
    <w:name w:val="Comment Subject Char"/>
    <w:basedOn w:val="CommentTextChar"/>
    <w:link w:val="CommentSubject"/>
    <w:uiPriority w:val="99"/>
    <w:semiHidden/>
    <w:rsid w:val="003609BA"/>
    <w:rPr>
      <w:b/>
      <w:bCs/>
      <w:sz w:val="20"/>
      <w:szCs w:val="20"/>
    </w:rPr>
  </w:style>
  <w:style w:type="table" w:customStyle="1" w:styleId="TableGrid1">
    <w:name w:val="Table Grid1"/>
    <w:basedOn w:val="TableNormal"/>
    <w:next w:val="TableGrid"/>
    <w:uiPriority w:val="59"/>
    <w:rsid w:val="00B5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mjopen.bmj.com/content/5/12/e008280.fu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ntencingcouncil.org.uk/wp-content/uploads/equal-treatment-bench-book-2013-with-2015-amendm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isma-statement.org/documents/PRISMA-P%20EandE%20-%20Shamseer%20BMJ%20Jan%20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ingfamilies.org.uk/wp-content/uploads/2015/11/Modern-Families-Index-full-report-FINAL.pdf" TargetMode="External"/><Relationship Id="rId5" Type="http://schemas.openxmlformats.org/officeDocument/2006/relationships/webSettings" Target="webSettings.xml"/><Relationship Id="rId15" Type="http://schemas.openxmlformats.org/officeDocument/2006/relationships/hyperlink" Target="http://www.rcgp.org.uk/clinical...research/~/.../BRU_Annual_prevalence_report_2007.ashx" TargetMode="External"/><Relationship Id="rId10" Type="http://schemas.openxmlformats.org/officeDocument/2006/relationships/hyperlink" Target="https://catalogue.ic.nhs.uk/publications/primary-care/general-practice/tren-cons-rate-gene-prac-95-09/tren-cons-rate-gene-prac-95-09-95-09-rep.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south/wp-content/uploads/sites/6/2015/03/root-cause-analysis-wm-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D6EE-F839-4A75-B037-991DB8C6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5969</Words>
  <Characters>34024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Crampton</dc:creator>
  <cp:lastModifiedBy>David Phillips</cp:lastModifiedBy>
  <cp:revision>3</cp:revision>
  <cp:lastPrinted>2017-04-06T15:07:00Z</cp:lastPrinted>
  <dcterms:created xsi:type="dcterms:W3CDTF">2017-11-06T10:33:00Z</dcterms:created>
  <dcterms:modified xsi:type="dcterms:W3CDTF">2017-11-06T10:33:00Z</dcterms:modified>
</cp:coreProperties>
</file>