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B67F9" w14:textId="6B288160" w:rsidR="00844791" w:rsidRDefault="00B76D3E" w:rsidP="006F379F">
      <w:pPr>
        <w:spacing w:line="480" w:lineRule="auto"/>
        <w:rPr>
          <w:rFonts w:ascii="Palatino Linotype" w:hAnsi="Palatino Linotype"/>
          <w:b/>
        </w:rPr>
      </w:pPr>
      <w:r>
        <w:rPr>
          <w:rFonts w:ascii="Palatino Linotype" w:hAnsi="Palatino Linotype"/>
          <w:b/>
        </w:rPr>
        <w:t xml:space="preserve">Chapter </w:t>
      </w:r>
      <w:r w:rsidR="00844791">
        <w:rPr>
          <w:rFonts w:ascii="Palatino Linotype" w:hAnsi="Palatino Linotype"/>
          <w:b/>
        </w:rPr>
        <w:t>2</w:t>
      </w:r>
    </w:p>
    <w:p w14:paraId="0BF84194" w14:textId="77777777" w:rsidR="00757A31" w:rsidRDefault="00757A31" w:rsidP="006F379F">
      <w:pPr>
        <w:spacing w:line="480" w:lineRule="auto"/>
        <w:rPr>
          <w:rFonts w:ascii="Palatino Linotype" w:hAnsi="Palatino Linotype"/>
          <w:b/>
        </w:rPr>
      </w:pPr>
    </w:p>
    <w:p w14:paraId="6C5B9819" w14:textId="77777777" w:rsidR="00BF1AAC" w:rsidRDefault="00626624" w:rsidP="006F379F">
      <w:pPr>
        <w:spacing w:line="480" w:lineRule="auto"/>
        <w:rPr>
          <w:rFonts w:ascii="Palatino Linotype" w:hAnsi="Palatino Linotype"/>
          <w:b/>
        </w:rPr>
      </w:pPr>
      <w:r>
        <w:rPr>
          <w:rFonts w:ascii="Palatino Linotype" w:hAnsi="Palatino Linotype"/>
          <w:b/>
        </w:rPr>
        <w:t xml:space="preserve">Feldenkrais, Freud, Lacan and Gould: </w:t>
      </w:r>
    </w:p>
    <w:p w14:paraId="418E00B5" w14:textId="1C225675" w:rsidR="00FA1511" w:rsidRPr="00FA1511" w:rsidRDefault="00C63476" w:rsidP="006F379F">
      <w:pPr>
        <w:spacing w:line="480" w:lineRule="auto"/>
        <w:rPr>
          <w:rFonts w:ascii="Palatino Linotype" w:hAnsi="Palatino Linotype"/>
          <w:b/>
        </w:rPr>
      </w:pPr>
      <w:r>
        <w:rPr>
          <w:rFonts w:ascii="Palatino Linotype" w:hAnsi="Palatino Linotype"/>
          <w:b/>
        </w:rPr>
        <w:t xml:space="preserve">How to Love thyself </w:t>
      </w:r>
      <w:r w:rsidR="00617C6B">
        <w:rPr>
          <w:rFonts w:ascii="Palatino Linotype" w:hAnsi="Palatino Linotype"/>
          <w:b/>
        </w:rPr>
        <w:t xml:space="preserve">for </w:t>
      </w:r>
      <w:r>
        <w:rPr>
          <w:rFonts w:ascii="Palatino Linotype" w:hAnsi="Palatino Linotype"/>
          <w:b/>
        </w:rPr>
        <w:t>thy N</w:t>
      </w:r>
      <w:r w:rsidR="00FA1511" w:rsidRPr="00FA1511">
        <w:rPr>
          <w:rFonts w:ascii="Palatino Linotype" w:hAnsi="Palatino Linotype"/>
          <w:b/>
        </w:rPr>
        <w:t>eighbour</w:t>
      </w:r>
    </w:p>
    <w:p w14:paraId="537CC643" w14:textId="77777777" w:rsidR="00757A31" w:rsidRDefault="00757A31" w:rsidP="006F379F">
      <w:pPr>
        <w:spacing w:line="480" w:lineRule="auto"/>
        <w:rPr>
          <w:rFonts w:ascii="Palatino Linotype" w:hAnsi="Palatino Linotype"/>
          <w:b/>
        </w:rPr>
      </w:pPr>
    </w:p>
    <w:p w14:paraId="7FBDF1CC" w14:textId="4DF88E6D" w:rsidR="00FA1511" w:rsidRDefault="00617C6B" w:rsidP="006F379F">
      <w:pPr>
        <w:spacing w:line="480" w:lineRule="auto"/>
        <w:rPr>
          <w:rFonts w:ascii="Palatino Linotype" w:hAnsi="Palatino Linotype"/>
          <w:b/>
        </w:rPr>
      </w:pPr>
      <w:r>
        <w:rPr>
          <w:rFonts w:ascii="Palatino Linotype" w:hAnsi="Palatino Linotype"/>
          <w:b/>
        </w:rPr>
        <w:t xml:space="preserve">Robert </w:t>
      </w:r>
      <w:proofErr w:type="spellStart"/>
      <w:r>
        <w:rPr>
          <w:rFonts w:ascii="Palatino Linotype" w:hAnsi="Palatino Linotype"/>
          <w:b/>
        </w:rPr>
        <w:t>Sholl</w:t>
      </w:r>
      <w:proofErr w:type="spellEnd"/>
    </w:p>
    <w:p w14:paraId="3C25CE9C" w14:textId="77777777" w:rsidR="00757A31" w:rsidRDefault="00757A31" w:rsidP="006F379F">
      <w:pPr>
        <w:spacing w:line="480" w:lineRule="auto"/>
        <w:rPr>
          <w:rFonts w:ascii="Palatino Linotype" w:hAnsi="Palatino Linotype"/>
          <w:b/>
        </w:rPr>
      </w:pPr>
    </w:p>
    <w:p w14:paraId="3DC66061" w14:textId="350EAEF8" w:rsidR="00534751" w:rsidRDefault="004C52E5" w:rsidP="006F379F">
      <w:pPr>
        <w:spacing w:line="480" w:lineRule="auto"/>
        <w:rPr>
          <w:rFonts w:ascii="Palatino Linotype" w:hAnsi="Palatino Linotype"/>
          <w:b/>
        </w:rPr>
      </w:pPr>
      <w:r>
        <w:rPr>
          <w:rFonts w:ascii="Palatino Linotype" w:hAnsi="Palatino Linotype"/>
          <w:b/>
        </w:rPr>
        <w:t xml:space="preserve">I </w:t>
      </w:r>
      <w:r w:rsidR="00534751">
        <w:rPr>
          <w:rFonts w:ascii="Palatino Linotype" w:hAnsi="Palatino Linotype"/>
          <w:b/>
        </w:rPr>
        <w:t>Introduction</w:t>
      </w:r>
    </w:p>
    <w:p w14:paraId="2B8AD032" w14:textId="77777777" w:rsidR="00757A31" w:rsidRDefault="00757A31" w:rsidP="006F379F">
      <w:pPr>
        <w:spacing w:line="480" w:lineRule="auto"/>
        <w:rPr>
          <w:rFonts w:ascii="Palatino Linotype" w:hAnsi="Palatino Linotype"/>
        </w:rPr>
      </w:pPr>
    </w:p>
    <w:p w14:paraId="1D268CE0" w14:textId="5AA71CFC" w:rsidR="00F77583" w:rsidRDefault="00ED141C" w:rsidP="006F379F">
      <w:pPr>
        <w:spacing w:line="480" w:lineRule="auto"/>
        <w:rPr>
          <w:rFonts w:ascii="Palatino Linotype" w:hAnsi="Palatino Linotype"/>
        </w:rPr>
      </w:pPr>
      <w:r>
        <w:rPr>
          <w:rFonts w:ascii="Palatino Linotype" w:hAnsi="Palatino Linotype"/>
        </w:rPr>
        <w:t xml:space="preserve">“I myself, I owe to Freud three tenths of my knowledge or more, three quarters of what I know, and what I am talking </w:t>
      </w:r>
      <w:r w:rsidR="00EC07BD">
        <w:rPr>
          <w:rFonts w:ascii="Palatino Linotype" w:hAnsi="Palatino Linotype"/>
        </w:rPr>
        <w:t xml:space="preserve">[about] </w:t>
      </w:r>
      <w:r>
        <w:rPr>
          <w:rFonts w:ascii="Palatino Linotype" w:hAnsi="Palatino Linotype"/>
        </w:rPr>
        <w:t>now.”</w:t>
      </w:r>
      <w:r>
        <w:rPr>
          <w:rStyle w:val="FootnoteReference"/>
          <w:rFonts w:ascii="Palatino Linotype" w:hAnsi="Palatino Linotype"/>
        </w:rPr>
        <w:footnoteReference w:id="1"/>
      </w:r>
      <w:r>
        <w:rPr>
          <w:rFonts w:ascii="Palatino Linotype" w:hAnsi="Palatino Linotype"/>
        </w:rPr>
        <w:t xml:space="preserve"> </w:t>
      </w:r>
    </w:p>
    <w:p w14:paraId="034DDCDE" w14:textId="77777777" w:rsidR="006E79D3" w:rsidRDefault="006E79D3" w:rsidP="006F379F">
      <w:pPr>
        <w:spacing w:line="480" w:lineRule="auto"/>
        <w:rPr>
          <w:rFonts w:ascii="Palatino Linotype" w:hAnsi="Palatino Linotype"/>
        </w:rPr>
      </w:pPr>
    </w:p>
    <w:p w14:paraId="64229BE2" w14:textId="5A1F0C9F" w:rsidR="0021791A" w:rsidRPr="00A50734" w:rsidRDefault="00F77583" w:rsidP="006F379F">
      <w:pPr>
        <w:spacing w:line="480" w:lineRule="auto"/>
        <w:rPr>
          <w:rFonts w:ascii="Palatino Linotype" w:hAnsi="Palatino Linotype"/>
        </w:rPr>
      </w:pPr>
      <w:r>
        <w:rPr>
          <w:rFonts w:ascii="Palatino Linotype" w:hAnsi="Palatino Linotype"/>
        </w:rPr>
        <w:t>The importan</w:t>
      </w:r>
      <w:r w:rsidR="001A1417">
        <w:rPr>
          <w:rFonts w:ascii="Palatino Linotype" w:hAnsi="Palatino Linotype"/>
        </w:rPr>
        <w:t>ce</w:t>
      </w:r>
      <w:r>
        <w:rPr>
          <w:rFonts w:ascii="Palatino Linotype" w:hAnsi="Palatino Linotype"/>
        </w:rPr>
        <w:t xml:space="preserve"> of psychoanalysis in the formation of </w:t>
      </w:r>
      <w:proofErr w:type="spellStart"/>
      <w:r>
        <w:rPr>
          <w:rFonts w:ascii="Palatino Linotype" w:hAnsi="Palatino Linotype"/>
        </w:rPr>
        <w:t>Mosche</w:t>
      </w:r>
      <w:proofErr w:type="spellEnd"/>
      <w:r>
        <w:rPr>
          <w:rFonts w:ascii="Palatino Linotype" w:hAnsi="Palatino Linotype"/>
        </w:rPr>
        <w:t xml:space="preserve"> Feldenkrais’s thinking is rarely discussed</w:t>
      </w:r>
      <w:r w:rsidR="006620C9">
        <w:rPr>
          <w:rFonts w:ascii="Palatino Linotype" w:hAnsi="Palatino Linotype"/>
        </w:rPr>
        <w:t xml:space="preserve"> in the literature </w:t>
      </w:r>
      <w:r w:rsidR="00A27CB3">
        <w:rPr>
          <w:rFonts w:ascii="Palatino Linotype" w:hAnsi="Palatino Linotype"/>
        </w:rPr>
        <w:t>o</w:t>
      </w:r>
      <w:r w:rsidR="006620C9">
        <w:rPr>
          <w:rFonts w:ascii="Palatino Linotype" w:hAnsi="Palatino Linotype"/>
        </w:rPr>
        <w:t>n this somatic thinker</w:t>
      </w:r>
      <w:r>
        <w:rPr>
          <w:rFonts w:ascii="Palatino Linotype" w:hAnsi="Palatino Linotype"/>
        </w:rPr>
        <w:t>. One of Freud’s interests was</w:t>
      </w:r>
      <w:r w:rsidR="00C266EC">
        <w:rPr>
          <w:rFonts w:ascii="Palatino Linotype" w:hAnsi="Palatino Linotype"/>
        </w:rPr>
        <w:t xml:space="preserve"> </w:t>
      </w:r>
      <w:r>
        <w:rPr>
          <w:rFonts w:ascii="Palatino Linotype" w:hAnsi="Palatino Linotype"/>
        </w:rPr>
        <w:t>in slips of the tongue</w:t>
      </w:r>
      <w:r w:rsidR="00C266EC">
        <w:rPr>
          <w:rFonts w:ascii="Palatino Linotype" w:hAnsi="Palatino Linotype"/>
        </w:rPr>
        <w:t xml:space="preserve"> and jokes</w:t>
      </w:r>
      <w:r>
        <w:rPr>
          <w:rFonts w:ascii="Palatino Linotype" w:hAnsi="Palatino Linotype"/>
        </w:rPr>
        <w:t>.</w:t>
      </w:r>
      <w:r w:rsidR="008C6431">
        <w:rPr>
          <w:rStyle w:val="FootnoteReference"/>
          <w:rFonts w:ascii="Palatino Linotype" w:hAnsi="Palatino Linotype"/>
        </w:rPr>
        <w:footnoteReference w:id="2"/>
      </w:r>
      <w:r>
        <w:rPr>
          <w:rFonts w:ascii="Palatino Linotype" w:hAnsi="Palatino Linotype"/>
        </w:rPr>
        <w:t xml:space="preserve"> For Freud</w:t>
      </w:r>
      <w:r w:rsidR="00E41BD0">
        <w:rPr>
          <w:rFonts w:ascii="Palatino Linotype" w:hAnsi="Palatino Linotype"/>
        </w:rPr>
        <w:t>,</w:t>
      </w:r>
      <w:r>
        <w:rPr>
          <w:rFonts w:ascii="Palatino Linotype" w:hAnsi="Palatino Linotype"/>
        </w:rPr>
        <w:t xml:space="preserve"> such </w:t>
      </w:r>
      <w:r w:rsidR="001A1417">
        <w:rPr>
          <w:rFonts w:ascii="Palatino Linotype" w:hAnsi="Palatino Linotype"/>
        </w:rPr>
        <w:t xml:space="preserve">off-the-cuff </w:t>
      </w:r>
      <w:r>
        <w:rPr>
          <w:rFonts w:ascii="Palatino Linotype" w:hAnsi="Palatino Linotype"/>
        </w:rPr>
        <w:t>statements</w:t>
      </w:r>
      <w:r w:rsidR="001A1417">
        <w:rPr>
          <w:rFonts w:ascii="Palatino Linotype" w:hAnsi="Palatino Linotype"/>
        </w:rPr>
        <w:t xml:space="preserve"> </w:t>
      </w:r>
      <w:r>
        <w:rPr>
          <w:rFonts w:ascii="Palatino Linotype" w:hAnsi="Palatino Linotype"/>
        </w:rPr>
        <w:t>reveal a</w:t>
      </w:r>
      <w:r w:rsidR="00E70153">
        <w:rPr>
          <w:rFonts w:ascii="Palatino Linotype" w:hAnsi="Palatino Linotype"/>
        </w:rPr>
        <w:t>n</w:t>
      </w:r>
      <w:r>
        <w:rPr>
          <w:rFonts w:ascii="Palatino Linotype" w:hAnsi="Palatino Linotype"/>
        </w:rPr>
        <w:t xml:space="preserve"> </w:t>
      </w:r>
      <w:r w:rsidR="00E41BD0">
        <w:rPr>
          <w:rFonts w:ascii="Palatino Linotype" w:hAnsi="Palatino Linotype"/>
        </w:rPr>
        <w:t xml:space="preserve">unbidden </w:t>
      </w:r>
      <w:r>
        <w:rPr>
          <w:rFonts w:ascii="Palatino Linotype" w:hAnsi="Palatino Linotype"/>
        </w:rPr>
        <w:t>truth</w:t>
      </w:r>
      <w:r w:rsidR="001A1417">
        <w:rPr>
          <w:rFonts w:ascii="Palatino Linotype" w:hAnsi="Palatino Linotype"/>
        </w:rPr>
        <w:t>, and a</w:t>
      </w:r>
      <w:r w:rsidR="00E41BD0">
        <w:rPr>
          <w:rFonts w:ascii="Palatino Linotype" w:hAnsi="Palatino Linotype"/>
        </w:rPr>
        <w:t>n</w:t>
      </w:r>
      <w:r w:rsidR="001A1417">
        <w:rPr>
          <w:rFonts w:ascii="Palatino Linotype" w:hAnsi="Palatino Linotype"/>
        </w:rPr>
        <w:t xml:space="preserve"> intention</w:t>
      </w:r>
      <w:r w:rsidR="00EC07BD">
        <w:rPr>
          <w:rFonts w:ascii="Palatino Linotype" w:hAnsi="Palatino Linotype"/>
        </w:rPr>
        <w:t xml:space="preserve"> or </w:t>
      </w:r>
      <w:r w:rsidR="001A1417">
        <w:rPr>
          <w:rFonts w:ascii="Palatino Linotype" w:hAnsi="Palatino Linotype"/>
        </w:rPr>
        <w:t xml:space="preserve">desire to say something that should perhaps </w:t>
      </w:r>
      <w:r w:rsidR="00EC07BD">
        <w:rPr>
          <w:rFonts w:ascii="Palatino Linotype" w:hAnsi="Palatino Linotype"/>
        </w:rPr>
        <w:t xml:space="preserve">have </w:t>
      </w:r>
      <w:r w:rsidR="001A1417">
        <w:rPr>
          <w:rFonts w:ascii="Palatino Linotype" w:hAnsi="Palatino Linotype"/>
        </w:rPr>
        <w:t>remain</w:t>
      </w:r>
      <w:r w:rsidR="00EC07BD">
        <w:rPr>
          <w:rFonts w:ascii="Palatino Linotype" w:hAnsi="Palatino Linotype"/>
        </w:rPr>
        <w:t>ed</w:t>
      </w:r>
      <w:r w:rsidR="001A1417">
        <w:rPr>
          <w:rFonts w:ascii="Palatino Linotype" w:hAnsi="Palatino Linotype"/>
        </w:rPr>
        <w:t xml:space="preserve"> unspoken</w:t>
      </w:r>
      <w:r w:rsidR="00E41BD0">
        <w:rPr>
          <w:rFonts w:ascii="Palatino Linotype" w:hAnsi="Palatino Linotype"/>
        </w:rPr>
        <w:t>,</w:t>
      </w:r>
      <w:r w:rsidR="00686955">
        <w:rPr>
          <w:rFonts w:ascii="Palatino Linotype" w:hAnsi="Palatino Linotype"/>
        </w:rPr>
        <w:t xml:space="preserve"> but that need</w:t>
      </w:r>
      <w:r w:rsidR="00EC07BD">
        <w:rPr>
          <w:rFonts w:ascii="Palatino Linotype" w:hAnsi="Palatino Linotype"/>
        </w:rPr>
        <w:t>ed</w:t>
      </w:r>
      <w:r w:rsidR="00686955">
        <w:rPr>
          <w:rFonts w:ascii="Palatino Linotype" w:hAnsi="Palatino Linotype"/>
        </w:rPr>
        <w:t xml:space="preserve"> to be revealed</w:t>
      </w:r>
      <w:r>
        <w:rPr>
          <w:rFonts w:ascii="Palatino Linotype" w:hAnsi="Palatino Linotype"/>
        </w:rPr>
        <w:t xml:space="preserve">. </w:t>
      </w:r>
      <w:r w:rsidR="006566C3">
        <w:rPr>
          <w:rFonts w:ascii="Palatino Linotype" w:hAnsi="Palatino Linotype"/>
        </w:rPr>
        <w:t xml:space="preserve">In a more </w:t>
      </w:r>
      <w:proofErr w:type="spellStart"/>
      <w:r w:rsidR="006566C3">
        <w:rPr>
          <w:rFonts w:ascii="Palatino Linotype" w:hAnsi="Palatino Linotype"/>
        </w:rPr>
        <w:t>Feldenkraisian</w:t>
      </w:r>
      <w:proofErr w:type="spellEnd"/>
      <w:r w:rsidR="006566C3">
        <w:rPr>
          <w:rFonts w:ascii="Palatino Linotype" w:hAnsi="Palatino Linotype"/>
        </w:rPr>
        <w:t xml:space="preserve"> sense, </w:t>
      </w:r>
      <w:r w:rsidR="00C266EC">
        <w:rPr>
          <w:rFonts w:ascii="Palatino Linotype" w:hAnsi="Palatino Linotype"/>
        </w:rPr>
        <w:t xml:space="preserve">they </w:t>
      </w:r>
      <w:r w:rsidR="006566C3">
        <w:rPr>
          <w:rFonts w:ascii="Palatino Linotype" w:hAnsi="Palatino Linotype"/>
        </w:rPr>
        <w:t xml:space="preserve">reveal something of ourselves </w:t>
      </w:r>
      <w:r w:rsidR="00EC07BD">
        <w:rPr>
          <w:rFonts w:ascii="Palatino Linotype" w:hAnsi="Palatino Linotype"/>
        </w:rPr>
        <w:t>of which we are unaware.</w:t>
      </w:r>
      <w:r w:rsidR="00EC07BD">
        <w:rPr>
          <w:rFonts w:ascii="Palatino Linotype" w:hAnsi="Palatino Linotype"/>
        </w:rPr>
        <w:tab/>
      </w:r>
      <w:r w:rsidR="00EC07BD">
        <w:rPr>
          <w:rFonts w:ascii="Palatino Linotype" w:hAnsi="Palatino Linotype"/>
        </w:rPr>
        <w:tab/>
      </w:r>
      <w:r w:rsidR="00EC07BD">
        <w:rPr>
          <w:rFonts w:ascii="Palatino Linotype" w:hAnsi="Palatino Linotype"/>
        </w:rPr>
        <w:tab/>
      </w:r>
      <w:r w:rsidR="00EC07BD">
        <w:rPr>
          <w:rFonts w:ascii="Palatino Linotype" w:hAnsi="Palatino Linotype"/>
        </w:rPr>
        <w:tab/>
      </w:r>
      <w:r w:rsidR="00C266EC">
        <w:rPr>
          <w:rFonts w:ascii="Palatino Linotype" w:hAnsi="Palatino Linotype"/>
        </w:rPr>
        <w:tab/>
      </w:r>
      <w:r w:rsidR="00C266EC">
        <w:rPr>
          <w:rFonts w:ascii="Palatino Linotype" w:hAnsi="Palatino Linotype"/>
        </w:rPr>
        <w:lastRenderedPageBreak/>
        <w:tab/>
      </w:r>
      <w:r w:rsidR="001A1417">
        <w:rPr>
          <w:rFonts w:ascii="Palatino Linotype" w:hAnsi="Palatino Linotype"/>
        </w:rPr>
        <w:t xml:space="preserve">Feldenkrais’s </w:t>
      </w:r>
      <w:r w:rsidR="001D66AA">
        <w:rPr>
          <w:rFonts w:ascii="Palatino Linotype" w:hAnsi="Palatino Linotype"/>
        </w:rPr>
        <w:t xml:space="preserve">admission </w:t>
      </w:r>
      <w:r w:rsidR="0031088B">
        <w:rPr>
          <w:rFonts w:ascii="Palatino Linotype" w:hAnsi="Palatino Linotype"/>
        </w:rPr>
        <w:t xml:space="preserve">above </w:t>
      </w:r>
      <w:r>
        <w:rPr>
          <w:rFonts w:ascii="Palatino Linotype" w:hAnsi="Palatino Linotype"/>
        </w:rPr>
        <w:t xml:space="preserve">occurs in the context of a discussion of fears and habit. </w:t>
      </w:r>
      <w:r w:rsidR="006620C9">
        <w:rPr>
          <w:rFonts w:ascii="Palatino Linotype" w:hAnsi="Palatino Linotype"/>
        </w:rPr>
        <w:t xml:space="preserve">He </w:t>
      </w:r>
      <w:r>
        <w:rPr>
          <w:rFonts w:ascii="Palatino Linotype" w:hAnsi="Palatino Linotype"/>
        </w:rPr>
        <w:t xml:space="preserve">advises his </w:t>
      </w:r>
      <w:r w:rsidR="006620C9">
        <w:rPr>
          <w:rFonts w:ascii="Palatino Linotype" w:hAnsi="Palatino Linotype"/>
        </w:rPr>
        <w:t xml:space="preserve">student </w:t>
      </w:r>
      <w:r>
        <w:rPr>
          <w:rFonts w:ascii="Palatino Linotype" w:hAnsi="Palatino Linotype"/>
        </w:rPr>
        <w:t>audience that if they want to change there is no point in going to</w:t>
      </w:r>
      <w:r w:rsidR="00E417F4">
        <w:rPr>
          <w:rFonts w:ascii="Palatino Linotype" w:hAnsi="Palatino Linotype"/>
        </w:rPr>
        <w:t xml:space="preserve"> a</w:t>
      </w:r>
      <w:r>
        <w:rPr>
          <w:rFonts w:ascii="Palatino Linotype" w:hAnsi="Palatino Linotype"/>
        </w:rPr>
        <w:t xml:space="preserve"> desert island to escape the world</w:t>
      </w:r>
      <w:r w:rsidR="00F829A8">
        <w:rPr>
          <w:rFonts w:ascii="Palatino Linotype" w:hAnsi="Palatino Linotype"/>
        </w:rPr>
        <w:t>;</w:t>
      </w:r>
      <w:r>
        <w:rPr>
          <w:rFonts w:ascii="Palatino Linotype" w:hAnsi="Palatino Linotype"/>
        </w:rPr>
        <w:t xml:space="preserve"> the important thing is the </w:t>
      </w:r>
      <w:r w:rsidR="00133040">
        <w:rPr>
          <w:rFonts w:ascii="Palatino Linotype" w:hAnsi="Palatino Linotype"/>
        </w:rPr>
        <w:t xml:space="preserve">way in which the </w:t>
      </w:r>
      <w:r>
        <w:rPr>
          <w:rFonts w:ascii="Palatino Linotype" w:hAnsi="Palatino Linotype"/>
        </w:rPr>
        <w:t xml:space="preserve">quality of </w:t>
      </w:r>
      <w:r w:rsidR="0031088B">
        <w:rPr>
          <w:rFonts w:ascii="Palatino Linotype" w:hAnsi="Palatino Linotype"/>
        </w:rPr>
        <w:t xml:space="preserve">the </w:t>
      </w:r>
      <w:r>
        <w:rPr>
          <w:rFonts w:ascii="Palatino Linotype" w:hAnsi="Palatino Linotype"/>
        </w:rPr>
        <w:t>nervous system</w:t>
      </w:r>
      <w:r w:rsidR="00133040">
        <w:rPr>
          <w:rFonts w:ascii="Palatino Linotype" w:hAnsi="Palatino Linotype"/>
        </w:rPr>
        <w:t xml:space="preserve"> can be improved through engagement with the world</w:t>
      </w:r>
      <w:r w:rsidR="00C266EC">
        <w:rPr>
          <w:rFonts w:ascii="Palatino Linotype" w:hAnsi="Palatino Linotype"/>
        </w:rPr>
        <w:t xml:space="preserve"> and, c</w:t>
      </w:r>
      <w:r w:rsidR="00133040">
        <w:rPr>
          <w:rFonts w:ascii="Palatino Linotype" w:hAnsi="Palatino Linotype"/>
        </w:rPr>
        <w:t xml:space="preserve">rucially </w:t>
      </w:r>
      <w:r w:rsidR="006566C3">
        <w:rPr>
          <w:rFonts w:ascii="Palatino Linotype" w:hAnsi="Palatino Linotype"/>
        </w:rPr>
        <w:t>with the self</w:t>
      </w:r>
      <w:r w:rsidR="00F829A8">
        <w:rPr>
          <w:rFonts w:ascii="Palatino Linotype" w:hAnsi="Palatino Linotype"/>
        </w:rPr>
        <w:t xml:space="preserve"> through movement</w:t>
      </w:r>
      <w:r w:rsidR="006566C3">
        <w:rPr>
          <w:rFonts w:ascii="Palatino Linotype" w:hAnsi="Palatino Linotype"/>
        </w:rPr>
        <w:t>. I</w:t>
      </w:r>
      <w:r w:rsidR="00133040">
        <w:rPr>
          <w:rFonts w:ascii="Palatino Linotype" w:hAnsi="Palatino Linotype"/>
        </w:rPr>
        <w:t>t is essential that</w:t>
      </w:r>
      <w:r>
        <w:rPr>
          <w:rFonts w:ascii="Palatino Linotype" w:hAnsi="Palatino Linotype"/>
        </w:rPr>
        <w:t xml:space="preserve"> “intention can be organized properly” through a form of somatic kindness to the self</w:t>
      </w:r>
      <w:r w:rsidR="00133040">
        <w:rPr>
          <w:rFonts w:ascii="Palatino Linotype" w:hAnsi="Palatino Linotype"/>
        </w:rPr>
        <w:t xml:space="preserve"> </w:t>
      </w:r>
      <w:r w:rsidR="00F829A8">
        <w:rPr>
          <w:rFonts w:ascii="Palatino Linotype" w:hAnsi="Palatino Linotype"/>
        </w:rPr>
        <w:t xml:space="preserve">in action </w:t>
      </w:r>
      <w:r w:rsidR="00133040">
        <w:rPr>
          <w:rFonts w:ascii="Palatino Linotype" w:hAnsi="Palatino Linotype"/>
        </w:rPr>
        <w:t xml:space="preserve">which </w:t>
      </w:r>
      <w:r w:rsidR="003460CC">
        <w:rPr>
          <w:rFonts w:ascii="Palatino Linotype" w:hAnsi="Palatino Linotype"/>
        </w:rPr>
        <w:t>facilitate</w:t>
      </w:r>
      <w:r w:rsidR="00133040">
        <w:rPr>
          <w:rFonts w:ascii="Palatino Linotype" w:hAnsi="Palatino Linotype"/>
        </w:rPr>
        <w:t>s</w:t>
      </w:r>
      <w:r w:rsidR="003460CC">
        <w:rPr>
          <w:rFonts w:ascii="Palatino Linotype" w:hAnsi="Palatino Linotype"/>
        </w:rPr>
        <w:t xml:space="preserve"> c</w:t>
      </w:r>
      <w:r>
        <w:rPr>
          <w:rFonts w:ascii="Palatino Linotype" w:hAnsi="Palatino Linotype"/>
        </w:rPr>
        <w:t>omfort</w:t>
      </w:r>
      <w:r w:rsidR="003460CC">
        <w:rPr>
          <w:rFonts w:ascii="Palatino Linotype" w:hAnsi="Palatino Linotype"/>
        </w:rPr>
        <w:t xml:space="preserve"> as </w:t>
      </w:r>
      <w:r>
        <w:rPr>
          <w:rFonts w:ascii="Palatino Linotype" w:hAnsi="Palatino Linotype"/>
        </w:rPr>
        <w:t>a prim</w:t>
      </w:r>
      <w:r w:rsidR="007B40A7">
        <w:rPr>
          <w:rFonts w:ascii="Palatino Linotype" w:hAnsi="Palatino Linotype"/>
        </w:rPr>
        <w:t>ary</w:t>
      </w:r>
      <w:r>
        <w:rPr>
          <w:rFonts w:ascii="Palatino Linotype" w:hAnsi="Palatino Linotype"/>
        </w:rPr>
        <w:t xml:space="preserve"> condition </w:t>
      </w:r>
      <w:r w:rsidR="003460CC">
        <w:rPr>
          <w:rFonts w:ascii="Palatino Linotype" w:hAnsi="Palatino Linotype"/>
        </w:rPr>
        <w:t>for</w:t>
      </w:r>
      <w:r>
        <w:rPr>
          <w:rFonts w:ascii="Palatino Linotype" w:hAnsi="Palatino Linotype"/>
        </w:rPr>
        <w:t xml:space="preserve"> learning</w:t>
      </w:r>
      <w:r w:rsidR="006566C3">
        <w:rPr>
          <w:rFonts w:ascii="Palatino Linotype" w:hAnsi="Palatino Linotype"/>
        </w:rPr>
        <w:t xml:space="preserve">. For Feldenkrais, we need to find out </w:t>
      </w:r>
      <w:r w:rsidR="006566C3" w:rsidRPr="0031088B">
        <w:rPr>
          <w:rFonts w:ascii="Palatino Linotype" w:hAnsi="Palatino Linotype"/>
          <w:i/>
          <w:iCs/>
        </w:rPr>
        <w:t>how</w:t>
      </w:r>
      <w:r w:rsidR="006566C3">
        <w:rPr>
          <w:rFonts w:ascii="Palatino Linotype" w:hAnsi="Palatino Linotype"/>
        </w:rPr>
        <w:t xml:space="preserve"> we do something, which parts of ourselves participate in our actions</w:t>
      </w:r>
      <w:r w:rsidR="00182F38">
        <w:rPr>
          <w:rFonts w:ascii="Palatino Linotype" w:hAnsi="Palatino Linotype"/>
        </w:rPr>
        <w:t>, and at the foundation of this</w:t>
      </w:r>
      <w:r w:rsidR="00802709">
        <w:rPr>
          <w:rFonts w:ascii="Palatino Linotype" w:hAnsi="Palatino Linotype"/>
        </w:rPr>
        <w:t>,</w:t>
      </w:r>
      <w:r w:rsidR="00182F38">
        <w:rPr>
          <w:rFonts w:ascii="Palatino Linotype" w:hAnsi="Palatino Linotype"/>
        </w:rPr>
        <w:t xml:space="preserve"> as the singer Leontyne Price (1927- ) explains beautifully, is a form of self-love in action</w:t>
      </w:r>
      <w:r w:rsidR="006566C3">
        <w:rPr>
          <w:rFonts w:ascii="Palatino Linotype" w:hAnsi="Palatino Linotype"/>
        </w:rPr>
        <w:t>.</w:t>
      </w:r>
      <w:r w:rsidR="006E79D3">
        <w:rPr>
          <w:rStyle w:val="FootnoteReference"/>
          <w:rFonts w:ascii="Palatino Linotype" w:hAnsi="Palatino Linotype"/>
        </w:rPr>
        <w:footnoteReference w:id="3"/>
      </w:r>
      <w:r w:rsidR="006E79D3">
        <w:rPr>
          <w:rFonts w:ascii="Palatino Linotype" w:hAnsi="Palatino Linotype"/>
        </w:rPr>
        <w:t xml:space="preserve"> </w:t>
      </w:r>
      <w:r w:rsidR="00133040">
        <w:rPr>
          <w:rFonts w:ascii="Palatino Linotype" w:hAnsi="Palatino Linotype"/>
        </w:rPr>
        <w:t>These are vital lessons for daily artistic practice.</w:t>
      </w:r>
      <w:r w:rsidR="00AB2333">
        <w:rPr>
          <w:rFonts w:ascii="Palatino Linotype" w:hAnsi="Palatino Linotype"/>
        </w:rPr>
        <w:tab/>
      </w:r>
      <w:r w:rsidR="00CC2B28">
        <w:rPr>
          <w:rFonts w:ascii="Palatino Linotype" w:hAnsi="Palatino Linotype"/>
        </w:rPr>
        <w:t xml:space="preserve">In </w:t>
      </w:r>
      <w:r w:rsidR="00E70153">
        <w:rPr>
          <w:rFonts w:ascii="Palatino Linotype" w:hAnsi="Palatino Linotype"/>
        </w:rPr>
        <w:t xml:space="preserve">the </w:t>
      </w:r>
      <w:r w:rsidR="0085787E">
        <w:rPr>
          <w:rFonts w:ascii="Palatino Linotype" w:hAnsi="Palatino Linotype"/>
        </w:rPr>
        <w:t>i</w:t>
      </w:r>
      <w:r w:rsidR="00E70153">
        <w:rPr>
          <w:rFonts w:ascii="Palatino Linotype" w:hAnsi="Palatino Linotype"/>
        </w:rPr>
        <w:t xml:space="preserve">ntroduction to </w:t>
      </w:r>
      <w:r w:rsidR="00CC2B28" w:rsidRPr="00CC2B28">
        <w:rPr>
          <w:rFonts w:ascii="Palatino Linotype" w:hAnsi="Palatino Linotype"/>
          <w:i/>
        </w:rPr>
        <w:t>The Potent Self</w:t>
      </w:r>
      <w:r w:rsidR="00CC2B28">
        <w:rPr>
          <w:rFonts w:ascii="Palatino Linotype" w:hAnsi="Palatino Linotype"/>
        </w:rPr>
        <w:t>, Feldenkrais discusses Christ’s Commandment:</w:t>
      </w:r>
      <w:r w:rsidR="00EF606F">
        <w:rPr>
          <w:rFonts w:ascii="Palatino Linotype" w:hAnsi="Palatino Linotype"/>
        </w:rPr>
        <w:t xml:space="preserve"> “Love thy Neighbour as thyself</w:t>
      </w:r>
      <w:r w:rsidR="00CC2B28">
        <w:rPr>
          <w:rFonts w:ascii="Palatino Linotype" w:hAnsi="Palatino Linotype"/>
        </w:rPr>
        <w:t>”</w:t>
      </w:r>
      <w:r w:rsidR="00EF606F">
        <w:rPr>
          <w:rFonts w:ascii="Palatino Linotype" w:hAnsi="Palatino Linotype"/>
        </w:rPr>
        <w:t xml:space="preserve"> (Matthew 22:39, Luke 10:27). He </w:t>
      </w:r>
      <w:r w:rsidR="00CC2B28">
        <w:rPr>
          <w:rFonts w:ascii="Palatino Linotype" w:hAnsi="Palatino Linotype"/>
        </w:rPr>
        <w:t xml:space="preserve">provides </w:t>
      </w:r>
      <w:r w:rsidR="004C28E3">
        <w:rPr>
          <w:rFonts w:ascii="Palatino Linotype" w:hAnsi="Palatino Linotype"/>
        </w:rPr>
        <w:t xml:space="preserve">a unique qualification of this </w:t>
      </w:r>
      <w:r w:rsidR="00CC2B28">
        <w:rPr>
          <w:rFonts w:ascii="Palatino Linotype" w:hAnsi="Palatino Linotype"/>
        </w:rPr>
        <w:t>injunction</w:t>
      </w:r>
      <w:r w:rsidR="00964075">
        <w:rPr>
          <w:rFonts w:ascii="Palatino Linotype" w:hAnsi="Palatino Linotype"/>
        </w:rPr>
        <w:t xml:space="preserve">: </w:t>
      </w:r>
      <w:r w:rsidR="00EF606F">
        <w:rPr>
          <w:rFonts w:ascii="Palatino Linotype" w:hAnsi="Palatino Linotype"/>
        </w:rPr>
        <w:t>“Love T</w:t>
      </w:r>
      <w:r w:rsidR="002B3C2A">
        <w:rPr>
          <w:rFonts w:ascii="Palatino Linotype" w:hAnsi="Palatino Linotype"/>
        </w:rPr>
        <w:t>hy</w:t>
      </w:r>
      <w:r w:rsidR="00EF606F">
        <w:rPr>
          <w:rFonts w:ascii="Palatino Linotype" w:hAnsi="Palatino Linotype"/>
        </w:rPr>
        <w:t>self</w:t>
      </w:r>
      <w:r w:rsidR="002B3C2A">
        <w:rPr>
          <w:rFonts w:ascii="Palatino Linotype" w:hAnsi="Palatino Linotype"/>
        </w:rPr>
        <w:t xml:space="preserve"> </w:t>
      </w:r>
      <w:r w:rsidR="00EF606F">
        <w:rPr>
          <w:rFonts w:ascii="Palatino Linotype" w:hAnsi="Palatino Linotype"/>
        </w:rPr>
        <w:t>as Thy N</w:t>
      </w:r>
      <w:r w:rsidR="002B3C2A">
        <w:rPr>
          <w:rFonts w:ascii="Palatino Linotype" w:hAnsi="Palatino Linotype"/>
        </w:rPr>
        <w:t>eighbour</w:t>
      </w:r>
      <w:r w:rsidR="00CC2B28">
        <w:rPr>
          <w:rFonts w:ascii="Palatino Linotype" w:hAnsi="Palatino Linotype"/>
        </w:rPr>
        <w:t>.</w:t>
      </w:r>
      <w:r w:rsidR="002B3C2A">
        <w:rPr>
          <w:rFonts w:ascii="Palatino Linotype" w:hAnsi="Palatino Linotype"/>
        </w:rPr>
        <w:t>”</w:t>
      </w:r>
      <w:r w:rsidR="00EF606F">
        <w:rPr>
          <w:rStyle w:val="FootnoteReference"/>
          <w:rFonts w:ascii="Palatino Linotype" w:hAnsi="Palatino Linotype"/>
        </w:rPr>
        <w:footnoteReference w:id="4"/>
      </w:r>
      <w:r w:rsidR="00EF606F">
        <w:rPr>
          <w:rFonts w:ascii="Palatino Linotype" w:hAnsi="Palatino Linotype"/>
        </w:rPr>
        <w:t xml:space="preserve"> </w:t>
      </w:r>
      <w:r w:rsidR="00CC2B28">
        <w:rPr>
          <w:rFonts w:ascii="Palatino Linotype" w:hAnsi="Palatino Linotype"/>
        </w:rPr>
        <w:t xml:space="preserve">This chapter differentiates Feldenkrais’s thought </w:t>
      </w:r>
      <w:r w:rsidR="0075631C">
        <w:rPr>
          <w:rFonts w:ascii="Palatino Linotype" w:hAnsi="Palatino Linotype"/>
        </w:rPr>
        <w:t xml:space="preserve">on Christ’s injunction </w:t>
      </w:r>
      <w:r w:rsidR="00CC2B28">
        <w:rPr>
          <w:rFonts w:ascii="Palatino Linotype" w:hAnsi="Palatino Linotype"/>
        </w:rPr>
        <w:t xml:space="preserve">from Freud’s </w:t>
      </w:r>
      <w:r w:rsidR="0075631C">
        <w:rPr>
          <w:rFonts w:ascii="Palatino Linotype" w:hAnsi="Palatino Linotype"/>
        </w:rPr>
        <w:t xml:space="preserve">thinking </w:t>
      </w:r>
      <w:r w:rsidR="00C266EC">
        <w:rPr>
          <w:rFonts w:ascii="Palatino Linotype" w:hAnsi="Palatino Linotype"/>
        </w:rPr>
        <w:t xml:space="preserve">this </w:t>
      </w:r>
      <w:r w:rsidR="003460CC">
        <w:rPr>
          <w:rFonts w:ascii="Palatino Linotype" w:hAnsi="Palatino Linotype"/>
        </w:rPr>
        <w:t xml:space="preserve">presented </w:t>
      </w:r>
      <w:r w:rsidR="0075631C">
        <w:rPr>
          <w:rFonts w:ascii="Palatino Linotype" w:hAnsi="Palatino Linotype"/>
        </w:rPr>
        <w:t xml:space="preserve">in </w:t>
      </w:r>
      <w:r w:rsidR="00EB558E">
        <w:rPr>
          <w:rFonts w:ascii="Palatino Linotype" w:hAnsi="Palatino Linotype"/>
          <w:i/>
        </w:rPr>
        <w:t>Civilizat</w:t>
      </w:r>
      <w:r w:rsidR="00CC2B28" w:rsidRPr="00CC2B28">
        <w:rPr>
          <w:rFonts w:ascii="Palatino Linotype" w:hAnsi="Palatino Linotype"/>
          <w:i/>
        </w:rPr>
        <w:t>ion and its Discontents</w:t>
      </w:r>
      <w:r w:rsidR="00CC2B28">
        <w:rPr>
          <w:rFonts w:ascii="Palatino Linotype" w:hAnsi="Palatino Linotype"/>
        </w:rPr>
        <w:t xml:space="preserve"> (1930)</w:t>
      </w:r>
      <w:r w:rsidR="001A4705">
        <w:rPr>
          <w:rFonts w:ascii="Palatino Linotype" w:hAnsi="Palatino Linotype"/>
        </w:rPr>
        <w:t>, a</w:t>
      </w:r>
      <w:r w:rsidR="00C266EC">
        <w:rPr>
          <w:rFonts w:ascii="Palatino Linotype" w:hAnsi="Palatino Linotype"/>
        </w:rPr>
        <w:t>nd further connects this to Jacques Lacan’s (1901-81) thought.</w:t>
      </w:r>
      <w:r w:rsidR="00C266EC">
        <w:rPr>
          <w:rStyle w:val="FootnoteReference"/>
          <w:rFonts w:ascii="Palatino Linotype" w:hAnsi="Palatino Linotype"/>
        </w:rPr>
        <w:t xml:space="preserve"> </w:t>
      </w:r>
      <w:r w:rsidR="00EF606F">
        <w:rPr>
          <w:rStyle w:val="FootnoteReference"/>
          <w:rFonts w:ascii="Palatino Linotype" w:hAnsi="Palatino Linotype"/>
        </w:rPr>
        <w:footnoteReference w:id="5"/>
      </w:r>
      <w:r w:rsidR="00EF606F">
        <w:rPr>
          <w:rFonts w:ascii="Palatino Linotype" w:hAnsi="Palatino Linotype"/>
        </w:rPr>
        <w:t xml:space="preserve"> </w:t>
      </w:r>
      <w:r w:rsidR="00CC2B28">
        <w:rPr>
          <w:rFonts w:ascii="Palatino Linotype" w:hAnsi="Palatino Linotype"/>
        </w:rPr>
        <w:t xml:space="preserve">I am not attempting to imply Lacan’s influence on Feldenkrais, but </w:t>
      </w:r>
      <w:r w:rsidR="00CC2B28">
        <w:rPr>
          <w:rFonts w:ascii="Palatino Linotype" w:hAnsi="Palatino Linotype"/>
        </w:rPr>
        <w:lastRenderedPageBreak/>
        <w:t>to point towards some of the remarkable synergies that exist bet</w:t>
      </w:r>
      <w:r w:rsidR="004C28E3">
        <w:rPr>
          <w:rFonts w:ascii="Palatino Linotype" w:hAnsi="Palatino Linotype"/>
        </w:rPr>
        <w:t>ween their thought.</w:t>
      </w:r>
      <w:r w:rsidR="004C28E3">
        <w:rPr>
          <w:rFonts w:ascii="Palatino Linotype" w:hAnsi="Palatino Linotype"/>
        </w:rPr>
        <w:tab/>
      </w:r>
      <w:r w:rsidR="004C28E3">
        <w:rPr>
          <w:rFonts w:ascii="Palatino Linotype" w:hAnsi="Palatino Linotype"/>
        </w:rPr>
        <w:tab/>
      </w:r>
      <w:r w:rsidR="004C28E3">
        <w:rPr>
          <w:rFonts w:ascii="Palatino Linotype" w:hAnsi="Palatino Linotype"/>
        </w:rPr>
        <w:tab/>
      </w:r>
      <w:r w:rsidR="00120D59">
        <w:rPr>
          <w:rFonts w:ascii="Palatino Linotype" w:hAnsi="Palatino Linotype"/>
        </w:rPr>
        <w:tab/>
      </w:r>
      <w:r w:rsidR="00D4749B">
        <w:rPr>
          <w:rFonts w:ascii="Palatino Linotype" w:hAnsi="Palatino Linotype"/>
        </w:rPr>
        <w:tab/>
      </w:r>
      <w:r w:rsidR="00D4749B">
        <w:rPr>
          <w:rFonts w:ascii="Palatino Linotype" w:hAnsi="Palatino Linotype"/>
        </w:rPr>
        <w:tab/>
      </w:r>
      <w:r w:rsidR="00D4749B">
        <w:rPr>
          <w:rFonts w:ascii="Palatino Linotype" w:hAnsi="Palatino Linotype"/>
        </w:rPr>
        <w:tab/>
      </w:r>
      <w:r w:rsidR="00D4749B">
        <w:rPr>
          <w:rFonts w:ascii="Palatino Linotype" w:hAnsi="Palatino Linotype"/>
        </w:rPr>
        <w:tab/>
      </w:r>
      <w:r w:rsidR="00C266EC">
        <w:rPr>
          <w:rFonts w:ascii="Palatino Linotype" w:hAnsi="Palatino Linotype"/>
        </w:rPr>
        <w:tab/>
      </w:r>
      <w:r w:rsidR="00C266EC">
        <w:rPr>
          <w:rFonts w:ascii="Palatino Linotype" w:hAnsi="Palatino Linotype"/>
        </w:rPr>
        <w:tab/>
      </w:r>
      <w:r w:rsidR="00120D59">
        <w:rPr>
          <w:rFonts w:ascii="Palatino Linotype" w:hAnsi="Palatino Linotype"/>
        </w:rPr>
        <w:t>While Freud is openly hostile on a number of counts to Christ’s injunction, Feldenkrais’s response is more constructive</w:t>
      </w:r>
      <w:r w:rsidR="00C266EC">
        <w:rPr>
          <w:rFonts w:ascii="Palatino Linotype" w:hAnsi="Palatino Linotype"/>
        </w:rPr>
        <w:t>.</w:t>
      </w:r>
      <w:r w:rsidR="00120D59">
        <w:rPr>
          <w:rFonts w:ascii="Palatino Linotype" w:hAnsi="Palatino Linotype"/>
        </w:rPr>
        <w:t xml:space="preserve"> </w:t>
      </w:r>
      <w:r w:rsidR="00C266EC">
        <w:rPr>
          <w:rFonts w:ascii="Palatino Linotype" w:hAnsi="Palatino Linotype"/>
        </w:rPr>
        <w:t>T</w:t>
      </w:r>
      <w:r w:rsidR="00120D59">
        <w:rPr>
          <w:rFonts w:ascii="Palatino Linotype" w:hAnsi="Palatino Linotype"/>
        </w:rPr>
        <w:t xml:space="preserve">he individual must learn to </w:t>
      </w:r>
      <w:r w:rsidR="00120D59" w:rsidRPr="0052395D">
        <w:rPr>
          <w:rFonts w:ascii="Palatino Linotype" w:hAnsi="Palatino Linotype"/>
        </w:rPr>
        <w:t xml:space="preserve">love </w:t>
      </w:r>
      <w:r w:rsidR="00120D59">
        <w:rPr>
          <w:rFonts w:ascii="Palatino Linotype" w:hAnsi="Palatino Linotype"/>
        </w:rPr>
        <w:t>themselves first – in a Freudian reading, to overcome the innate aggression within the individual – so that they can then be a useful member of civilization, and be fully enabled to help others.</w:t>
      </w:r>
      <w:r w:rsidR="00120D59">
        <w:rPr>
          <w:rFonts w:ascii="Palatino Linotype" w:hAnsi="Palatino Linotype"/>
        </w:rPr>
        <w:tab/>
      </w:r>
      <w:r w:rsidR="00120D59">
        <w:rPr>
          <w:rFonts w:ascii="Palatino Linotype" w:hAnsi="Palatino Linotype"/>
        </w:rPr>
        <w:tab/>
      </w:r>
      <w:r w:rsidR="00120D59">
        <w:rPr>
          <w:rFonts w:ascii="Palatino Linotype" w:hAnsi="Palatino Linotype"/>
        </w:rPr>
        <w:tab/>
      </w:r>
      <w:r w:rsidR="00120D59">
        <w:rPr>
          <w:rFonts w:ascii="Palatino Linotype" w:hAnsi="Palatino Linotype"/>
        </w:rPr>
        <w:tab/>
      </w:r>
      <w:r w:rsidR="00120D59">
        <w:rPr>
          <w:rFonts w:ascii="Palatino Linotype" w:hAnsi="Palatino Linotype"/>
        </w:rPr>
        <w:tab/>
        <w:t xml:space="preserve">Lacan takes Freud’s ideas further. In the neighbour resides what he calls </w:t>
      </w:r>
      <w:r w:rsidR="00120D59">
        <w:rPr>
          <w:rFonts w:ascii="Palatino Linotype" w:hAnsi="Palatino Linotype"/>
          <w:i/>
        </w:rPr>
        <w:t>das D</w:t>
      </w:r>
      <w:r w:rsidR="00120D59" w:rsidRPr="0052395D">
        <w:rPr>
          <w:rFonts w:ascii="Palatino Linotype" w:hAnsi="Palatino Linotype"/>
          <w:i/>
        </w:rPr>
        <w:t>ing</w:t>
      </w:r>
      <w:r w:rsidR="00120D59">
        <w:rPr>
          <w:rFonts w:ascii="Palatino Linotype" w:hAnsi="Palatino Linotype"/>
        </w:rPr>
        <w:t xml:space="preserve"> (the “Thing”), the quality not merely of otherness</w:t>
      </w:r>
      <w:r w:rsidR="00A51DC0">
        <w:rPr>
          <w:rFonts w:ascii="Palatino Linotype" w:hAnsi="Palatino Linotype"/>
        </w:rPr>
        <w:t>,</w:t>
      </w:r>
      <w:r w:rsidR="00120D59">
        <w:rPr>
          <w:rFonts w:ascii="Palatino Linotype" w:hAnsi="Palatino Linotype"/>
        </w:rPr>
        <w:t xml:space="preserve"> but of something alien that reminds one </w:t>
      </w:r>
      <w:r w:rsidR="00C266EC">
        <w:rPr>
          <w:rFonts w:ascii="Palatino Linotype" w:hAnsi="Palatino Linotype"/>
        </w:rPr>
        <w:t xml:space="preserve">reflexively </w:t>
      </w:r>
      <w:r w:rsidR="00120D59">
        <w:rPr>
          <w:rFonts w:ascii="Palatino Linotype" w:hAnsi="Palatino Linotype"/>
        </w:rPr>
        <w:t xml:space="preserve">of this “Thing” in oneself. Feldenkrais’s Method, I argue, </w:t>
      </w:r>
      <w:r w:rsidR="00120D59" w:rsidRPr="0052395D">
        <w:rPr>
          <w:rFonts w:ascii="Palatino Linotype" w:hAnsi="Palatino Linotype"/>
        </w:rPr>
        <w:t xml:space="preserve">provides a safe and </w:t>
      </w:r>
      <w:r w:rsidR="00120D59">
        <w:rPr>
          <w:rFonts w:ascii="Palatino Linotype" w:hAnsi="Palatino Linotype"/>
        </w:rPr>
        <w:t>sanitised access to this “Thing</w:t>
      </w:r>
      <w:r w:rsidR="00A51DC0">
        <w:rPr>
          <w:rFonts w:ascii="Palatino Linotype" w:hAnsi="Palatino Linotype"/>
        </w:rPr>
        <w:t>,</w:t>
      </w:r>
      <w:r w:rsidR="00120D59">
        <w:rPr>
          <w:rFonts w:ascii="Palatino Linotype" w:hAnsi="Palatino Linotype"/>
        </w:rPr>
        <w:t xml:space="preserve">” which </w:t>
      </w:r>
      <w:r w:rsidR="00C266EC">
        <w:rPr>
          <w:rFonts w:ascii="Palatino Linotype" w:hAnsi="Palatino Linotype"/>
        </w:rPr>
        <w:t xml:space="preserve">is </w:t>
      </w:r>
      <w:r w:rsidR="00120D59">
        <w:rPr>
          <w:rFonts w:ascii="Palatino Linotype" w:hAnsi="Palatino Linotype"/>
        </w:rPr>
        <w:t>associate</w:t>
      </w:r>
      <w:r w:rsidR="00C266EC">
        <w:rPr>
          <w:rFonts w:ascii="Palatino Linotype" w:hAnsi="Palatino Linotype"/>
        </w:rPr>
        <w:t>d</w:t>
      </w:r>
      <w:r w:rsidR="006F379F">
        <w:rPr>
          <w:rFonts w:ascii="Palatino Linotype" w:hAnsi="Palatino Linotype"/>
        </w:rPr>
        <w:t xml:space="preserve"> </w:t>
      </w:r>
      <w:r w:rsidR="00120D59">
        <w:rPr>
          <w:rFonts w:ascii="Palatino Linotype" w:hAnsi="Palatino Linotype"/>
        </w:rPr>
        <w:t xml:space="preserve">with </w:t>
      </w:r>
      <w:r w:rsidR="006F379F">
        <w:rPr>
          <w:rFonts w:ascii="Palatino Linotype" w:hAnsi="Palatino Linotype"/>
        </w:rPr>
        <w:t>personal and artistic</w:t>
      </w:r>
      <w:r w:rsidR="00120D59">
        <w:rPr>
          <w:rFonts w:ascii="Palatino Linotype" w:hAnsi="Palatino Linotype"/>
        </w:rPr>
        <w:t xml:space="preserve"> uniqueness</w:t>
      </w:r>
      <w:r w:rsidR="00C266EC">
        <w:rPr>
          <w:rFonts w:ascii="Palatino Linotype" w:hAnsi="Palatino Linotype"/>
        </w:rPr>
        <w:t xml:space="preserve"> essential to creativity in this chapter</w:t>
      </w:r>
      <w:r w:rsidR="00120D59">
        <w:rPr>
          <w:rFonts w:ascii="Palatino Linotype" w:hAnsi="Palatino Linotype"/>
        </w:rPr>
        <w:t>.</w:t>
      </w:r>
      <w:r w:rsidR="00120D59">
        <w:rPr>
          <w:rStyle w:val="FootnoteReference"/>
          <w:rFonts w:ascii="Palatino Linotype" w:hAnsi="Palatino Linotype"/>
        </w:rPr>
        <w:footnoteReference w:id="6"/>
      </w:r>
      <w:r w:rsidR="00120D59">
        <w:rPr>
          <w:rFonts w:ascii="Palatino Linotype" w:hAnsi="Palatino Linotype"/>
        </w:rPr>
        <w:t xml:space="preserve"> Awareness of the </w:t>
      </w:r>
      <w:r w:rsidR="00C266EC">
        <w:rPr>
          <w:rFonts w:ascii="Palatino Linotype" w:hAnsi="Palatino Linotype"/>
        </w:rPr>
        <w:t xml:space="preserve">how </w:t>
      </w:r>
      <w:r w:rsidR="00120D59">
        <w:rPr>
          <w:rFonts w:ascii="Palatino Linotype" w:hAnsi="Palatino Linotype"/>
        </w:rPr>
        <w:t xml:space="preserve">one writes, or plays an instrument and what participates in this action, provides </w:t>
      </w:r>
      <w:r w:rsidR="00C266EC">
        <w:rPr>
          <w:rFonts w:ascii="Palatino Linotype" w:hAnsi="Palatino Linotype"/>
        </w:rPr>
        <w:t>a means to artistic improvement.</w:t>
      </w:r>
      <w:r w:rsidR="00120D59">
        <w:rPr>
          <w:rFonts w:ascii="Palatino Linotype" w:hAnsi="Palatino Linotype"/>
        </w:rPr>
        <w:tab/>
      </w:r>
      <w:r w:rsidR="00120D59">
        <w:rPr>
          <w:rFonts w:ascii="Palatino Linotype" w:hAnsi="Palatino Linotype"/>
        </w:rPr>
        <w:tab/>
      </w:r>
      <w:r w:rsidR="00120D59">
        <w:rPr>
          <w:rFonts w:ascii="Palatino Linotype" w:hAnsi="Palatino Linotype"/>
        </w:rPr>
        <w:tab/>
      </w:r>
      <w:r w:rsidR="00120D59">
        <w:rPr>
          <w:rFonts w:ascii="Palatino Linotype" w:hAnsi="Palatino Linotype"/>
        </w:rPr>
        <w:tab/>
      </w:r>
      <w:r w:rsidR="00120D59">
        <w:rPr>
          <w:rFonts w:ascii="Palatino Linotype" w:hAnsi="Palatino Linotype"/>
        </w:rPr>
        <w:tab/>
      </w:r>
      <w:r w:rsidR="00C266EC">
        <w:rPr>
          <w:rFonts w:ascii="Palatino Linotype" w:hAnsi="Palatino Linotype"/>
        </w:rPr>
        <w:tab/>
      </w:r>
      <w:r w:rsidR="00C266EC">
        <w:rPr>
          <w:rFonts w:ascii="Palatino Linotype" w:hAnsi="Palatino Linotype"/>
        </w:rPr>
        <w:tab/>
      </w:r>
      <w:r w:rsidR="00C266EC">
        <w:rPr>
          <w:rFonts w:ascii="Palatino Linotype" w:hAnsi="Palatino Linotype"/>
        </w:rPr>
        <w:tab/>
      </w:r>
      <w:r w:rsidR="00C266EC">
        <w:rPr>
          <w:rFonts w:ascii="Palatino Linotype" w:hAnsi="Palatino Linotype"/>
        </w:rPr>
        <w:tab/>
      </w:r>
      <w:r w:rsidR="00117020">
        <w:rPr>
          <w:rFonts w:ascii="Palatino Linotype" w:hAnsi="Palatino Linotype"/>
        </w:rPr>
        <w:tab/>
      </w:r>
      <w:r w:rsidR="001659A1">
        <w:rPr>
          <w:rFonts w:ascii="Palatino Linotype" w:hAnsi="Palatino Linotype"/>
        </w:rPr>
        <w:t xml:space="preserve">I discuss this uniqueness with reference to the Canadian pianist Glenn Gould (1932-82). </w:t>
      </w:r>
      <w:r w:rsidR="00120D59" w:rsidRPr="0052395D">
        <w:rPr>
          <w:rFonts w:ascii="Palatino Linotype" w:hAnsi="Palatino Linotype"/>
        </w:rPr>
        <w:t>I</w:t>
      </w:r>
      <w:r w:rsidR="00120D59">
        <w:rPr>
          <w:rFonts w:ascii="Palatino Linotype" w:hAnsi="Palatino Linotype"/>
        </w:rPr>
        <w:t xml:space="preserve">t is plausible that Gould withdrew from performance </w:t>
      </w:r>
      <w:r w:rsidR="001659A1">
        <w:rPr>
          <w:rFonts w:ascii="Palatino Linotype" w:hAnsi="Palatino Linotype"/>
        </w:rPr>
        <w:t xml:space="preserve">in 1964 </w:t>
      </w:r>
      <w:r w:rsidR="00120D59" w:rsidRPr="0052395D">
        <w:rPr>
          <w:rFonts w:ascii="Palatino Linotype" w:hAnsi="Palatino Linotype"/>
        </w:rPr>
        <w:t xml:space="preserve">to avoid </w:t>
      </w:r>
      <w:r w:rsidR="00120D59">
        <w:rPr>
          <w:rFonts w:ascii="Palatino Linotype" w:hAnsi="Palatino Linotype"/>
        </w:rPr>
        <w:t xml:space="preserve">the collective “Things,” </w:t>
      </w:r>
      <w:r w:rsidR="00120D59" w:rsidRPr="0052395D">
        <w:rPr>
          <w:rFonts w:ascii="Palatino Linotype" w:hAnsi="Palatino Linotype"/>
        </w:rPr>
        <w:t>of the public</w:t>
      </w:r>
      <w:r w:rsidR="00120D59">
        <w:rPr>
          <w:rFonts w:ascii="Palatino Linotype" w:hAnsi="Palatino Linotype"/>
        </w:rPr>
        <w:t>.</w:t>
      </w:r>
      <w:r w:rsidR="00120D59" w:rsidRPr="0052395D">
        <w:rPr>
          <w:rFonts w:ascii="Palatino Linotype" w:hAnsi="Palatino Linotype"/>
        </w:rPr>
        <w:t xml:space="preserve"> </w:t>
      </w:r>
      <w:r w:rsidR="00120D59">
        <w:rPr>
          <w:rFonts w:ascii="Palatino Linotype" w:hAnsi="Palatino Linotype"/>
        </w:rPr>
        <w:t>Many performers, it could be argued, require the trauma of the “Thing</w:t>
      </w:r>
      <w:r w:rsidR="006F7768">
        <w:rPr>
          <w:rFonts w:ascii="Palatino Linotype" w:hAnsi="Palatino Linotype"/>
        </w:rPr>
        <w:t>,</w:t>
      </w:r>
      <w:r w:rsidR="00120D59">
        <w:rPr>
          <w:rFonts w:ascii="Palatino Linotype" w:hAnsi="Palatino Linotype"/>
        </w:rPr>
        <w:t xml:space="preserve">” and the gratification that comes from flaunting </w:t>
      </w:r>
      <w:r w:rsidR="00C266EC">
        <w:rPr>
          <w:rFonts w:ascii="Palatino Linotype" w:hAnsi="Palatino Linotype"/>
        </w:rPr>
        <w:t xml:space="preserve">it through </w:t>
      </w:r>
      <w:r w:rsidR="00120D59">
        <w:rPr>
          <w:rFonts w:ascii="Palatino Linotype" w:hAnsi="Palatino Linotype"/>
        </w:rPr>
        <w:t xml:space="preserve">applause and critical plaudits. But at the same time, performance, on stage and at a safe distance from the unique qualities of </w:t>
      </w:r>
      <w:r w:rsidR="00120D59">
        <w:rPr>
          <w:rFonts w:ascii="Palatino Linotype" w:hAnsi="Palatino Linotype"/>
        </w:rPr>
        <w:lastRenderedPageBreak/>
        <w:t xml:space="preserve">people, also arguably protects the performer </w:t>
      </w:r>
      <w:r w:rsidR="00AF1C9E">
        <w:rPr>
          <w:rFonts w:ascii="Palatino Linotype" w:hAnsi="Palatino Linotype"/>
        </w:rPr>
        <w:t>others.</w:t>
      </w:r>
      <w:r w:rsidR="00120D59">
        <w:rPr>
          <w:rFonts w:ascii="Palatino Linotype" w:hAnsi="Palatino Linotype"/>
        </w:rPr>
        <w:tab/>
      </w:r>
      <w:r w:rsidR="00120D59">
        <w:rPr>
          <w:rFonts w:ascii="Palatino Linotype" w:hAnsi="Palatino Linotype"/>
        </w:rPr>
        <w:tab/>
      </w:r>
      <w:r w:rsidR="00120D59">
        <w:rPr>
          <w:rFonts w:ascii="Palatino Linotype" w:hAnsi="Palatino Linotype"/>
        </w:rPr>
        <w:tab/>
      </w:r>
      <w:r w:rsidR="00120D59">
        <w:rPr>
          <w:rFonts w:ascii="Palatino Linotype" w:hAnsi="Palatino Linotype"/>
        </w:rPr>
        <w:tab/>
      </w:r>
      <w:r w:rsidR="00120D59">
        <w:rPr>
          <w:rFonts w:ascii="Palatino Linotype" w:hAnsi="Palatino Linotype"/>
        </w:rPr>
        <w:tab/>
        <w:t xml:space="preserve">For Gould, performance and communication with his neighbour (understood as the listening public) was to be </w:t>
      </w:r>
      <w:proofErr w:type="spellStart"/>
      <w:r w:rsidR="00120D59">
        <w:rPr>
          <w:rFonts w:ascii="Palatino Linotype" w:hAnsi="Palatino Linotype"/>
        </w:rPr>
        <w:t>refreighted</w:t>
      </w:r>
      <w:proofErr w:type="spellEnd"/>
      <w:r w:rsidR="00120D59">
        <w:rPr>
          <w:rFonts w:ascii="Palatino Linotype" w:hAnsi="Palatino Linotype"/>
        </w:rPr>
        <w:t xml:space="preserve"> in a different form.</w:t>
      </w:r>
      <w:r w:rsidR="00120D59">
        <w:rPr>
          <w:rStyle w:val="FootnoteReference"/>
          <w:rFonts w:ascii="Palatino Linotype" w:hAnsi="Palatino Linotype"/>
        </w:rPr>
        <w:footnoteReference w:id="7"/>
      </w:r>
      <w:r w:rsidR="00120D59">
        <w:rPr>
          <w:rFonts w:ascii="Palatino Linotype" w:hAnsi="Palatino Linotype"/>
        </w:rPr>
        <w:t xml:space="preserve"> Paul Meyers, one of Gould’s record producers at Columbia, said that “one of his reasons for his decision to quit the concert stage was that he was tired of being regarded as a “freak show”</w:t>
      </w:r>
      <w:r w:rsidR="001A4705">
        <w:rPr>
          <w:rFonts w:ascii="Palatino Linotype" w:hAnsi="Palatino Linotype"/>
        </w:rPr>
        <w:t>,”</w:t>
      </w:r>
      <w:r w:rsidR="00120D59">
        <w:rPr>
          <w:rFonts w:ascii="Palatino Linotype" w:hAnsi="Palatino Linotype"/>
        </w:rPr>
        <w:t xml:space="preserve"> and in an interview with Alex </w:t>
      </w:r>
      <w:proofErr w:type="spellStart"/>
      <w:r w:rsidR="00120D59">
        <w:rPr>
          <w:rFonts w:ascii="Palatino Linotype" w:hAnsi="Palatino Linotype"/>
        </w:rPr>
        <w:t>Trebek</w:t>
      </w:r>
      <w:proofErr w:type="spellEnd"/>
      <w:r w:rsidR="00120D59">
        <w:rPr>
          <w:rFonts w:ascii="Palatino Linotype" w:hAnsi="Palatino Linotype"/>
        </w:rPr>
        <w:t xml:space="preserve"> in 1966, Gould stated how much he “detests audiences.”</w:t>
      </w:r>
      <w:r w:rsidR="00120D59">
        <w:rPr>
          <w:rStyle w:val="FootnoteReference"/>
          <w:rFonts w:ascii="Palatino Linotype" w:hAnsi="Palatino Linotype"/>
        </w:rPr>
        <w:footnoteReference w:id="8"/>
      </w:r>
      <w:r w:rsidR="00120D59">
        <w:rPr>
          <w:rFonts w:ascii="Palatino Linotype" w:hAnsi="Palatino Linotype"/>
        </w:rPr>
        <w:t xml:space="preserve"> In a psychoanalytical reading of this interview, the audience here becomes a form of </w:t>
      </w:r>
      <w:proofErr w:type="spellStart"/>
      <w:r w:rsidR="00120D59">
        <w:rPr>
          <w:rFonts w:ascii="Palatino Linotype" w:hAnsi="Palatino Linotype"/>
        </w:rPr>
        <w:t>fetishistic</w:t>
      </w:r>
      <w:proofErr w:type="spellEnd"/>
      <w:r w:rsidR="00120D59">
        <w:rPr>
          <w:rFonts w:ascii="Palatino Linotype" w:hAnsi="Palatino Linotype"/>
        </w:rPr>
        <w:t xml:space="preserve"> absent ‘object’, </w:t>
      </w:r>
      <w:r w:rsidR="00703D09">
        <w:rPr>
          <w:rFonts w:ascii="Palatino Linotype" w:hAnsi="Palatino Linotype"/>
        </w:rPr>
        <w:t xml:space="preserve">what Lacan would refer to as </w:t>
      </w:r>
      <w:proofErr w:type="spellStart"/>
      <w:r w:rsidR="00703D09" w:rsidRPr="003D3DAD">
        <w:rPr>
          <w:rFonts w:ascii="Palatino Linotype" w:hAnsi="Palatino Linotype"/>
          <w:i/>
        </w:rPr>
        <w:t>objet</w:t>
      </w:r>
      <w:proofErr w:type="spellEnd"/>
      <w:r w:rsidR="00703D09">
        <w:rPr>
          <w:rFonts w:ascii="Palatino Linotype" w:hAnsi="Palatino Linotype"/>
          <w:i/>
        </w:rPr>
        <w:t xml:space="preserve"> petit</w:t>
      </w:r>
      <w:r w:rsidR="00703D09" w:rsidRPr="003D3DAD">
        <w:rPr>
          <w:rFonts w:ascii="Palatino Linotype" w:hAnsi="Palatino Linotype"/>
          <w:i/>
        </w:rPr>
        <w:t xml:space="preserve"> a</w:t>
      </w:r>
      <w:r w:rsidR="00703D09">
        <w:rPr>
          <w:rFonts w:ascii="Palatino Linotype" w:hAnsi="Palatino Linotype"/>
        </w:rPr>
        <w:t xml:space="preserve"> which acts as a detached source of </w:t>
      </w:r>
      <w:r w:rsidR="00703D09" w:rsidRPr="003D3DAD">
        <w:rPr>
          <w:rFonts w:ascii="Palatino Linotype" w:hAnsi="Palatino Linotype"/>
          <w:i/>
        </w:rPr>
        <w:t>jouissance</w:t>
      </w:r>
      <w:r w:rsidR="00703D09">
        <w:rPr>
          <w:rFonts w:ascii="Palatino Linotype" w:hAnsi="Palatino Linotype"/>
        </w:rPr>
        <w:t xml:space="preserve"> (surplus enjoyment) that escapes symbolisation, </w:t>
      </w:r>
      <w:r w:rsidR="00120D59">
        <w:rPr>
          <w:rFonts w:ascii="Palatino Linotype" w:hAnsi="Palatino Linotype"/>
        </w:rPr>
        <w:t>or a phantasmatic framework that allows a pay-off for Gould that results from a “failure to integrate it into [his] universe</w:t>
      </w:r>
      <w:r w:rsidR="00703D09">
        <w:rPr>
          <w:rFonts w:ascii="Palatino Linotype" w:hAnsi="Palatino Linotype"/>
        </w:rPr>
        <w:t>.</w:t>
      </w:r>
      <w:r w:rsidR="00120D59">
        <w:rPr>
          <w:rFonts w:ascii="Palatino Linotype" w:hAnsi="Palatino Linotype"/>
        </w:rPr>
        <w:t>”</w:t>
      </w:r>
      <w:r w:rsidR="00120D59" w:rsidRPr="003332A3">
        <w:rPr>
          <w:rStyle w:val="FootnoteReference"/>
          <w:rFonts w:ascii="Palatino Linotype" w:hAnsi="Palatino Linotype"/>
        </w:rPr>
        <w:footnoteReference w:id="9"/>
      </w:r>
      <w:r w:rsidR="00120D59">
        <w:rPr>
          <w:rFonts w:ascii="Palatino Linotype" w:hAnsi="Palatino Linotype"/>
        </w:rPr>
        <w:t xml:space="preserve"> </w:t>
      </w:r>
      <w:r w:rsidR="00120D59">
        <w:rPr>
          <w:rFonts w:ascii="Palatino Linotype" w:hAnsi="Palatino Linotype"/>
        </w:rPr>
        <w:tab/>
      </w:r>
      <w:r w:rsidR="00120D59">
        <w:rPr>
          <w:rFonts w:ascii="Palatino Linotype" w:hAnsi="Palatino Linotype"/>
        </w:rPr>
        <w:tab/>
      </w:r>
      <w:r w:rsidR="00120D59">
        <w:rPr>
          <w:rFonts w:ascii="Palatino Linotype" w:hAnsi="Palatino Linotype"/>
        </w:rPr>
        <w:tab/>
      </w:r>
      <w:r w:rsidR="00120D59">
        <w:rPr>
          <w:rFonts w:ascii="Palatino Linotype" w:hAnsi="Palatino Linotype"/>
        </w:rPr>
        <w:tab/>
      </w:r>
      <w:r w:rsidR="00703D09">
        <w:rPr>
          <w:rFonts w:ascii="Palatino Linotype" w:hAnsi="Palatino Linotype"/>
        </w:rPr>
        <w:tab/>
      </w:r>
      <w:r w:rsidR="00703D09">
        <w:rPr>
          <w:rFonts w:ascii="Palatino Linotype" w:hAnsi="Palatino Linotype"/>
        </w:rPr>
        <w:tab/>
      </w:r>
      <w:r w:rsidR="00120D59">
        <w:rPr>
          <w:rFonts w:ascii="Palatino Linotype" w:hAnsi="Palatino Linotype"/>
        </w:rPr>
        <w:t xml:space="preserve">Gould’s turn to recording was arguably a way to counter the impermanence of performance and to ground his enjoyment of his uniqueness in a seemingly inviolable product. But it also functions psychoanalytically as a means to satisfy his own needs in default of, but ultimately for the benefit of </w:t>
      </w:r>
      <w:r w:rsidR="00926C13">
        <w:rPr>
          <w:rFonts w:ascii="Palatino Linotype" w:hAnsi="Palatino Linotype"/>
        </w:rPr>
        <w:t>his</w:t>
      </w:r>
      <w:r w:rsidR="00120D59">
        <w:rPr>
          <w:rFonts w:ascii="Palatino Linotype" w:hAnsi="Palatino Linotype"/>
        </w:rPr>
        <w:t xml:space="preserve"> neighbour.</w:t>
      </w:r>
      <w:r w:rsidR="00120D59">
        <w:rPr>
          <w:rStyle w:val="FootnoteReference"/>
          <w:rFonts w:ascii="Palatino Linotype" w:hAnsi="Palatino Linotype"/>
        </w:rPr>
        <w:footnoteReference w:id="10"/>
      </w:r>
      <w:r w:rsidR="00120D59">
        <w:rPr>
          <w:rFonts w:ascii="Palatino Linotype" w:hAnsi="Palatino Linotype"/>
        </w:rPr>
        <w:t xml:space="preserve"> </w:t>
      </w:r>
      <w:r w:rsidR="00AF1C9E">
        <w:rPr>
          <w:rFonts w:ascii="Palatino Linotype" w:hAnsi="Palatino Linotype"/>
        </w:rPr>
        <w:t>B</w:t>
      </w:r>
      <w:r w:rsidR="00120D59">
        <w:rPr>
          <w:rFonts w:ascii="Palatino Linotype" w:hAnsi="Palatino Linotype"/>
        </w:rPr>
        <w:t>y withdrawing from the public to focus on</w:t>
      </w:r>
      <w:r w:rsidR="00120D59" w:rsidRPr="0052395D">
        <w:rPr>
          <w:rFonts w:ascii="Palatino Linotype" w:hAnsi="Palatino Linotype"/>
        </w:rPr>
        <w:t xml:space="preserve"> recording</w:t>
      </w:r>
      <w:r w:rsidR="00120D59">
        <w:rPr>
          <w:rFonts w:ascii="Palatino Linotype" w:hAnsi="Palatino Linotype"/>
        </w:rPr>
        <w:t>,</w:t>
      </w:r>
      <w:r w:rsidR="00120D59" w:rsidRPr="0052395D">
        <w:rPr>
          <w:rFonts w:ascii="Palatino Linotype" w:hAnsi="Palatino Linotype"/>
        </w:rPr>
        <w:t xml:space="preserve"> Gould</w:t>
      </w:r>
      <w:r w:rsidR="00120D59">
        <w:rPr>
          <w:rFonts w:ascii="Palatino Linotype" w:hAnsi="Palatino Linotype"/>
        </w:rPr>
        <w:t xml:space="preserve"> made an intelligent decision to make</w:t>
      </w:r>
      <w:r w:rsidR="00120D59" w:rsidRPr="0052395D">
        <w:rPr>
          <w:rFonts w:ascii="Palatino Linotype" w:hAnsi="Palatino Linotype"/>
        </w:rPr>
        <w:t xml:space="preserve"> </w:t>
      </w:r>
      <w:r w:rsidR="00926C13">
        <w:rPr>
          <w:rFonts w:ascii="Palatino Linotype" w:hAnsi="Palatino Linotype"/>
        </w:rPr>
        <w:t xml:space="preserve">them </w:t>
      </w:r>
      <w:r w:rsidR="00120D59" w:rsidRPr="0052395D">
        <w:rPr>
          <w:rFonts w:ascii="Palatino Linotype" w:hAnsi="Palatino Linotype"/>
        </w:rPr>
        <w:t xml:space="preserve">into a </w:t>
      </w:r>
      <w:r w:rsidR="00120D59" w:rsidRPr="0052395D">
        <w:rPr>
          <w:rFonts w:ascii="Palatino Linotype" w:hAnsi="Palatino Linotype"/>
        </w:rPr>
        <w:lastRenderedPageBreak/>
        <w:t>better prosthesis</w:t>
      </w:r>
      <w:r w:rsidR="00120D59">
        <w:rPr>
          <w:rFonts w:ascii="Palatino Linotype" w:hAnsi="Palatino Linotype"/>
        </w:rPr>
        <w:t xml:space="preserve"> of himself</w:t>
      </w:r>
      <w:r w:rsidR="00120D59" w:rsidRPr="0052395D">
        <w:rPr>
          <w:rFonts w:ascii="Palatino Linotype" w:hAnsi="Palatino Linotype"/>
        </w:rPr>
        <w:t>.</w:t>
      </w:r>
      <w:r w:rsidR="00732376">
        <w:rPr>
          <w:rStyle w:val="FootnoteReference"/>
          <w:rFonts w:ascii="Palatino Linotype" w:hAnsi="Palatino Linotype"/>
        </w:rPr>
        <w:footnoteReference w:id="11"/>
      </w:r>
      <w:r w:rsidR="00120D59" w:rsidRPr="00634D1E">
        <w:rPr>
          <w:rStyle w:val="FootnoteReference"/>
          <w:rFonts w:ascii="Palatino Linotype" w:hAnsi="Palatino Linotype"/>
        </w:rPr>
        <w:t xml:space="preserve"> </w:t>
      </w:r>
      <w:r w:rsidR="00732376">
        <w:rPr>
          <w:rStyle w:val="FootnoteReference"/>
          <w:rFonts w:ascii="Palatino Linotype" w:hAnsi="Palatino Linotype"/>
        </w:rPr>
        <w:t xml:space="preserve"> </w:t>
      </w:r>
      <w:r w:rsidR="00926C13">
        <w:rPr>
          <w:rFonts w:ascii="Palatino Linotype" w:hAnsi="Palatino Linotype"/>
        </w:rPr>
        <w:t>Through</w:t>
      </w:r>
      <w:r w:rsidR="00120D59">
        <w:rPr>
          <w:rFonts w:ascii="Palatino Linotype" w:hAnsi="Palatino Linotype"/>
        </w:rPr>
        <w:t xml:space="preserve"> this action, he </w:t>
      </w:r>
      <w:r w:rsidR="00120D59" w:rsidRPr="0052395D">
        <w:rPr>
          <w:rFonts w:ascii="Palatino Linotype" w:hAnsi="Palatino Linotype"/>
        </w:rPr>
        <w:t xml:space="preserve">comes to use </w:t>
      </w:r>
      <w:r w:rsidR="00120D59">
        <w:rPr>
          <w:rFonts w:ascii="Palatino Linotype" w:hAnsi="Palatino Linotype"/>
        </w:rPr>
        <w:t xml:space="preserve">more of </w:t>
      </w:r>
      <w:r w:rsidR="00120D59" w:rsidRPr="0052395D">
        <w:rPr>
          <w:rFonts w:ascii="Palatino Linotype" w:hAnsi="Palatino Linotype"/>
        </w:rPr>
        <w:t xml:space="preserve">himself </w:t>
      </w:r>
      <w:r w:rsidR="00926C13">
        <w:rPr>
          <w:rFonts w:ascii="Palatino Linotype" w:hAnsi="Palatino Linotype"/>
        </w:rPr>
        <w:t xml:space="preserve">and to use himself </w:t>
      </w:r>
      <w:r w:rsidR="00120D59" w:rsidRPr="0052395D">
        <w:rPr>
          <w:rFonts w:ascii="Palatino Linotype" w:hAnsi="Palatino Linotype"/>
        </w:rPr>
        <w:t>more effectively</w:t>
      </w:r>
      <w:r w:rsidR="00120D59">
        <w:rPr>
          <w:rFonts w:ascii="Palatino Linotype" w:hAnsi="Palatino Linotype"/>
        </w:rPr>
        <w:t xml:space="preserve">. In </w:t>
      </w:r>
      <w:proofErr w:type="spellStart"/>
      <w:r w:rsidR="00120D59">
        <w:rPr>
          <w:rFonts w:ascii="Palatino Linotype" w:hAnsi="Palatino Linotype"/>
        </w:rPr>
        <w:t>Feldenkraisian</w:t>
      </w:r>
      <w:proofErr w:type="spellEnd"/>
      <w:r w:rsidR="00120D59">
        <w:rPr>
          <w:rFonts w:ascii="Palatino Linotype" w:hAnsi="Palatino Linotype"/>
        </w:rPr>
        <w:t xml:space="preserve"> terms, recording was a </w:t>
      </w:r>
      <w:r w:rsidR="00AF1C9E">
        <w:rPr>
          <w:rFonts w:ascii="Palatino Linotype" w:hAnsi="Palatino Linotype"/>
        </w:rPr>
        <w:t xml:space="preserve">pursuit of </w:t>
      </w:r>
      <w:r w:rsidR="00926C13">
        <w:rPr>
          <w:rFonts w:ascii="Palatino Linotype" w:hAnsi="Palatino Linotype"/>
        </w:rPr>
        <w:t xml:space="preserve">a form of </w:t>
      </w:r>
      <w:r w:rsidR="00120D59">
        <w:rPr>
          <w:rFonts w:ascii="Palatino Linotype" w:hAnsi="Palatino Linotype"/>
        </w:rPr>
        <w:t>health</w:t>
      </w:r>
      <w:r w:rsidR="00AF1C9E">
        <w:rPr>
          <w:rFonts w:ascii="Palatino Linotype" w:hAnsi="Palatino Linotype"/>
        </w:rPr>
        <w:t>:</w:t>
      </w:r>
      <w:r w:rsidR="00120D59">
        <w:rPr>
          <w:rFonts w:ascii="Palatino Linotype" w:hAnsi="Palatino Linotype"/>
        </w:rPr>
        <w:t xml:space="preserve"> “of realizing his </w:t>
      </w:r>
      <w:proofErr w:type="spellStart"/>
      <w:r w:rsidR="00120D59">
        <w:rPr>
          <w:rFonts w:ascii="Palatino Linotype" w:hAnsi="Palatino Linotype"/>
        </w:rPr>
        <w:t>unavowed</w:t>
      </w:r>
      <w:proofErr w:type="spellEnd"/>
      <w:r w:rsidR="00120D59">
        <w:rPr>
          <w:rFonts w:ascii="Palatino Linotype" w:hAnsi="Palatino Linotype"/>
        </w:rPr>
        <w:t xml:space="preserve"> dreams.”</w:t>
      </w:r>
      <w:r w:rsidR="00120D59">
        <w:rPr>
          <w:rStyle w:val="FootnoteReference"/>
          <w:rFonts w:ascii="Palatino Linotype" w:hAnsi="Palatino Linotype"/>
        </w:rPr>
        <w:footnoteReference w:id="12"/>
      </w:r>
      <w:r w:rsidR="00120D59">
        <w:rPr>
          <w:rFonts w:ascii="Palatino Linotype" w:hAnsi="Palatino Linotype"/>
        </w:rPr>
        <w:t xml:space="preserve"> </w:t>
      </w:r>
      <w:r w:rsidR="00DC5743">
        <w:rPr>
          <w:rFonts w:ascii="Palatino Linotype" w:hAnsi="Palatino Linotype"/>
        </w:rPr>
        <w:tab/>
      </w:r>
      <w:r w:rsidR="00AF1C9E">
        <w:rPr>
          <w:rFonts w:ascii="Palatino Linotype" w:hAnsi="Palatino Linotype"/>
        </w:rPr>
        <w:tab/>
      </w:r>
      <w:r w:rsidR="00AF1C9E">
        <w:rPr>
          <w:rFonts w:ascii="Palatino Linotype" w:hAnsi="Palatino Linotype"/>
        </w:rPr>
        <w:tab/>
      </w:r>
      <w:r w:rsidR="00AF1C9E">
        <w:rPr>
          <w:rFonts w:ascii="Palatino Linotype" w:hAnsi="Palatino Linotype"/>
        </w:rPr>
        <w:tab/>
      </w:r>
      <w:r w:rsidR="00AF1C9E">
        <w:rPr>
          <w:rFonts w:ascii="Palatino Linotype" w:hAnsi="Palatino Linotype"/>
        </w:rPr>
        <w:tab/>
      </w:r>
      <w:r w:rsidR="00AF1C9E">
        <w:rPr>
          <w:rFonts w:ascii="Palatino Linotype" w:hAnsi="Palatino Linotype"/>
        </w:rPr>
        <w:tab/>
      </w:r>
      <w:r w:rsidR="00AF1C9E">
        <w:rPr>
          <w:rFonts w:ascii="Palatino Linotype" w:hAnsi="Palatino Linotype"/>
        </w:rPr>
        <w:tab/>
      </w:r>
      <w:r w:rsidR="00AF1C9E">
        <w:rPr>
          <w:rFonts w:ascii="Palatino Linotype" w:hAnsi="Palatino Linotype"/>
        </w:rPr>
        <w:tab/>
      </w:r>
      <w:r w:rsidR="00AF1C9E">
        <w:rPr>
          <w:rFonts w:ascii="Palatino Linotype" w:hAnsi="Palatino Linotype"/>
        </w:rPr>
        <w:tab/>
      </w:r>
      <w:r w:rsidR="00AF1C9E">
        <w:rPr>
          <w:rFonts w:ascii="Palatino Linotype" w:hAnsi="Palatino Linotype"/>
        </w:rPr>
        <w:tab/>
      </w:r>
      <w:r w:rsidR="00AF1C9E">
        <w:rPr>
          <w:rFonts w:ascii="Palatino Linotype" w:hAnsi="Palatino Linotype"/>
        </w:rPr>
        <w:tab/>
      </w:r>
      <w:r w:rsidR="00120D59">
        <w:rPr>
          <w:rFonts w:ascii="Palatino Linotype" w:hAnsi="Palatino Linotype"/>
        </w:rPr>
        <w:t xml:space="preserve">The </w:t>
      </w:r>
      <w:r w:rsidR="004C52E5">
        <w:rPr>
          <w:rFonts w:ascii="Palatino Linotype" w:hAnsi="Palatino Linotype"/>
        </w:rPr>
        <w:t xml:space="preserve">second </w:t>
      </w:r>
      <w:r w:rsidR="00120D59">
        <w:rPr>
          <w:rFonts w:ascii="Palatino Linotype" w:hAnsi="Palatino Linotype"/>
        </w:rPr>
        <w:t xml:space="preserve">part of this chapter </w:t>
      </w:r>
      <w:r w:rsidR="00DC5743">
        <w:rPr>
          <w:rFonts w:ascii="Palatino Linotype" w:hAnsi="Palatino Linotype"/>
        </w:rPr>
        <w:t xml:space="preserve">brings the work of </w:t>
      </w:r>
      <w:r w:rsidR="004266F6">
        <w:rPr>
          <w:rFonts w:ascii="Palatino Linotype" w:hAnsi="Palatino Linotype"/>
        </w:rPr>
        <w:t xml:space="preserve">Feldenkrais, </w:t>
      </w:r>
      <w:r w:rsidR="00DC5743">
        <w:rPr>
          <w:rFonts w:ascii="Palatino Linotype" w:hAnsi="Palatino Linotype"/>
        </w:rPr>
        <w:t xml:space="preserve">Freud, Lacan, and Gould into conversation. </w:t>
      </w:r>
      <w:r w:rsidR="004F69D6">
        <w:rPr>
          <w:rFonts w:ascii="Palatino Linotype" w:hAnsi="Palatino Linotype"/>
        </w:rPr>
        <w:t>D</w:t>
      </w:r>
      <w:r w:rsidR="000E7498">
        <w:rPr>
          <w:rFonts w:ascii="Palatino Linotype" w:hAnsi="Palatino Linotype"/>
        </w:rPr>
        <w:t xml:space="preserve">espite the presence in this study of psychiatric literature, </w:t>
      </w:r>
      <w:r w:rsidR="00626624">
        <w:rPr>
          <w:rFonts w:ascii="Palatino Linotype" w:hAnsi="Palatino Linotype"/>
        </w:rPr>
        <w:t xml:space="preserve">there is no </w:t>
      </w:r>
      <w:r w:rsidR="000E7498">
        <w:rPr>
          <w:rFonts w:ascii="Palatino Linotype" w:hAnsi="Palatino Linotype"/>
        </w:rPr>
        <w:t>attempt to diagnose or pathologi</w:t>
      </w:r>
      <w:r w:rsidR="00182F38">
        <w:rPr>
          <w:rFonts w:ascii="Palatino Linotype" w:hAnsi="Palatino Linotype"/>
        </w:rPr>
        <w:t>z</w:t>
      </w:r>
      <w:r w:rsidR="000E7498">
        <w:rPr>
          <w:rFonts w:ascii="Palatino Linotype" w:hAnsi="Palatino Linotype"/>
        </w:rPr>
        <w:t>e Gould, n</w:t>
      </w:r>
      <w:r w:rsidR="00B90A0A">
        <w:rPr>
          <w:rFonts w:ascii="Palatino Linotype" w:hAnsi="Palatino Linotype"/>
        </w:rPr>
        <w:t xml:space="preserve">or </w:t>
      </w:r>
      <w:r w:rsidR="000E7498">
        <w:rPr>
          <w:rFonts w:ascii="Palatino Linotype" w:hAnsi="Palatino Linotype"/>
        </w:rPr>
        <w:t xml:space="preserve">is there much here on Gould’s </w:t>
      </w:r>
      <w:r w:rsidR="00B90A0A">
        <w:rPr>
          <w:rFonts w:ascii="Palatino Linotype" w:hAnsi="Palatino Linotype"/>
        </w:rPr>
        <w:t xml:space="preserve">“performance mechanism,” as the musicologist </w:t>
      </w:r>
      <w:proofErr w:type="spellStart"/>
      <w:r w:rsidR="00B90A0A">
        <w:rPr>
          <w:rFonts w:ascii="Palatino Linotype" w:hAnsi="Palatino Linotype"/>
        </w:rPr>
        <w:t>Arved</w:t>
      </w:r>
      <w:proofErr w:type="spellEnd"/>
      <w:r w:rsidR="00B90A0A">
        <w:rPr>
          <w:rFonts w:ascii="Palatino Linotype" w:hAnsi="Palatino Linotype"/>
        </w:rPr>
        <w:t xml:space="preserve"> Ashby calls it, but </w:t>
      </w:r>
      <w:r w:rsidR="00D61E7D">
        <w:rPr>
          <w:rFonts w:ascii="Palatino Linotype" w:hAnsi="Palatino Linotype"/>
        </w:rPr>
        <w:t xml:space="preserve">to think through what might lie behind </w:t>
      </w:r>
      <w:r w:rsidR="00B90A0A">
        <w:rPr>
          <w:rFonts w:ascii="Palatino Linotype" w:hAnsi="Palatino Linotype"/>
        </w:rPr>
        <w:t>his “decision</w:t>
      </w:r>
      <w:r w:rsidR="004C28E3">
        <w:rPr>
          <w:rFonts w:ascii="Palatino Linotype" w:hAnsi="Palatino Linotype"/>
        </w:rPr>
        <w:t>.</w:t>
      </w:r>
      <w:r w:rsidR="00B90A0A">
        <w:rPr>
          <w:rFonts w:ascii="Palatino Linotype" w:hAnsi="Palatino Linotype"/>
        </w:rPr>
        <w:t>”</w:t>
      </w:r>
      <w:r w:rsidR="00B90A0A">
        <w:rPr>
          <w:rStyle w:val="FootnoteReference"/>
          <w:rFonts w:ascii="Palatino Linotype" w:hAnsi="Palatino Linotype"/>
        </w:rPr>
        <w:footnoteReference w:id="13"/>
      </w:r>
      <w:r w:rsidR="0047112A">
        <w:rPr>
          <w:rFonts w:ascii="Palatino Linotype" w:hAnsi="Palatino Linotype"/>
        </w:rPr>
        <w:t xml:space="preserve"> </w:t>
      </w:r>
      <w:r w:rsidR="00DE393F">
        <w:rPr>
          <w:rFonts w:ascii="Palatino Linotype" w:hAnsi="Palatino Linotype"/>
        </w:rPr>
        <w:t xml:space="preserve">In the Feldenkrais Method, part of the process of awareness is becoming cognisant of one’s own parasitic movement - Feldenkrais’s term for cross-motivational activity. </w:t>
      </w:r>
      <w:r w:rsidR="00DE393F" w:rsidRPr="0052395D">
        <w:rPr>
          <w:rFonts w:ascii="Palatino Linotype" w:hAnsi="Palatino Linotype"/>
        </w:rPr>
        <w:t>In this sense the parasiti</w:t>
      </w:r>
      <w:r w:rsidR="00DE393F">
        <w:rPr>
          <w:rFonts w:ascii="Palatino Linotype" w:hAnsi="Palatino Linotype"/>
        </w:rPr>
        <w:t>c functions as part of what Freud calls “</w:t>
      </w:r>
      <w:r w:rsidR="00DE393F" w:rsidRPr="0052395D">
        <w:rPr>
          <w:rFonts w:ascii="Palatino Linotype" w:hAnsi="Palatino Linotype"/>
        </w:rPr>
        <w:t>resis</w:t>
      </w:r>
      <w:r w:rsidR="00DE393F">
        <w:rPr>
          <w:rFonts w:ascii="Palatino Linotype" w:hAnsi="Palatino Linotype"/>
        </w:rPr>
        <w:t>tance.”</w:t>
      </w:r>
      <w:r w:rsidR="00DE393F">
        <w:rPr>
          <w:rStyle w:val="FootnoteReference"/>
          <w:rFonts w:ascii="Palatino Linotype" w:hAnsi="Palatino Linotype" w:cs="Times"/>
        </w:rPr>
        <w:footnoteReference w:id="14"/>
      </w:r>
      <w:r w:rsidR="00DE393F">
        <w:rPr>
          <w:rFonts w:ascii="Palatino Linotype" w:hAnsi="Palatino Linotype"/>
        </w:rPr>
        <w:t xml:space="preserve"> This process of self-negotiation is connected to Gould’s choice, and this provides a means of understanding compulsiveness and spontaneity in action</w:t>
      </w:r>
      <w:r w:rsidR="00395338">
        <w:rPr>
          <w:rFonts w:ascii="Palatino Linotype" w:hAnsi="Palatino Linotype"/>
        </w:rPr>
        <w:t>.</w:t>
      </w:r>
      <w:r w:rsidR="00B00EA6">
        <w:rPr>
          <w:rFonts w:ascii="Palatino Linotype" w:hAnsi="Palatino Linotype"/>
        </w:rPr>
        <w:t xml:space="preserve"> </w:t>
      </w:r>
      <w:r w:rsidR="00395338">
        <w:rPr>
          <w:rFonts w:ascii="Palatino Linotype" w:hAnsi="Palatino Linotype"/>
        </w:rPr>
        <w:t xml:space="preserve">The third part of the essay </w:t>
      </w:r>
      <w:r w:rsidR="004266F6">
        <w:rPr>
          <w:rFonts w:ascii="Palatino Linotype" w:hAnsi="Palatino Linotype"/>
        </w:rPr>
        <w:t xml:space="preserve">further </w:t>
      </w:r>
      <w:r w:rsidR="00395338">
        <w:rPr>
          <w:rFonts w:ascii="Palatino Linotype" w:hAnsi="Palatino Linotype"/>
        </w:rPr>
        <w:t xml:space="preserve">examines the Gould’s ideas of recording with reference to psychoanalysis and Feldenkrais’s </w:t>
      </w:r>
      <w:r w:rsidR="00395338">
        <w:rPr>
          <w:rFonts w:ascii="Palatino Linotype" w:hAnsi="Palatino Linotype"/>
        </w:rPr>
        <w:lastRenderedPageBreak/>
        <w:t>thought, and seeks to understand how he figured his uniqueness</w:t>
      </w:r>
      <w:r w:rsidR="00AF1C9E">
        <w:rPr>
          <w:rFonts w:ascii="Palatino Linotype" w:hAnsi="Palatino Linotype"/>
        </w:rPr>
        <w:t xml:space="preserve">, a </w:t>
      </w:r>
      <w:r w:rsidR="00626624">
        <w:rPr>
          <w:rFonts w:ascii="Palatino Linotype" w:hAnsi="Palatino Linotype"/>
        </w:rPr>
        <w:t xml:space="preserve">discussion </w:t>
      </w:r>
      <w:r w:rsidR="00AF1C9E">
        <w:rPr>
          <w:rFonts w:ascii="Palatino Linotype" w:hAnsi="Palatino Linotype"/>
        </w:rPr>
        <w:t xml:space="preserve">developed </w:t>
      </w:r>
      <w:r w:rsidR="00395338">
        <w:rPr>
          <w:rFonts w:ascii="Palatino Linotype" w:hAnsi="Palatino Linotype"/>
        </w:rPr>
        <w:t xml:space="preserve">through </w:t>
      </w:r>
      <w:r w:rsidR="0047112A">
        <w:rPr>
          <w:rFonts w:ascii="Palatino Linotype" w:hAnsi="Palatino Linotype"/>
        </w:rPr>
        <w:t>ethnographical evidence</w:t>
      </w:r>
      <w:r w:rsidR="004C52E5">
        <w:rPr>
          <w:rFonts w:ascii="Palatino Linotype" w:hAnsi="Palatino Linotype"/>
        </w:rPr>
        <w:t xml:space="preserve">. The final part of this chapter </w:t>
      </w:r>
      <w:r w:rsidR="00456860">
        <w:rPr>
          <w:rFonts w:ascii="Palatino Linotype" w:hAnsi="Palatino Linotype"/>
        </w:rPr>
        <w:t xml:space="preserve">turns to </w:t>
      </w:r>
      <w:r w:rsidR="00120D59">
        <w:rPr>
          <w:rFonts w:ascii="Palatino Linotype" w:hAnsi="Palatino Linotype"/>
        </w:rPr>
        <w:t>the value of uniqueness for current artistic education and performance training.</w:t>
      </w:r>
      <w:r w:rsidR="004C52E5">
        <w:rPr>
          <w:rFonts w:ascii="Palatino Linotype" w:hAnsi="Palatino Linotype"/>
        </w:rPr>
        <w:t xml:space="preserve"> An addendum provides some practical suggestions for developing </w:t>
      </w:r>
      <w:r w:rsidR="004266F6">
        <w:rPr>
          <w:rFonts w:ascii="Palatino Linotype" w:hAnsi="Palatino Linotype"/>
        </w:rPr>
        <w:t>this quality</w:t>
      </w:r>
      <w:r w:rsidR="00456860">
        <w:rPr>
          <w:rFonts w:ascii="Palatino Linotype" w:hAnsi="Palatino Linotype"/>
        </w:rPr>
        <w:t xml:space="preserve"> in the context of the Feldenkrais Method.</w:t>
      </w:r>
    </w:p>
    <w:p w14:paraId="367EE41B" w14:textId="77777777" w:rsidR="00D4749B" w:rsidRDefault="00D4749B" w:rsidP="006F379F">
      <w:pPr>
        <w:widowControl w:val="0"/>
        <w:autoSpaceDE w:val="0"/>
        <w:autoSpaceDN w:val="0"/>
        <w:adjustRightInd w:val="0"/>
        <w:spacing w:after="240" w:line="480" w:lineRule="auto"/>
        <w:rPr>
          <w:rFonts w:ascii="Palatino Linotype" w:hAnsi="Palatino Linotype"/>
          <w:b/>
        </w:rPr>
      </w:pPr>
    </w:p>
    <w:p w14:paraId="7AB26CC6" w14:textId="51153AD5" w:rsidR="004A3F98" w:rsidRPr="003F64C6" w:rsidRDefault="00E62AF0" w:rsidP="006F379F">
      <w:pPr>
        <w:widowControl w:val="0"/>
        <w:autoSpaceDE w:val="0"/>
        <w:autoSpaceDN w:val="0"/>
        <w:adjustRightInd w:val="0"/>
        <w:spacing w:after="240" w:line="480" w:lineRule="auto"/>
        <w:rPr>
          <w:rFonts w:ascii="Palatino Linotype" w:hAnsi="Palatino Linotype"/>
        </w:rPr>
      </w:pPr>
      <w:r>
        <w:rPr>
          <w:rFonts w:ascii="Palatino Linotype" w:hAnsi="Palatino Linotype"/>
          <w:b/>
        </w:rPr>
        <w:t xml:space="preserve">II </w:t>
      </w:r>
      <w:r w:rsidR="00405043">
        <w:rPr>
          <w:rFonts w:ascii="Palatino Linotype" w:hAnsi="Palatino Linotype"/>
          <w:b/>
        </w:rPr>
        <w:t>Negotiating the Neighbour - Finding Self-L</w:t>
      </w:r>
      <w:r w:rsidR="00FC4F04">
        <w:rPr>
          <w:rFonts w:ascii="Palatino Linotype" w:hAnsi="Palatino Linotype"/>
          <w:b/>
        </w:rPr>
        <w:t>ove</w:t>
      </w:r>
    </w:p>
    <w:p w14:paraId="27F13DDD" w14:textId="2C0F5079" w:rsidR="007539DE" w:rsidRDefault="00C15F25" w:rsidP="006F379F">
      <w:pPr>
        <w:widowControl w:val="0"/>
        <w:autoSpaceDE w:val="0"/>
        <w:autoSpaceDN w:val="0"/>
        <w:adjustRightInd w:val="0"/>
        <w:spacing w:after="240" w:line="480" w:lineRule="auto"/>
        <w:rPr>
          <w:rFonts w:ascii="Palatino Linotype" w:hAnsi="Palatino Linotype"/>
        </w:rPr>
      </w:pPr>
      <w:r>
        <w:rPr>
          <w:rFonts w:ascii="Palatino Linotype" w:hAnsi="Palatino Linotype"/>
        </w:rPr>
        <w:t xml:space="preserve">A reader familiar with Feldenkrais’s thought will find many synergies </w:t>
      </w:r>
      <w:r w:rsidR="00924EBD">
        <w:rPr>
          <w:rFonts w:ascii="Palatino Linotype" w:hAnsi="Palatino Linotype"/>
        </w:rPr>
        <w:t>with</w:t>
      </w:r>
      <w:r w:rsidR="00B90A0A">
        <w:rPr>
          <w:rFonts w:ascii="Palatino Linotype" w:hAnsi="Palatino Linotype"/>
        </w:rPr>
        <w:t xml:space="preserve"> Freud’s </w:t>
      </w:r>
      <w:r w:rsidR="00B90A0A">
        <w:rPr>
          <w:rFonts w:ascii="Palatino Linotype" w:hAnsi="Palatino Linotype"/>
          <w:i/>
        </w:rPr>
        <w:t>Civiliz</w:t>
      </w:r>
      <w:r w:rsidR="00B90A0A" w:rsidRPr="00FA1511">
        <w:rPr>
          <w:rFonts w:ascii="Palatino Linotype" w:hAnsi="Palatino Linotype"/>
          <w:i/>
        </w:rPr>
        <w:t xml:space="preserve">ation and </w:t>
      </w:r>
      <w:r w:rsidR="00B90A0A">
        <w:rPr>
          <w:rFonts w:ascii="Palatino Linotype" w:hAnsi="Palatino Linotype"/>
          <w:i/>
        </w:rPr>
        <w:t xml:space="preserve">its </w:t>
      </w:r>
      <w:r w:rsidR="00B90A0A" w:rsidRPr="00FA1511">
        <w:rPr>
          <w:rFonts w:ascii="Palatino Linotype" w:hAnsi="Palatino Linotype"/>
          <w:i/>
        </w:rPr>
        <w:t>Discontent</w:t>
      </w:r>
      <w:r w:rsidR="00B90A0A">
        <w:rPr>
          <w:rFonts w:ascii="Palatino Linotype" w:hAnsi="Palatino Linotype"/>
          <w:i/>
        </w:rPr>
        <w:t xml:space="preserve">s. </w:t>
      </w:r>
      <w:r w:rsidR="00B90A0A">
        <w:rPr>
          <w:rFonts w:ascii="Palatino Linotype" w:hAnsi="Palatino Linotype"/>
        </w:rPr>
        <w:t>E</w:t>
      </w:r>
      <w:r w:rsidR="00C0253D">
        <w:rPr>
          <w:rFonts w:ascii="Palatino Linotype" w:hAnsi="Palatino Linotype"/>
        </w:rPr>
        <w:t>arly in this</w:t>
      </w:r>
      <w:r w:rsidR="00B90A0A">
        <w:rPr>
          <w:rFonts w:ascii="Palatino Linotype" w:hAnsi="Palatino Linotype"/>
        </w:rPr>
        <w:t xml:space="preserve"> book, Freud</w:t>
      </w:r>
      <w:r w:rsidR="00B90A0A" w:rsidRPr="00B90A0A">
        <w:rPr>
          <w:rFonts w:ascii="Palatino Linotype" w:hAnsi="Palatino Linotype"/>
        </w:rPr>
        <w:t xml:space="preserve"> </w:t>
      </w:r>
      <w:r w:rsidRPr="00B90A0A">
        <w:rPr>
          <w:rFonts w:ascii="Palatino Linotype" w:hAnsi="Palatino Linotype"/>
        </w:rPr>
        <w:t>writes</w:t>
      </w:r>
      <w:r>
        <w:rPr>
          <w:rFonts w:ascii="Palatino Linotype" w:hAnsi="Palatino Linotype"/>
        </w:rPr>
        <w:t xml:space="preserve">: “Normally, there is nothing of which we are more certain than the feeling </w:t>
      </w:r>
      <w:r w:rsidR="00924EBD">
        <w:rPr>
          <w:rFonts w:ascii="Palatino Linotype" w:hAnsi="Palatino Linotype"/>
        </w:rPr>
        <w:t xml:space="preserve">of </w:t>
      </w:r>
      <w:r>
        <w:rPr>
          <w:rFonts w:ascii="Palatino Linotype" w:hAnsi="Palatino Linotype"/>
        </w:rPr>
        <w:t>ourself, of our own ego.”</w:t>
      </w:r>
      <w:r>
        <w:rPr>
          <w:rStyle w:val="FootnoteReference"/>
          <w:rFonts w:ascii="Palatino Linotype" w:hAnsi="Palatino Linotype"/>
        </w:rPr>
        <w:footnoteReference w:id="15"/>
      </w:r>
      <w:r w:rsidR="00B90A0A">
        <w:rPr>
          <w:rFonts w:ascii="Palatino Linotype" w:hAnsi="Palatino Linotype"/>
        </w:rPr>
        <w:t xml:space="preserve"> </w:t>
      </w:r>
      <w:r>
        <w:rPr>
          <w:rFonts w:ascii="Palatino Linotype" w:hAnsi="Palatino Linotype"/>
        </w:rPr>
        <w:t>Essential to Freud’s project</w:t>
      </w:r>
      <w:r w:rsidR="00B90A0A">
        <w:rPr>
          <w:rFonts w:ascii="Palatino Linotype" w:hAnsi="Palatino Linotype"/>
        </w:rPr>
        <w:t>,</w:t>
      </w:r>
      <w:r>
        <w:rPr>
          <w:rFonts w:ascii="Palatino Linotype" w:hAnsi="Palatino Linotype"/>
        </w:rPr>
        <w:t xml:space="preserve"> as it is to Feldenkrais’s</w:t>
      </w:r>
      <w:r w:rsidR="00B90A0A">
        <w:rPr>
          <w:rFonts w:ascii="Palatino Linotype" w:hAnsi="Palatino Linotype"/>
        </w:rPr>
        <w:t xml:space="preserve"> own work,</w:t>
      </w:r>
      <w:r>
        <w:rPr>
          <w:rFonts w:ascii="Palatino Linotype" w:hAnsi="Palatino Linotype"/>
        </w:rPr>
        <w:t xml:space="preserve"> is to</w:t>
      </w:r>
      <w:r w:rsidR="00B90A0A">
        <w:rPr>
          <w:rFonts w:ascii="Palatino Linotype" w:hAnsi="Palatino Linotype"/>
        </w:rPr>
        <w:t xml:space="preserve"> show that this sense of ourselves</w:t>
      </w:r>
      <w:r>
        <w:rPr>
          <w:rFonts w:ascii="Palatino Linotype" w:hAnsi="Palatino Linotype"/>
        </w:rPr>
        <w:t xml:space="preserve"> is misleading. </w:t>
      </w:r>
      <w:r w:rsidR="00924EBD">
        <w:rPr>
          <w:rFonts w:ascii="Palatino Linotype" w:hAnsi="Palatino Linotype"/>
        </w:rPr>
        <w:t>One of the fundamental purposes of p</w:t>
      </w:r>
      <w:r>
        <w:rPr>
          <w:rFonts w:ascii="Palatino Linotype" w:hAnsi="Palatino Linotype"/>
        </w:rPr>
        <w:t>sychoanalysis</w:t>
      </w:r>
      <w:r w:rsidR="00924EBD">
        <w:rPr>
          <w:rFonts w:ascii="Palatino Linotype" w:hAnsi="Palatino Linotype"/>
        </w:rPr>
        <w:t xml:space="preserve"> is </w:t>
      </w:r>
      <w:r w:rsidR="004266F6">
        <w:rPr>
          <w:rFonts w:ascii="Palatino Linotype" w:hAnsi="Palatino Linotype"/>
        </w:rPr>
        <w:t xml:space="preserve">figure and ameliorate the </w:t>
      </w:r>
      <w:r w:rsidR="00B90A0A">
        <w:rPr>
          <w:rFonts w:ascii="Palatino Linotype" w:hAnsi="Palatino Linotype"/>
        </w:rPr>
        <w:t>gap between the sense of ourselves</w:t>
      </w:r>
      <w:r w:rsidR="00924EBD">
        <w:rPr>
          <w:rFonts w:ascii="Palatino Linotype" w:hAnsi="Palatino Linotype"/>
        </w:rPr>
        <w:t xml:space="preserve"> </w:t>
      </w:r>
      <w:r w:rsidR="00944EC9">
        <w:rPr>
          <w:rFonts w:ascii="Palatino Linotype" w:hAnsi="Palatino Linotype"/>
        </w:rPr>
        <w:t xml:space="preserve">and our </w:t>
      </w:r>
      <w:r w:rsidR="004266F6">
        <w:rPr>
          <w:rFonts w:ascii="Palatino Linotype" w:hAnsi="Palatino Linotype"/>
        </w:rPr>
        <w:t>sense o</w:t>
      </w:r>
      <w:r w:rsidR="00944EC9">
        <w:rPr>
          <w:rFonts w:ascii="Palatino Linotype" w:hAnsi="Palatino Linotype"/>
        </w:rPr>
        <w:t xml:space="preserve">r imagination of </w:t>
      </w:r>
      <w:r w:rsidR="00924EBD">
        <w:rPr>
          <w:rFonts w:ascii="Palatino Linotype" w:hAnsi="Palatino Linotype"/>
        </w:rPr>
        <w:t>the way others or society (</w:t>
      </w:r>
      <w:r w:rsidR="00F33B16">
        <w:rPr>
          <w:rFonts w:ascii="Palatino Linotype" w:hAnsi="Palatino Linotype"/>
        </w:rPr>
        <w:t>“</w:t>
      </w:r>
      <w:r w:rsidR="00EB558E">
        <w:rPr>
          <w:rFonts w:ascii="Palatino Linotype" w:hAnsi="Palatino Linotype"/>
        </w:rPr>
        <w:t>civilizat</w:t>
      </w:r>
      <w:r w:rsidR="00924EBD">
        <w:rPr>
          <w:rFonts w:ascii="Palatino Linotype" w:hAnsi="Palatino Linotype"/>
        </w:rPr>
        <w:t>ion</w:t>
      </w:r>
      <w:r w:rsidR="00F33B16">
        <w:rPr>
          <w:rFonts w:ascii="Palatino Linotype" w:hAnsi="Palatino Linotype"/>
        </w:rPr>
        <w:t>”</w:t>
      </w:r>
      <w:r w:rsidR="00924EBD">
        <w:rPr>
          <w:rFonts w:ascii="Palatino Linotype" w:hAnsi="Palatino Linotype"/>
        </w:rPr>
        <w:t>) perceive us</w:t>
      </w:r>
      <w:r w:rsidR="00B90A0A">
        <w:rPr>
          <w:rFonts w:ascii="Palatino Linotype" w:hAnsi="Palatino Linotype"/>
        </w:rPr>
        <w:t xml:space="preserve">. </w:t>
      </w:r>
      <w:r w:rsidR="004266F6">
        <w:rPr>
          <w:rFonts w:ascii="Palatino Linotype" w:hAnsi="Palatino Linotype"/>
        </w:rPr>
        <w:t xml:space="preserve">In a similar vein, </w:t>
      </w:r>
      <w:r w:rsidR="00F33B16">
        <w:rPr>
          <w:rFonts w:ascii="Palatino Linotype" w:hAnsi="Palatino Linotype"/>
        </w:rPr>
        <w:t xml:space="preserve">Feldenkrais’s </w:t>
      </w:r>
      <w:r w:rsidR="004266F6">
        <w:rPr>
          <w:rFonts w:ascii="Palatino Linotype" w:hAnsi="Palatino Linotype"/>
        </w:rPr>
        <w:t xml:space="preserve">lessons </w:t>
      </w:r>
      <w:r>
        <w:rPr>
          <w:rFonts w:ascii="Palatino Linotype" w:hAnsi="Palatino Linotype"/>
        </w:rPr>
        <w:t xml:space="preserve">are designed to </w:t>
      </w:r>
      <w:r w:rsidR="00F33B16">
        <w:rPr>
          <w:rFonts w:ascii="Palatino Linotype" w:hAnsi="Palatino Linotype"/>
        </w:rPr>
        <w:t>remedy</w:t>
      </w:r>
      <w:r>
        <w:rPr>
          <w:rFonts w:ascii="Palatino Linotype" w:hAnsi="Palatino Linotype"/>
        </w:rPr>
        <w:t xml:space="preserve"> </w:t>
      </w:r>
      <w:r w:rsidR="004266F6">
        <w:rPr>
          <w:rFonts w:ascii="Palatino Linotype" w:hAnsi="Palatino Linotype"/>
        </w:rPr>
        <w:t xml:space="preserve">a disparity between what we think we are doing and what we are actually doing which Feldenkrais defines as our </w:t>
      </w:r>
      <w:r w:rsidR="00924EBD">
        <w:rPr>
          <w:rFonts w:ascii="Palatino Linotype" w:hAnsi="Palatino Linotype"/>
        </w:rPr>
        <w:t>“</w:t>
      </w:r>
      <w:r>
        <w:rPr>
          <w:rFonts w:ascii="Palatino Linotype" w:hAnsi="Palatino Linotype"/>
        </w:rPr>
        <w:t>self-image</w:t>
      </w:r>
      <w:r w:rsidR="004266F6">
        <w:rPr>
          <w:rFonts w:ascii="Palatino Linotype" w:hAnsi="Palatino Linotype"/>
        </w:rPr>
        <w:t>.</w:t>
      </w:r>
      <w:r w:rsidR="00924EBD">
        <w:rPr>
          <w:rFonts w:ascii="Palatino Linotype" w:hAnsi="Palatino Linotype"/>
        </w:rPr>
        <w:t xml:space="preserve">” </w:t>
      </w:r>
      <w:r w:rsidR="004266F6">
        <w:rPr>
          <w:rFonts w:ascii="Palatino Linotype" w:hAnsi="Palatino Linotype"/>
        </w:rPr>
        <w:t xml:space="preserve">In </w:t>
      </w:r>
      <w:r>
        <w:rPr>
          <w:rFonts w:ascii="Palatino Linotype" w:hAnsi="Palatino Linotype"/>
        </w:rPr>
        <w:t xml:space="preserve">music </w:t>
      </w:r>
      <w:r w:rsidR="00B90A0A">
        <w:rPr>
          <w:rFonts w:ascii="Palatino Linotype" w:hAnsi="Palatino Linotype"/>
        </w:rPr>
        <w:t xml:space="preserve">or dance </w:t>
      </w:r>
      <w:r>
        <w:rPr>
          <w:rFonts w:ascii="Palatino Linotype" w:hAnsi="Palatino Linotype"/>
        </w:rPr>
        <w:t>lessons</w:t>
      </w:r>
      <w:r w:rsidR="004266F6">
        <w:rPr>
          <w:rFonts w:ascii="Palatino Linotype" w:hAnsi="Palatino Linotype"/>
        </w:rPr>
        <w:t>,</w:t>
      </w:r>
      <w:r w:rsidR="00944EC9">
        <w:rPr>
          <w:rFonts w:ascii="Palatino Linotype" w:hAnsi="Palatino Linotype"/>
        </w:rPr>
        <w:t xml:space="preserve"> the student comes </w:t>
      </w:r>
      <w:r w:rsidR="00F33B16">
        <w:rPr>
          <w:rFonts w:ascii="Palatino Linotype" w:hAnsi="Palatino Linotype"/>
        </w:rPr>
        <w:t xml:space="preserve">to </w:t>
      </w:r>
      <w:r w:rsidR="0046327C">
        <w:rPr>
          <w:rFonts w:ascii="Palatino Linotype" w:hAnsi="Palatino Linotype"/>
        </w:rPr>
        <w:t xml:space="preserve">the session </w:t>
      </w:r>
      <w:r w:rsidR="00944EC9">
        <w:rPr>
          <w:rFonts w:ascii="Palatino Linotype" w:hAnsi="Palatino Linotype"/>
        </w:rPr>
        <w:t xml:space="preserve">with a certain self-image and </w:t>
      </w:r>
      <w:r w:rsidR="0046327C">
        <w:rPr>
          <w:rFonts w:ascii="Palatino Linotype" w:hAnsi="Palatino Linotype"/>
        </w:rPr>
        <w:t>discovers new perspectives on th</w:t>
      </w:r>
      <w:r w:rsidR="004266F6">
        <w:rPr>
          <w:rFonts w:ascii="Palatino Linotype" w:hAnsi="Palatino Linotype"/>
        </w:rPr>
        <w:t>eir self-image</w:t>
      </w:r>
      <w:r w:rsidR="00B45512">
        <w:rPr>
          <w:rFonts w:ascii="Palatino Linotype" w:hAnsi="Palatino Linotype"/>
        </w:rPr>
        <w:t>;</w:t>
      </w:r>
      <w:r w:rsidR="0046327C">
        <w:rPr>
          <w:rFonts w:ascii="Palatino Linotype" w:hAnsi="Palatino Linotype"/>
        </w:rPr>
        <w:t xml:space="preserve"> </w:t>
      </w:r>
      <w:r w:rsidR="0012618A">
        <w:rPr>
          <w:rFonts w:ascii="Palatino Linotype" w:hAnsi="Palatino Linotype"/>
        </w:rPr>
        <w:t xml:space="preserve">they </w:t>
      </w:r>
      <w:r w:rsidR="00944EC9">
        <w:rPr>
          <w:rFonts w:ascii="Palatino Linotype" w:hAnsi="Palatino Linotype"/>
        </w:rPr>
        <w:t xml:space="preserve">find new possibilities </w:t>
      </w:r>
      <w:r w:rsidR="000842DD">
        <w:rPr>
          <w:rFonts w:ascii="Palatino Linotype" w:hAnsi="Palatino Linotype"/>
        </w:rPr>
        <w:t xml:space="preserve">of using </w:t>
      </w:r>
      <w:r w:rsidR="0046327C">
        <w:rPr>
          <w:rFonts w:ascii="Palatino Linotype" w:hAnsi="Palatino Linotype"/>
        </w:rPr>
        <w:t>them</w:t>
      </w:r>
      <w:r w:rsidR="000842DD">
        <w:rPr>
          <w:rFonts w:ascii="Palatino Linotype" w:hAnsi="Palatino Linotype"/>
        </w:rPr>
        <w:t xml:space="preserve">selves </w:t>
      </w:r>
      <w:r w:rsidR="00944EC9">
        <w:rPr>
          <w:rFonts w:ascii="Palatino Linotype" w:hAnsi="Palatino Linotype"/>
        </w:rPr>
        <w:t xml:space="preserve">through </w:t>
      </w:r>
      <w:proofErr w:type="spellStart"/>
      <w:r w:rsidR="00944EC9">
        <w:rPr>
          <w:rFonts w:ascii="Palatino Linotype" w:hAnsi="Palatino Linotype"/>
        </w:rPr>
        <w:t>anothers</w:t>
      </w:r>
      <w:proofErr w:type="spellEnd"/>
      <w:r w:rsidR="00944EC9">
        <w:rPr>
          <w:rFonts w:ascii="Palatino Linotype" w:hAnsi="Palatino Linotype"/>
        </w:rPr>
        <w:t>’ purview</w:t>
      </w:r>
      <w:r w:rsidR="00724CCA">
        <w:rPr>
          <w:rFonts w:ascii="Palatino Linotype" w:hAnsi="Palatino Linotype"/>
        </w:rPr>
        <w:t xml:space="preserve">. </w:t>
      </w:r>
      <w:r w:rsidR="00724CCA">
        <w:rPr>
          <w:rFonts w:ascii="Palatino Linotype" w:hAnsi="Palatino Linotype"/>
        </w:rPr>
        <w:lastRenderedPageBreak/>
        <w:t>Learning how to understand this gap is fundamental to creative practice and development</w:t>
      </w:r>
      <w:r>
        <w:rPr>
          <w:rFonts w:ascii="Palatino Linotype" w:hAnsi="Palatino Linotype"/>
        </w:rPr>
        <w:t>.</w:t>
      </w:r>
      <w:r>
        <w:rPr>
          <w:rStyle w:val="FootnoteReference"/>
          <w:rFonts w:ascii="Palatino Linotype" w:hAnsi="Palatino Linotype"/>
        </w:rPr>
        <w:footnoteReference w:id="16"/>
      </w:r>
      <w:r>
        <w:rPr>
          <w:rFonts w:ascii="Palatino Linotype" w:hAnsi="Palatino Linotype"/>
        </w:rPr>
        <w:t xml:space="preserve"> </w:t>
      </w:r>
      <w:r w:rsidR="00C0253D">
        <w:rPr>
          <w:rFonts w:ascii="Palatino Linotype" w:hAnsi="Palatino Linotype"/>
        </w:rPr>
        <w:t xml:space="preserve">It is also essential to the art of recording, and I would contend that Gould’s turn to recording and his search for an ideal form of </w:t>
      </w:r>
      <w:r w:rsidR="00C0253D" w:rsidRPr="00944EC9">
        <w:rPr>
          <w:rFonts w:ascii="Palatino Linotype" w:hAnsi="Palatino Linotype"/>
        </w:rPr>
        <w:t>interpretati</w:t>
      </w:r>
      <w:r w:rsidR="000F0D6A" w:rsidRPr="00944EC9">
        <w:rPr>
          <w:rFonts w:ascii="Palatino Linotype" w:hAnsi="Palatino Linotype"/>
        </w:rPr>
        <w:t>on is also</w:t>
      </w:r>
      <w:r w:rsidR="000F0D6A">
        <w:rPr>
          <w:rFonts w:ascii="Palatino Linotype" w:hAnsi="Palatino Linotype"/>
        </w:rPr>
        <w:t xml:space="preserve"> an attempt to </w:t>
      </w:r>
      <w:r w:rsidR="00944EC9">
        <w:rPr>
          <w:rFonts w:ascii="Palatino Linotype" w:hAnsi="Palatino Linotype"/>
        </w:rPr>
        <w:t xml:space="preserve">close </w:t>
      </w:r>
      <w:r w:rsidR="00C0253D">
        <w:rPr>
          <w:rFonts w:ascii="Palatino Linotype" w:hAnsi="Palatino Linotype"/>
        </w:rPr>
        <w:t xml:space="preserve">this gap. </w:t>
      </w:r>
      <w:r w:rsidR="00924EBD">
        <w:rPr>
          <w:rFonts w:ascii="Palatino Linotype" w:hAnsi="Palatino Linotype"/>
        </w:rPr>
        <w:t xml:space="preserve">To </w:t>
      </w:r>
      <w:r w:rsidR="00970CAA">
        <w:rPr>
          <w:rFonts w:ascii="Palatino Linotype" w:hAnsi="Palatino Linotype"/>
        </w:rPr>
        <w:t xml:space="preserve">do this </w:t>
      </w:r>
      <w:r w:rsidR="00924EBD">
        <w:rPr>
          <w:rFonts w:ascii="Palatino Linotype" w:hAnsi="Palatino Linotype"/>
        </w:rPr>
        <w:t xml:space="preserve">is, for </w:t>
      </w:r>
      <w:r w:rsidR="00B90A0A">
        <w:rPr>
          <w:rFonts w:ascii="Palatino Linotype" w:hAnsi="Palatino Linotype"/>
        </w:rPr>
        <w:t>Feldenkrais</w:t>
      </w:r>
      <w:r w:rsidR="00924EBD">
        <w:rPr>
          <w:rFonts w:ascii="Palatino Linotype" w:hAnsi="Palatino Linotype"/>
        </w:rPr>
        <w:t xml:space="preserve">, </w:t>
      </w:r>
      <w:r w:rsidR="00B90A0A">
        <w:rPr>
          <w:rFonts w:ascii="Palatino Linotype" w:hAnsi="Palatino Linotype"/>
        </w:rPr>
        <w:t xml:space="preserve">a perfecting of the self-image, </w:t>
      </w:r>
      <w:r w:rsidR="00924EBD">
        <w:rPr>
          <w:rFonts w:ascii="Palatino Linotype" w:hAnsi="Palatino Linotype"/>
        </w:rPr>
        <w:t xml:space="preserve">a </w:t>
      </w:r>
      <w:r w:rsidR="00F33B16">
        <w:rPr>
          <w:rFonts w:ascii="Palatino Linotype" w:hAnsi="Palatino Linotype"/>
        </w:rPr>
        <w:t xml:space="preserve">process of </w:t>
      </w:r>
      <w:r w:rsidR="00B90A0A">
        <w:rPr>
          <w:rFonts w:ascii="Palatino Linotype" w:hAnsi="Palatino Linotype"/>
        </w:rPr>
        <w:t>improvement that he understand</w:t>
      </w:r>
      <w:r w:rsidR="000656EE">
        <w:rPr>
          <w:rFonts w:ascii="Palatino Linotype" w:hAnsi="Palatino Linotype"/>
        </w:rPr>
        <w:t>s</w:t>
      </w:r>
      <w:r w:rsidR="00EA4D8E">
        <w:rPr>
          <w:rFonts w:ascii="Palatino Linotype" w:hAnsi="Palatino Linotype"/>
        </w:rPr>
        <w:t xml:space="preserve"> as unending.</w:t>
      </w:r>
      <w:r w:rsidR="00AF6F06">
        <w:rPr>
          <w:rStyle w:val="FootnoteReference"/>
          <w:rFonts w:ascii="Palatino Linotype" w:hAnsi="Palatino Linotype"/>
        </w:rPr>
        <w:footnoteReference w:id="17"/>
      </w:r>
      <w:r w:rsidR="00EA4D8E">
        <w:rPr>
          <w:rFonts w:ascii="Palatino Linotype" w:hAnsi="Palatino Linotype"/>
        </w:rPr>
        <w:t xml:space="preserve"> </w:t>
      </w:r>
      <w:r w:rsidR="00EA4D8E">
        <w:rPr>
          <w:rFonts w:ascii="Palatino Linotype" w:hAnsi="Palatino Linotype"/>
        </w:rPr>
        <w:tab/>
      </w:r>
      <w:r w:rsidR="00EA4D8E">
        <w:rPr>
          <w:rFonts w:ascii="Palatino Linotype" w:hAnsi="Palatino Linotype"/>
        </w:rPr>
        <w:tab/>
      </w:r>
      <w:r w:rsidR="00724CCA">
        <w:rPr>
          <w:rFonts w:ascii="Palatino Linotype" w:hAnsi="Palatino Linotype"/>
        </w:rPr>
        <w:tab/>
      </w:r>
      <w:r w:rsidR="00724CCA">
        <w:rPr>
          <w:rFonts w:ascii="Palatino Linotype" w:hAnsi="Palatino Linotype"/>
        </w:rPr>
        <w:tab/>
      </w:r>
      <w:r w:rsidR="008E36AC">
        <w:rPr>
          <w:rFonts w:ascii="Palatino Linotype" w:hAnsi="Palatino Linotype"/>
        </w:rPr>
        <w:tab/>
      </w:r>
      <w:r w:rsidR="008E36AC">
        <w:rPr>
          <w:rFonts w:ascii="Palatino Linotype" w:hAnsi="Palatino Linotype"/>
        </w:rPr>
        <w:tab/>
      </w:r>
      <w:r w:rsidR="008E36AC">
        <w:rPr>
          <w:rFonts w:ascii="Palatino Linotype" w:hAnsi="Palatino Linotype"/>
        </w:rPr>
        <w:tab/>
      </w:r>
      <w:r>
        <w:rPr>
          <w:rFonts w:ascii="Palatino Linotype" w:hAnsi="Palatino Linotype"/>
        </w:rPr>
        <w:t xml:space="preserve">Freud speaks of </w:t>
      </w:r>
      <w:r w:rsidR="003151D2">
        <w:rPr>
          <w:rFonts w:ascii="Palatino Linotype" w:hAnsi="Palatino Linotype"/>
        </w:rPr>
        <w:t xml:space="preserve">learning and development </w:t>
      </w:r>
      <w:r>
        <w:rPr>
          <w:rFonts w:ascii="Palatino Linotype" w:hAnsi="Palatino Linotype"/>
        </w:rPr>
        <w:t xml:space="preserve">based on </w:t>
      </w:r>
      <w:r w:rsidR="00B90A0A">
        <w:rPr>
          <w:rFonts w:ascii="Palatino Linotype" w:hAnsi="Palatino Linotype"/>
        </w:rPr>
        <w:t>“</w:t>
      </w:r>
      <w:r>
        <w:rPr>
          <w:rFonts w:ascii="Palatino Linotype" w:hAnsi="Palatino Linotype"/>
        </w:rPr>
        <w:t>the pleasure principle</w:t>
      </w:r>
      <w:r w:rsidR="004266F6">
        <w:rPr>
          <w:rFonts w:ascii="Palatino Linotype" w:hAnsi="Palatino Linotype"/>
        </w:rPr>
        <w:t>.</w:t>
      </w:r>
      <w:r w:rsidR="00B90A0A">
        <w:rPr>
          <w:rFonts w:ascii="Palatino Linotype" w:hAnsi="Palatino Linotype"/>
        </w:rPr>
        <w:t>”</w:t>
      </w:r>
      <w:r>
        <w:rPr>
          <w:rFonts w:ascii="Palatino Linotype" w:hAnsi="Palatino Linotype"/>
        </w:rPr>
        <w:t xml:space="preserve"> </w:t>
      </w:r>
      <w:r w:rsidR="00B90A0A">
        <w:rPr>
          <w:rFonts w:ascii="Palatino Linotype" w:hAnsi="Palatino Linotype"/>
        </w:rPr>
        <w:t xml:space="preserve">His thought </w:t>
      </w:r>
      <w:r>
        <w:rPr>
          <w:rFonts w:ascii="Palatino Linotype" w:hAnsi="Palatino Linotype"/>
        </w:rPr>
        <w:t>resonates with Feldenkrais’s ideal that the integration o</w:t>
      </w:r>
      <w:r w:rsidR="00AE765F">
        <w:rPr>
          <w:rFonts w:ascii="Palatino Linotype" w:hAnsi="Palatino Linotype"/>
        </w:rPr>
        <w:t>f learning only happens when</w:t>
      </w:r>
      <w:r>
        <w:rPr>
          <w:rFonts w:ascii="Palatino Linotype" w:hAnsi="Palatino Linotype"/>
        </w:rPr>
        <w:t xml:space="preserve"> learning is pleasurable.</w:t>
      </w:r>
      <w:r>
        <w:rPr>
          <w:rStyle w:val="FootnoteReference"/>
          <w:rFonts w:ascii="Palatino Linotype" w:hAnsi="Palatino Linotype"/>
        </w:rPr>
        <w:footnoteReference w:id="18"/>
      </w:r>
      <w:r w:rsidR="00CF7ECE">
        <w:rPr>
          <w:rFonts w:ascii="Palatino Linotype" w:hAnsi="Palatino Linotype"/>
        </w:rPr>
        <w:t xml:space="preserve"> </w:t>
      </w:r>
      <w:r w:rsidR="009C49D5">
        <w:rPr>
          <w:rFonts w:ascii="Palatino Linotype" w:hAnsi="Palatino Linotype"/>
        </w:rPr>
        <w:t>This again is another reason that Gould I believe turns to recording; the space between the learning process and the execution of this learning become closer</w:t>
      </w:r>
      <w:r w:rsidR="00AE765F">
        <w:rPr>
          <w:rFonts w:ascii="Palatino Linotype" w:hAnsi="Palatino Linotype"/>
        </w:rPr>
        <w:t xml:space="preserve"> in his use of this environment</w:t>
      </w:r>
      <w:r w:rsidR="009C49D5">
        <w:rPr>
          <w:rFonts w:ascii="Palatino Linotype" w:hAnsi="Palatino Linotype"/>
        </w:rPr>
        <w:t xml:space="preserve">, </w:t>
      </w:r>
      <w:r w:rsidR="00B75158">
        <w:rPr>
          <w:rFonts w:ascii="Palatino Linotype" w:hAnsi="Palatino Linotype"/>
        </w:rPr>
        <w:t xml:space="preserve">which </w:t>
      </w:r>
      <w:r w:rsidR="00AE765F">
        <w:rPr>
          <w:rFonts w:ascii="Palatino Linotype" w:hAnsi="Palatino Linotype"/>
        </w:rPr>
        <w:t xml:space="preserve">evidently </w:t>
      </w:r>
      <w:r w:rsidR="00B75158">
        <w:rPr>
          <w:rFonts w:ascii="Palatino Linotype" w:hAnsi="Palatino Linotype"/>
        </w:rPr>
        <w:t xml:space="preserve">provided more satisfaction for Gould than </w:t>
      </w:r>
      <w:r w:rsidR="009C49D5">
        <w:rPr>
          <w:rFonts w:ascii="Palatino Linotype" w:hAnsi="Palatino Linotype"/>
        </w:rPr>
        <w:t>the repetition of concert life.</w:t>
      </w:r>
      <w:r w:rsidR="009C0A98">
        <w:rPr>
          <w:rStyle w:val="FootnoteReference"/>
          <w:rFonts w:ascii="Palatino Linotype" w:hAnsi="Palatino Linotype"/>
        </w:rPr>
        <w:footnoteReference w:id="19"/>
      </w:r>
      <w:r w:rsidR="00AE765F">
        <w:rPr>
          <w:rFonts w:ascii="Palatino Linotype" w:hAnsi="Palatino Linotype"/>
        </w:rPr>
        <w:t xml:space="preserve"> </w:t>
      </w:r>
      <w:r w:rsidR="00AE765F">
        <w:rPr>
          <w:rFonts w:ascii="Palatino Linotype" w:hAnsi="Palatino Linotype"/>
        </w:rPr>
        <w:tab/>
      </w:r>
      <w:r w:rsidR="00AE765F">
        <w:rPr>
          <w:rFonts w:ascii="Palatino Linotype" w:hAnsi="Palatino Linotype"/>
        </w:rPr>
        <w:tab/>
      </w:r>
      <w:r w:rsidR="00AE765F">
        <w:rPr>
          <w:rFonts w:ascii="Palatino Linotype" w:hAnsi="Palatino Linotype"/>
        </w:rPr>
        <w:tab/>
      </w:r>
      <w:r w:rsidR="00AE765F">
        <w:rPr>
          <w:rFonts w:ascii="Palatino Linotype" w:hAnsi="Palatino Linotype"/>
        </w:rPr>
        <w:tab/>
      </w:r>
      <w:r w:rsidR="00AE765F">
        <w:rPr>
          <w:rFonts w:ascii="Palatino Linotype" w:hAnsi="Palatino Linotype"/>
        </w:rPr>
        <w:tab/>
      </w:r>
      <w:r w:rsidR="00AE765F">
        <w:rPr>
          <w:rFonts w:ascii="Palatino Linotype" w:hAnsi="Palatino Linotype"/>
        </w:rPr>
        <w:tab/>
      </w:r>
      <w:r w:rsidR="00AE765F">
        <w:rPr>
          <w:rFonts w:ascii="Palatino Linotype" w:hAnsi="Palatino Linotype"/>
        </w:rPr>
        <w:tab/>
      </w:r>
      <w:r w:rsidR="00AE765F">
        <w:rPr>
          <w:rFonts w:ascii="Palatino Linotype" w:hAnsi="Palatino Linotype"/>
        </w:rPr>
        <w:tab/>
      </w:r>
      <w:r w:rsidR="00AE765F">
        <w:rPr>
          <w:rFonts w:ascii="Palatino Linotype" w:hAnsi="Palatino Linotype"/>
        </w:rPr>
        <w:tab/>
      </w:r>
      <w:r w:rsidR="006D492D">
        <w:rPr>
          <w:rFonts w:ascii="Palatino Linotype" w:hAnsi="Palatino Linotype"/>
        </w:rPr>
        <w:t xml:space="preserve">Freud </w:t>
      </w:r>
      <w:r w:rsidR="00CF7ECE">
        <w:rPr>
          <w:rFonts w:ascii="Palatino Linotype" w:hAnsi="Palatino Linotype"/>
        </w:rPr>
        <w:t xml:space="preserve">then </w:t>
      </w:r>
      <w:r w:rsidR="003151D2">
        <w:rPr>
          <w:rFonts w:ascii="Palatino Linotype" w:hAnsi="Palatino Linotype"/>
        </w:rPr>
        <w:t xml:space="preserve">turns to </w:t>
      </w:r>
      <w:r w:rsidR="00700A2C">
        <w:rPr>
          <w:rFonts w:ascii="Palatino Linotype" w:hAnsi="Palatino Linotype"/>
        </w:rPr>
        <w:t xml:space="preserve">religion </w:t>
      </w:r>
      <w:r w:rsidR="003151D2">
        <w:rPr>
          <w:rFonts w:ascii="Palatino Linotype" w:hAnsi="Palatino Linotype"/>
        </w:rPr>
        <w:t xml:space="preserve">as a critical hinge to understand </w:t>
      </w:r>
      <w:r w:rsidR="00AD526D">
        <w:rPr>
          <w:rFonts w:ascii="Palatino Linotype" w:hAnsi="Palatino Linotype"/>
        </w:rPr>
        <w:t xml:space="preserve">the origins of </w:t>
      </w:r>
      <w:r w:rsidR="006D492D">
        <w:rPr>
          <w:rFonts w:ascii="Palatino Linotype" w:hAnsi="Palatino Linotype"/>
        </w:rPr>
        <w:t>happiness and suffering. He cautions that</w:t>
      </w:r>
      <w:r w:rsidR="000842DD">
        <w:rPr>
          <w:rFonts w:ascii="Palatino Linotype" w:hAnsi="Palatino Linotype"/>
        </w:rPr>
        <w:t>:</w:t>
      </w:r>
      <w:r w:rsidR="006D492D">
        <w:rPr>
          <w:rFonts w:ascii="Palatino Linotype" w:hAnsi="Palatino Linotype"/>
        </w:rPr>
        <w:t xml:space="preserve"> “An unrestricted satisfaction of every need presents itself as the most enticing method of conducting one’s life, but it means putting enjoyment before caution, and soon brings in its own punishment.”</w:t>
      </w:r>
      <w:r w:rsidR="006D492D">
        <w:rPr>
          <w:rStyle w:val="FootnoteReference"/>
          <w:rFonts w:ascii="Palatino Linotype" w:hAnsi="Palatino Linotype"/>
        </w:rPr>
        <w:footnoteReference w:id="20"/>
      </w:r>
      <w:r w:rsidR="002605F0">
        <w:rPr>
          <w:rFonts w:ascii="Palatino Linotype" w:hAnsi="Palatino Linotype"/>
        </w:rPr>
        <w:t xml:space="preserve"> </w:t>
      </w:r>
      <w:r w:rsidR="006D492D">
        <w:rPr>
          <w:rFonts w:ascii="Palatino Linotype" w:hAnsi="Palatino Linotype"/>
        </w:rPr>
        <w:t>Instead, he advises</w:t>
      </w:r>
      <w:r w:rsidR="004640C2">
        <w:rPr>
          <w:rFonts w:ascii="Palatino Linotype" w:hAnsi="Palatino Linotype"/>
        </w:rPr>
        <w:t xml:space="preserve"> </w:t>
      </w:r>
      <w:r w:rsidR="00DA5FCB">
        <w:rPr>
          <w:rFonts w:ascii="Palatino Linotype" w:hAnsi="Palatino Linotype"/>
        </w:rPr>
        <w:t xml:space="preserve">the path of “becoming a member </w:t>
      </w:r>
      <w:r w:rsidR="006D492D">
        <w:rPr>
          <w:rFonts w:ascii="Palatino Linotype" w:hAnsi="Palatino Linotype"/>
        </w:rPr>
        <w:t>of the human community</w:t>
      </w:r>
      <w:r w:rsidR="003151D2">
        <w:rPr>
          <w:rFonts w:ascii="Palatino Linotype" w:hAnsi="Palatino Linotype"/>
        </w:rPr>
        <w:t>,”</w:t>
      </w:r>
      <w:r w:rsidR="00DA5FCB">
        <w:rPr>
          <w:rFonts w:ascii="Palatino Linotype" w:hAnsi="Palatino Linotype"/>
        </w:rPr>
        <w:t xml:space="preserve"> and in words that pre-empt </w:t>
      </w:r>
      <w:r w:rsidR="00DA5FCB">
        <w:rPr>
          <w:rFonts w:ascii="Palatino Linotype" w:hAnsi="Palatino Linotype"/>
        </w:rPr>
        <w:lastRenderedPageBreak/>
        <w:t>Feldenkrais’s project</w:t>
      </w:r>
      <w:r w:rsidR="003151D2">
        <w:rPr>
          <w:rFonts w:ascii="Palatino Linotype" w:hAnsi="Palatino Linotype"/>
        </w:rPr>
        <w:t>, he states</w:t>
      </w:r>
      <w:r w:rsidR="00DA5FCB">
        <w:rPr>
          <w:rFonts w:ascii="Palatino Linotype" w:hAnsi="Palatino Linotype"/>
        </w:rPr>
        <w:t>: “</w:t>
      </w:r>
      <w:r w:rsidR="006D492D">
        <w:rPr>
          <w:rFonts w:ascii="Palatino Linotype" w:hAnsi="Palatino Linotype"/>
        </w:rPr>
        <w:t>But the most interesting</w:t>
      </w:r>
      <w:r w:rsidR="00DA5FCB">
        <w:rPr>
          <w:rFonts w:ascii="Palatino Linotype" w:hAnsi="Palatino Linotype"/>
        </w:rPr>
        <w:t xml:space="preserve"> </w:t>
      </w:r>
      <w:r w:rsidR="006D492D">
        <w:rPr>
          <w:rFonts w:ascii="Palatino Linotype" w:hAnsi="Palatino Linotype"/>
        </w:rPr>
        <w:t>methods of averting suffering are those which see</w:t>
      </w:r>
      <w:r w:rsidR="00DA5FCB">
        <w:rPr>
          <w:rFonts w:ascii="Palatino Linotype" w:hAnsi="Palatino Linotype"/>
        </w:rPr>
        <w:t>k to influence our own organism.</w:t>
      </w:r>
      <w:r w:rsidR="00700A2C">
        <w:rPr>
          <w:rFonts w:ascii="Palatino Linotype" w:hAnsi="Palatino Linotype"/>
        </w:rPr>
        <w:t>”</w:t>
      </w:r>
      <w:r w:rsidR="00DA5FCB">
        <w:rPr>
          <w:rStyle w:val="FootnoteReference"/>
          <w:rFonts w:ascii="Palatino Linotype" w:hAnsi="Palatino Linotype"/>
        </w:rPr>
        <w:footnoteReference w:id="21"/>
      </w:r>
      <w:r w:rsidR="00B90A0A">
        <w:rPr>
          <w:rFonts w:ascii="Palatino Linotype" w:hAnsi="Palatino Linotype"/>
        </w:rPr>
        <w:t xml:space="preserve"> </w:t>
      </w:r>
      <w:r w:rsidR="00B90A0A">
        <w:rPr>
          <w:rFonts w:ascii="Palatino Linotype" w:hAnsi="Palatino Linotype"/>
        </w:rPr>
        <w:tab/>
      </w:r>
      <w:r w:rsidR="00B90A0A">
        <w:rPr>
          <w:rFonts w:ascii="Palatino Linotype" w:hAnsi="Palatino Linotype"/>
        </w:rPr>
        <w:tab/>
      </w:r>
      <w:r w:rsidR="00700A2C">
        <w:rPr>
          <w:rFonts w:ascii="Palatino Linotype" w:hAnsi="Palatino Linotype"/>
        </w:rPr>
        <w:tab/>
      </w:r>
      <w:r w:rsidR="00AD526D">
        <w:rPr>
          <w:rFonts w:ascii="Palatino Linotype" w:hAnsi="Palatino Linotype"/>
        </w:rPr>
        <w:t>Feldenkrais takes this issue up in many ways</w:t>
      </w:r>
      <w:r w:rsidR="00970CAA">
        <w:rPr>
          <w:rFonts w:ascii="Palatino Linotype" w:hAnsi="Palatino Linotype"/>
        </w:rPr>
        <w:t xml:space="preserve"> in his teaching</w:t>
      </w:r>
      <w:r w:rsidR="00AD526D">
        <w:rPr>
          <w:rFonts w:ascii="Palatino Linotype" w:hAnsi="Palatino Linotype"/>
        </w:rPr>
        <w:t xml:space="preserve">, not </w:t>
      </w:r>
      <w:r w:rsidR="00F16439">
        <w:rPr>
          <w:rFonts w:ascii="Palatino Linotype" w:hAnsi="Palatino Linotype"/>
        </w:rPr>
        <w:t xml:space="preserve">least commenting in his </w:t>
      </w:r>
      <w:r w:rsidR="00F2268E">
        <w:rPr>
          <w:rFonts w:ascii="Palatino Linotype" w:hAnsi="Palatino Linotype"/>
        </w:rPr>
        <w:t xml:space="preserve">New York </w:t>
      </w:r>
      <w:r w:rsidR="00F16439">
        <w:rPr>
          <w:rFonts w:ascii="Palatino Linotype" w:hAnsi="Palatino Linotype"/>
        </w:rPr>
        <w:t>Quest</w:t>
      </w:r>
      <w:r w:rsidR="00AD526D">
        <w:rPr>
          <w:rFonts w:ascii="Palatino Linotype" w:hAnsi="Palatino Linotype"/>
        </w:rPr>
        <w:t xml:space="preserve"> workshops on how people do not know how to be comfortable in themselves</w:t>
      </w:r>
      <w:r w:rsidR="003151D2">
        <w:rPr>
          <w:rFonts w:ascii="Palatino Linotype" w:hAnsi="Palatino Linotype"/>
        </w:rPr>
        <w:t>. T</w:t>
      </w:r>
      <w:r w:rsidR="0089564B">
        <w:rPr>
          <w:rFonts w:ascii="Palatino Linotype" w:hAnsi="Palatino Linotype"/>
        </w:rPr>
        <w:t>his again is another reason</w:t>
      </w:r>
      <w:r w:rsidR="00F16439">
        <w:rPr>
          <w:rFonts w:ascii="Palatino Linotype" w:hAnsi="Palatino Linotype"/>
        </w:rPr>
        <w:t>, I would contend, that</w:t>
      </w:r>
      <w:r w:rsidR="0089564B">
        <w:rPr>
          <w:rFonts w:ascii="Palatino Linotype" w:hAnsi="Palatino Linotype"/>
        </w:rPr>
        <w:t xml:space="preserve"> Gould turns aside from concert life</w:t>
      </w:r>
      <w:r w:rsidR="00F16439">
        <w:rPr>
          <w:rFonts w:ascii="Palatino Linotype" w:hAnsi="Palatino Linotype"/>
        </w:rPr>
        <w:t xml:space="preserve">: his “negative attitude towards audiences” </w:t>
      </w:r>
      <w:r w:rsidR="003151D2">
        <w:rPr>
          <w:rFonts w:ascii="Palatino Linotype" w:hAnsi="Palatino Linotype"/>
        </w:rPr>
        <w:t>cultivating,</w:t>
      </w:r>
      <w:r w:rsidR="00DE172C">
        <w:rPr>
          <w:rFonts w:ascii="Palatino Linotype" w:hAnsi="Palatino Linotype"/>
        </w:rPr>
        <w:t xml:space="preserve"> as Gould puts it himself “an attitude of healthy indifference</w:t>
      </w:r>
      <w:r w:rsidR="003151D2">
        <w:rPr>
          <w:rFonts w:ascii="Palatino Linotype" w:hAnsi="Palatino Linotype"/>
        </w:rPr>
        <w:t>,”</w:t>
      </w:r>
      <w:r w:rsidR="00DE172C">
        <w:rPr>
          <w:rFonts w:ascii="Palatino Linotype" w:hAnsi="Palatino Linotype"/>
        </w:rPr>
        <w:t xml:space="preserve"> </w:t>
      </w:r>
      <w:r w:rsidR="00F16439">
        <w:rPr>
          <w:rFonts w:ascii="Palatino Linotype" w:hAnsi="Palatino Linotype"/>
        </w:rPr>
        <w:t xml:space="preserve">was </w:t>
      </w:r>
      <w:r w:rsidR="003151D2">
        <w:rPr>
          <w:rFonts w:ascii="Palatino Linotype" w:hAnsi="Palatino Linotype"/>
        </w:rPr>
        <w:t xml:space="preserve">surely </w:t>
      </w:r>
      <w:r w:rsidR="00DE172C">
        <w:rPr>
          <w:rFonts w:ascii="Palatino Linotype" w:hAnsi="Palatino Linotype"/>
        </w:rPr>
        <w:t xml:space="preserve">not </w:t>
      </w:r>
      <w:r w:rsidR="00BC1714">
        <w:rPr>
          <w:rFonts w:ascii="Palatino Linotype" w:hAnsi="Palatino Linotype"/>
        </w:rPr>
        <w:t xml:space="preserve">comfortable and </w:t>
      </w:r>
      <w:r w:rsidR="00F16439">
        <w:rPr>
          <w:rFonts w:ascii="Palatino Linotype" w:hAnsi="Palatino Linotype"/>
        </w:rPr>
        <w:t>sustainable.</w:t>
      </w:r>
      <w:r w:rsidR="002C743A">
        <w:rPr>
          <w:rStyle w:val="FootnoteReference"/>
          <w:rFonts w:ascii="Palatino Linotype" w:hAnsi="Palatino Linotype"/>
        </w:rPr>
        <w:footnoteReference w:id="22"/>
      </w:r>
      <w:r w:rsidR="00BC1714">
        <w:rPr>
          <w:rFonts w:ascii="Palatino Linotype" w:hAnsi="Palatino Linotype"/>
        </w:rPr>
        <w:tab/>
      </w:r>
      <w:r w:rsidR="00F16439">
        <w:rPr>
          <w:rFonts w:ascii="Palatino Linotype" w:hAnsi="Palatino Linotype"/>
        </w:rPr>
        <w:t>Feldenkrais’s thought</w:t>
      </w:r>
      <w:r w:rsidR="00AD526D">
        <w:rPr>
          <w:rFonts w:ascii="Palatino Linotype" w:hAnsi="Palatino Linotype"/>
        </w:rPr>
        <w:t xml:space="preserve"> </w:t>
      </w:r>
      <w:r w:rsidR="001F2FF7">
        <w:rPr>
          <w:rFonts w:ascii="Palatino Linotype" w:hAnsi="Palatino Linotype"/>
        </w:rPr>
        <w:t xml:space="preserve">here </w:t>
      </w:r>
      <w:r w:rsidR="00AD526D">
        <w:rPr>
          <w:rFonts w:ascii="Palatino Linotype" w:hAnsi="Palatino Linotype"/>
        </w:rPr>
        <w:t xml:space="preserve">resonates as a salient alternative </w:t>
      </w:r>
      <w:r w:rsidR="00CF7ECE">
        <w:rPr>
          <w:rFonts w:ascii="Palatino Linotype" w:hAnsi="Palatino Linotype"/>
        </w:rPr>
        <w:t xml:space="preserve">to Freud’s. </w:t>
      </w:r>
      <w:r w:rsidR="00AD526D">
        <w:rPr>
          <w:rFonts w:ascii="Palatino Linotype" w:hAnsi="Palatino Linotype"/>
        </w:rPr>
        <w:t>Freud sugg</w:t>
      </w:r>
      <w:r w:rsidR="00BB4B57">
        <w:rPr>
          <w:rFonts w:ascii="Palatino Linotype" w:hAnsi="Palatino Linotype"/>
        </w:rPr>
        <w:t>ests that people search for happiness</w:t>
      </w:r>
      <w:r w:rsidR="00AD526D">
        <w:rPr>
          <w:rFonts w:ascii="Palatino Linotype" w:hAnsi="Palatino Linotype"/>
        </w:rPr>
        <w:t xml:space="preserve"> </w:t>
      </w:r>
      <w:r w:rsidR="00BB4B57">
        <w:rPr>
          <w:rFonts w:ascii="Palatino Linotype" w:hAnsi="Palatino Linotype"/>
        </w:rPr>
        <w:t xml:space="preserve">sometimes </w:t>
      </w:r>
      <w:r w:rsidR="00AD526D">
        <w:rPr>
          <w:rFonts w:ascii="Palatino Linotype" w:hAnsi="Palatino Linotype"/>
        </w:rPr>
        <w:t xml:space="preserve">through </w:t>
      </w:r>
      <w:r w:rsidR="00DA5FCB">
        <w:rPr>
          <w:rFonts w:ascii="Palatino Linotype" w:hAnsi="Palatino Linotype"/>
        </w:rPr>
        <w:t>intoxication, the sublimation of suffering through work, through a “delusional remoulding o</w:t>
      </w:r>
      <w:r w:rsidR="00E63463">
        <w:rPr>
          <w:rFonts w:ascii="Palatino Linotype" w:hAnsi="Palatino Linotype"/>
        </w:rPr>
        <w:t>f reality,” and what he calls “</w:t>
      </w:r>
      <w:r w:rsidR="00DA5FCB">
        <w:rPr>
          <w:rFonts w:ascii="Palatino Linotype" w:hAnsi="Palatino Linotype"/>
        </w:rPr>
        <w:t xml:space="preserve">the economics of </w:t>
      </w:r>
      <w:r w:rsidR="00CF7ECE">
        <w:rPr>
          <w:rFonts w:ascii="Palatino Linotype" w:hAnsi="Palatino Linotype"/>
        </w:rPr>
        <w:t xml:space="preserve">the </w:t>
      </w:r>
      <w:r w:rsidR="00DA5FCB">
        <w:rPr>
          <w:rFonts w:ascii="Palatino Linotype" w:hAnsi="Palatino Linotype"/>
        </w:rPr>
        <w:t>individual’s libido.”</w:t>
      </w:r>
      <w:r w:rsidR="00DA5FCB">
        <w:rPr>
          <w:rStyle w:val="FootnoteReference"/>
          <w:rFonts w:ascii="Palatino Linotype" w:hAnsi="Palatino Linotype"/>
        </w:rPr>
        <w:footnoteReference w:id="23"/>
      </w:r>
      <w:r w:rsidR="00700A2C">
        <w:rPr>
          <w:rFonts w:ascii="Palatino Linotype" w:hAnsi="Palatino Linotype"/>
        </w:rPr>
        <w:t xml:space="preserve"> </w:t>
      </w:r>
      <w:r w:rsidR="00BB4B57">
        <w:rPr>
          <w:rFonts w:ascii="Palatino Linotype" w:hAnsi="Palatino Linotype"/>
        </w:rPr>
        <w:t>Freud</w:t>
      </w:r>
      <w:r w:rsidR="00DA5FCB">
        <w:rPr>
          <w:rFonts w:ascii="Palatino Linotype" w:hAnsi="Palatino Linotype"/>
        </w:rPr>
        <w:t xml:space="preserve"> </w:t>
      </w:r>
      <w:r w:rsidR="004A06DE">
        <w:rPr>
          <w:rFonts w:ascii="Palatino Linotype" w:hAnsi="Palatino Linotype"/>
        </w:rPr>
        <w:t xml:space="preserve">then unveils a </w:t>
      </w:r>
      <w:r w:rsidR="00DA5FCB">
        <w:rPr>
          <w:rFonts w:ascii="Palatino Linotype" w:hAnsi="Palatino Linotype"/>
        </w:rPr>
        <w:t>revelation</w:t>
      </w:r>
      <w:r w:rsidR="004A06DE">
        <w:rPr>
          <w:rFonts w:ascii="Palatino Linotype" w:hAnsi="Palatino Linotype"/>
        </w:rPr>
        <w:t xml:space="preserve"> then </w:t>
      </w:r>
      <w:r w:rsidR="004640C2">
        <w:rPr>
          <w:rFonts w:ascii="Palatino Linotype" w:hAnsi="Palatino Linotype"/>
        </w:rPr>
        <w:t>that the threat</w:t>
      </w:r>
      <w:r w:rsidR="00DA5FCB">
        <w:rPr>
          <w:rFonts w:ascii="Palatino Linotype" w:hAnsi="Palatino Linotype"/>
        </w:rPr>
        <w:t xml:space="preserve"> to </w:t>
      </w:r>
      <w:r w:rsidR="00EB558E">
        <w:rPr>
          <w:rFonts w:ascii="Palatino Linotype" w:hAnsi="Palatino Linotype"/>
        </w:rPr>
        <w:t>civilizat</w:t>
      </w:r>
      <w:r w:rsidR="00DA5FCB">
        <w:rPr>
          <w:rFonts w:ascii="Palatino Linotype" w:hAnsi="Palatino Linotype"/>
        </w:rPr>
        <w:t xml:space="preserve">ion comes not so much from the feebleness of the human body, </w:t>
      </w:r>
      <w:r w:rsidR="00700A2C">
        <w:rPr>
          <w:rFonts w:ascii="Palatino Linotype" w:hAnsi="Palatino Linotype"/>
        </w:rPr>
        <w:t xml:space="preserve">nor </w:t>
      </w:r>
      <w:r w:rsidR="00DA5FCB">
        <w:rPr>
          <w:rFonts w:ascii="Palatino Linotype" w:hAnsi="Palatino Linotype"/>
        </w:rPr>
        <w:t xml:space="preserve">the inadequate regulations of family life, but from within </w:t>
      </w:r>
      <w:r w:rsidR="00EB558E">
        <w:rPr>
          <w:rFonts w:ascii="Palatino Linotype" w:hAnsi="Palatino Linotype"/>
        </w:rPr>
        <w:t>civilizat</w:t>
      </w:r>
      <w:r w:rsidR="00DA5FCB">
        <w:rPr>
          <w:rFonts w:ascii="Palatino Linotype" w:hAnsi="Palatino Linotype"/>
        </w:rPr>
        <w:t>ion itself</w:t>
      </w:r>
      <w:r w:rsidR="00BC1714">
        <w:rPr>
          <w:rFonts w:ascii="Palatino Linotype" w:hAnsi="Palatino Linotype"/>
        </w:rPr>
        <w:t>,</w:t>
      </w:r>
      <w:r w:rsidR="00700A2C">
        <w:rPr>
          <w:rFonts w:ascii="Palatino Linotype" w:hAnsi="Palatino Linotype"/>
        </w:rPr>
        <w:t xml:space="preserve"> and in particular from within the indiv</w:t>
      </w:r>
      <w:r w:rsidR="00BB4B57">
        <w:rPr>
          <w:rFonts w:ascii="Palatino Linotype" w:hAnsi="Palatino Linotype"/>
        </w:rPr>
        <w:t xml:space="preserve">iduals </w:t>
      </w:r>
      <w:r w:rsidR="00BC1714">
        <w:rPr>
          <w:rFonts w:ascii="Palatino Linotype" w:hAnsi="Palatino Linotype"/>
        </w:rPr>
        <w:t xml:space="preserve">within </w:t>
      </w:r>
      <w:r w:rsidR="00BB4B57">
        <w:rPr>
          <w:rFonts w:ascii="Palatino Linotype" w:hAnsi="Palatino Linotype"/>
        </w:rPr>
        <w:t>it</w:t>
      </w:r>
      <w:r w:rsidR="00DA5FCB">
        <w:rPr>
          <w:rFonts w:ascii="Palatino Linotype" w:hAnsi="Palatino Linotype"/>
        </w:rPr>
        <w:t>.</w:t>
      </w:r>
      <w:r w:rsidR="00DA5FCB">
        <w:rPr>
          <w:rStyle w:val="FootnoteReference"/>
          <w:rFonts w:ascii="Palatino Linotype" w:hAnsi="Palatino Linotype"/>
        </w:rPr>
        <w:footnoteReference w:id="24"/>
      </w:r>
      <w:r w:rsidR="00F16439">
        <w:rPr>
          <w:rFonts w:ascii="Palatino Linotype" w:hAnsi="Palatino Linotype"/>
        </w:rPr>
        <w:tab/>
      </w:r>
      <w:r w:rsidR="00F16439">
        <w:rPr>
          <w:rFonts w:ascii="Palatino Linotype" w:hAnsi="Palatino Linotype"/>
        </w:rPr>
        <w:tab/>
      </w:r>
      <w:r w:rsidR="00F16439">
        <w:rPr>
          <w:rFonts w:ascii="Palatino Linotype" w:hAnsi="Palatino Linotype"/>
        </w:rPr>
        <w:tab/>
      </w:r>
      <w:r w:rsidR="00EB558E">
        <w:rPr>
          <w:rFonts w:ascii="Palatino Linotype" w:hAnsi="Palatino Linotype"/>
        </w:rPr>
        <w:t>Civilizat</w:t>
      </w:r>
      <w:r w:rsidR="00711AB5">
        <w:rPr>
          <w:rFonts w:ascii="Palatino Linotype" w:hAnsi="Palatino Linotype"/>
        </w:rPr>
        <w:t>ion</w:t>
      </w:r>
      <w:r w:rsidR="007F6913">
        <w:rPr>
          <w:rFonts w:ascii="Palatino Linotype" w:hAnsi="Palatino Linotype"/>
        </w:rPr>
        <w:t xml:space="preserve"> </w:t>
      </w:r>
      <w:r w:rsidR="00BB4B57">
        <w:rPr>
          <w:rFonts w:ascii="Palatino Linotype" w:hAnsi="Palatino Linotype"/>
        </w:rPr>
        <w:t xml:space="preserve">for Freud </w:t>
      </w:r>
      <w:r w:rsidR="00AE765F">
        <w:rPr>
          <w:rFonts w:ascii="Palatino Linotype" w:hAnsi="Palatino Linotype"/>
        </w:rPr>
        <w:t>imposes restrictions on the ability of individuals to be unique in order</w:t>
      </w:r>
      <w:r w:rsidR="007F6913">
        <w:rPr>
          <w:rFonts w:ascii="Palatino Linotype" w:hAnsi="Palatino Linotype"/>
        </w:rPr>
        <w:t xml:space="preserve"> </w:t>
      </w:r>
      <w:r w:rsidR="00700A2C">
        <w:rPr>
          <w:rFonts w:ascii="Palatino Linotype" w:hAnsi="Palatino Linotype"/>
        </w:rPr>
        <w:t>to preserve itself</w:t>
      </w:r>
      <w:r w:rsidR="00AE765F">
        <w:rPr>
          <w:rFonts w:ascii="Palatino Linotype" w:hAnsi="Palatino Linotype"/>
        </w:rPr>
        <w:t>;</w:t>
      </w:r>
      <w:r w:rsidR="004A06DE">
        <w:rPr>
          <w:rFonts w:ascii="Palatino Linotype" w:hAnsi="Palatino Linotype"/>
        </w:rPr>
        <w:t xml:space="preserve"> </w:t>
      </w:r>
      <w:r w:rsidR="00AE765F">
        <w:rPr>
          <w:rFonts w:ascii="Palatino Linotype" w:hAnsi="Palatino Linotype"/>
        </w:rPr>
        <w:t xml:space="preserve">this is </w:t>
      </w:r>
      <w:r w:rsidR="004A06DE">
        <w:rPr>
          <w:rFonts w:ascii="Palatino Linotype" w:hAnsi="Palatino Linotype"/>
        </w:rPr>
        <w:t xml:space="preserve">a concept that I will </w:t>
      </w:r>
      <w:r w:rsidR="0089564B">
        <w:rPr>
          <w:rFonts w:ascii="Palatino Linotype" w:hAnsi="Palatino Linotype"/>
        </w:rPr>
        <w:t>discuss later i</w:t>
      </w:r>
      <w:r w:rsidR="00CB58F1">
        <w:rPr>
          <w:rFonts w:ascii="Palatino Linotype" w:hAnsi="Palatino Linotype"/>
        </w:rPr>
        <w:t>n terms of Gould’s recordings through</w:t>
      </w:r>
      <w:r w:rsidR="0089564B">
        <w:rPr>
          <w:rFonts w:ascii="Palatino Linotype" w:hAnsi="Palatino Linotype"/>
        </w:rPr>
        <w:t xml:space="preserve"> which, I argue, he </w:t>
      </w:r>
      <w:r w:rsidR="00CB58F1">
        <w:rPr>
          <w:rFonts w:ascii="Palatino Linotype" w:hAnsi="Palatino Linotype"/>
        </w:rPr>
        <w:t>finds a way of turning</w:t>
      </w:r>
      <w:r w:rsidR="0089564B">
        <w:rPr>
          <w:rFonts w:ascii="Palatino Linotype" w:hAnsi="Palatino Linotype"/>
        </w:rPr>
        <w:t xml:space="preserve"> against his </w:t>
      </w:r>
      <w:r w:rsidR="00CB58F1">
        <w:rPr>
          <w:rFonts w:ascii="Palatino Linotype" w:hAnsi="Palatino Linotype"/>
        </w:rPr>
        <w:t>‘</w:t>
      </w:r>
      <w:r w:rsidR="0089564B">
        <w:rPr>
          <w:rFonts w:ascii="Palatino Linotype" w:hAnsi="Palatino Linotype"/>
        </w:rPr>
        <w:t>community</w:t>
      </w:r>
      <w:r w:rsidR="00CB58F1">
        <w:rPr>
          <w:rFonts w:ascii="Palatino Linotype" w:hAnsi="Palatino Linotype"/>
        </w:rPr>
        <w:t>’ (</w:t>
      </w:r>
      <w:r w:rsidR="0012618A">
        <w:rPr>
          <w:rFonts w:ascii="Palatino Linotype" w:hAnsi="Palatino Linotype"/>
        </w:rPr>
        <w:t xml:space="preserve">both </w:t>
      </w:r>
      <w:r w:rsidR="00CB58F1">
        <w:rPr>
          <w:rFonts w:ascii="Palatino Linotype" w:hAnsi="Palatino Linotype"/>
        </w:rPr>
        <w:t>the concert public</w:t>
      </w:r>
      <w:r w:rsidR="0012618A">
        <w:rPr>
          <w:rFonts w:ascii="Palatino Linotype" w:hAnsi="Palatino Linotype"/>
        </w:rPr>
        <w:t xml:space="preserve"> and certain pianistic </w:t>
      </w:r>
      <w:r w:rsidR="0012618A">
        <w:rPr>
          <w:rFonts w:ascii="Palatino Linotype" w:hAnsi="Palatino Linotype"/>
        </w:rPr>
        <w:lastRenderedPageBreak/>
        <w:t>axioms</w:t>
      </w:r>
      <w:r w:rsidR="00CB58F1">
        <w:rPr>
          <w:rFonts w:ascii="Palatino Linotype" w:hAnsi="Palatino Linotype"/>
        </w:rPr>
        <w:t>) to reinvent it</w:t>
      </w:r>
      <w:r w:rsidR="0089564B">
        <w:rPr>
          <w:rFonts w:ascii="Palatino Linotype" w:hAnsi="Palatino Linotype"/>
        </w:rPr>
        <w:t>.</w:t>
      </w:r>
      <w:r w:rsidR="007F6913">
        <w:rPr>
          <w:rStyle w:val="FootnoteReference"/>
          <w:rFonts w:ascii="Palatino Linotype" w:hAnsi="Palatino Linotype"/>
        </w:rPr>
        <w:footnoteReference w:id="25"/>
      </w:r>
      <w:r w:rsidR="007F6913">
        <w:rPr>
          <w:rFonts w:ascii="Palatino Linotype" w:hAnsi="Palatino Linotype"/>
        </w:rPr>
        <w:t xml:space="preserve"> “T</w:t>
      </w:r>
      <w:r w:rsidR="004640C2">
        <w:rPr>
          <w:rFonts w:ascii="Palatino Linotype" w:hAnsi="Palatino Linotype"/>
        </w:rPr>
        <w:t>he urge for freedom, therefore,”</w:t>
      </w:r>
      <w:r w:rsidR="007F6913">
        <w:rPr>
          <w:rFonts w:ascii="Palatino Linotype" w:hAnsi="Palatino Linotype"/>
        </w:rPr>
        <w:t xml:space="preserve"> writes Freud, “is directed against particu</w:t>
      </w:r>
      <w:r w:rsidR="00700A2C">
        <w:rPr>
          <w:rFonts w:ascii="Palatino Linotype" w:hAnsi="Palatino Linotype"/>
        </w:rPr>
        <w:t>lar forms and demands of civiliz</w:t>
      </w:r>
      <w:r w:rsidR="007F6913">
        <w:rPr>
          <w:rFonts w:ascii="Palatino Linotype" w:hAnsi="Palatino Linotype"/>
        </w:rPr>
        <w:t>ation or aga</w:t>
      </w:r>
      <w:r w:rsidR="00AD712E">
        <w:rPr>
          <w:rFonts w:ascii="Palatino Linotype" w:hAnsi="Palatino Linotype"/>
        </w:rPr>
        <w:t>inst civilization altogether.”</w:t>
      </w:r>
      <w:r w:rsidR="007F6913">
        <w:rPr>
          <w:rStyle w:val="FootnoteReference"/>
          <w:rFonts w:ascii="Palatino Linotype" w:hAnsi="Palatino Linotype"/>
        </w:rPr>
        <w:footnoteReference w:id="26"/>
      </w:r>
      <w:r w:rsidR="00E607C1">
        <w:rPr>
          <w:rFonts w:ascii="Palatino Linotype" w:hAnsi="Palatino Linotype"/>
        </w:rPr>
        <w:t xml:space="preserve"> “Civiliz</w:t>
      </w:r>
      <w:r w:rsidR="007F6913">
        <w:rPr>
          <w:rFonts w:ascii="Palatino Linotype" w:hAnsi="Palatino Linotype"/>
        </w:rPr>
        <w:t>ation</w:t>
      </w:r>
      <w:r w:rsidR="00DA283F">
        <w:rPr>
          <w:rFonts w:ascii="Palatino Linotype" w:hAnsi="Palatino Linotype"/>
        </w:rPr>
        <w:t>,”</w:t>
      </w:r>
      <w:r w:rsidR="007F6913">
        <w:rPr>
          <w:rFonts w:ascii="Palatino Linotype" w:hAnsi="Palatino Linotype"/>
        </w:rPr>
        <w:t xml:space="preserve"> continues Freud, “is built upon a renunciation of instinct,” that presupposes a “non-satisfaction</w:t>
      </w:r>
      <w:r w:rsidR="004640C2">
        <w:rPr>
          <w:rFonts w:ascii="Palatino Linotype" w:hAnsi="Palatino Linotype"/>
        </w:rPr>
        <w:t xml:space="preserve"> </w:t>
      </w:r>
      <w:r w:rsidR="007F6913">
        <w:rPr>
          <w:rFonts w:ascii="Palatino Linotype" w:hAnsi="Palatino Linotype"/>
        </w:rPr>
        <w:t>(by suppression, repression or some other means)</w:t>
      </w:r>
      <w:r w:rsidR="005E2805">
        <w:rPr>
          <w:rFonts w:ascii="Palatino Linotype" w:hAnsi="Palatino Linotype"/>
        </w:rPr>
        <w:t xml:space="preserve"> of powerful instincts.</w:t>
      </w:r>
      <w:r w:rsidR="00970CAA">
        <w:rPr>
          <w:rFonts w:ascii="Palatino Linotype" w:hAnsi="Palatino Linotype"/>
        </w:rPr>
        <w:t>”</w:t>
      </w:r>
      <w:r w:rsidR="005E2805">
        <w:rPr>
          <w:rStyle w:val="FootnoteReference"/>
          <w:rFonts w:ascii="Palatino Linotype" w:hAnsi="Palatino Linotype"/>
        </w:rPr>
        <w:footnoteReference w:id="27"/>
      </w:r>
      <w:r w:rsidR="007F6913">
        <w:rPr>
          <w:rFonts w:ascii="Palatino Linotype" w:hAnsi="Palatino Linotype"/>
        </w:rPr>
        <w:t xml:space="preserve"> </w:t>
      </w:r>
      <w:r w:rsidR="00530770">
        <w:rPr>
          <w:rFonts w:ascii="Palatino Linotype" w:hAnsi="Palatino Linotype"/>
        </w:rPr>
        <w:t>Feldenk</w:t>
      </w:r>
      <w:r w:rsidR="00E607C1">
        <w:rPr>
          <w:rFonts w:ascii="Palatino Linotype" w:hAnsi="Palatino Linotype"/>
        </w:rPr>
        <w:t>rais extends this when he notes that</w:t>
      </w:r>
      <w:r w:rsidR="00530770">
        <w:rPr>
          <w:rFonts w:ascii="Palatino Linotype" w:hAnsi="Palatino Linotype"/>
        </w:rPr>
        <w:t xml:space="preserve"> “the best intentions when acted </w:t>
      </w:r>
      <w:r w:rsidR="001F2FF7">
        <w:rPr>
          <w:rFonts w:ascii="Palatino Linotype" w:hAnsi="Palatino Linotype"/>
        </w:rPr>
        <w:t xml:space="preserve">[on] </w:t>
      </w:r>
      <w:r w:rsidR="00530770">
        <w:rPr>
          <w:rFonts w:ascii="Palatino Linotype" w:hAnsi="Palatino Linotype"/>
        </w:rPr>
        <w:t xml:space="preserve">compulsively [especially a compulsion founded on instinct] </w:t>
      </w:r>
      <w:r w:rsidR="00303CC5">
        <w:rPr>
          <w:rFonts w:ascii="Palatino Linotype" w:hAnsi="Palatino Linotype"/>
        </w:rPr>
        <w:t xml:space="preserve">yield opposite results,” and he carries the ideal of passive aggression forward </w:t>
      </w:r>
      <w:r w:rsidR="001F2FF7">
        <w:rPr>
          <w:rFonts w:ascii="Palatino Linotype" w:hAnsi="Palatino Linotype"/>
        </w:rPr>
        <w:t xml:space="preserve">by </w:t>
      </w:r>
      <w:r w:rsidR="00303CC5">
        <w:rPr>
          <w:rFonts w:ascii="Palatino Linotype" w:hAnsi="Palatino Linotype"/>
        </w:rPr>
        <w:t>showing that loving one’s neighbo</w:t>
      </w:r>
      <w:r w:rsidR="00EB558E">
        <w:rPr>
          <w:rFonts w:ascii="Palatino Linotype" w:hAnsi="Palatino Linotype"/>
        </w:rPr>
        <w:t>u</w:t>
      </w:r>
      <w:r w:rsidR="00303CC5">
        <w:rPr>
          <w:rFonts w:ascii="Palatino Linotype" w:hAnsi="Palatino Linotype"/>
        </w:rPr>
        <w:t>r to the exclusion of the self</w:t>
      </w:r>
      <w:r w:rsidR="00970CAA">
        <w:rPr>
          <w:rFonts w:ascii="Palatino Linotype" w:hAnsi="Palatino Linotype"/>
        </w:rPr>
        <w:t>,</w:t>
      </w:r>
      <w:r w:rsidR="00303CC5">
        <w:rPr>
          <w:rFonts w:ascii="Palatino Linotype" w:hAnsi="Palatino Linotype"/>
        </w:rPr>
        <w:t xml:space="preserve"> quashes spontaneity. “Comp</w:t>
      </w:r>
      <w:r w:rsidR="001F200A">
        <w:rPr>
          <w:rFonts w:ascii="Palatino Linotype" w:hAnsi="Palatino Linotype"/>
        </w:rPr>
        <w:t>u</w:t>
      </w:r>
      <w:r w:rsidR="00303CC5">
        <w:rPr>
          <w:rFonts w:ascii="Palatino Linotype" w:hAnsi="Palatino Linotype"/>
        </w:rPr>
        <w:t>lsive kindness or goodness of this sort,” he states “is the symptom and the result of inhibited aggression.”</w:t>
      </w:r>
      <w:r w:rsidR="00303CC5">
        <w:rPr>
          <w:rStyle w:val="FootnoteReference"/>
          <w:rFonts w:ascii="Palatino Linotype" w:hAnsi="Palatino Linotype"/>
        </w:rPr>
        <w:footnoteReference w:id="28"/>
      </w:r>
      <w:r w:rsidR="00A41BD6">
        <w:rPr>
          <w:rFonts w:ascii="Palatino Linotype" w:hAnsi="Palatino Linotype"/>
        </w:rPr>
        <w:t xml:space="preserve"> Gould’s decision not to obey the super-ego demands of performance culture</w:t>
      </w:r>
      <w:r w:rsidR="000F0D6A">
        <w:rPr>
          <w:rFonts w:ascii="Palatino Linotype" w:hAnsi="Palatino Linotype"/>
        </w:rPr>
        <w:t xml:space="preserve"> - to prove </w:t>
      </w:r>
      <w:r w:rsidR="00EC6580">
        <w:rPr>
          <w:rFonts w:ascii="Palatino Linotype" w:hAnsi="Palatino Linotype"/>
        </w:rPr>
        <w:t>oneself continually through conc</w:t>
      </w:r>
      <w:r w:rsidR="000F0D6A">
        <w:rPr>
          <w:rFonts w:ascii="Palatino Linotype" w:hAnsi="Palatino Linotype"/>
        </w:rPr>
        <w:t>erti</w:t>
      </w:r>
      <w:r w:rsidR="000842DD">
        <w:rPr>
          <w:rFonts w:ascii="Palatino Linotype" w:hAnsi="Palatino Linotype"/>
        </w:rPr>
        <w:t>z</w:t>
      </w:r>
      <w:r w:rsidR="000F0D6A">
        <w:rPr>
          <w:rFonts w:ascii="Palatino Linotype" w:hAnsi="Palatino Linotype"/>
        </w:rPr>
        <w:t xml:space="preserve">ing - </w:t>
      </w:r>
      <w:r w:rsidR="00A41BD6">
        <w:rPr>
          <w:rFonts w:ascii="Palatino Linotype" w:hAnsi="Palatino Linotype"/>
        </w:rPr>
        <w:t>need</w:t>
      </w:r>
      <w:r w:rsidR="00BC1714">
        <w:rPr>
          <w:rFonts w:ascii="Palatino Linotype" w:hAnsi="Palatino Linotype"/>
        </w:rPr>
        <w:t>s</w:t>
      </w:r>
      <w:r w:rsidR="00A8278B">
        <w:rPr>
          <w:rFonts w:ascii="Palatino Linotype" w:hAnsi="Palatino Linotype"/>
        </w:rPr>
        <w:t xml:space="preserve"> to be understood in this light: h</w:t>
      </w:r>
      <w:r w:rsidR="00A41BD6">
        <w:rPr>
          <w:rFonts w:ascii="Palatino Linotype" w:hAnsi="Palatino Linotype"/>
        </w:rPr>
        <w:t>e found other wa</w:t>
      </w:r>
      <w:r w:rsidR="00A8278B">
        <w:rPr>
          <w:rFonts w:ascii="Palatino Linotype" w:hAnsi="Palatino Linotype"/>
        </w:rPr>
        <w:t>ys, through recording, to create</w:t>
      </w:r>
      <w:r w:rsidR="00A41BD6">
        <w:rPr>
          <w:rFonts w:ascii="Palatino Linotype" w:hAnsi="Palatino Linotype"/>
        </w:rPr>
        <w:t xml:space="preserve"> </w:t>
      </w:r>
      <w:r w:rsidR="00B75158">
        <w:rPr>
          <w:rFonts w:ascii="Palatino Linotype" w:hAnsi="Palatino Linotype"/>
        </w:rPr>
        <w:t>“</w:t>
      </w:r>
      <w:r w:rsidR="00A41BD6">
        <w:rPr>
          <w:rFonts w:ascii="Palatino Linotype" w:hAnsi="Palatino Linotype"/>
        </w:rPr>
        <w:t>good</w:t>
      </w:r>
      <w:r w:rsidR="00A8278B">
        <w:rPr>
          <w:rFonts w:ascii="Palatino Linotype" w:hAnsi="Palatino Linotype"/>
        </w:rPr>
        <w:t>ness.</w:t>
      </w:r>
      <w:r w:rsidR="00B75158">
        <w:rPr>
          <w:rFonts w:ascii="Palatino Linotype" w:hAnsi="Palatino Linotype"/>
        </w:rPr>
        <w:t>”</w:t>
      </w:r>
      <w:r w:rsidR="004640C2">
        <w:rPr>
          <w:rFonts w:ascii="Palatino Linotype" w:hAnsi="Palatino Linotype"/>
        </w:rPr>
        <w:tab/>
      </w:r>
      <w:r w:rsidR="00CB58F1">
        <w:rPr>
          <w:rFonts w:ascii="Palatino Linotype" w:hAnsi="Palatino Linotype"/>
        </w:rPr>
        <w:tab/>
      </w:r>
      <w:r w:rsidR="00EB3377">
        <w:rPr>
          <w:rFonts w:ascii="Palatino Linotype" w:hAnsi="Palatino Linotype"/>
        </w:rPr>
        <w:tab/>
      </w:r>
      <w:r w:rsidR="00EB3377">
        <w:rPr>
          <w:rFonts w:ascii="Palatino Linotype" w:hAnsi="Palatino Linotype"/>
        </w:rPr>
        <w:tab/>
      </w:r>
      <w:r w:rsidR="005E2805">
        <w:rPr>
          <w:rFonts w:ascii="Palatino Linotype" w:hAnsi="Palatino Linotype"/>
        </w:rPr>
        <w:t>Freud affirms the role of love in the relation of civilization before turning to Chri</w:t>
      </w:r>
      <w:r w:rsidR="00700A2C">
        <w:rPr>
          <w:rFonts w:ascii="Palatino Linotype" w:hAnsi="Palatino Linotype"/>
        </w:rPr>
        <w:t>st’s injunction</w:t>
      </w:r>
      <w:r w:rsidR="005360DE">
        <w:rPr>
          <w:rFonts w:ascii="Palatino Linotype" w:hAnsi="Palatino Linotype"/>
        </w:rPr>
        <w:t>,</w:t>
      </w:r>
      <w:r w:rsidR="00700A2C">
        <w:rPr>
          <w:rFonts w:ascii="Palatino Linotype" w:hAnsi="Palatino Linotype"/>
        </w:rPr>
        <w:t xml:space="preserve"> which he finds </w:t>
      </w:r>
      <w:r w:rsidR="005E2805">
        <w:rPr>
          <w:rFonts w:ascii="Palatino Linotype" w:hAnsi="Palatino Linotype"/>
        </w:rPr>
        <w:t>both sur</w:t>
      </w:r>
      <w:r w:rsidR="004A06DE">
        <w:rPr>
          <w:rFonts w:ascii="Palatino Linotype" w:hAnsi="Palatino Linotype"/>
        </w:rPr>
        <w:t xml:space="preserve">prising and bewildering. He </w:t>
      </w:r>
      <w:r w:rsidR="005E2805">
        <w:rPr>
          <w:rFonts w:ascii="Palatino Linotype" w:hAnsi="Palatino Linotype"/>
        </w:rPr>
        <w:t>cannot accept this unconditional position</w:t>
      </w:r>
      <w:r w:rsidR="00700A2C">
        <w:rPr>
          <w:rFonts w:ascii="Palatino Linotype" w:hAnsi="Palatino Linotype"/>
        </w:rPr>
        <w:t xml:space="preserve"> for a number of reasons</w:t>
      </w:r>
      <w:r w:rsidR="005E2805">
        <w:rPr>
          <w:rFonts w:ascii="Palatino Linotype" w:hAnsi="Palatino Linotype"/>
        </w:rPr>
        <w:t>.</w:t>
      </w:r>
      <w:r w:rsidR="00700A2C">
        <w:rPr>
          <w:rFonts w:ascii="Palatino Linotype" w:hAnsi="Palatino Linotype"/>
        </w:rPr>
        <w:t xml:space="preserve"> Firstly, i</w:t>
      </w:r>
      <w:r w:rsidR="005E2805">
        <w:rPr>
          <w:rFonts w:ascii="Palatino Linotype" w:hAnsi="Palatino Linotype"/>
        </w:rPr>
        <w:t xml:space="preserve">f he </w:t>
      </w:r>
      <w:r w:rsidR="00E607C1">
        <w:rPr>
          <w:rFonts w:ascii="Palatino Linotype" w:hAnsi="Palatino Linotype"/>
        </w:rPr>
        <w:t xml:space="preserve">truly </w:t>
      </w:r>
      <w:r w:rsidR="005E2805">
        <w:rPr>
          <w:rFonts w:ascii="Palatino Linotype" w:hAnsi="Palatino Linotype"/>
        </w:rPr>
        <w:t xml:space="preserve">values his own love, </w:t>
      </w:r>
      <w:r w:rsidR="00700A2C">
        <w:rPr>
          <w:rFonts w:ascii="Palatino Linotype" w:hAnsi="Palatino Linotype"/>
        </w:rPr>
        <w:t xml:space="preserve">care should be taken in bestowing it. Secondly, there is the </w:t>
      </w:r>
      <w:r w:rsidR="005E2805">
        <w:rPr>
          <w:rFonts w:ascii="Palatino Linotype" w:hAnsi="Palatino Linotype"/>
        </w:rPr>
        <w:t>value</w:t>
      </w:r>
      <w:r w:rsidR="00700A2C">
        <w:rPr>
          <w:rFonts w:ascii="Palatino Linotype" w:hAnsi="Palatino Linotype"/>
        </w:rPr>
        <w:t xml:space="preserve"> and worthiness</w:t>
      </w:r>
      <w:r w:rsidR="005E2805">
        <w:rPr>
          <w:rFonts w:ascii="Palatino Linotype" w:hAnsi="Palatino Linotype"/>
        </w:rPr>
        <w:t xml:space="preserve"> of the individual </w:t>
      </w:r>
      <w:r w:rsidR="00700A2C">
        <w:rPr>
          <w:rFonts w:ascii="Palatino Linotype" w:hAnsi="Palatino Linotype"/>
        </w:rPr>
        <w:t xml:space="preserve">who is potentially </w:t>
      </w:r>
      <w:r w:rsidR="005E2805">
        <w:rPr>
          <w:rFonts w:ascii="Palatino Linotype" w:hAnsi="Palatino Linotype"/>
        </w:rPr>
        <w:t>to be loved</w:t>
      </w:r>
      <w:r w:rsidR="00700A2C">
        <w:rPr>
          <w:rFonts w:ascii="Palatino Linotype" w:hAnsi="Palatino Linotype"/>
        </w:rPr>
        <w:t>. Thirdly,</w:t>
      </w:r>
      <w:r w:rsidR="005E2805">
        <w:rPr>
          <w:rFonts w:ascii="Palatino Linotype" w:hAnsi="Palatino Linotype"/>
        </w:rPr>
        <w:t xml:space="preserve"> </w:t>
      </w:r>
      <w:r w:rsidR="00700A2C">
        <w:rPr>
          <w:rFonts w:ascii="Palatino Linotype" w:hAnsi="Palatino Linotype"/>
        </w:rPr>
        <w:t xml:space="preserve">there seems little point </w:t>
      </w:r>
      <w:r w:rsidR="009E5736">
        <w:rPr>
          <w:rFonts w:ascii="Palatino Linotype" w:hAnsi="Palatino Linotype"/>
        </w:rPr>
        <w:t xml:space="preserve">in loving </w:t>
      </w:r>
      <w:r w:rsidR="009E5736">
        <w:rPr>
          <w:rFonts w:ascii="Palatino Linotype" w:hAnsi="Palatino Linotype"/>
        </w:rPr>
        <w:lastRenderedPageBreak/>
        <w:t>someone when that love</w:t>
      </w:r>
      <w:r w:rsidR="008F4466">
        <w:rPr>
          <w:rFonts w:ascii="Palatino Linotype" w:hAnsi="Palatino Linotype"/>
        </w:rPr>
        <w:t xml:space="preserve"> is either ignored or not recipr</w:t>
      </w:r>
      <w:r w:rsidR="009E5736">
        <w:rPr>
          <w:rFonts w:ascii="Palatino Linotype" w:hAnsi="Palatino Linotype"/>
        </w:rPr>
        <w:t xml:space="preserve">ocated in at least equal measure, and finally, </w:t>
      </w:r>
      <w:r w:rsidR="00E607C1">
        <w:rPr>
          <w:rFonts w:ascii="Palatino Linotype" w:hAnsi="Palatino Linotype"/>
        </w:rPr>
        <w:t xml:space="preserve">he sees it as </w:t>
      </w:r>
      <w:r w:rsidR="009E5736">
        <w:rPr>
          <w:rFonts w:ascii="Palatino Linotype" w:hAnsi="Palatino Linotype"/>
        </w:rPr>
        <w:t xml:space="preserve">useless </w:t>
      </w:r>
      <w:r w:rsidR="00E607C1">
        <w:rPr>
          <w:rFonts w:ascii="Palatino Linotype" w:hAnsi="Palatino Linotype"/>
        </w:rPr>
        <w:t>to love</w:t>
      </w:r>
      <w:r w:rsidR="009E5736">
        <w:rPr>
          <w:rFonts w:ascii="Palatino Linotype" w:hAnsi="Palatino Linotype"/>
        </w:rPr>
        <w:t xml:space="preserve"> </w:t>
      </w:r>
      <w:r w:rsidR="00E607C1">
        <w:rPr>
          <w:rFonts w:ascii="Palatino Linotype" w:hAnsi="Palatino Linotype"/>
        </w:rPr>
        <w:t>a</w:t>
      </w:r>
      <w:r w:rsidR="005E2805">
        <w:rPr>
          <w:rFonts w:ascii="Palatino Linotype" w:hAnsi="Palatino Linotype"/>
        </w:rPr>
        <w:t xml:space="preserve"> neighbo</w:t>
      </w:r>
      <w:r w:rsidR="006F3193">
        <w:rPr>
          <w:rFonts w:ascii="Palatino Linotype" w:hAnsi="Palatino Linotype"/>
        </w:rPr>
        <w:t>u</w:t>
      </w:r>
      <w:r w:rsidR="005E2805">
        <w:rPr>
          <w:rFonts w:ascii="Palatino Linotype" w:hAnsi="Palatino Linotype"/>
        </w:rPr>
        <w:t xml:space="preserve">r </w:t>
      </w:r>
      <w:r w:rsidR="00A8278B">
        <w:rPr>
          <w:rFonts w:ascii="Palatino Linotype" w:hAnsi="Palatino Linotype"/>
        </w:rPr>
        <w:t xml:space="preserve">who </w:t>
      </w:r>
      <w:r w:rsidR="005E2805">
        <w:rPr>
          <w:rFonts w:ascii="Palatino Linotype" w:hAnsi="Palatino Linotype"/>
        </w:rPr>
        <w:t>may be my enemy. Instead</w:t>
      </w:r>
      <w:r w:rsidR="009E5736">
        <w:rPr>
          <w:rFonts w:ascii="Palatino Linotype" w:hAnsi="Palatino Linotype"/>
        </w:rPr>
        <w:t xml:space="preserve"> Freud offers this alternative injunction; “</w:t>
      </w:r>
      <w:r w:rsidR="005E2805">
        <w:rPr>
          <w:rFonts w:ascii="Palatino Linotype" w:hAnsi="Palatino Linotype"/>
        </w:rPr>
        <w:t>Love thy neighbo</w:t>
      </w:r>
      <w:r w:rsidR="006F3193">
        <w:rPr>
          <w:rFonts w:ascii="Palatino Linotype" w:hAnsi="Palatino Linotype"/>
        </w:rPr>
        <w:t>u</w:t>
      </w:r>
      <w:r w:rsidR="005E2805">
        <w:rPr>
          <w:rFonts w:ascii="Palatino Linotype" w:hAnsi="Palatino Linotype"/>
        </w:rPr>
        <w:t>r as thy neighbo</w:t>
      </w:r>
      <w:r w:rsidR="006F3193">
        <w:rPr>
          <w:rFonts w:ascii="Palatino Linotype" w:hAnsi="Palatino Linotype"/>
        </w:rPr>
        <w:t>u</w:t>
      </w:r>
      <w:r w:rsidR="005E2805">
        <w:rPr>
          <w:rFonts w:ascii="Palatino Linotype" w:hAnsi="Palatino Linotype"/>
        </w:rPr>
        <w:t>r loves thee.”</w:t>
      </w:r>
      <w:r w:rsidR="005E2805">
        <w:rPr>
          <w:rStyle w:val="FootnoteReference"/>
          <w:rFonts w:ascii="Palatino Linotype" w:hAnsi="Palatino Linotype"/>
        </w:rPr>
        <w:footnoteReference w:id="29"/>
      </w:r>
      <w:r w:rsidR="005E2805">
        <w:rPr>
          <w:rFonts w:ascii="Palatino Linotype" w:hAnsi="Palatino Linotype"/>
        </w:rPr>
        <w:t xml:space="preserve"> In short, </w:t>
      </w:r>
      <w:r w:rsidR="009E5736">
        <w:rPr>
          <w:rFonts w:ascii="Palatino Linotype" w:hAnsi="Palatino Linotype"/>
        </w:rPr>
        <w:t xml:space="preserve">he states, Christ’s injunction </w:t>
      </w:r>
      <w:r w:rsidR="002F7FA2">
        <w:rPr>
          <w:rFonts w:ascii="Palatino Linotype" w:hAnsi="Palatino Linotype"/>
        </w:rPr>
        <w:t xml:space="preserve">“runs </w:t>
      </w:r>
      <w:r w:rsidR="00C11761">
        <w:rPr>
          <w:rFonts w:ascii="Palatino Linotype" w:hAnsi="Palatino Linotype"/>
        </w:rPr>
        <w:t xml:space="preserve">so strongly </w:t>
      </w:r>
      <w:r w:rsidR="005E2805">
        <w:rPr>
          <w:rFonts w:ascii="Palatino Linotype" w:hAnsi="Palatino Linotype"/>
        </w:rPr>
        <w:t xml:space="preserve">counter to the </w:t>
      </w:r>
      <w:r w:rsidR="00C11761">
        <w:rPr>
          <w:rFonts w:ascii="Palatino Linotype" w:hAnsi="Palatino Linotype"/>
        </w:rPr>
        <w:t>original [</w:t>
      </w:r>
      <w:r w:rsidR="005E2805">
        <w:rPr>
          <w:rFonts w:ascii="Palatino Linotype" w:hAnsi="Palatino Linotype"/>
        </w:rPr>
        <w:t>instinctual</w:t>
      </w:r>
      <w:r w:rsidR="00C11761">
        <w:rPr>
          <w:rFonts w:ascii="Palatino Linotype" w:hAnsi="Palatino Linotype"/>
        </w:rPr>
        <w:t>] nature of man,</w:t>
      </w:r>
      <w:r w:rsidR="005E2805">
        <w:rPr>
          <w:rFonts w:ascii="Palatino Linotype" w:hAnsi="Palatino Linotype"/>
        </w:rPr>
        <w:t>”</w:t>
      </w:r>
      <w:r w:rsidR="00C11761">
        <w:rPr>
          <w:rStyle w:val="FootnoteReference"/>
          <w:rFonts w:ascii="Palatino Linotype" w:hAnsi="Palatino Linotype"/>
        </w:rPr>
        <w:footnoteReference w:id="30"/>
      </w:r>
      <w:r w:rsidR="00C11761">
        <w:rPr>
          <w:rFonts w:ascii="Palatino Linotype" w:hAnsi="Palatino Linotype"/>
        </w:rPr>
        <w:t xml:space="preserve"> which</w:t>
      </w:r>
      <w:r w:rsidR="00A8278B">
        <w:rPr>
          <w:rFonts w:ascii="Palatino Linotype" w:hAnsi="Palatino Linotype"/>
        </w:rPr>
        <w:t>,</w:t>
      </w:r>
      <w:r w:rsidR="00C11761">
        <w:rPr>
          <w:rFonts w:ascii="Palatino Linotype" w:hAnsi="Palatino Linotype"/>
        </w:rPr>
        <w:t xml:space="preserve"> after the death drive</w:t>
      </w:r>
      <w:r w:rsidR="00A8278B">
        <w:rPr>
          <w:rFonts w:ascii="Palatino Linotype" w:hAnsi="Palatino Linotype"/>
        </w:rPr>
        <w:t>,</w:t>
      </w:r>
      <w:r w:rsidR="00C11761">
        <w:rPr>
          <w:rFonts w:ascii="Palatino Linotype" w:hAnsi="Palatino Linotype"/>
        </w:rPr>
        <w:t xml:space="preserve"> are the “instinct(s) of aggressiveness and destruction.”</w:t>
      </w:r>
      <w:r w:rsidR="00C11761">
        <w:rPr>
          <w:rStyle w:val="FootnoteReference"/>
          <w:rFonts w:ascii="Palatino Linotype" w:hAnsi="Palatino Linotype"/>
        </w:rPr>
        <w:footnoteReference w:id="31"/>
      </w:r>
      <w:r w:rsidR="005360DE">
        <w:rPr>
          <w:rFonts w:ascii="Palatino Linotype" w:hAnsi="Palatino Linotype"/>
        </w:rPr>
        <w:tab/>
      </w:r>
      <w:r w:rsidR="00A8278B">
        <w:rPr>
          <w:rFonts w:ascii="Palatino Linotype" w:hAnsi="Palatino Linotype"/>
        </w:rPr>
        <w:tab/>
      </w:r>
      <w:r w:rsidR="00982355">
        <w:rPr>
          <w:rFonts w:ascii="Palatino Linotype" w:hAnsi="Palatino Linotype"/>
        </w:rPr>
        <w:t>Feldenkrais understands this relation to aggressiveness in a different light. Agg</w:t>
      </w:r>
      <w:r w:rsidR="001F200A">
        <w:rPr>
          <w:rFonts w:ascii="Palatino Linotype" w:hAnsi="Palatino Linotype"/>
        </w:rPr>
        <w:t>ressiveness is not mitigated through “libidinal sublimation</w:t>
      </w:r>
      <w:r w:rsidR="00A8278B">
        <w:rPr>
          <w:rFonts w:ascii="Palatino Linotype" w:hAnsi="Palatino Linotype"/>
        </w:rPr>
        <w:t>,</w:t>
      </w:r>
      <w:r w:rsidR="001F200A">
        <w:rPr>
          <w:rFonts w:ascii="Palatino Linotype" w:hAnsi="Palatino Linotype"/>
        </w:rPr>
        <w:t>”</w:t>
      </w:r>
      <w:r w:rsidR="00982355">
        <w:rPr>
          <w:rFonts w:ascii="Palatino Linotype" w:hAnsi="Palatino Linotype"/>
        </w:rPr>
        <w:t xml:space="preserve"> but is a </w:t>
      </w:r>
      <w:r w:rsidR="00982355" w:rsidRPr="001F200A">
        <w:rPr>
          <w:rFonts w:ascii="Palatino Linotype" w:hAnsi="Palatino Linotype"/>
          <w:i/>
        </w:rPr>
        <w:t>behavio</w:t>
      </w:r>
      <w:r w:rsidR="006F3193">
        <w:rPr>
          <w:rFonts w:ascii="Palatino Linotype" w:hAnsi="Palatino Linotype"/>
          <w:i/>
        </w:rPr>
        <w:t>u</w:t>
      </w:r>
      <w:r w:rsidR="00982355" w:rsidRPr="001F200A">
        <w:rPr>
          <w:rFonts w:ascii="Palatino Linotype" w:hAnsi="Palatino Linotype"/>
          <w:i/>
        </w:rPr>
        <w:t>r</w:t>
      </w:r>
      <w:r w:rsidR="008568B9">
        <w:rPr>
          <w:rFonts w:ascii="Palatino Linotype" w:hAnsi="Palatino Linotype"/>
        </w:rPr>
        <w:t xml:space="preserve"> that </w:t>
      </w:r>
      <w:r w:rsidR="00982355">
        <w:rPr>
          <w:rFonts w:ascii="Palatino Linotype" w:hAnsi="Palatino Linotype"/>
        </w:rPr>
        <w:t>relates to “the amount of confidence the person has gained through exercising the function in which she is impotent.”</w:t>
      </w:r>
      <w:r w:rsidR="001F200A">
        <w:rPr>
          <w:rStyle w:val="FootnoteReference"/>
          <w:rFonts w:ascii="Palatino Linotype" w:hAnsi="Palatino Linotype"/>
        </w:rPr>
        <w:footnoteReference w:id="32"/>
      </w:r>
      <w:r w:rsidR="00982355">
        <w:rPr>
          <w:rFonts w:ascii="Palatino Linotype" w:hAnsi="Palatino Linotype"/>
        </w:rPr>
        <w:t xml:space="preserve"> </w:t>
      </w:r>
      <w:r w:rsidR="007539DE">
        <w:rPr>
          <w:rFonts w:ascii="Palatino Linotype" w:hAnsi="Palatino Linotype"/>
        </w:rPr>
        <w:t>In his San Francisco Workshops, Feldenkrais stated that:</w:t>
      </w:r>
    </w:p>
    <w:p w14:paraId="0CDF5ECF" w14:textId="2220D845" w:rsidR="007539DE" w:rsidRPr="007539DE" w:rsidRDefault="007539DE" w:rsidP="006F379F">
      <w:pPr>
        <w:widowControl w:val="0"/>
        <w:autoSpaceDE w:val="0"/>
        <w:autoSpaceDN w:val="0"/>
        <w:adjustRightInd w:val="0"/>
        <w:spacing w:after="240" w:line="480" w:lineRule="auto"/>
        <w:ind w:left="720"/>
        <w:rPr>
          <w:rFonts w:ascii="Palatino Linotype" w:hAnsi="Palatino Linotype" w:cs="Trebuchet MS"/>
        </w:rPr>
      </w:pPr>
      <w:r w:rsidRPr="007539DE">
        <w:rPr>
          <w:rFonts w:ascii="Palatino Linotype" w:hAnsi="Palatino Linotype" w:cs="Trebuchet MS"/>
        </w:rPr>
        <w:t xml:space="preserve">What is important is that you get the person to love himself, not just like himself. If you achieve that, you are worth your weight in diamonds. If you take a person who hates himself, has no confidence, and make him feel that he can love himself. He feels he can begin to rely on his own self and begins to have self-confidence enough to stand on his feet. Well, who can do that? No politician, no millionaire can. You can’t buy that for money. Yet, you may be able to do it and that </w:t>
      </w:r>
      <w:r w:rsidRPr="007539DE">
        <w:rPr>
          <w:rFonts w:ascii="Palatino Linotype" w:hAnsi="Palatino Linotype" w:cs="Trebuchet MS"/>
        </w:rPr>
        <w:lastRenderedPageBreak/>
        <w:t>means that you are richer than any of those.</w:t>
      </w:r>
      <w:r w:rsidRPr="007539DE">
        <w:rPr>
          <w:rStyle w:val="FootnoteReference"/>
          <w:rFonts w:ascii="Palatino Linotype" w:hAnsi="Palatino Linotype" w:cs="Trebuchet MS"/>
        </w:rPr>
        <w:footnoteReference w:id="33"/>
      </w:r>
    </w:p>
    <w:p w14:paraId="3E61989A" w14:textId="5B8C8DC9" w:rsidR="00EB3377" w:rsidRDefault="004A06DE" w:rsidP="006F379F">
      <w:pPr>
        <w:spacing w:line="480" w:lineRule="auto"/>
        <w:rPr>
          <w:rFonts w:ascii="Palatino Linotype" w:hAnsi="Palatino Linotype"/>
        </w:rPr>
      </w:pPr>
      <w:r>
        <w:rPr>
          <w:rFonts w:ascii="Palatino Linotype" w:hAnsi="Palatino Linotype"/>
        </w:rPr>
        <w:t>It is clear fr</w:t>
      </w:r>
      <w:r w:rsidR="002F4197">
        <w:rPr>
          <w:rFonts w:ascii="Palatino Linotype" w:hAnsi="Palatino Linotype"/>
        </w:rPr>
        <w:t>om this that Feldenkrais regarded</w:t>
      </w:r>
      <w:r>
        <w:rPr>
          <w:rFonts w:ascii="Palatino Linotype" w:hAnsi="Palatino Linotype"/>
        </w:rPr>
        <w:t xml:space="preserve"> the individual’s dissatisfaction with themselves</w:t>
      </w:r>
      <w:r w:rsidR="002F3B78">
        <w:rPr>
          <w:rFonts w:ascii="Palatino Linotype" w:hAnsi="Palatino Linotype"/>
        </w:rPr>
        <w:t xml:space="preserve">, as he </w:t>
      </w:r>
      <w:r w:rsidR="00C26256">
        <w:rPr>
          <w:rFonts w:ascii="Palatino Linotype" w:hAnsi="Palatino Linotype"/>
        </w:rPr>
        <w:t xml:space="preserve">also </w:t>
      </w:r>
      <w:r w:rsidR="002F3B78">
        <w:rPr>
          <w:rFonts w:ascii="Palatino Linotype" w:hAnsi="Palatino Linotype"/>
        </w:rPr>
        <w:t xml:space="preserve">makes clear in </w:t>
      </w:r>
      <w:r w:rsidR="002F3B78" w:rsidRPr="002F3B78">
        <w:rPr>
          <w:rFonts w:ascii="Palatino Linotype" w:hAnsi="Palatino Linotype"/>
          <w:i/>
        </w:rPr>
        <w:t>The Potent Self</w:t>
      </w:r>
      <w:r w:rsidR="002F3B78">
        <w:rPr>
          <w:rFonts w:ascii="Palatino Linotype" w:hAnsi="Palatino Linotype"/>
        </w:rPr>
        <w:t xml:space="preserve">, </w:t>
      </w:r>
      <w:r w:rsidR="00C26256">
        <w:rPr>
          <w:rFonts w:ascii="Palatino Linotype" w:hAnsi="Palatino Linotype"/>
        </w:rPr>
        <w:t xml:space="preserve">and </w:t>
      </w:r>
      <w:r w:rsidR="002F3B78">
        <w:rPr>
          <w:rFonts w:ascii="Palatino Linotype" w:hAnsi="Palatino Linotype"/>
        </w:rPr>
        <w:t>the individual’s tendency to overcome inability through willpower to gain a “disproportionate pleasure when he lives up to his expectations</w:t>
      </w:r>
      <w:r w:rsidR="00711AB5">
        <w:rPr>
          <w:rFonts w:ascii="Palatino Linotype" w:hAnsi="Palatino Linotype"/>
        </w:rPr>
        <w:t>,</w:t>
      </w:r>
      <w:r w:rsidR="002F3B78">
        <w:rPr>
          <w:rFonts w:ascii="Palatino Linotype" w:hAnsi="Palatino Linotype"/>
        </w:rPr>
        <w:t>” to be</w:t>
      </w:r>
      <w:r>
        <w:rPr>
          <w:rFonts w:ascii="Palatino Linotype" w:hAnsi="Palatino Linotype"/>
        </w:rPr>
        <w:t xml:space="preserve"> fundamental impasse</w:t>
      </w:r>
      <w:r w:rsidR="002F3B78">
        <w:rPr>
          <w:rFonts w:ascii="Palatino Linotype" w:hAnsi="Palatino Linotype"/>
        </w:rPr>
        <w:t>s</w:t>
      </w:r>
      <w:r>
        <w:rPr>
          <w:rFonts w:ascii="Palatino Linotype" w:hAnsi="Palatino Linotype"/>
        </w:rPr>
        <w:t xml:space="preserve"> that</w:t>
      </w:r>
      <w:r w:rsidR="002F3B78">
        <w:rPr>
          <w:rFonts w:ascii="Palatino Linotype" w:hAnsi="Palatino Linotype"/>
        </w:rPr>
        <w:t xml:space="preserve"> can be </w:t>
      </w:r>
      <w:r w:rsidR="00711AB5">
        <w:rPr>
          <w:rFonts w:ascii="Palatino Linotype" w:hAnsi="Palatino Linotype"/>
        </w:rPr>
        <w:t xml:space="preserve">ameliorated </w:t>
      </w:r>
      <w:r w:rsidR="002F3B78">
        <w:rPr>
          <w:rFonts w:ascii="Palatino Linotype" w:hAnsi="Palatino Linotype"/>
        </w:rPr>
        <w:t>through his M</w:t>
      </w:r>
      <w:r>
        <w:rPr>
          <w:rFonts w:ascii="Palatino Linotype" w:hAnsi="Palatino Linotype"/>
        </w:rPr>
        <w:t>ethod.</w:t>
      </w:r>
      <w:r w:rsidR="002F3B78">
        <w:rPr>
          <w:rStyle w:val="FootnoteReference"/>
          <w:rFonts w:ascii="Palatino Linotype" w:hAnsi="Palatino Linotype"/>
        </w:rPr>
        <w:footnoteReference w:id="34"/>
      </w:r>
      <w:r>
        <w:rPr>
          <w:rFonts w:ascii="Palatino Linotype" w:hAnsi="Palatino Linotype"/>
        </w:rPr>
        <w:t xml:space="preserve"> </w:t>
      </w:r>
      <w:r w:rsidR="005361E9">
        <w:rPr>
          <w:rFonts w:ascii="Palatino Linotype" w:hAnsi="Palatino Linotype"/>
        </w:rPr>
        <w:t>Gould’s decision to</w:t>
      </w:r>
      <w:r w:rsidR="00C26256">
        <w:rPr>
          <w:rFonts w:ascii="Palatino Linotype" w:hAnsi="Palatino Linotype"/>
        </w:rPr>
        <w:t xml:space="preserve"> leave the concert platform is often explained by him as a </w:t>
      </w:r>
      <w:r w:rsidR="004618BD">
        <w:rPr>
          <w:rFonts w:ascii="Palatino Linotype" w:hAnsi="Palatino Linotype"/>
        </w:rPr>
        <w:t xml:space="preserve">profound sense of dissatisfaction with </w:t>
      </w:r>
      <w:r w:rsidR="00C26256">
        <w:rPr>
          <w:rFonts w:ascii="Palatino Linotype" w:hAnsi="Palatino Linotype"/>
        </w:rPr>
        <w:t xml:space="preserve">the contingency of </w:t>
      </w:r>
      <w:r w:rsidR="004618BD">
        <w:rPr>
          <w:rFonts w:ascii="Palatino Linotype" w:hAnsi="Palatino Linotype"/>
        </w:rPr>
        <w:t>live performance</w:t>
      </w:r>
      <w:r w:rsidR="00C26256">
        <w:rPr>
          <w:rFonts w:ascii="Palatino Linotype" w:hAnsi="Palatino Linotype"/>
        </w:rPr>
        <w:t xml:space="preserve">, but it should be understood more properly as a dissatisfaction with himself </w:t>
      </w:r>
      <w:r w:rsidR="00244C28">
        <w:rPr>
          <w:rFonts w:ascii="Palatino Linotype" w:hAnsi="Palatino Linotype"/>
        </w:rPr>
        <w:t xml:space="preserve">and his own agency </w:t>
      </w:r>
      <w:r w:rsidR="00C26256">
        <w:rPr>
          <w:rFonts w:ascii="Palatino Linotype" w:hAnsi="Palatino Linotype"/>
        </w:rPr>
        <w:t>in this ecology</w:t>
      </w:r>
      <w:r w:rsidR="004618BD">
        <w:rPr>
          <w:rFonts w:ascii="Palatino Linotype" w:hAnsi="Palatino Linotype"/>
        </w:rPr>
        <w:t>.</w:t>
      </w:r>
      <w:r w:rsidR="00095CEE">
        <w:rPr>
          <w:rFonts w:ascii="Palatino Linotype" w:hAnsi="Palatino Linotype"/>
        </w:rPr>
        <w:t xml:space="preserve"> Recording was a way of creating self-reliance, and of standing “on his [own] feet</w:t>
      </w:r>
      <w:r w:rsidR="000842DD">
        <w:rPr>
          <w:rFonts w:ascii="Palatino Linotype" w:hAnsi="Palatino Linotype"/>
        </w:rPr>
        <w:t>,</w:t>
      </w:r>
      <w:r w:rsidR="00095CEE">
        <w:rPr>
          <w:rFonts w:ascii="Palatino Linotype" w:hAnsi="Palatino Linotype"/>
        </w:rPr>
        <w:t>” as Feldenkrais puts it.</w:t>
      </w:r>
      <w:r w:rsidR="0050510E">
        <w:rPr>
          <w:rStyle w:val="FootnoteReference"/>
          <w:rFonts w:ascii="Palatino Linotype" w:hAnsi="Palatino Linotype"/>
        </w:rPr>
        <w:footnoteReference w:id="35"/>
      </w:r>
      <w:r w:rsidR="00711AB5">
        <w:rPr>
          <w:rFonts w:ascii="Palatino Linotype" w:hAnsi="Palatino Linotype"/>
        </w:rPr>
        <w:tab/>
      </w:r>
      <w:r w:rsidR="00711AB5">
        <w:rPr>
          <w:rFonts w:ascii="Palatino Linotype" w:hAnsi="Palatino Linotype"/>
        </w:rPr>
        <w:tab/>
      </w:r>
      <w:r w:rsidR="00BC1714">
        <w:rPr>
          <w:rFonts w:ascii="Palatino Linotype" w:hAnsi="Palatino Linotype"/>
        </w:rPr>
        <w:tab/>
      </w:r>
      <w:r w:rsidR="00BC1714">
        <w:rPr>
          <w:rFonts w:ascii="Palatino Linotype" w:hAnsi="Palatino Linotype"/>
        </w:rPr>
        <w:tab/>
      </w:r>
      <w:r w:rsidR="00432660">
        <w:rPr>
          <w:rFonts w:ascii="Palatino Linotype" w:hAnsi="Palatino Linotype"/>
        </w:rPr>
        <w:t>For Freud</w:t>
      </w:r>
      <w:r w:rsidR="00951D51">
        <w:rPr>
          <w:rFonts w:ascii="Palatino Linotype" w:hAnsi="Palatino Linotype"/>
        </w:rPr>
        <w:t xml:space="preserve">, </w:t>
      </w:r>
      <w:r w:rsidR="00432660">
        <w:rPr>
          <w:rFonts w:ascii="Palatino Linotype" w:hAnsi="Palatino Linotype"/>
        </w:rPr>
        <w:t>d</w:t>
      </w:r>
      <w:r w:rsidR="007853D7">
        <w:rPr>
          <w:rFonts w:ascii="Palatino Linotype" w:hAnsi="Palatino Linotype"/>
        </w:rPr>
        <w:t>issatisfaction wa</w:t>
      </w:r>
      <w:r w:rsidR="00EC6580">
        <w:rPr>
          <w:rFonts w:ascii="Palatino Linotype" w:hAnsi="Palatino Linotype"/>
        </w:rPr>
        <w:t xml:space="preserve">s conceived </w:t>
      </w:r>
      <w:r w:rsidR="007853D7">
        <w:rPr>
          <w:rFonts w:ascii="Palatino Linotype" w:hAnsi="Palatino Linotype"/>
        </w:rPr>
        <w:t xml:space="preserve">of </w:t>
      </w:r>
      <w:r w:rsidR="00EC6580">
        <w:rPr>
          <w:rFonts w:ascii="Palatino Linotype" w:hAnsi="Palatino Linotype"/>
        </w:rPr>
        <w:t xml:space="preserve">as </w:t>
      </w:r>
      <w:r w:rsidR="00432660">
        <w:rPr>
          <w:rFonts w:ascii="Palatino Linotype" w:hAnsi="Palatino Linotype"/>
        </w:rPr>
        <w:t>“the sense of guilt” which is “the most important problem in the development of civilization</w:t>
      </w:r>
      <w:r w:rsidR="00AD0A0D">
        <w:rPr>
          <w:rFonts w:ascii="Palatino Linotype" w:hAnsi="Palatino Linotype"/>
        </w:rPr>
        <w:t>.”</w:t>
      </w:r>
      <w:r w:rsidR="00AF6F06">
        <w:rPr>
          <w:rFonts w:ascii="Palatino Linotype" w:hAnsi="Palatino Linotype"/>
        </w:rPr>
        <w:t xml:space="preserve"> He states </w:t>
      </w:r>
      <w:r w:rsidR="004618BD">
        <w:rPr>
          <w:rFonts w:ascii="Palatino Linotype" w:hAnsi="Palatino Linotype"/>
        </w:rPr>
        <w:t>that</w:t>
      </w:r>
      <w:r w:rsidR="00432660">
        <w:rPr>
          <w:rFonts w:ascii="Palatino Linotype" w:hAnsi="Palatino Linotype"/>
        </w:rPr>
        <w:t xml:space="preserve"> “the price we pay</w:t>
      </w:r>
      <w:r w:rsidR="004618BD">
        <w:rPr>
          <w:rFonts w:ascii="Palatino Linotype" w:hAnsi="Palatino Linotype"/>
        </w:rPr>
        <w:t xml:space="preserve"> </w:t>
      </w:r>
      <w:r w:rsidR="00432660">
        <w:rPr>
          <w:rFonts w:ascii="Palatino Linotype" w:hAnsi="Palatino Linotype"/>
        </w:rPr>
        <w:t xml:space="preserve">for our advance in </w:t>
      </w:r>
      <w:r w:rsidR="00711AB5">
        <w:rPr>
          <w:rFonts w:ascii="Palatino Linotype" w:hAnsi="Palatino Linotype"/>
        </w:rPr>
        <w:t>civilization</w:t>
      </w:r>
      <w:r w:rsidR="00432660">
        <w:rPr>
          <w:rFonts w:ascii="Palatino Linotype" w:hAnsi="Palatino Linotype"/>
        </w:rPr>
        <w:t xml:space="preserve"> is a loss of happiness through the heightening of the sense of guilt.”</w:t>
      </w:r>
      <w:r w:rsidR="00432660">
        <w:rPr>
          <w:rStyle w:val="FootnoteReference"/>
          <w:rFonts w:ascii="Palatino Linotype" w:hAnsi="Palatino Linotype"/>
        </w:rPr>
        <w:footnoteReference w:id="36"/>
      </w:r>
      <w:r w:rsidR="00EA4D8E">
        <w:rPr>
          <w:rFonts w:ascii="Palatino Linotype" w:hAnsi="Palatino Linotype"/>
        </w:rPr>
        <w:t xml:space="preserve"> Feldenkrais puts this in </w:t>
      </w:r>
      <w:r w:rsidR="00AD0A0D">
        <w:rPr>
          <w:rFonts w:ascii="Palatino Linotype" w:hAnsi="Palatino Linotype"/>
        </w:rPr>
        <w:t>more devastating way</w:t>
      </w:r>
      <w:r w:rsidR="00E80DE4">
        <w:rPr>
          <w:rFonts w:ascii="Palatino Linotype" w:hAnsi="Palatino Linotype"/>
        </w:rPr>
        <w:t>s</w:t>
      </w:r>
      <w:r w:rsidR="00AD0A0D">
        <w:rPr>
          <w:rFonts w:ascii="Palatino Linotype" w:hAnsi="Palatino Linotype"/>
        </w:rPr>
        <w:t xml:space="preserve"> in </w:t>
      </w:r>
      <w:r w:rsidR="00AD0A0D" w:rsidRPr="00AD0A0D">
        <w:rPr>
          <w:rFonts w:ascii="Palatino Linotype" w:hAnsi="Palatino Linotype"/>
          <w:i/>
        </w:rPr>
        <w:t>The Potent Self</w:t>
      </w:r>
      <w:r w:rsidR="00E80DE4">
        <w:rPr>
          <w:rFonts w:ascii="Palatino Linotype" w:hAnsi="Palatino Linotype"/>
        </w:rPr>
        <w:t xml:space="preserve">; the price of effort is a loss of human dignity and choice, and the effort to overcome </w:t>
      </w:r>
      <w:r w:rsidR="007E6B46">
        <w:rPr>
          <w:rFonts w:ascii="Palatino Linotype" w:hAnsi="Palatino Linotype"/>
        </w:rPr>
        <w:t xml:space="preserve">it </w:t>
      </w:r>
      <w:r w:rsidR="00E80DE4">
        <w:rPr>
          <w:rFonts w:ascii="Palatino Linotype" w:hAnsi="Palatino Linotype"/>
        </w:rPr>
        <w:t>is something that our civilization i</w:t>
      </w:r>
      <w:r w:rsidR="005B5116">
        <w:rPr>
          <w:rFonts w:ascii="Palatino Linotype" w:hAnsi="Palatino Linotype"/>
        </w:rPr>
        <w:t xml:space="preserve">s there to sustain. This is </w:t>
      </w:r>
      <w:r w:rsidR="00E80DE4">
        <w:rPr>
          <w:rFonts w:ascii="Palatino Linotype" w:hAnsi="Palatino Linotype"/>
        </w:rPr>
        <w:t>very difficult to avoid or unlearn.</w:t>
      </w:r>
      <w:r w:rsidR="00E80DE4">
        <w:rPr>
          <w:rStyle w:val="FootnoteReference"/>
          <w:rFonts w:ascii="Palatino Linotype" w:hAnsi="Palatino Linotype"/>
        </w:rPr>
        <w:footnoteReference w:id="37"/>
      </w:r>
      <w:r w:rsidR="00E80DE4">
        <w:rPr>
          <w:rFonts w:ascii="Palatino Linotype" w:hAnsi="Palatino Linotype"/>
        </w:rPr>
        <w:t xml:space="preserve"> </w:t>
      </w:r>
      <w:r w:rsidR="005B5116">
        <w:rPr>
          <w:rFonts w:ascii="Palatino Linotype" w:hAnsi="Palatino Linotype"/>
        </w:rPr>
        <w:tab/>
      </w:r>
      <w:r w:rsidR="00245460">
        <w:rPr>
          <w:rFonts w:ascii="Palatino Linotype" w:hAnsi="Palatino Linotype"/>
        </w:rPr>
        <w:t xml:space="preserve">Gould’s decision therefore to step outside his community can be </w:t>
      </w:r>
      <w:r w:rsidR="00245460">
        <w:rPr>
          <w:rFonts w:ascii="Palatino Linotype" w:hAnsi="Palatino Linotype"/>
        </w:rPr>
        <w:lastRenderedPageBreak/>
        <w:t>understood as a brave move that obviated the continual pleasing of his community</w:t>
      </w:r>
      <w:r w:rsidR="005B5116">
        <w:rPr>
          <w:rFonts w:ascii="Palatino Linotype" w:hAnsi="Palatino Linotype"/>
        </w:rPr>
        <w:t>. F</w:t>
      </w:r>
      <w:r w:rsidR="00DB1799">
        <w:rPr>
          <w:rFonts w:ascii="Palatino Linotype" w:hAnsi="Palatino Linotype"/>
        </w:rPr>
        <w:t xml:space="preserve">or </w:t>
      </w:r>
      <w:r w:rsidR="00BC1714">
        <w:rPr>
          <w:rFonts w:ascii="Palatino Linotype" w:hAnsi="Palatino Linotype"/>
        </w:rPr>
        <w:t xml:space="preserve">a </w:t>
      </w:r>
      <w:r w:rsidR="00DB1799">
        <w:rPr>
          <w:rFonts w:ascii="Palatino Linotype" w:hAnsi="Palatino Linotype"/>
        </w:rPr>
        <w:t xml:space="preserve">performer, </w:t>
      </w:r>
      <w:r w:rsidR="005164EC">
        <w:rPr>
          <w:rFonts w:ascii="Palatino Linotype" w:hAnsi="Palatino Linotype"/>
        </w:rPr>
        <w:t xml:space="preserve">trained to perform to </w:t>
      </w:r>
      <w:r w:rsidR="00970CAA">
        <w:rPr>
          <w:rFonts w:ascii="Palatino Linotype" w:hAnsi="Palatino Linotype"/>
        </w:rPr>
        <w:t xml:space="preserve">and for </w:t>
      </w:r>
      <w:r w:rsidR="005164EC">
        <w:rPr>
          <w:rFonts w:ascii="Palatino Linotype" w:hAnsi="Palatino Linotype"/>
        </w:rPr>
        <w:t>the</w:t>
      </w:r>
      <w:r w:rsidR="005B5116">
        <w:rPr>
          <w:rFonts w:ascii="Palatino Linotype" w:hAnsi="Palatino Linotype"/>
        </w:rPr>
        <w:t xml:space="preserve"> </w:t>
      </w:r>
      <w:r w:rsidR="00DB1799">
        <w:rPr>
          <w:rFonts w:ascii="Palatino Linotype" w:hAnsi="Palatino Linotype"/>
        </w:rPr>
        <w:t xml:space="preserve">public, </w:t>
      </w:r>
      <w:r w:rsidR="005B5116">
        <w:rPr>
          <w:rFonts w:ascii="Palatino Linotype" w:hAnsi="Palatino Linotype"/>
        </w:rPr>
        <w:t>this would be</w:t>
      </w:r>
      <w:r w:rsidR="00DB1799">
        <w:rPr>
          <w:rFonts w:ascii="Palatino Linotype" w:hAnsi="Palatino Linotype"/>
        </w:rPr>
        <w:t xml:space="preserve"> no easy decision</w:t>
      </w:r>
      <w:r w:rsidR="00245460">
        <w:rPr>
          <w:rFonts w:ascii="Palatino Linotype" w:hAnsi="Palatino Linotype"/>
        </w:rPr>
        <w:t xml:space="preserve">. </w:t>
      </w:r>
      <w:r w:rsidR="005B5116">
        <w:rPr>
          <w:rFonts w:ascii="Palatino Linotype" w:hAnsi="Palatino Linotype"/>
        </w:rPr>
        <w:t>For Feldenkrais the desire and</w:t>
      </w:r>
      <w:r w:rsidR="00F2268E">
        <w:rPr>
          <w:rFonts w:ascii="Palatino Linotype" w:hAnsi="Palatino Linotype"/>
        </w:rPr>
        <w:t xml:space="preserve"> effort </w:t>
      </w:r>
      <w:r w:rsidR="00245460">
        <w:rPr>
          <w:rFonts w:ascii="Palatino Linotype" w:hAnsi="Palatino Linotype"/>
        </w:rPr>
        <w:t xml:space="preserve">to achieve </w:t>
      </w:r>
      <w:r w:rsidR="00DB1799">
        <w:rPr>
          <w:rFonts w:ascii="Palatino Linotype" w:hAnsi="Palatino Linotype"/>
        </w:rPr>
        <w:t>(</w:t>
      </w:r>
      <w:r w:rsidR="005B5116">
        <w:rPr>
          <w:rFonts w:ascii="Palatino Linotype" w:hAnsi="Palatino Linotype"/>
        </w:rPr>
        <w:t xml:space="preserve">despite any </w:t>
      </w:r>
      <w:r w:rsidR="00DB1799">
        <w:rPr>
          <w:rFonts w:ascii="Palatino Linotype" w:hAnsi="Palatino Linotype"/>
        </w:rPr>
        <w:t>satisfaction</w:t>
      </w:r>
      <w:r w:rsidR="005B5116">
        <w:rPr>
          <w:rFonts w:ascii="Palatino Linotype" w:hAnsi="Palatino Linotype"/>
        </w:rPr>
        <w:t>)</w:t>
      </w:r>
      <w:r w:rsidR="00DB1799">
        <w:rPr>
          <w:rFonts w:ascii="Palatino Linotype" w:hAnsi="Palatino Linotype"/>
        </w:rPr>
        <w:t xml:space="preserve"> </w:t>
      </w:r>
      <w:r w:rsidR="00E80DE4">
        <w:rPr>
          <w:rFonts w:ascii="Palatino Linotype" w:hAnsi="Palatino Linotype"/>
        </w:rPr>
        <w:t>comes f</w:t>
      </w:r>
      <w:r w:rsidR="005B5116">
        <w:rPr>
          <w:rFonts w:ascii="Palatino Linotype" w:hAnsi="Palatino Linotype"/>
        </w:rPr>
        <w:t xml:space="preserve">rom a feeling, </w:t>
      </w:r>
      <w:r w:rsidR="000F0D6A">
        <w:rPr>
          <w:rFonts w:ascii="Palatino Linotype" w:hAnsi="Palatino Linotype"/>
        </w:rPr>
        <w:t>institutionaliz</w:t>
      </w:r>
      <w:r w:rsidR="00E80DE4">
        <w:rPr>
          <w:rFonts w:ascii="Palatino Linotype" w:hAnsi="Palatino Linotype"/>
        </w:rPr>
        <w:t>ed by education</w:t>
      </w:r>
      <w:r w:rsidR="005B5116">
        <w:rPr>
          <w:rFonts w:ascii="Palatino Linotype" w:hAnsi="Palatino Linotype"/>
        </w:rPr>
        <w:t>, that we are not good enough. E</w:t>
      </w:r>
      <w:r w:rsidR="007E6B46">
        <w:rPr>
          <w:rFonts w:ascii="Palatino Linotype" w:hAnsi="Palatino Linotype"/>
        </w:rPr>
        <w:t>ff</w:t>
      </w:r>
      <w:r w:rsidR="00B75158">
        <w:rPr>
          <w:rFonts w:ascii="Palatino Linotype" w:hAnsi="Palatino Linotype"/>
        </w:rPr>
        <w:t xml:space="preserve">ort is required to </w:t>
      </w:r>
      <w:r w:rsidR="005B5116">
        <w:rPr>
          <w:rFonts w:ascii="Palatino Linotype" w:hAnsi="Palatino Linotype"/>
        </w:rPr>
        <w:t>achieve w</w:t>
      </w:r>
      <w:r w:rsidR="00B74151">
        <w:rPr>
          <w:rFonts w:ascii="Palatino Linotype" w:hAnsi="Palatino Linotype"/>
        </w:rPr>
        <w:t xml:space="preserve">hat is demanded </w:t>
      </w:r>
      <w:r w:rsidR="00D0711B">
        <w:rPr>
          <w:rFonts w:ascii="Palatino Linotype" w:hAnsi="Palatino Linotype"/>
        </w:rPr>
        <w:t xml:space="preserve">perhaps by </w:t>
      </w:r>
      <w:r w:rsidR="007E6B46">
        <w:rPr>
          <w:rFonts w:ascii="Palatino Linotype" w:hAnsi="Palatino Linotype"/>
        </w:rPr>
        <w:t>the (absent) parent, the teacher or the superego demands of society</w:t>
      </w:r>
      <w:r w:rsidR="005B5116">
        <w:rPr>
          <w:rFonts w:ascii="Palatino Linotype" w:hAnsi="Palatino Linotype"/>
        </w:rPr>
        <w:t xml:space="preserve"> or the self</w:t>
      </w:r>
      <w:r w:rsidR="007E6B46">
        <w:rPr>
          <w:rFonts w:ascii="Palatino Linotype" w:hAnsi="Palatino Linotype"/>
        </w:rPr>
        <w:t xml:space="preserve">. </w:t>
      </w:r>
      <w:r w:rsidR="005B5116">
        <w:rPr>
          <w:rFonts w:ascii="Palatino Linotype" w:hAnsi="Palatino Linotype"/>
        </w:rPr>
        <w:t xml:space="preserve">Feldenkrais observes the result of this lack of love for the self in the following </w:t>
      </w:r>
      <w:r w:rsidR="00E80DE4">
        <w:rPr>
          <w:rFonts w:ascii="Palatino Linotype" w:hAnsi="Palatino Linotype"/>
        </w:rPr>
        <w:t>devastating way: “Reluctantly, most people work themselves into snug little corners, to fit their clipped wings.”</w:t>
      </w:r>
      <w:r w:rsidR="00327C96">
        <w:rPr>
          <w:rStyle w:val="FootnoteReference"/>
          <w:rFonts w:ascii="Palatino Linotype" w:hAnsi="Palatino Linotype"/>
        </w:rPr>
        <w:footnoteReference w:id="38"/>
      </w:r>
      <w:r w:rsidR="00E80DE4">
        <w:rPr>
          <w:rFonts w:ascii="Palatino Linotype" w:hAnsi="Palatino Linotype"/>
        </w:rPr>
        <w:t xml:space="preserve"> Those wh</w:t>
      </w:r>
      <w:r w:rsidR="00327C96">
        <w:rPr>
          <w:rFonts w:ascii="Palatino Linotype" w:hAnsi="Palatino Linotype"/>
        </w:rPr>
        <w:t>o reject “stereotyped behavio</w:t>
      </w:r>
      <w:r w:rsidR="006F3193">
        <w:rPr>
          <w:rFonts w:ascii="Palatino Linotype" w:hAnsi="Palatino Linotype"/>
        </w:rPr>
        <w:t>u</w:t>
      </w:r>
      <w:r w:rsidR="00327C96">
        <w:rPr>
          <w:rFonts w:ascii="Palatino Linotype" w:hAnsi="Palatino Linotype"/>
        </w:rPr>
        <w:t>r”</w:t>
      </w:r>
      <w:r w:rsidR="00FC4F04">
        <w:rPr>
          <w:rFonts w:ascii="Palatino Linotype" w:hAnsi="Palatino Linotype"/>
        </w:rPr>
        <w:t xml:space="preserve"> then become the yardstick “</w:t>
      </w:r>
      <w:r w:rsidR="00E80DE4">
        <w:rPr>
          <w:rFonts w:ascii="Palatino Linotype" w:hAnsi="Palatino Linotype"/>
        </w:rPr>
        <w:t>who are used to muzzle the next generation.”</w:t>
      </w:r>
      <w:r w:rsidR="00E80DE4">
        <w:rPr>
          <w:rStyle w:val="FootnoteReference"/>
          <w:rFonts w:ascii="Palatino Linotype" w:hAnsi="Palatino Linotype"/>
        </w:rPr>
        <w:footnoteReference w:id="39"/>
      </w:r>
      <w:r w:rsidR="00E80DE4">
        <w:rPr>
          <w:rFonts w:ascii="Palatino Linotype" w:hAnsi="Palatino Linotype"/>
        </w:rPr>
        <w:t xml:space="preserve"> </w:t>
      </w:r>
      <w:r w:rsidR="00245460">
        <w:rPr>
          <w:rFonts w:ascii="Palatino Linotype" w:hAnsi="Palatino Linotype"/>
        </w:rPr>
        <w:t>Gould, for many of his pianistic colleagues, as we shall see</w:t>
      </w:r>
      <w:r w:rsidR="005231C3">
        <w:rPr>
          <w:rFonts w:ascii="Palatino Linotype" w:hAnsi="Palatino Linotype"/>
        </w:rPr>
        <w:t>, becomes</w:t>
      </w:r>
      <w:r w:rsidR="00843B64">
        <w:rPr>
          <w:rFonts w:ascii="Palatino Linotype" w:hAnsi="Palatino Linotype"/>
        </w:rPr>
        <w:t>, in different senses,</w:t>
      </w:r>
      <w:r w:rsidR="005231C3">
        <w:rPr>
          <w:rFonts w:ascii="Palatino Linotype" w:hAnsi="Palatino Linotype"/>
        </w:rPr>
        <w:t xml:space="preserve"> a yardstick</w:t>
      </w:r>
      <w:r w:rsidR="005B5116">
        <w:rPr>
          <w:rFonts w:ascii="Palatino Linotype" w:hAnsi="Palatino Linotype"/>
        </w:rPr>
        <w:t>. H</w:t>
      </w:r>
      <w:r w:rsidR="005231C3">
        <w:rPr>
          <w:rFonts w:ascii="Palatino Linotype" w:hAnsi="Palatino Linotype"/>
        </w:rPr>
        <w:t xml:space="preserve">is particular form of </w:t>
      </w:r>
      <w:r w:rsidR="005B5116">
        <w:rPr>
          <w:rFonts w:ascii="Palatino Linotype" w:hAnsi="Palatino Linotype"/>
        </w:rPr>
        <w:t>uniqueness (</w:t>
      </w:r>
      <w:r w:rsidR="005231C3">
        <w:rPr>
          <w:rFonts w:ascii="Palatino Linotype" w:hAnsi="Palatino Linotype"/>
        </w:rPr>
        <w:t>originality</w:t>
      </w:r>
      <w:r w:rsidR="00B75158">
        <w:rPr>
          <w:rFonts w:ascii="Palatino Linotype" w:hAnsi="Palatino Linotype"/>
        </w:rPr>
        <w:t xml:space="preserve"> and eccentricity</w:t>
      </w:r>
      <w:r w:rsidR="005B5116">
        <w:rPr>
          <w:rFonts w:ascii="Palatino Linotype" w:hAnsi="Palatino Linotype"/>
        </w:rPr>
        <w:t>)</w:t>
      </w:r>
      <w:r w:rsidR="005231C3">
        <w:rPr>
          <w:rFonts w:ascii="Palatino Linotype" w:hAnsi="Palatino Linotype"/>
        </w:rPr>
        <w:t xml:space="preserve"> </w:t>
      </w:r>
      <w:r w:rsidR="00B75158">
        <w:rPr>
          <w:rFonts w:ascii="Palatino Linotype" w:hAnsi="Palatino Linotype"/>
        </w:rPr>
        <w:t>becomes an exempla</w:t>
      </w:r>
      <w:r w:rsidR="005B5116">
        <w:rPr>
          <w:rFonts w:ascii="Palatino Linotype" w:hAnsi="Palatino Linotype"/>
        </w:rPr>
        <w:t xml:space="preserve">r of what </w:t>
      </w:r>
      <w:r w:rsidR="005B5116" w:rsidRPr="00BC1714">
        <w:rPr>
          <w:rFonts w:ascii="Palatino Linotype" w:hAnsi="Palatino Linotype"/>
          <w:i/>
          <w:iCs/>
        </w:rPr>
        <w:t>not</w:t>
      </w:r>
      <w:r w:rsidR="005B5116">
        <w:rPr>
          <w:rFonts w:ascii="Palatino Linotype" w:hAnsi="Palatino Linotype"/>
        </w:rPr>
        <w:t xml:space="preserve"> to imitate, and this image of Gould</w:t>
      </w:r>
      <w:r w:rsidR="00B75158">
        <w:rPr>
          <w:rFonts w:ascii="Palatino Linotype" w:hAnsi="Palatino Linotype"/>
        </w:rPr>
        <w:t xml:space="preserve"> </w:t>
      </w:r>
      <w:r w:rsidR="005B5116">
        <w:rPr>
          <w:rFonts w:ascii="Palatino Linotype" w:hAnsi="Palatino Linotype"/>
        </w:rPr>
        <w:t xml:space="preserve">has </w:t>
      </w:r>
      <w:r w:rsidR="00B75158">
        <w:rPr>
          <w:rFonts w:ascii="Palatino Linotype" w:hAnsi="Palatino Linotype"/>
        </w:rPr>
        <w:t xml:space="preserve">arguably </w:t>
      </w:r>
      <w:r w:rsidR="005B5116">
        <w:rPr>
          <w:rFonts w:ascii="Palatino Linotype" w:hAnsi="Palatino Linotype"/>
        </w:rPr>
        <w:t>muzzled</w:t>
      </w:r>
      <w:r w:rsidR="005231C3">
        <w:rPr>
          <w:rFonts w:ascii="Palatino Linotype" w:hAnsi="Palatino Linotype"/>
        </w:rPr>
        <w:t xml:space="preserve"> similar </w:t>
      </w:r>
      <w:r w:rsidR="00083E74">
        <w:rPr>
          <w:rFonts w:ascii="Palatino Linotype" w:hAnsi="Palatino Linotype"/>
        </w:rPr>
        <w:t xml:space="preserve">maverick-style </w:t>
      </w:r>
      <w:r w:rsidR="005B5116">
        <w:rPr>
          <w:rFonts w:ascii="Palatino Linotype" w:hAnsi="Palatino Linotype"/>
        </w:rPr>
        <w:t xml:space="preserve">forms of </w:t>
      </w:r>
      <w:r w:rsidR="005231C3">
        <w:rPr>
          <w:rFonts w:ascii="Palatino Linotype" w:hAnsi="Palatino Linotype"/>
        </w:rPr>
        <w:t>experimentation.</w:t>
      </w:r>
      <w:r w:rsidR="00D0711B">
        <w:rPr>
          <w:rFonts w:ascii="Palatino Linotype" w:hAnsi="Palatino Linotype"/>
        </w:rPr>
        <w:tab/>
      </w:r>
      <w:r w:rsidR="00D0711B">
        <w:rPr>
          <w:rFonts w:ascii="Palatino Linotype" w:hAnsi="Palatino Linotype"/>
        </w:rPr>
        <w:tab/>
      </w:r>
      <w:r w:rsidR="005B5116">
        <w:rPr>
          <w:rFonts w:ascii="Palatino Linotype" w:hAnsi="Palatino Linotype"/>
        </w:rPr>
        <w:tab/>
      </w:r>
      <w:r w:rsidR="00BC1714">
        <w:rPr>
          <w:rFonts w:ascii="Palatino Linotype" w:hAnsi="Palatino Linotype"/>
        </w:rPr>
        <w:tab/>
      </w:r>
      <w:r w:rsidR="00BC1714">
        <w:rPr>
          <w:rFonts w:ascii="Palatino Linotype" w:hAnsi="Palatino Linotype"/>
        </w:rPr>
        <w:tab/>
      </w:r>
      <w:r w:rsidR="00BC1714">
        <w:rPr>
          <w:rFonts w:ascii="Palatino Linotype" w:hAnsi="Palatino Linotype"/>
        </w:rPr>
        <w:tab/>
      </w:r>
      <w:r w:rsidR="00BC1714">
        <w:rPr>
          <w:rFonts w:ascii="Palatino Linotype" w:hAnsi="Palatino Linotype"/>
        </w:rPr>
        <w:tab/>
      </w:r>
      <w:r w:rsidR="00BC1714">
        <w:rPr>
          <w:rFonts w:ascii="Palatino Linotype" w:hAnsi="Palatino Linotype"/>
        </w:rPr>
        <w:tab/>
      </w:r>
      <w:r w:rsidR="00BC1714">
        <w:rPr>
          <w:rFonts w:ascii="Palatino Linotype" w:hAnsi="Palatino Linotype"/>
        </w:rPr>
        <w:tab/>
      </w:r>
      <w:r w:rsidR="00AD0A0D">
        <w:rPr>
          <w:rFonts w:ascii="Palatino Linotype" w:hAnsi="Palatino Linotype"/>
        </w:rPr>
        <w:t xml:space="preserve">For Freud, however, the problem </w:t>
      </w:r>
      <w:r w:rsidR="00195C3C">
        <w:rPr>
          <w:rFonts w:ascii="Palatino Linotype" w:hAnsi="Palatino Linotype"/>
        </w:rPr>
        <w:t xml:space="preserve">of uniqueness </w:t>
      </w:r>
      <w:r w:rsidR="00AD0A0D">
        <w:rPr>
          <w:rFonts w:ascii="Palatino Linotype" w:hAnsi="Palatino Linotype"/>
        </w:rPr>
        <w:t xml:space="preserve">is defined in measuring ourselves </w:t>
      </w:r>
      <w:r w:rsidR="00195C3C">
        <w:rPr>
          <w:rFonts w:ascii="Palatino Linotype" w:hAnsi="Palatino Linotype"/>
        </w:rPr>
        <w:t xml:space="preserve">against figures such as Christ. This </w:t>
      </w:r>
      <w:r w:rsidR="00AD0A0D">
        <w:rPr>
          <w:rFonts w:ascii="Palatino Linotype" w:hAnsi="Palatino Linotype"/>
        </w:rPr>
        <w:t>manifests itself in what he calls the “cultural super ego” and its demand to “love thy neighbo</w:t>
      </w:r>
      <w:r w:rsidR="00195C3C">
        <w:rPr>
          <w:rFonts w:ascii="Palatino Linotype" w:hAnsi="Palatino Linotype"/>
        </w:rPr>
        <w:t>u</w:t>
      </w:r>
      <w:r w:rsidR="00AD0A0D">
        <w:rPr>
          <w:rFonts w:ascii="Palatino Linotype" w:hAnsi="Palatino Linotype"/>
        </w:rPr>
        <w:t>r</w:t>
      </w:r>
      <w:r w:rsidR="00245460">
        <w:rPr>
          <w:rFonts w:ascii="Palatino Linotype" w:hAnsi="Palatino Linotype"/>
        </w:rPr>
        <w:t>.</w:t>
      </w:r>
      <w:r w:rsidR="00AD0A0D">
        <w:rPr>
          <w:rFonts w:ascii="Palatino Linotype" w:hAnsi="Palatino Linotype"/>
        </w:rPr>
        <w:t>”</w:t>
      </w:r>
      <w:r w:rsidR="00AD0A0D">
        <w:rPr>
          <w:rStyle w:val="FootnoteReference"/>
          <w:rFonts w:ascii="Palatino Linotype" w:hAnsi="Palatino Linotype"/>
        </w:rPr>
        <w:footnoteReference w:id="40"/>
      </w:r>
      <w:r w:rsidR="00AD0A0D">
        <w:rPr>
          <w:rFonts w:ascii="Palatino Linotype" w:hAnsi="Palatino Linotype"/>
        </w:rPr>
        <w:t xml:space="preserve"> Although he does not put it this directly, Freud sees </w:t>
      </w:r>
      <w:r w:rsidR="00711AB5">
        <w:rPr>
          <w:rFonts w:ascii="Palatino Linotype" w:hAnsi="Palatino Linotype"/>
        </w:rPr>
        <w:t>civilization</w:t>
      </w:r>
      <w:r w:rsidR="00AD0A0D">
        <w:rPr>
          <w:rFonts w:ascii="Palatino Linotype" w:hAnsi="Palatino Linotype"/>
        </w:rPr>
        <w:t xml:space="preserve"> as a means of economizing this concept</w:t>
      </w:r>
      <w:r w:rsidR="00F53511">
        <w:rPr>
          <w:rFonts w:ascii="Palatino Linotype" w:hAnsi="Palatino Linotype"/>
        </w:rPr>
        <w:t>:</w:t>
      </w:r>
      <w:r w:rsidR="00AD0A0D">
        <w:rPr>
          <w:rFonts w:ascii="Palatino Linotype" w:hAnsi="Palatino Linotype"/>
        </w:rPr>
        <w:t xml:space="preserve"> partially fulfilling</w:t>
      </w:r>
      <w:r w:rsidR="00195C3C">
        <w:rPr>
          <w:rFonts w:ascii="Palatino Linotype" w:hAnsi="Palatino Linotype"/>
        </w:rPr>
        <w:t xml:space="preserve"> it</w:t>
      </w:r>
      <w:r w:rsidR="00AD0A0D">
        <w:rPr>
          <w:rFonts w:ascii="Palatino Linotype" w:hAnsi="Palatino Linotype"/>
        </w:rPr>
        <w:t xml:space="preserve">, or fulfilling it </w:t>
      </w:r>
      <w:r w:rsidR="00AD0A0D">
        <w:rPr>
          <w:rFonts w:ascii="Palatino Linotype" w:hAnsi="Palatino Linotype"/>
        </w:rPr>
        <w:lastRenderedPageBreak/>
        <w:t>enough to substantiate its survival.</w:t>
      </w:r>
      <w:r w:rsidR="00AD0A0D">
        <w:rPr>
          <w:rStyle w:val="FootnoteReference"/>
          <w:rFonts w:ascii="Palatino Linotype" w:hAnsi="Palatino Linotype"/>
        </w:rPr>
        <w:footnoteReference w:id="41"/>
      </w:r>
      <w:r w:rsidR="00AD0A0D">
        <w:rPr>
          <w:rFonts w:ascii="Palatino Linotype" w:hAnsi="Palatino Linotype"/>
        </w:rPr>
        <w:t xml:space="preserve"> He describes aggressiveness as a “potent obstacle” </w:t>
      </w:r>
      <w:r w:rsidR="00195C3C">
        <w:rPr>
          <w:rFonts w:ascii="Palatino Linotype" w:hAnsi="Palatino Linotype"/>
        </w:rPr>
        <w:t xml:space="preserve">to it, </w:t>
      </w:r>
      <w:r w:rsidR="00AD0A0D">
        <w:rPr>
          <w:rFonts w:ascii="Palatino Linotype" w:hAnsi="Palatino Linotype"/>
        </w:rPr>
        <w:t xml:space="preserve">but he </w:t>
      </w:r>
      <w:r w:rsidR="00AA1820">
        <w:rPr>
          <w:rFonts w:ascii="Palatino Linotype" w:hAnsi="Palatino Linotype"/>
        </w:rPr>
        <w:t>also inadverte</w:t>
      </w:r>
      <w:r w:rsidR="00970CAA">
        <w:rPr>
          <w:rFonts w:ascii="Palatino Linotype" w:hAnsi="Palatino Linotype"/>
        </w:rPr>
        <w:t>nt</w:t>
      </w:r>
      <w:r w:rsidR="00AA1820">
        <w:rPr>
          <w:rFonts w:ascii="Palatino Linotype" w:hAnsi="Palatino Linotype"/>
        </w:rPr>
        <w:t xml:space="preserve">ly </w:t>
      </w:r>
      <w:r w:rsidR="00AD0A0D">
        <w:rPr>
          <w:rFonts w:ascii="Palatino Linotype" w:hAnsi="Palatino Linotype"/>
        </w:rPr>
        <w:t>creates a</w:t>
      </w:r>
      <w:r w:rsidR="00891DE2">
        <w:rPr>
          <w:rFonts w:ascii="Palatino Linotype" w:hAnsi="Palatino Linotype"/>
        </w:rPr>
        <w:t>n</w:t>
      </w:r>
      <w:r w:rsidR="00AD0A0D">
        <w:rPr>
          <w:rFonts w:ascii="Palatino Linotype" w:hAnsi="Palatino Linotype"/>
        </w:rPr>
        <w:t xml:space="preserve"> argument where </w:t>
      </w:r>
      <w:r w:rsidR="00711AB5">
        <w:rPr>
          <w:rFonts w:ascii="Palatino Linotype" w:hAnsi="Palatino Linotype"/>
        </w:rPr>
        <w:t>civilization</w:t>
      </w:r>
      <w:r w:rsidR="000F0D6A">
        <w:rPr>
          <w:rFonts w:ascii="Palatino Linotype" w:hAnsi="Palatino Linotype"/>
        </w:rPr>
        <w:t xml:space="preserve"> in fact needs to economiz</w:t>
      </w:r>
      <w:r w:rsidR="00AD0A0D">
        <w:rPr>
          <w:rFonts w:ascii="Palatino Linotype" w:hAnsi="Palatino Linotype"/>
        </w:rPr>
        <w:t xml:space="preserve">e this aggressiveness </w:t>
      </w:r>
      <w:r w:rsidR="00EA4D8E">
        <w:rPr>
          <w:rFonts w:ascii="Palatino Linotype" w:hAnsi="Palatino Linotype"/>
        </w:rPr>
        <w:t>or protec</w:t>
      </w:r>
      <w:r w:rsidR="000D4EC9">
        <w:rPr>
          <w:rFonts w:ascii="Palatino Linotype" w:hAnsi="Palatino Linotype"/>
        </w:rPr>
        <w:t>t</w:t>
      </w:r>
      <w:r w:rsidR="00891DE2">
        <w:rPr>
          <w:rFonts w:ascii="Palatino Linotype" w:hAnsi="Palatino Linotype"/>
        </w:rPr>
        <w:t xml:space="preserve"> itself against aggressiveness </w:t>
      </w:r>
      <w:r w:rsidR="00EA4D8E">
        <w:rPr>
          <w:rFonts w:ascii="Palatino Linotype" w:hAnsi="Palatino Linotype"/>
        </w:rPr>
        <w:t>by exclusion</w:t>
      </w:r>
      <w:r w:rsidR="004F754F">
        <w:rPr>
          <w:rFonts w:ascii="Palatino Linotype" w:hAnsi="Palatino Linotype"/>
        </w:rPr>
        <w:t xml:space="preserve"> o</w:t>
      </w:r>
      <w:r w:rsidR="000D4EC9">
        <w:rPr>
          <w:rFonts w:ascii="Palatino Linotype" w:hAnsi="Palatino Linotype"/>
        </w:rPr>
        <w:t xml:space="preserve">f groups of people </w:t>
      </w:r>
      <w:r w:rsidR="00B17B1F">
        <w:rPr>
          <w:rFonts w:ascii="Palatino Linotype" w:hAnsi="Palatino Linotype"/>
        </w:rPr>
        <w:t>f</w:t>
      </w:r>
      <w:r w:rsidR="004F754F">
        <w:rPr>
          <w:rFonts w:ascii="Palatino Linotype" w:hAnsi="Palatino Linotype"/>
        </w:rPr>
        <w:t>rom civilization</w:t>
      </w:r>
      <w:r w:rsidR="00EA4D8E">
        <w:rPr>
          <w:rFonts w:ascii="Palatino Linotype" w:hAnsi="Palatino Linotype"/>
        </w:rPr>
        <w:t>,</w:t>
      </w:r>
      <w:r w:rsidR="00245460">
        <w:rPr>
          <w:rFonts w:ascii="Palatino Linotype" w:hAnsi="Palatino Linotype"/>
        </w:rPr>
        <w:t xml:space="preserve"> in order to promote and maintain</w:t>
      </w:r>
      <w:r w:rsidR="00AD0A0D">
        <w:rPr>
          <w:rFonts w:ascii="Palatino Linotype" w:hAnsi="Palatino Linotype"/>
        </w:rPr>
        <w:t xml:space="preserve"> its ideal of happiness.</w:t>
      </w:r>
      <w:r w:rsidR="00AD0A0D">
        <w:rPr>
          <w:rStyle w:val="FootnoteReference"/>
          <w:rFonts w:ascii="Palatino Linotype" w:hAnsi="Palatino Linotype"/>
        </w:rPr>
        <w:footnoteReference w:id="42"/>
      </w:r>
      <w:r w:rsidR="00AD0A0D">
        <w:rPr>
          <w:rFonts w:ascii="Palatino Linotype" w:hAnsi="Palatino Linotype"/>
        </w:rPr>
        <w:t xml:space="preserve"> </w:t>
      </w:r>
      <w:r w:rsidR="00195C3C">
        <w:rPr>
          <w:rFonts w:ascii="Palatino Linotype" w:hAnsi="Palatino Linotype"/>
        </w:rPr>
        <w:tab/>
      </w:r>
      <w:r w:rsidR="00D11448">
        <w:rPr>
          <w:rFonts w:ascii="Palatino Linotype" w:hAnsi="Palatino Linotype"/>
        </w:rPr>
        <w:tab/>
      </w:r>
      <w:r w:rsidR="00F53511">
        <w:rPr>
          <w:rFonts w:ascii="Palatino Linotype" w:hAnsi="Palatino Linotype"/>
        </w:rPr>
        <w:tab/>
      </w:r>
      <w:r w:rsidR="00F53511">
        <w:rPr>
          <w:rFonts w:ascii="Palatino Linotype" w:hAnsi="Palatino Linotype"/>
        </w:rPr>
        <w:tab/>
      </w:r>
      <w:r w:rsidR="00640BF6">
        <w:rPr>
          <w:rFonts w:ascii="Palatino Linotype" w:hAnsi="Palatino Linotype"/>
        </w:rPr>
        <w:t xml:space="preserve">I </w:t>
      </w:r>
      <w:r w:rsidR="001533E0">
        <w:rPr>
          <w:rFonts w:ascii="Palatino Linotype" w:hAnsi="Palatino Linotype"/>
        </w:rPr>
        <w:t xml:space="preserve">now want </w:t>
      </w:r>
      <w:r w:rsidR="00640BF6">
        <w:rPr>
          <w:rFonts w:ascii="Palatino Linotype" w:hAnsi="Palatino Linotype"/>
        </w:rPr>
        <w:t xml:space="preserve">to </w:t>
      </w:r>
      <w:r w:rsidR="001533E0">
        <w:rPr>
          <w:rFonts w:ascii="Palatino Linotype" w:hAnsi="Palatino Linotype"/>
        </w:rPr>
        <w:t xml:space="preserve">develop this understanding of aggressiveness </w:t>
      </w:r>
      <w:r w:rsidR="00640BF6">
        <w:rPr>
          <w:rFonts w:ascii="Palatino Linotype" w:hAnsi="Palatino Linotype"/>
        </w:rPr>
        <w:t>th</w:t>
      </w:r>
      <w:r w:rsidR="001533E0">
        <w:rPr>
          <w:rFonts w:ascii="Palatino Linotype" w:hAnsi="Palatino Linotype"/>
        </w:rPr>
        <w:t>r</w:t>
      </w:r>
      <w:r w:rsidR="00640BF6">
        <w:rPr>
          <w:rFonts w:ascii="Palatino Linotype" w:hAnsi="Palatino Linotype"/>
        </w:rPr>
        <w:t>ou</w:t>
      </w:r>
      <w:r w:rsidR="001533E0">
        <w:rPr>
          <w:rFonts w:ascii="Palatino Linotype" w:hAnsi="Palatino Linotype"/>
        </w:rPr>
        <w:t>gh</w:t>
      </w:r>
      <w:r w:rsidR="00640BF6">
        <w:rPr>
          <w:rFonts w:ascii="Palatino Linotype" w:hAnsi="Palatino Linotype"/>
        </w:rPr>
        <w:t xml:space="preserve"> </w:t>
      </w:r>
      <w:r w:rsidR="00D11448">
        <w:rPr>
          <w:rFonts w:ascii="Palatino Linotype" w:hAnsi="Palatino Linotype"/>
        </w:rPr>
        <w:t xml:space="preserve">Lacan’s development of </w:t>
      </w:r>
      <w:r w:rsidR="00640BF6">
        <w:rPr>
          <w:rFonts w:ascii="Palatino Linotype" w:hAnsi="Palatino Linotype"/>
        </w:rPr>
        <w:t>Freud’s work</w:t>
      </w:r>
      <w:r w:rsidR="001533E0">
        <w:rPr>
          <w:rFonts w:ascii="Palatino Linotype" w:hAnsi="Palatino Linotype"/>
        </w:rPr>
        <w:t>, and to understand this in relation to Feldenkrais’s thought</w:t>
      </w:r>
      <w:r w:rsidR="00667470">
        <w:rPr>
          <w:rFonts w:ascii="Palatino Linotype" w:hAnsi="Palatino Linotype"/>
        </w:rPr>
        <w:t xml:space="preserve">. </w:t>
      </w:r>
      <w:r w:rsidR="00352CF1">
        <w:rPr>
          <w:rFonts w:ascii="Palatino Linotype" w:hAnsi="Palatino Linotype"/>
        </w:rPr>
        <w:t xml:space="preserve">In his </w:t>
      </w:r>
      <w:r w:rsidR="00352CF1" w:rsidRPr="00352CF1">
        <w:rPr>
          <w:rFonts w:ascii="Palatino Linotype" w:hAnsi="Palatino Linotype"/>
          <w:i/>
        </w:rPr>
        <w:t>Seminar VII</w:t>
      </w:r>
      <w:r w:rsidR="00594722">
        <w:rPr>
          <w:rFonts w:ascii="Palatino Linotype" w:hAnsi="Palatino Linotype"/>
        </w:rPr>
        <w:t xml:space="preserve"> (1958-60)</w:t>
      </w:r>
      <w:r w:rsidR="00352CF1">
        <w:rPr>
          <w:rFonts w:ascii="Palatino Linotype" w:hAnsi="Palatino Linotype"/>
        </w:rPr>
        <w:t>,</w:t>
      </w:r>
      <w:r w:rsidR="00A62744">
        <w:rPr>
          <w:rFonts w:ascii="Palatino Linotype" w:hAnsi="Palatino Linotype"/>
        </w:rPr>
        <w:t xml:space="preserve"> </w:t>
      </w:r>
      <w:r w:rsidR="001533E0">
        <w:rPr>
          <w:rFonts w:ascii="Palatino Linotype" w:hAnsi="Palatino Linotype"/>
        </w:rPr>
        <w:t xml:space="preserve">in a development of Freud’s thought, </w:t>
      </w:r>
      <w:r w:rsidR="00594722">
        <w:rPr>
          <w:rFonts w:ascii="Palatino Linotype" w:hAnsi="Palatino Linotype"/>
        </w:rPr>
        <w:t>Lacan imag</w:t>
      </w:r>
      <w:r w:rsidR="00A62744">
        <w:rPr>
          <w:rFonts w:ascii="Palatino Linotype" w:hAnsi="Palatino Linotype"/>
        </w:rPr>
        <w:t>ine</w:t>
      </w:r>
      <w:r w:rsidR="00594722">
        <w:rPr>
          <w:rFonts w:ascii="Palatino Linotype" w:hAnsi="Palatino Linotype"/>
        </w:rPr>
        <w:t xml:space="preserve">s </w:t>
      </w:r>
      <w:r w:rsidR="001533E0">
        <w:rPr>
          <w:rFonts w:ascii="Palatino Linotype" w:hAnsi="Palatino Linotype"/>
        </w:rPr>
        <w:t xml:space="preserve">what he calls </w:t>
      </w:r>
      <w:r w:rsidR="00A62744">
        <w:rPr>
          <w:rFonts w:ascii="Palatino Linotype" w:hAnsi="Palatino Linotype"/>
        </w:rPr>
        <w:t>“</w:t>
      </w:r>
      <w:r w:rsidR="00594722">
        <w:rPr>
          <w:rFonts w:ascii="Palatino Linotype" w:hAnsi="Palatino Linotype"/>
        </w:rPr>
        <w:t>the Thing</w:t>
      </w:r>
      <w:r w:rsidR="00A62744">
        <w:rPr>
          <w:rFonts w:ascii="Palatino Linotype" w:hAnsi="Palatino Linotype"/>
        </w:rPr>
        <w:t>”</w:t>
      </w:r>
      <w:r w:rsidR="00594722">
        <w:rPr>
          <w:rFonts w:ascii="Palatino Linotype" w:hAnsi="Palatino Linotype"/>
        </w:rPr>
        <w:t xml:space="preserve"> (</w:t>
      </w:r>
      <w:r w:rsidR="00594722" w:rsidRPr="006C28D4">
        <w:rPr>
          <w:rFonts w:ascii="Palatino Linotype" w:hAnsi="Palatino Linotype"/>
          <w:i/>
        </w:rPr>
        <w:t>das Ding</w:t>
      </w:r>
      <w:r w:rsidR="00352CF1">
        <w:rPr>
          <w:rFonts w:ascii="Palatino Linotype" w:hAnsi="Palatino Linotype"/>
        </w:rPr>
        <w:t xml:space="preserve">), </w:t>
      </w:r>
      <w:r w:rsidR="00594722">
        <w:rPr>
          <w:rFonts w:ascii="Palatino Linotype" w:hAnsi="Palatino Linotype"/>
        </w:rPr>
        <w:t>a completel</w:t>
      </w:r>
      <w:r w:rsidR="00352CF1">
        <w:rPr>
          <w:rFonts w:ascii="Palatino Linotype" w:hAnsi="Palatino Linotype"/>
        </w:rPr>
        <w:t xml:space="preserve">y alien and intrusive </w:t>
      </w:r>
      <w:r w:rsidR="00523773">
        <w:rPr>
          <w:rFonts w:ascii="Palatino Linotype" w:hAnsi="Palatino Linotype"/>
        </w:rPr>
        <w:t>foreignness</w:t>
      </w:r>
      <w:r w:rsidR="00352CF1">
        <w:rPr>
          <w:rFonts w:ascii="Palatino Linotype" w:hAnsi="Palatino Linotype"/>
        </w:rPr>
        <w:t xml:space="preserve"> that is</w:t>
      </w:r>
      <w:r w:rsidR="00594722">
        <w:rPr>
          <w:rFonts w:ascii="Palatino Linotype" w:hAnsi="Palatino Linotype"/>
        </w:rPr>
        <w:t xml:space="preserve"> </w:t>
      </w:r>
      <w:r w:rsidR="006C28D4">
        <w:rPr>
          <w:rFonts w:ascii="Palatino Linotype" w:hAnsi="Palatino Linotype"/>
        </w:rPr>
        <w:t>present in ourselves.</w:t>
      </w:r>
      <w:r w:rsidR="00F10B1D">
        <w:rPr>
          <w:rStyle w:val="FootnoteReference"/>
          <w:rFonts w:ascii="Palatino Linotype" w:hAnsi="Palatino Linotype"/>
        </w:rPr>
        <w:footnoteReference w:id="43"/>
      </w:r>
      <w:r w:rsidR="006C28D4">
        <w:rPr>
          <w:rFonts w:ascii="Palatino Linotype" w:hAnsi="Palatino Linotype"/>
        </w:rPr>
        <w:t xml:space="preserve"> T</w:t>
      </w:r>
      <w:r w:rsidR="005B0AAF">
        <w:rPr>
          <w:rFonts w:ascii="Palatino Linotype" w:hAnsi="Palatino Linotype"/>
        </w:rPr>
        <w:t>he Lacanian theorist</w:t>
      </w:r>
      <w:r w:rsidR="00A16A0A">
        <w:rPr>
          <w:rFonts w:ascii="Palatino Linotype" w:hAnsi="Palatino Linotype"/>
        </w:rPr>
        <w:t xml:space="preserve"> </w:t>
      </w:r>
      <w:r w:rsidR="00352CF1">
        <w:rPr>
          <w:rFonts w:ascii="Palatino Linotype" w:hAnsi="Palatino Linotype"/>
        </w:rPr>
        <w:t>K</w:t>
      </w:r>
      <w:r w:rsidR="006C28D4">
        <w:rPr>
          <w:rFonts w:ascii="Palatino Linotype" w:hAnsi="Palatino Linotype"/>
        </w:rPr>
        <w:t>enneth Reinhard</w:t>
      </w:r>
      <w:r w:rsidR="00D11448">
        <w:rPr>
          <w:rFonts w:ascii="Palatino Linotype" w:hAnsi="Palatino Linotype"/>
        </w:rPr>
        <w:t xml:space="preserve"> </w:t>
      </w:r>
      <w:r w:rsidR="00166621">
        <w:rPr>
          <w:rFonts w:ascii="Palatino Linotype" w:hAnsi="Palatino Linotype"/>
        </w:rPr>
        <w:t>identifies</w:t>
      </w:r>
      <w:r w:rsidR="006C28D4">
        <w:rPr>
          <w:rFonts w:ascii="Palatino Linotype" w:hAnsi="Palatino Linotype"/>
        </w:rPr>
        <w:t xml:space="preserve"> </w:t>
      </w:r>
      <w:r w:rsidR="00166621">
        <w:rPr>
          <w:rFonts w:ascii="Palatino Linotype" w:hAnsi="Palatino Linotype"/>
        </w:rPr>
        <w:t>the “Thing” as the</w:t>
      </w:r>
      <w:r w:rsidR="006C28D4">
        <w:rPr>
          <w:rFonts w:ascii="Palatino Linotype" w:hAnsi="Palatino Linotype"/>
        </w:rPr>
        <w:t xml:space="preserve"> kernel of traumatic enjoyment </w:t>
      </w:r>
      <w:r w:rsidR="004D43CF">
        <w:rPr>
          <w:rFonts w:ascii="Palatino Linotype" w:hAnsi="Palatino Linotype"/>
        </w:rPr>
        <w:t xml:space="preserve">or </w:t>
      </w:r>
      <w:r w:rsidR="004D43CF">
        <w:rPr>
          <w:rFonts w:ascii="Palatino Linotype" w:hAnsi="Palatino Linotype"/>
          <w:i/>
        </w:rPr>
        <w:t xml:space="preserve">jouissance </w:t>
      </w:r>
      <w:r w:rsidR="006C28D4">
        <w:rPr>
          <w:rFonts w:ascii="Palatino Linotype" w:hAnsi="Palatino Linotype"/>
        </w:rPr>
        <w:t>that is articulated through the</w:t>
      </w:r>
      <w:r w:rsidR="00352CF1">
        <w:rPr>
          <w:rFonts w:ascii="Palatino Linotype" w:hAnsi="Palatino Linotype"/>
        </w:rPr>
        <w:t xml:space="preserve"> </w:t>
      </w:r>
      <w:r w:rsidR="006C28D4">
        <w:rPr>
          <w:rFonts w:ascii="Palatino Linotype" w:hAnsi="Palatino Linotype"/>
        </w:rPr>
        <w:t>neighbour</w:t>
      </w:r>
      <w:r w:rsidR="00352CF1">
        <w:rPr>
          <w:rFonts w:ascii="Palatino Linotype" w:hAnsi="Palatino Linotype"/>
        </w:rPr>
        <w:t>,</w:t>
      </w:r>
      <w:r w:rsidR="006C28D4">
        <w:rPr>
          <w:rFonts w:ascii="Palatino Linotype" w:hAnsi="Palatino Linotype"/>
        </w:rPr>
        <w:t xml:space="preserve"> and that </w:t>
      </w:r>
      <w:r w:rsidR="00352CF1">
        <w:rPr>
          <w:rFonts w:ascii="Palatino Linotype" w:hAnsi="Palatino Linotype"/>
        </w:rPr>
        <w:t xml:space="preserve">then </w:t>
      </w:r>
      <w:r w:rsidR="006C28D4">
        <w:rPr>
          <w:rFonts w:ascii="Palatino Linotype" w:hAnsi="Palatino Linotype"/>
        </w:rPr>
        <w:t>conditions our awareness of the uncanniness of social relations.</w:t>
      </w:r>
      <w:r w:rsidR="00352CF1">
        <w:rPr>
          <w:rStyle w:val="FootnoteReference"/>
          <w:rFonts w:ascii="Palatino Linotype" w:hAnsi="Palatino Linotype"/>
        </w:rPr>
        <w:footnoteReference w:id="44"/>
      </w:r>
      <w:r w:rsidR="001533E0" w:rsidRPr="001533E0">
        <w:rPr>
          <w:rFonts w:ascii="Palatino Linotype" w:hAnsi="Palatino Linotype"/>
          <w:b/>
          <w:bCs/>
          <w:lang w:eastAsia="en-US"/>
        </w:rPr>
        <w:t xml:space="preserve"> </w:t>
      </w:r>
      <w:r w:rsidR="001533E0" w:rsidRPr="001533E0">
        <w:rPr>
          <w:rFonts w:ascii="Palatino Linotype" w:hAnsi="Palatino Linotype"/>
          <w:lang w:eastAsia="en-US"/>
        </w:rPr>
        <w:t xml:space="preserve">In </w:t>
      </w:r>
      <w:r w:rsidR="001533E0" w:rsidRPr="001533E0">
        <w:rPr>
          <w:rFonts w:ascii="Palatino Linotype" w:hAnsi="Palatino Linotype"/>
          <w:i/>
          <w:lang w:eastAsia="en-US"/>
        </w:rPr>
        <w:t>Seminar VII</w:t>
      </w:r>
      <w:r w:rsidR="001533E0" w:rsidRPr="001533E0">
        <w:rPr>
          <w:rFonts w:ascii="Palatino Linotype" w:hAnsi="Palatino Linotype"/>
          <w:lang w:eastAsia="en-US"/>
        </w:rPr>
        <w:t xml:space="preserve">, Lacan developed the antagonism between pleasure and </w:t>
      </w:r>
      <w:r w:rsidR="00ED6611">
        <w:rPr>
          <w:rFonts w:ascii="Palatino Linotype" w:hAnsi="Palatino Linotype"/>
          <w:i/>
          <w:iCs/>
          <w:lang w:eastAsia="en-US"/>
        </w:rPr>
        <w:t>j</w:t>
      </w:r>
      <w:r w:rsidR="001533E0" w:rsidRPr="001533E0">
        <w:rPr>
          <w:rFonts w:ascii="Palatino Linotype" w:hAnsi="Palatino Linotype"/>
          <w:i/>
          <w:iCs/>
          <w:lang w:eastAsia="en-US"/>
        </w:rPr>
        <w:t>ouissance</w:t>
      </w:r>
      <w:r w:rsidR="001533E0" w:rsidRPr="001533E0">
        <w:rPr>
          <w:rFonts w:ascii="Palatino Linotype" w:hAnsi="Palatino Linotype"/>
          <w:lang w:eastAsia="en-US"/>
        </w:rPr>
        <w:t xml:space="preserve">. </w:t>
      </w:r>
      <w:r w:rsidR="001533E0" w:rsidRPr="001533E0">
        <w:rPr>
          <w:rFonts w:ascii="Palatino Linotype" w:hAnsi="Palatino Linotype"/>
          <w:i/>
          <w:iCs/>
          <w:lang w:eastAsia="en-US"/>
        </w:rPr>
        <w:t xml:space="preserve">Jouissance </w:t>
      </w:r>
      <w:r w:rsidR="001533E0" w:rsidRPr="001533E0">
        <w:rPr>
          <w:rFonts w:ascii="Palatino Linotype" w:hAnsi="Palatino Linotype"/>
          <w:lang w:eastAsia="en-US"/>
        </w:rPr>
        <w:t>is understood as an excessive, surplus meaning or excitation, which the pleasure principle (linked to the death drive) attempts to disrupt or traumatise.</w:t>
      </w:r>
      <w:r w:rsidR="001533E0" w:rsidRPr="001533E0">
        <w:rPr>
          <w:rStyle w:val="FootnoteReference"/>
          <w:rFonts w:ascii="Palatino Linotype" w:hAnsi="Palatino Linotype"/>
          <w:lang w:eastAsia="en-US"/>
        </w:rPr>
        <w:footnoteReference w:id="45"/>
      </w:r>
      <w:r w:rsidR="001533E0" w:rsidRPr="001533E0">
        <w:rPr>
          <w:rFonts w:ascii="Palatino Linotype" w:hAnsi="Palatino Linotype"/>
          <w:lang w:eastAsia="en-US"/>
        </w:rPr>
        <w:t xml:space="preserve"> </w:t>
      </w:r>
      <w:r w:rsidR="001533E0" w:rsidRPr="001533E0">
        <w:rPr>
          <w:rFonts w:ascii="Palatino Linotype" w:hAnsi="Palatino Linotype"/>
          <w:i/>
          <w:lang w:eastAsia="en-US"/>
        </w:rPr>
        <w:t>Jouissance</w:t>
      </w:r>
      <w:r w:rsidR="001533E0" w:rsidRPr="001533E0">
        <w:rPr>
          <w:rFonts w:ascii="Palatino Linotype" w:hAnsi="Palatino Linotype"/>
          <w:lang w:eastAsia="en-US"/>
        </w:rPr>
        <w:t xml:space="preserve"> is associated with pleasure that occurs through pain.</w:t>
      </w:r>
      <w:r w:rsidR="001533E0" w:rsidRPr="00ED4FDD">
        <w:rPr>
          <w:rFonts w:ascii="Palatino Linotype" w:hAnsi="Palatino Linotype"/>
          <w:b/>
          <w:bCs/>
          <w:lang w:eastAsia="en-US"/>
        </w:rPr>
        <w:tab/>
      </w:r>
      <w:r w:rsidR="000F0D6A">
        <w:rPr>
          <w:rFonts w:ascii="Palatino Linotype" w:hAnsi="Palatino Linotype"/>
        </w:rPr>
        <w:tab/>
      </w:r>
      <w:r w:rsidR="00D11448">
        <w:rPr>
          <w:rFonts w:ascii="Palatino Linotype" w:hAnsi="Palatino Linotype"/>
        </w:rPr>
        <w:tab/>
      </w:r>
      <w:r w:rsidR="001533E0">
        <w:rPr>
          <w:rFonts w:ascii="Palatino Linotype" w:hAnsi="Palatino Linotype"/>
        </w:rPr>
        <w:tab/>
      </w:r>
      <w:r w:rsidR="00166621">
        <w:rPr>
          <w:rFonts w:ascii="Palatino Linotype" w:hAnsi="Palatino Linotype"/>
        </w:rPr>
        <w:tab/>
      </w:r>
      <w:r w:rsidR="00166621">
        <w:rPr>
          <w:rFonts w:ascii="Palatino Linotype" w:hAnsi="Palatino Linotype"/>
        </w:rPr>
        <w:tab/>
      </w:r>
      <w:r w:rsidR="00166621">
        <w:rPr>
          <w:rFonts w:ascii="Palatino Linotype" w:hAnsi="Palatino Linotype"/>
        </w:rPr>
        <w:tab/>
      </w:r>
      <w:r w:rsidR="00166621">
        <w:rPr>
          <w:rFonts w:ascii="Palatino Linotype" w:hAnsi="Palatino Linotype"/>
        </w:rPr>
        <w:tab/>
      </w:r>
      <w:r w:rsidR="00166621">
        <w:rPr>
          <w:rFonts w:ascii="Palatino Linotype" w:hAnsi="Palatino Linotype"/>
        </w:rPr>
        <w:lastRenderedPageBreak/>
        <w:tab/>
      </w:r>
      <w:r w:rsidR="00676DFB">
        <w:rPr>
          <w:rFonts w:ascii="Palatino Linotype" w:hAnsi="Palatino Linotype"/>
        </w:rPr>
        <w:t xml:space="preserve">This </w:t>
      </w:r>
      <w:r w:rsidR="00076D3A">
        <w:rPr>
          <w:rFonts w:ascii="Palatino Linotype" w:hAnsi="Palatino Linotype"/>
        </w:rPr>
        <w:t>uncan</w:t>
      </w:r>
      <w:r w:rsidR="00E04167">
        <w:rPr>
          <w:rFonts w:ascii="Palatino Linotype" w:hAnsi="Palatino Linotype"/>
        </w:rPr>
        <w:t>niness and enjoy</w:t>
      </w:r>
      <w:r w:rsidR="00E74C35">
        <w:rPr>
          <w:rFonts w:ascii="Palatino Linotype" w:hAnsi="Palatino Linotype"/>
        </w:rPr>
        <w:t>ment</w:t>
      </w:r>
      <w:r w:rsidR="00676DFB">
        <w:rPr>
          <w:rFonts w:ascii="Palatino Linotype" w:hAnsi="Palatino Linotype"/>
        </w:rPr>
        <w:t xml:space="preserve"> i</w:t>
      </w:r>
      <w:r w:rsidR="005B0AAF">
        <w:rPr>
          <w:rFonts w:ascii="Palatino Linotype" w:hAnsi="Palatino Linotype"/>
        </w:rPr>
        <w:t xml:space="preserve">s </w:t>
      </w:r>
      <w:r w:rsidR="000F0D6A">
        <w:rPr>
          <w:rFonts w:ascii="Palatino Linotype" w:hAnsi="Palatino Linotype"/>
        </w:rPr>
        <w:t>signalled</w:t>
      </w:r>
      <w:r w:rsidR="00E74C35">
        <w:rPr>
          <w:rFonts w:ascii="Palatino Linotype" w:hAnsi="Palatino Linotype"/>
        </w:rPr>
        <w:t xml:space="preserve"> for example </w:t>
      </w:r>
      <w:r w:rsidR="00676DFB">
        <w:rPr>
          <w:rFonts w:ascii="Palatino Linotype" w:hAnsi="Palatino Linotype"/>
        </w:rPr>
        <w:t>by Elizabeth B</w:t>
      </w:r>
      <w:r w:rsidR="005B0AAF">
        <w:rPr>
          <w:rFonts w:ascii="Palatino Linotype" w:hAnsi="Palatino Linotype"/>
        </w:rPr>
        <w:t xml:space="preserve">ennett’s father </w:t>
      </w:r>
      <w:r w:rsidR="00676DFB">
        <w:rPr>
          <w:rFonts w:ascii="Palatino Linotype" w:hAnsi="Palatino Linotype"/>
        </w:rPr>
        <w:t>(Mr Bennet</w:t>
      </w:r>
      <w:r w:rsidR="00667470">
        <w:rPr>
          <w:rFonts w:ascii="Palatino Linotype" w:hAnsi="Palatino Linotype"/>
        </w:rPr>
        <w:t>t</w:t>
      </w:r>
      <w:r w:rsidR="00676DFB">
        <w:rPr>
          <w:rFonts w:ascii="Palatino Linotype" w:hAnsi="Palatino Linotype"/>
        </w:rPr>
        <w:t xml:space="preserve">) </w:t>
      </w:r>
      <w:r w:rsidR="005B0AAF">
        <w:rPr>
          <w:rFonts w:ascii="Palatino Linotype" w:hAnsi="Palatino Linotype"/>
        </w:rPr>
        <w:t xml:space="preserve">in </w:t>
      </w:r>
      <w:r w:rsidR="00676DFB">
        <w:rPr>
          <w:rFonts w:ascii="Palatino Linotype" w:hAnsi="Palatino Linotype"/>
        </w:rPr>
        <w:t xml:space="preserve">Jane Austen’s </w:t>
      </w:r>
      <w:r w:rsidR="005B0AAF" w:rsidRPr="00676DFB">
        <w:rPr>
          <w:rFonts w:ascii="Palatino Linotype" w:hAnsi="Palatino Linotype"/>
          <w:i/>
        </w:rPr>
        <w:t>Pride and Prejudice</w:t>
      </w:r>
      <w:r w:rsidR="005B0AAF">
        <w:rPr>
          <w:rFonts w:ascii="Palatino Linotype" w:hAnsi="Palatino Linotype"/>
        </w:rPr>
        <w:t xml:space="preserve"> </w:t>
      </w:r>
      <w:r w:rsidR="00050F3C">
        <w:rPr>
          <w:rFonts w:ascii="Palatino Linotype" w:hAnsi="Palatino Linotype"/>
        </w:rPr>
        <w:t xml:space="preserve">(1813) </w:t>
      </w:r>
      <w:r w:rsidR="005B0AAF">
        <w:rPr>
          <w:rFonts w:ascii="Palatino Linotype" w:hAnsi="Palatino Linotype"/>
        </w:rPr>
        <w:t xml:space="preserve">when </w:t>
      </w:r>
      <w:r w:rsidR="005B0AAF" w:rsidRPr="00725446">
        <w:rPr>
          <w:rFonts w:ascii="Palatino Linotype" w:hAnsi="Palatino Linotype"/>
        </w:rPr>
        <w:t xml:space="preserve">he states: </w:t>
      </w:r>
      <w:r w:rsidR="005B0AAF" w:rsidRPr="00725446">
        <w:rPr>
          <w:rFonts w:ascii="Palatino Linotype" w:hAnsi="Palatino Linotype"/>
          <w:b/>
        </w:rPr>
        <w:t>“</w:t>
      </w:r>
      <w:r w:rsidR="00676DFB" w:rsidRPr="00725446">
        <w:rPr>
          <w:rFonts w:ascii="Palatino Linotype" w:hAnsi="Palatino Linotype"/>
          <w:shd w:val="clear" w:color="auto" w:fill="FFFFFF"/>
          <w:lang w:eastAsia="en-US"/>
        </w:rPr>
        <w:t>For what do we live, but to make sport for our neighbours, and laugh at them in our turn?</w:t>
      </w:r>
      <w:r w:rsidR="005B0AAF" w:rsidRPr="00725446">
        <w:rPr>
          <w:rFonts w:ascii="Palatino Linotype" w:hAnsi="Palatino Linotype"/>
        </w:rPr>
        <w:t>”</w:t>
      </w:r>
      <w:r w:rsidR="005B0AAF" w:rsidRPr="00725446">
        <w:rPr>
          <w:rStyle w:val="FootnoteReference"/>
          <w:rFonts w:ascii="Palatino Linotype" w:hAnsi="Palatino Linotype"/>
        </w:rPr>
        <w:footnoteReference w:id="46"/>
      </w:r>
      <w:r w:rsidR="005B0AAF" w:rsidRPr="00725446">
        <w:rPr>
          <w:rFonts w:ascii="Palatino Linotype" w:hAnsi="Palatino Linotype"/>
        </w:rPr>
        <w:t xml:space="preserve"> </w:t>
      </w:r>
      <w:r w:rsidR="004D43CF" w:rsidRPr="00725446">
        <w:rPr>
          <w:rFonts w:ascii="Palatino Linotype" w:hAnsi="Palatino Linotype"/>
        </w:rPr>
        <w:t>Mr Bennett’s</w:t>
      </w:r>
      <w:r w:rsidR="004D43CF">
        <w:rPr>
          <w:rFonts w:ascii="Palatino Linotype" w:hAnsi="Palatino Linotype"/>
        </w:rPr>
        <w:t xml:space="preserve"> wry and gent</w:t>
      </w:r>
      <w:r w:rsidR="00725446">
        <w:rPr>
          <w:rFonts w:ascii="Palatino Linotype" w:hAnsi="Palatino Linotype"/>
        </w:rPr>
        <w:t>ee</w:t>
      </w:r>
      <w:r w:rsidR="004D43CF">
        <w:rPr>
          <w:rFonts w:ascii="Palatino Linotype" w:hAnsi="Palatino Linotype"/>
        </w:rPr>
        <w:t xml:space="preserve">l observation </w:t>
      </w:r>
      <w:r w:rsidR="00D72042">
        <w:rPr>
          <w:rFonts w:ascii="Palatino Linotype" w:hAnsi="Palatino Linotype"/>
        </w:rPr>
        <w:t xml:space="preserve">is a screen for </w:t>
      </w:r>
      <w:r w:rsidR="004D43CF">
        <w:rPr>
          <w:rFonts w:ascii="Palatino Linotype" w:hAnsi="Palatino Linotype"/>
        </w:rPr>
        <w:t>the aggressiveness that is held at bay</w:t>
      </w:r>
      <w:r w:rsidR="00D72042">
        <w:rPr>
          <w:rFonts w:ascii="Palatino Linotype" w:hAnsi="Palatino Linotype"/>
        </w:rPr>
        <w:t xml:space="preserve"> and that</w:t>
      </w:r>
      <w:r w:rsidR="00951D51">
        <w:rPr>
          <w:rFonts w:ascii="Palatino Linotype" w:hAnsi="Palatino Linotype"/>
        </w:rPr>
        <w:t xml:space="preserve"> </w:t>
      </w:r>
      <w:r w:rsidR="00D72042">
        <w:rPr>
          <w:rFonts w:ascii="Palatino Linotype" w:hAnsi="Palatino Linotype"/>
        </w:rPr>
        <w:t>prevents his</w:t>
      </w:r>
      <w:r w:rsidR="00F2268E">
        <w:rPr>
          <w:rFonts w:ascii="Palatino Linotype" w:hAnsi="Palatino Linotype"/>
        </w:rPr>
        <w:t xml:space="preserve"> full</w:t>
      </w:r>
      <w:r w:rsidR="00D72042">
        <w:rPr>
          <w:rFonts w:ascii="Palatino Linotype" w:hAnsi="Palatino Linotype"/>
        </w:rPr>
        <w:t xml:space="preserve"> </w:t>
      </w:r>
      <w:r w:rsidR="00ED6611">
        <w:rPr>
          <w:rFonts w:ascii="Palatino Linotype" w:hAnsi="Palatino Linotype"/>
          <w:i/>
        </w:rPr>
        <w:t>j</w:t>
      </w:r>
      <w:r w:rsidR="00D72042" w:rsidRPr="00D72042">
        <w:rPr>
          <w:rFonts w:ascii="Palatino Linotype" w:hAnsi="Palatino Linotype"/>
          <w:i/>
        </w:rPr>
        <w:t>ouissance</w:t>
      </w:r>
      <w:r w:rsidR="00E74C35">
        <w:rPr>
          <w:rFonts w:ascii="Palatino Linotype" w:hAnsi="Palatino Linotype"/>
        </w:rPr>
        <w:t xml:space="preserve"> (in </w:t>
      </w:r>
      <w:r w:rsidR="00ED6611">
        <w:rPr>
          <w:rFonts w:ascii="Palatino Linotype" w:hAnsi="Palatino Linotype"/>
        </w:rPr>
        <w:t>a Freudian sense</w:t>
      </w:r>
      <w:r w:rsidR="00B45512">
        <w:rPr>
          <w:rFonts w:ascii="Palatino Linotype" w:hAnsi="Palatino Linotype"/>
        </w:rPr>
        <w:t>,</w:t>
      </w:r>
      <w:r w:rsidR="00ED6611">
        <w:rPr>
          <w:rFonts w:ascii="Palatino Linotype" w:hAnsi="Palatino Linotype"/>
        </w:rPr>
        <w:t xml:space="preserve"> through a repressed desire to kill his neighbour)</w:t>
      </w:r>
      <w:r w:rsidR="00E74C35">
        <w:rPr>
          <w:rFonts w:ascii="Palatino Linotype" w:hAnsi="Palatino Linotype"/>
        </w:rPr>
        <w:t xml:space="preserve">. </w:t>
      </w:r>
      <w:r w:rsidR="00ED6611">
        <w:rPr>
          <w:rFonts w:ascii="Palatino Linotype" w:hAnsi="Palatino Linotype"/>
          <w:lang w:eastAsia="en-US"/>
        </w:rPr>
        <w:t>L</w:t>
      </w:r>
      <w:r w:rsidR="00ED6611">
        <w:rPr>
          <w:rFonts w:ascii="Palatino Linotype" w:hAnsi="Palatino Linotype"/>
        </w:rPr>
        <w:t xml:space="preserve">acan argues that our </w:t>
      </w:r>
      <w:r w:rsidR="00166621">
        <w:rPr>
          <w:rFonts w:ascii="Palatino Linotype" w:hAnsi="Palatino Linotype"/>
        </w:rPr>
        <w:t>‘</w:t>
      </w:r>
      <w:r w:rsidR="00ED6611">
        <w:rPr>
          <w:rFonts w:ascii="Palatino Linotype" w:hAnsi="Palatino Linotype"/>
        </w:rPr>
        <w:t>happiness</w:t>
      </w:r>
      <w:r w:rsidR="00166621">
        <w:rPr>
          <w:rFonts w:ascii="Palatino Linotype" w:hAnsi="Palatino Linotype"/>
        </w:rPr>
        <w:t>’</w:t>
      </w:r>
      <w:r w:rsidR="00ED6611">
        <w:rPr>
          <w:rFonts w:ascii="Palatino Linotype" w:hAnsi="Palatino Linotype"/>
        </w:rPr>
        <w:t xml:space="preserve"> is a screen against </w:t>
      </w:r>
      <w:r w:rsidR="00ED6611" w:rsidRPr="00352CF1">
        <w:rPr>
          <w:rFonts w:ascii="Palatino Linotype" w:hAnsi="Palatino Linotype"/>
          <w:i/>
        </w:rPr>
        <w:t>jouissance</w:t>
      </w:r>
      <w:r w:rsidR="00ED6611">
        <w:rPr>
          <w:rFonts w:ascii="Palatino Linotype" w:hAnsi="Palatino Linotype"/>
        </w:rPr>
        <w:t xml:space="preserve">, and that the more we give up </w:t>
      </w:r>
      <w:r w:rsidR="00ED6611" w:rsidRPr="00352CF1">
        <w:rPr>
          <w:rFonts w:ascii="Palatino Linotype" w:hAnsi="Palatino Linotype"/>
          <w:i/>
        </w:rPr>
        <w:t>jouissance</w:t>
      </w:r>
      <w:r w:rsidR="00ED6611">
        <w:rPr>
          <w:rFonts w:ascii="Palatino Linotype" w:hAnsi="Palatino Linotype"/>
        </w:rPr>
        <w:t>, the more we punish ourselves (this is what Mr. Bennett does to himself).</w:t>
      </w:r>
      <w:r w:rsidR="00ED6611">
        <w:rPr>
          <w:rStyle w:val="FootnoteReference"/>
          <w:rFonts w:ascii="Palatino Linotype" w:hAnsi="Palatino Linotype"/>
        </w:rPr>
        <w:footnoteReference w:id="47"/>
      </w:r>
      <w:r w:rsidR="00ED6611">
        <w:rPr>
          <w:rFonts w:ascii="Palatino Linotype" w:hAnsi="Palatino Linotype"/>
        </w:rPr>
        <w:t xml:space="preserve"> This is very similar to Feldenkrais’s argument that in becoming compulsively good or loving our neighbour we sacrifice our personal enjoyment (or </w:t>
      </w:r>
      <w:r w:rsidR="00ED6611" w:rsidRPr="003B4DC2">
        <w:rPr>
          <w:rFonts w:ascii="Palatino Linotype" w:hAnsi="Palatino Linotype"/>
          <w:i/>
        </w:rPr>
        <w:t>jouissance</w:t>
      </w:r>
      <w:r w:rsidR="00ED6611">
        <w:rPr>
          <w:rFonts w:ascii="Palatino Linotype" w:hAnsi="Palatino Linotype"/>
        </w:rPr>
        <w:t>).</w:t>
      </w:r>
      <w:r w:rsidR="00ED6611">
        <w:rPr>
          <w:rFonts w:ascii="Palatino Linotype" w:hAnsi="Palatino Linotype"/>
          <w:lang w:eastAsia="en-US"/>
        </w:rPr>
        <w:t xml:space="preserve"> </w:t>
      </w:r>
      <w:r w:rsidR="00ED6611">
        <w:rPr>
          <w:rFonts w:ascii="Palatino Linotype" w:hAnsi="Palatino Linotype"/>
        </w:rPr>
        <w:t>Mr Bennet’s</w:t>
      </w:r>
      <w:r w:rsidR="00E74C35">
        <w:rPr>
          <w:rFonts w:ascii="Palatino Linotype" w:hAnsi="Palatino Linotype"/>
        </w:rPr>
        <w:t xml:space="preserve"> comment also reveals</w:t>
      </w:r>
      <w:r w:rsidR="004D43CF">
        <w:rPr>
          <w:rFonts w:ascii="Palatino Linotype" w:hAnsi="Palatino Linotype"/>
        </w:rPr>
        <w:t xml:space="preserve"> that the </w:t>
      </w:r>
      <w:r w:rsidR="00EE2DA2">
        <w:rPr>
          <w:rFonts w:ascii="Palatino Linotype" w:hAnsi="Palatino Linotype"/>
        </w:rPr>
        <w:t>antagonism of the neighbo</w:t>
      </w:r>
      <w:r w:rsidR="00EB558E">
        <w:rPr>
          <w:rFonts w:ascii="Palatino Linotype" w:hAnsi="Palatino Linotype"/>
        </w:rPr>
        <w:t>u</w:t>
      </w:r>
      <w:r w:rsidR="00EE2DA2">
        <w:rPr>
          <w:rFonts w:ascii="Palatino Linotype" w:hAnsi="Palatino Linotype"/>
        </w:rPr>
        <w:t>r is needed for civilization</w:t>
      </w:r>
      <w:r w:rsidR="00E74C35">
        <w:rPr>
          <w:rFonts w:ascii="Palatino Linotype" w:hAnsi="Palatino Linotype"/>
        </w:rPr>
        <w:t xml:space="preserve">, </w:t>
      </w:r>
      <w:r w:rsidR="00F2268E">
        <w:rPr>
          <w:rFonts w:ascii="Palatino Linotype" w:hAnsi="Palatino Linotype"/>
        </w:rPr>
        <w:t xml:space="preserve">and that some satisfaction </w:t>
      </w:r>
      <w:r w:rsidR="00E74C35">
        <w:rPr>
          <w:rFonts w:ascii="Palatino Linotype" w:hAnsi="Palatino Linotype"/>
        </w:rPr>
        <w:t>is derived from this antagonism</w:t>
      </w:r>
      <w:r w:rsidR="00166621">
        <w:rPr>
          <w:rFonts w:ascii="Palatino Linotype" w:hAnsi="Palatino Linotype"/>
        </w:rPr>
        <w:t xml:space="preserve"> (pleasure and pain)</w:t>
      </w:r>
      <w:r w:rsidR="00E74C35">
        <w:rPr>
          <w:rFonts w:ascii="Palatino Linotype" w:hAnsi="Palatino Linotype"/>
        </w:rPr>
        <w:t>. T</w:t>
      </w:r>
      <w:r w:rsidR="006D371D">
        <w:rPr>
          <w:rFonts w:ascii="Palatino Linotype" w:hAnsi="Palatino Linotype"/>
        </w:rPr>
        <w:t xml:space="preserve">o turn against this </w:t>
      </w:r>
      <w:r w:rsidR="007C68F2">
        <w:rPr>
          <w:rFonts w:ascii="Palatino Linotype" w:hAnsi="Palatino Linotype"/>
        </w:rPr>
        <w:t>“</w:t>
      </w:r>
      <w:r w:rsidR="006D371D">
        <w:rPr>
          <w:rFonts w:ascii="Palatino Linotype" w:hAnsi="Palatino Linotype"/>
        </w:rPr>
        <w:t>Thing</w:t>
      </w:r>
      <w:r w:rsidR="007C68F2">
        <w:rPr>
          <w:rFonts w:ascii="Palatino Linotype" w:hAnsi="Palatino Linotype"/>
        </w:rPr>
        <w:t>”</w:t>
      </w:r>
      <w:r w:rsidR="006D371D">
        <w:rPr>
          <w:rFonts w:ascii="Palatino Linotype" w:hAnsi="Palatino Linotype"/>
        </w:rPr>
        <w:t xml:space="preserve"> </w:t>
      </w:r>
      <w:r w:rsidR="005361E9">
        <w:rPr>
          <w:rFonts w:ascii="Palatino Linotype" w:hAnsi="Palatino Linotype"/>
        </w:rPr>
        <w:t>that is within his neighbours</w:t>
      </w:r>
      <w:r w:rsidR="00EE2DA2">
        <w:rPr>
          <w:rFonts w:ascii="Palatino Linotype" w:hAnsi="Palatino Linotype"/>
        </w:rPr>
        <w:t xml:space="preserve"> </w:t>
      </w:r>
      <w:r w:rsidR="006D371D">
        <w:rPr>
          <w:rFonts w:ascii="Palatino Linotype" w:hAnsi="Palatino Linotype"/>
        </w:rPr>
        <w:t>is to turn agains</w:t>
      </w:r>
      <w:r w:rsidR="00F2268E">
        <w:rPr>
          <w:rFonts w:ascii="Palatino Linotype" w:hAnsi="Palatino Linotype"/>
        </w:rPr>
        <w:t>t him</w:t>
      </w:r>
      <w:r w:rsidR="00E74C35">
        <w:rPr>
          <w:rFonts w:ascii="Palatino Linotype" w:hAnsi="Palatino Linotype"/>
        </w:rPr>
        <w:t>self.</w:t>
      </w:r>
      <w:r w:rsidR="006D371D">
        <w:rPr>
          <w:rStyle w:val="FootnoteReference"/>
          <w:rFonts w:ascii="Palatino Linotype" w:hAnsi="Palatino Linotype"/>
        </w:rPr>
        <w:footnoteReference w:id="48"/>
      </w:r>
      <w:r w:rsidR="00990A9C">
        <w:rPr>
          <w:rFonts w:ascii="Palatino Linotype" w:hAnsi="Palatino Linotype"/>
        </w:rPr>
        <w:t xml:space="preserve"> </w:t>
      </w:r>
      <w:r w:rsidR="00667470">
        <w:rPr>
          <w:rFonts w:ascii="Palatino Linotype" w:hAnsi="Palatino Linotype"/>
        </w:rPr>
        <w:tab/>
      </w:r>
      <w:r w:rsidR="00667470">
        <w:rPr>
          <w:rFonts w:ascii="Palatino Linotype" w:hAnsi="Palatino Linotype"/>
        </w:rPr>
        <w:tab/>
      </w:r>
      <w:r w:rsidR="00E74C35">
        <w:rPr>
          <w:rFonts w:ascii="Palatino Linotype" w:hAnsi="Palatino Linotype"/>
        </w:rPr>
        <w:tab/>
      </w:r>
      <w:r w:rsidR="00166621">
        <w:rPr>
          <w:rFonts w:ascii="Palatino Linotype" w:hAnsi="Palatino Linotype"/>
        </w:rPr>
        <w:tab/>
      </w:r>
      <w:r w:rsidR="00166621">
        <w:rPr>
          <w:rFonts w:ascii="Palatino Linotype" w:hAnsi="Palatino Linotype"/>
        </w:rPr>
        <w:tab/>
      </w:r>
      <w:r w:rsidR="00166621">
        <w:rPr>
          <w:rFonts w:ascii="Palatino Linotype" w:hAnsi="Palatino Linotype"/>
        </w:rPr>
        <w:tab/>
      </w:r>
      <w:r w:rsidR="00166621">
        <w:rPr>
          <w:rFonts w:ascii="Palatino Linotype" w:hAnsi="Palatino Linotype"/>
        </w:rPr>
        <w:tab/>
      </w:r>
      <w:r w:rsidR="00166621">
        <w:rPr>
          <w:rFonts w:ascii="Palatino Linotype" w:hAnsi="Palatino Linotype"/>
        </w:rPr>
        <w:tab/>
      </w:r>
      <w:r w:rsidR="00166621">
        <w:rPr>
          <w:rFonts w:ascii="Palatino Linotype" w:hAnsi="Palatino Linotype"/>
        </w:rPr>
        <w:tab/>
      </w:r>
      <w:r w:rsidR="00166621">
        <w:rPr>
          <w:rFonts w:ascii="Palatino Linotype" w:hAnsi="Palatino Linotype"/>
        </w:rPr>
        <w:tab/>
      </w:r>
      <w:r w:rsidR="00102FB8">
        <w:rPr>
          <w:rFonts w:ascii="Palatino Linotype" w:hAnsi="Palatino Linotype"/>
        </w:rPr>
        <w:t xml:space="preserve">What </w:t>
      </w:r>
      <w:r w:rsidR="000B37BF">
        <w:rPr>
          <w:rFonts w:ascii="Palatino Linotype" w:hAnsi="Palatino Linotype"/>
        </w:rPr>
        <w:t xml:space="preserve">Lacan is </w:t>
      </w:r>
      <w:r w:rsidR="00EB13D6">
        <w:rPr>
          <w:rFonts w:ascii="Palatino Linotype" w:hAnsi="Palatino Linotype"/>
        </w:rPr>
        <w:t xml:space="preserve">in fact </w:t>
      </w:r>
      <w:r w:rsidR="000B37BF">
        <w:rPr>
          <w:rFonts w:ascii="Palatino Linotype" w:hAnsi="Palatino Linotype"/>
        </w:rPr>
        <w:t>describing is what Feldenkrais describes as a parasitic relatio</w:t>
      </w:r>
      <w:r w:rsidR="00523773">
        <w:rPr>
          <w:rFonts w:ascii="Palatino Linotype" w:hAnsi="Palatino Linotype"/>
        </w:rPr>
        <w:t>nship</w:t>
      </w:r>
      <w:r w:rsidR="00EB13D6">
        <w:rPr>
          <w:rFonts w:ascii="Palatino Linotype" w:hAnsi="Palatino Linotype"/>
        </w:rPr>
        <w:t xml:space="preserve">. The parasitic for Feldenkrais describes </w:t>
      </w:r>
      <w:r w:rsidR="00EB13D6" w:rsidRPr="00317417">
        <w:rPr>
          <w:rFonts w:ascii="Palatino Linotype" w:hAnsi="Palatino Linotype"/>
        </w:rPr>
        <w:t>the compulsion to perform actions</w:t>
      </w:r>
      <w:r w:rsidR="0058194E" w:rsidRPr="00317417">
        <w:rPr>
          <w:rFonts w:ascii="Palatino Linotype" w:hAnsi="Palatino Linotype"/>
        </w:rPr>
        <w:t>,</w:t>
      </w:r>
      <w:r w:rsidR="00EB13D6" w:rsidRPr="00317417">
        <w:rPr>
          <w:rFonts w:ascii="Palatino Linotype" w:hAnsi="Palatino Linotype"/>
        </w:rPr>
        <w:t xml:space="preserve"> which seem necessary</w:t>
      </w:r>
      <w:r w:rsidR="00F721FA">
        <w:rPr>
          <w:rFonts w:ascii="Palatino Linotype" w:hAnsi="Palatino Linotype"/>
        </w:rPr>
        <w:t>,</w:t>
      </w:r>
      <w:r w:rsidR="00EB13D6" w:rsidRPr="00317417">
        <w:rPr>
          <w:rFonts w:ascii="Palatino Linotype" w:hAnsi="Palatino Linotype"/>
        </w:rPr>
        <w:t xml:space="preserve"> but in fact impede essential human functioning or well-being</w:t>
      </w:r>
      <w:r w:rsidR="00523773" w:rsidRPr="00317417">
        <w:rPr>
          <w:rFonts w:ascii="Palatino Linotype" w:hAnsi="Palatino Linotype"/>
        </w:rPr>
        <w:t>.</w:t>
      </w:r>
      <w:r w:rsidR="00317417" w:rsidRPr="00317417">
        <w:rPr>
          <w:rStyle w:val="FootnoteReference"/>
          <w:rFonts w:ascii="Palatino Linotype" w:hAnsi="Palatino Linotype"/>
        </w:rPr>
        <w:footnoteReference w:id="49"/>
      </w:r>
      <w:r w:rsidR="00523773" w:rsidRPr="00317417">
        <w:rPr>
          <w:rFonts w:ascii="Palatino Linotype" w:hAnsi="Palatino Linotype"/>
        </w:rPr>
        <w:t xml:space="preserve"> In</w:t>
      </w:r>
      <w:r w:rsidR="00102FB8" w:rsidRPr="00317417">
        <w:rPr>
          <w:rFonts w:ascii="Palatino Linotype" w:hAnsi="Palatino Linotype"/>
        </w:rPr>
        <w:t xml:space="preserve"> Lacan</w:t>
      </w:r>
      <w:r w:rsidR="00632414">
        <w:rPr>
          <w:rFonts w:ascii="Palatino Linotype" w:hAnsi="Palatino Linotype"/>
        </w:rPr>
        <w:t>, th</w:t>
      </w:r>
      <w:r w:rsidR="00166621">
        <w:rPr>
          <w:rFonts w:ascii="Palatino Linotype" w:hAnsi="Palatino Linotype"/>
        </w:rPr>
        <w:t>e</w:t>
      </w:r>
      <w:r w:rsidR="00632414">
        <w:rPr>
          <w:rFonts w:ascii="Palatino Linotype" w:hAnsi="Palatino Linotype"/>
        </w:rPr>
        <w:t xml:space="preserve"> para</w:t>
      </w:r>
      <w:r w:rsidR="00523773" w:rsidRPr="00317417">
        <w:rPr>
          <w:rFonts w:ascii="Palatino Linotype" w:hAnsi="Palatino Linotype"/>
        </w:rPr>
        <w:t>s</w:t>
      </w:r>
      <w:r w:rsidR="00632414">
        <w:rPr>
          <w:rFonts w:ascii="Palatino Linotype" w:hAnsi="Palatino Linotype"/>
        </w:rPr>
        <w:t>i</w:t>
      </w:r>
      <w:r w:rsidR="00523773" w:rsidRPr="00317417">
        <w:rPr>
          <w:rFonts w:ascii="Palatino Linotype" w:hAnsi="Palatino Linotype"/>
        </w:rPr>
        <w:t>tic</w:t>
      </w:r>
      <w:r w:rsidR="00102FB8" w:rsidRPr="00317417">
        <w:rPr>
          <w:rFonts w:ascii="Palatino Linotype" w:hAnsi="Palatino Linotype"/>
        </w:rPr>
        <w:t xml:space="preserve"> </w:t>
      </w:r>
      <w:r w:rsidR="00523773" w:rsidRPr="00317417">
        <w:rPr>
          <w:rFonts w:ascii="Palatino Linotype" w:hAnsi="Palatino Linotype"/>
        </w:rPr>
        <w:t xml:space="preserve">is conceived </w:t>
      </w:r>
      <w:r w:rsidR="00102FB8" w:rsidRPr="00317417">
        <w:rPr>
          <w:rFonts w:ascii="Palatino Linotype" w:hAnsi="Palatino Linotype"/>
        </w:rPr>
        <w:t xml:space="preserve">as a </w:t>
      </w:r>
      <w:r w:rsidR="00102FB8" w:rsidRPr="00317417">
        <w:rPr>
          <w:rFonts w:ascii="Palatino Linotype" w:hAnsi="Palatino Linotype"/>
        </w:rPr>
        <w:lastRenderedPageBreak/>
        <w:t>negotiation of the neighbour</w:t>
      </w:r>
      <w:r w:rsidR="00E74C35">
        <w:rPr>
          <w:rFonts w:ascii="Palatino Linotype" w:hAnsi="Palatino Linotype"/>
        </w:rPr>
        <w:t xml:space="preserve">. </w:t>
      </w:r>
      <w:r w:rsidR="00ED6611">
        <w:rPr>
          <w:rFonts w:ascii="Palatino Linotype" w:hAnsi="Palatino Linotype"/>
        </w:rPr>
        <w:t>For Lacan, the love of the neighbour is “beyond the pleasure principle,” that is (</w:t>
      </w:r>
      <w:r w:rsidR="00ED6611" w:rsidRPr="00523773">
        <w:rPr>
          <w:rFonts w:ascii="Palatino Linotype" w:hAnsi="Palatino Linotype"/>
          <w:i/>
        </w:rPr>
        <w:t>pace</w:t>
      </w:r>
      <w:r w:rsidR="00ED6611">
        <w:rPr>
          <w:rFonts w:ascii="Palatino Linotype" w:hAnsi="Palatino Linotype"/>
        </w:rPr>
        <w:t xml:space="preserve"> Freud) a “least-suffering principle… [that] keeps </w:t>
      </w:r>
      <w:r w:rsidR="00ED6611" w:rsidRPr="0024095F">
        <w:rPr>
          <w:rFonts w:ascii="Palatino Linotype" w:hAnsi="Palatino Linotype"/>
        </w:rPr>
        <w:t xml:space="preserve">us a long way from our </w:t>
      </w:r>
      <w:r w:rsidR="00ED6611" w:rsidRPr="0024095F">
        <w:rPr>
          <w:rFonts w:ascii="Palatino Linotype" w:hAnsi="Palatino Linotype"/>
          <w:i/>
        </w:rPr>
        <w:t>jouissance</w:t>
      </w:r>
      <w:r w:rsidR="00ED6611" w:rsidRPr="0024095F">
        <w:rPr>
          <w:rFonts w:ascii="Palatino Linotype" w:hAnsi="Palatino Linotype"/>
        </w:rPr>
        <w:t>,” and this guarantees ethical happiness.</w:t>
      </w:r>
      <w:r w:rsidR="00ED6611" w:rsidRPr="0024095F">
        <w:rPr>
          <w:rStyle w:val="FootnoteReference"/>
          <w:rFonts w:ascii="Palatino Linotype" w:hAnsi="Palatino Linotype"/>
        </w:rPr>
        <w:footnoteReference w:id="50"/>
      </w:r>
      <w:r w:rsidR="00ED6611" w:rsidRPr="0024095F">
        <w:rPr>
          <w:rFonts w:ascii="Palatino Linotype" w:hAnsi="Palatino Linotype"/>
        </w:rPr>
        <w:t xml:space="preserve"> </w:t>
      </w:r>
      <w:r w:rsidR="00ED6611">
        <w:rPr>
          <w:rFonts w:ascii="Palatino Linotype" w:hAnsi="Palatino Linotype"/>
        </w:rPr>
        <w:t xml:space="preserve">In other words, following </w:t>
      </w:r>
      <w:r w:rsidR="00C74DB4">
        <w:rPr>
          <w:rFonts w:ascii="Palatino Linotype" w:hAnsi="Palatino Linotype"/>
        </w:rPr>
        <w:t>Freud, Lacan</w:t>
      </w:r>
      <w:r w:rsidR="00ED6611">
        <w:rPr>
          <w:rFonts w:ascii="Palatino Linotype" w:hAnsi="Palatino Linotype"/>
        </w:rPr>
        <w:t xml:space="preserve"> and indeed the example of Mr Bennett, happiness cannot be achieved through this parasitic relationship.</w:t>
      </w:r>
      <w:r w:rsidR="00ED6611">
        <w:rPr>
          <w:rFonts w:ascii="Palatino Linotype" w:hAnsi="Palatino Linotype"/>
          <w:lang w:eastAsia="en-US"/>
        </w:rPr>
        <w:t xml:space="preserve"> I</w:t>
      </w:r>
      <w:r w:rsidR="00102FB8" w:rsidRPr="00317417">
        <w:rPr>
          <w:rFonts w:ascii="Palatino Linotype" w:hAnsi="Palatino Linotype"/>
        </w:rPr>
        <w:t xml:space="preserve">n </w:t>
      </w:r>
      <w:r w:rsidR="00ED6611">
        <w:rPr>
          <w:rFonts w:ascii="Palatino Linotype" w:hAnsi="Palatino Linotype"/>
        </w:rPr>
        <w:t>the negotiation of the self to achieve this form of satisfaction, there is an undoing that is necessary, a letting</w:t>
      </w:r>
      <w:r w:rsidR="00C74DB4">
        <w:rPr>
          <w:rFonts w:ascii="Palatino Linotype" w:hAnsi="Palatino Linotype"/>
        </w:rPr>
        <w:t>-</w:t>
      </w:r>
      <w:r w:rsidR="00ED6611">
        <w:rPr>
          <w:rFonts w:ascii="Palatino Linotype" w:hAnsi="Palatino Linotype"/>
        </w:rPr>
        <w:t>go</w:t>
      </w:r>
      <w:r w:rsidR="00C74DB4">
        <w:rPr>
          <w:rFonts w:ascii="Palatino Linotype" w:hAnsi="Palatino Linotype"/>
        </w:rPr>
        <w:t>,</w:t>
      </w:r>
      <w:r w:rsidR="00ED6611">
        <w:rPr>
          <w:rFonts w:ascii="Palatino Linotype" w:hAnsi="Palatino Linotype"/>
        </w:rPr>
        <w:t xml:space="preserve"> or a renegot</w:t>
      </w:r>
      <w:r w:rsidR="008127B2">
        <w:rPr>
          <w:rFonts w:ascii="Palatino Linotype" w:hAnsi="Palatino Linotype"/>
        </w:rPr>
        <w:t xml:space="preserve">iation with </w:t>
      </w:r>
      <w:r w:rsidR="00ED6611">
        <w:rPr>
          <w:rFonts w:ascii="Palatino Linotype" w:hAnsi="Palatino Linotype"/>
        </w:rPr>
        <w:t xml:space="preserve">the neighbour. </w:t>
      </w:r>
      <w:r w:rsidR="00CB58F1">
        <w:rPr>
          <w:rFonts w:ascii="Palatino Linotype" w:hAnsi="Palatino Linotype"/>
        </w:rPr>
        <w:t xml:space="preserve">This </w:t>
      </w:r>
      <w:r w:rsidR="001F0164">
        <w:rPr>
          <w:rFonts w:ascii="Palatino Linotype" w:hAnsi="Palatino Linotype"/>
        </w:rPr>
        <w:t>has profound c</w:t>
      </w:r>
      <w:r w:rsidR="00E74C35">
        <w:rPr>
          <w:rFonts w:ascii="Palatino Linotype" w:hAnsi="Palatino Linotype"/>
        </w:rPr>
        <w:t xml:space="preserve">onsequences as we shall see for </w:t>
      </w:r>
      <w:r w:rsidR="001F0164">
        <w:rPr>
          <w:rFonts w:ascii="Palatino Linotype" w:hAnsi="Palatino Linotype"/>
        </w:rPr>
        <w:t xml:space="preserve">Gould’s turn away from the public to recording, where this negotiation </w:t>
      </w:r>
      <w:r w:rsidR="00ED6611">
        <w:rPr>
          <w:rFonts w:ascii="Palatino Linotype" w:hAnsi="Palatino Linotype"/>
        </w:rPr>
        <w:t xml:space="preserve">is </w:t>
      </w:r>
      <w:r w:rsidR="001F0164">
        <w:rPr>
          <w:rFonts w:ascii="Palatino Linotype" w:hAnsi="Palatino Linotype"/>
        </w:rPr>
        <w:t xml:space="preserve">more intelligently </w:t>
      </w:r>
      <w:r w:rsidR="002B1D98">
        <w:rPr>
          <w:rFonts w:ascii="Palatino Linotype" w:hAnsi="Palatino Linotype"/>
        </w:rPr>
        <w:t>resolved</w:t>
      </w:r>
      <w:r w:rsidR="000B37BF" w:rsidRPr="00317417">
        <w:rPr>
          <w:rFonts w:ascii="Palatino Linotype" w:hAnsi="Palatino Linotype"/>
        </w:rPr>
        <w:t>.</w:t>
      </w:r>
      <w:r w:rsidR="000B37BF" w:rsidRPr="0058194E">
        <w:rPr>
          <w:rFonts w:ascii="Palatino Linotype" w:hAnsi="Palatino Linotype"/>
          <w:b/>
        </w:rPr>
        <w:t xml:space="preserve"> </w:t>
      </w:r>
      <w:r w:rsidR="009A18B8">
        <w:rPr>
          <w:rFonts w:ascii="Palatino Linotype" w:hAnsi="Palatino Linotype"/>
          <w:b/>
        </w:rPr>
        <w:tab/>
      </w:r>
      <w:r w:rsidR="001F0164">
        <w:rPr>
          <w:rFonts w:ascii="Palatino Linotype" w:hAnsi="Palatino Linotype"/>
          <w:b/>
        </w:rPr>
        <w:tab/>
      </w:r>
      <w:r w:rsidR="00ED6611">
        <w:rPr>
          <w:rFonts w:ascii="Palatino Linotype" w:hAnsi="Palatino Linotype"/>
          <w:b/>
        </w:rPr>
        <w:tab/>
      </w:r>
      <w:r w:rsidR="00166621">
        <w:rPr>
          <w:rFonts w:ascii="Palatino Linotype" w:hAnsi="Palatino Linotype"/>
          <w:b/>
        </w:rPr>
        <w:tab/>
      </w:r>
      <w:r w:rsidR="00166621">
        <w:rPr>
          <w:rFonts w:ascii="Palatino Linotype" w:hAnsi="Palatino Linotype"/>
          <w:b/>
        </w:rPr>
        <w:tab/>
      </w:r>
      <w:r w:rsidR="00166621">
        <w:rPr>
          <w:rFonts w:ascii="Palatino Linotype" w:hAnsi="Palatino Linotype"/>
          <w:b/>
        </w:rPr>
        <w:tab/>
      </w:r>
      <w:r w:rsidR="00166621">
        <w:rPr>
          <w:rFonts w:ascii="Palatino Linotype" w:hAnsi="Palatino Linotype"/>
          <w:b/>
        </w:rPr>
        <w:tab/>
      </w:r>
      <w:r w:rsidR="00166621">
        <w:rPr>
          <w:rFonts w:ascii="Palatino Linotype" w:hAnsi="Palatino Linotype"/>
          <w:b/>
        </w:rPr>
        <w:tab/>
      </w:r>
      <w:r w:rsidR="008127B2">
        <w:rPr>
          <w:rFonts w:ascii="Palatino Linotype" w:hAnsi="Palatino Linotype"/>
          <w:lang w:eastAsia="en-US"/>
        </w:rPr>
        <w:t>A</w:t>
      </w:r>
      <w:r w:rsidR="001521F5">
        <w:rPr>
          <w:rFonts w:ascii="Palatino Linotype" w:hAnsi="Palatino Linotype"/>
          <w:lang w:eastAsia="en-US"/>
        </w:rPr>
        <w:t>nother</w:t>
      </w:r>
      <w:r w:rsidR="00317417">
        <w:rPr>
          <w:rFonts w:ascii="Palatino Linotype" w:hAnsi="Palatino Linotype"/>
          <w:lang w:eastAsia="en-US"/>
        </w:rPr>
        <w:t xml:space="preserve"> concrete way to imagine </w:t>
      </w:r>
      <w:r w:rsidR="00E07E66">
        <w:rPr>
          <w:rFonts w:ascii="Palatino Linotype" w:hAnsi="Palatino Linotype"/>
          <w:lang w:eastAsia="en-US"/>
        </w:rPr>
        <w:t xml:space="preserve">what </w:t>
      </w:r>
      <w:r w:rsidR="008127B2">
        <w:rPr>
          <w:rFonts w:ascii="Palatino Linotype" w:hAnsi="Palatino Linotype"/>
          <w:lang w:eastAsia="en-US"/>
        </w:rPr>
        <w:t xml:space="preserve">Lacan and </w:t>
      </w:r>
      <w:r w:rsidR="00CB58F1">
        <w:rPr>
          <w:rFonts w:ascii="Palatino Linotype" w:hAnsi="Palatino Linotype"/>
          <w:lang w:eastAsia="en-US"/>
        </w:rPr>
        <w:t xml:space="preserve">Feldenkrais are </w:t>
      </w:r>
      <w:r w:rsidR="00E07E66">
        <w:rPr>
          <w:rFonts w:ascii="Palatino Linotype" w:hAnsi="Palatino Linotype"/>
          <w:lang w:eastAsia="en-US"/>
        </w:rPr>
        <w:t xml:space="preserve">describing can be imagined through </w:t>
      </w:r>
      <w:r w:rsidR="0031201A">
        <w:rPr>
          <w:rFonts w:ascii="Palatino Linotype" w:hAnsi="Palatino Linotype"/>
          <w:lang w:eastAsia="en-US"/>
        </w:rPr>
        <w:t xml:space="preserve">the nuances that derive from </w:t>
      </w:r>
      <w:r w:rsidR="00EE5510">
        <w:rPr>
          <w:rFonts w:ascii="Palatino Linotype" w:hAnsi="Palatino Linotype"/>
          <w:lang w:eastAsia="en-US"/>
        </w:rPr>
        <w:t xml:space="preserve">a </w:t>
      </w:r>
      <w:r w:rsidR="0020568E">
        <w:rPr>
          <w:rFonts w:ascii="Palatino Linotype" w:hAnsi="Palatino Linotype"/>
          <w:lang w:eastAsia="en-US"/>
        </w:rPr>
        <w:t>scenario on the London</w:t>
      </w:r>
      <w:r w:rsidR="00FC5FAF">
        <w:rPr>
          <w:rFonts w:ascii="Palatino Linotype" w:hAnsi="Palatino Linotype"/>
          <w:lang w:eastAsia="en-US"/>
        </w:rPr>
        <w:t xml:space="preserve"> Underground</w:t>
      </w:r>
      <w:r w:rsidR="0020568E">
        <w:rPr>
          <w:rFonts w:ascii="Palatino Linotype" w:hAnsi="Palatino Linotype"/>
          <w:lang w:eastAsia="en-US"/>
        </w:rPr>
        <w:t>.</w:t>
      </w:r>
      <w:r w:rsidR="00317417">
        <w:rPr>
          <w:rFonts w:ascii="Palatino Linotype" w:hAnsi="Palatino Linotype"/>
          <w:lang w:eastAsia="en-US"/>
        </w:rPr>
        <w:t xml:space="preserve"> </w:t>
      </w:r>
      <w:r w:rsidR="00E07E66">
        <w:rPr>
          <w:rFonts w:ascii="Palatino Linotype" w:hAnsi="Palatino Linotype"/>
          <w:lang w:eastAsia="en-US"/>
        </w:rPr>
        <w:t>Firstly</w:t>
      </w:r>
      <w:r w:rsidR="00406531">
        <w:rPr>
          <w:rFonts w:ascii="Palatino Linotype" w:hAnsi="Palatino Linotype"/>
          <w:lang w:eastAsia="en-US"/>
        </w:rPr>
        <w:t>,</w:t>
      </w:r>
      <w:r w:rsidR="00E07E66">
        <w:rPr>
          <w:rFonts w:ascii="Palatino Linotype" w:hAnsi="Palatino Linotype"/>
          <w:lang w:eastAsia="en-US"/>
        </w:rPr>
        <w:t xml:space="preserve"> </w:t>
      </w:r>
      <w:r w:rsidR="00317417">
        <w:rPr>
          <w:rFonts w:ascii="Palatino Linotype" w:hAnsi="Palatino Linotype"/>
          <w:lang w:eastAsia="en-US"/>
        </w:rPr>
        <w:t xml:space="preserve">I </w:t>
      </w:r>
      <w:r w:rsidR="0020568E">
        <w:rPr>
          <w:rFonts w:ascii="Palatino Linotype" w:hAnsi="Palatino Linotype"/>
          <w:lang w:eastAsia="en-US"/>
        </w:rPr>
        <w:t xml:space="preserve">sit in a carriage and </w:t>
      </w:r>
      <w:r w:rsidR="00704519">
        <w:rPr>
          <w:rFonts w:ascii="Palatino Linotype" w:hAnsi="Palatino Linotype"/>
          <w:lang w:eastAsia="en-US"/>
        </w:rPr>
        <w:t xml:space="preserve">pretend to </w:t>
      </w:r>
      <w:r w:rsidR="00317417">
        <w:rPr>
          <w:rFonts w:ascii="Palatino Linotype" w:hAnsi="Palatino Linotype"/>
          <w:lang w:eastAsia="en-US"/>
        </w:rPr>
        <w:t>hibernate in my personal space</w:t>
      </w:r>
      <w:r w:rsidR="002F38D7">
        <w:rPr>
          <w:rFonts w:ascii="Palatino Linotype" w:hAnsi="Palatino Linotype"/>
          <w:lang w:eastAsia="en-US"/>
        </w:rPr>
        <w:t xml:space="preserve"> (perhaps listening to music through headphones)</w:t>
      </w:r>
      <w:r w:rsidR="00317417">
        <w:rPr>
          <w:rFonts w:ascii="Palatino Linotype" w:hAnsi="Palatino Linotype"/>
          <w:lang w:eastAsia="en-US"/>
        </w:rPr>
        <w:t xml:space="preserve">, and </w:t>
      </w:r>
      <w:r w:rsidR="0020568E">
        <w:rPr>
          <w:rFonts w:ascii="Palatino Linotype" w:hAnsi="Palatino Linotype"/>
          <w:lang w:eastAsia="en-US"/>
        </w:rPr>
        <w:t xml:space="preserve">I </w:t>
      </w:r>
      <w:r w:rsidR="00317417">
        <w:rPr>
          <w:rFonts w:ascii="Palatino Linotype" w:hAnsi="Palatino Linotype"/>
          <w:lang w:eastAsia="en-US"/>
        </w:rPr>
        <w:t>refrain from looking at my neighbour</w:t>
      </w:r>
      <w:r w:rsidR="002D5F40">
        <w:rPr>
          <w:rFonts w:ascii="Palatino Linotype" w:hAnsi="Palatino Linotype"/>
          <w:lang w:eastAsia="en-US"/>
        </w:rPr>
        <w:t xml:space="preserve">s </w:t>
      </w:r>
      <w:r w:rsidR="00317417">
        <w:rPr>
          <w:rFonts w:ascii="Palatino Linotype" w:hAnsi="Palatino Linotype"/>
          <w:lang w:eastAsia="en-US"/>
        </w:rPr>
        <w:t>(even if they smile at me</w:t>
      </w:r>
      <w:r w:rsidR="00704519">
        <w:rPr>
          <w:rFonts w:ascii="Palatino Linotype" w:hAnsi="Palatino Linotype"/>
          <w:lang w:eastAsia="en-US"/>
        </w:rPr>
        <w:t xml:space="preserve"> or I think that they </w:t>
      </w:r>
      <w:r w:rsidR="002F38D7">
        <w:rPr>
          <w:rFonts w:ascii="Palatino Linotype" w:hAnsi="Palatino Linotype"/>
          <w:lang w:eastAsia="en-US"/>
        </w:rPr>
        <w:t xml:space="preserve">have </w:t>
      </w:r>
      <w:r w:rsidR="00704519">
        <w:rPr>
          <w:rFonts w:ascii="Palatino Linotype" w:hAnsi="Palatino Linotype"/>
          <w:lang w:eastAsia="en-US"/>
        </w:rPr>
        <w:t>smile</w:t>
      </w:r>
      <w:r w:rsidR="002F38D7">
        <w:rPr>
          <w:rFonts w:ascii="Palatino Linotype" w:hAnsi="Palatino Linotype"/>
          <w:lang w:eastAsia="en-US"/>
        </w:rPr>
        <w:t>d</w:t>
      </w:r>
      <w:r w:rsidR="00704519">
        <w:rPr>
          <w:rFonts w:ascii="Palatino Linotype" w:hAnsi="Palatino Linotype"/>
          <w:lang w:eastAsia="en-US"/>
        </w:rPr>
        <w:t xml:space="preserve"> at me</w:t>
      </w:r>
      <w:r w:rsidR="00317417">
        <w:rPr>
          <w:rFonts w:ascii="Palatino Linotype" w:hAnsi="Palatino Linotype"/>
          <w:lang w:eastAsia="en-US"/>
        </w:rPr>
        <w:t>)</w:t>
      </w:r>
      <w:r w:rsidR="006F3193">
        <w:rPr>
          <w:rFonts w:ascii="Palatino Linotype" w:hAnsi="Palatino Linotype"/>
          <w:lang w:eastAsia="en-US"/>
        </w:rPr>
        <w:t>, so I temporarily close my eyes</w:t>
      </w:r>
      <w:r w:rsidR="002D5F40">
        <w:rPr>
          <w:rFonts w:ascii="Palatino Linotype" w:hAnsi="Palatino Linotype"/>
          <w:lang w:eastAsia="en-US"/>
        </w:rPr>
        <w:t xml:space="preserve"> as a screen</w:t>
      </w:r>
      <w:r w:rsidR="00317417">
        <w:rPr>
          <w:rFonts w:ascii="Palatino Linotype" w:hAnsi="Palatino Linotype"/>
          <w:lang w:eastAsia="en-US"/>
        </w:rPr>
        <w:t xml:space="preserve">. I shelter </w:t>
      </w:r>
      <w:r w:rsidR="0001782E">
        <w:rPr>
          <w:rFonts w:ascii="Palatino Linotype" w:hAnsi="Palatino Linotype"/>
          <w:lang w:eastAsia="en-US"/>
        </w:rPr>
        <w:t>in the anonymity of the crowd</w:t>
      </w:r>
      <w:r w:rsidR="006F3193">
        <w:rPr>
          <w:rFonts w:ascii="Palatino Linotype" w:hAnsi="Palatino Linotype"/>
          <w:lang w:eastAsia="en-US"/>
        </w:rPr>
        <w:t>,</w:t>
      </w:r>
      <w:r w:rsidR="0020568E">
        <w:rPr>
          <w:rFonts w:ascii="Palatino Linotype" w:hAnsi="Palatino Linotype"/>
          <w:lang w:eastAsia="en-US"/>
        </w:rPr>
        <w:t xml:space="preserve"> </w:t>
      </w:r>
      <w:r w:rsidR="00317417">
        <w:rPr>
          <w:rFonts w:ascii="Palatino Linotype" w:hAnsi="Palatino Linotype"/>
          <w:lang w:eastAsia="en-US"/>
        </w:rPr>
        <w:t xml:space="preserve">so that I do not have </w:t>
      </w:r>
      <w:r w:rsidR="0020568E">
        <w:rPr>
          <w:rFonts w:ascii="Palatino Linotype" w:hAnsi="Palatino Linotype"/>
          <w:lang w:eastAsia="en-US"/>
        </w:rPr>
        <w:t>t</w:t>
      </w:r>
      <w:r w:rsidR="00F721FA">
        <w:rPr>
          <w:rFonts w:ascii="Palatino Linotype" w:hAnsi="Palatino Linotype"/>
          <w:lang w:eastAsia="en-US"/>
        </w:rPr>
        <w:t>o return their</w:t>
      </w:r>
      <w:r w:rsidR="00317417">
        <w:rPr>
          <w:rFonts w:ascii="Palatino Linotype" w:hAnsi="Palatino Linotype"/>
          <w:lang w:eastAsia="en-US"/>
        </w:rPr>
        <w:t xml:space="preserve"> gaze</w:t>
      </w:r>
      <w:r w:rsidR="0020568E">
        <w:rPr>
          <w:rFonts w:ascii="Palatino Linotype" w:hAnsi="Palatino Linotype"/>
          <w:lang w:eastAsia="en-US"/>
        </w:rPr>
        <w:t xml:space="preserve"> or engage with the possibility of</w:t>
      </w:r>
      <w:r w:rsidR="00317417">
        <w:rPr>
          <w:rFonts w:ascii="Palatino Linotype" w:hAnsi="Palatino Linotype"/>
          <w:lang w:eastAsia="en-US"/>
        </w:rPr>
        <w:t xml:space="preserve"> </w:t>
      </w:r>
      <w:r w:rsidR="0001782E">
        <w:rPr>
          <w:rFonts w:ascii="Palatino Linotype" w:hAnsi="Palatino Linotype"/>
          <w:lang w:eastAsia="en-US"/>
        </w:rPr>
        <w:t>communication.</w:t>
      </w:r>
      <w:r w:rsidR="00F721FA">
        <w:rPr>
          <w:rFonts w:ascii="Palatino Linotype" w:hAnsi="Palatino Linotype"/>
          <w:lang w:eastAsia="en-US"/>
        </w:rPr>
        <w:t xml:space="preserve"> </w:t>
      </w:r>
      <w:r w:rsidR="003B4DC2">
        <w:rPr>
          <w:rFonts w:ascii="Palatino Linotype" w:hAnsi="Palatino Linotype"/>
          <w:lang w:eastAsia="en-US"/>
        </w:rPr>
        <w:t>I</w:t>
      </w:r>
      <w:r w:rsidR="002C1382">
        <w:rPr>
          <w:rFonts w:ascii="Palatino Linotype" w:hAnsi="Palatino Linotype"/>
          <w:lang w:eastAsia="en-US"/>
        </w:rPr>
        <w:t>n performing this anonymity</w:t>
      </w:r>
      <w:r w:rsidR="00725446">
        <w:rPr>
          <w:rFonts w:ascii="Palatino Linotype" w:hAnsi="Palatino Linotype"/>
          <w:lang w:eastAsia="en-US"/>
        </w:rPr>
        <w:t>,</w:t>
      </w:r>
      <w:r w:rsidR="0020568E">
        <w:rPr>
          <w:rFonts w:ascii="Palatino Linotype" w:hAnsi="Palatino Linotype"/>
          <w:lang w:eastAsia="en-US"/>
        </w:rPr>
        <w:t xml:space="preserve"> </w:t>
      </w:r>
      <w:r w:rsidR="00317417">
        <w:rPr>
          <w:rFonts w:ascii="Palatino Linotype" w:hAnsi="Palatino Linotype"/>
          <w:lang w:eastAsia="en-US"/>
        </w:rPr>
        <w:t xml:space="preserve">I </w:t>
      </w:r>
      <w:r w:rsidR="00BF33A4">
        <w:rPr>
          <w:rFonts w:ascii="Palatino Linotype" w:hAnsi="Palatino Linotype"/>
          <w:lang w:eastAsia="en-US"/>
        </w:rPr>
        <w:t>also</w:t>
      </w:r>
      <w:r w:rsidR="003B4DC2">
        <w:rPr>
          <w:rFonts w:ascii="Palatino Linotype" w:hAnsi="Palatino Linotype"/>
          <w:lang w:eastAsia="en-US"/>
        </w:rPr>
        <w:t xml:space="preserve"> </w:t>
      </w:r>
      <w:r w:rsidR="00317417">
        <w:rPr>
          <w:rFonts w:ascii="Palatino Linotype" w:hAnsi="Palatino Linotype"/>
          <w:lang w:eastAsia="en-US"/>
        </w:rPr>
        <w:t xml:space="preserve">give up my own </w:t>
      </w:r>
      <w:r w:rsidR="00317417" w:rsidRPr="0020568E">
        <w:rPr>
          <w:rFonts w:ascii="Palatino Linotype" w:hAnsi="Palatino Linotype"/>
          <w:i/>
          <w:lang w:eastAsia="en-US"/>
        </w:rPr>
        <w:t>jouissance</w:t>
      </w:r>
      <w:r w:rsidR="00BF33A4">
        <w:rPr>
          <w:rFonts w:ascii="Palatino Linotype" w:hAnsi="Palatino Linotype"/>
          <w:lang w:eastAsia="en-US"/>
        </w:rPr>
        <w:t xml:space="preserve">; </w:t>
      </w:r>
      <w:r w:rsidR="002B1D98">
        <w:rPr>
          <w:rFonts w:ascii="Palatino Linotype" w:hAnsi="Palatino Linotype"/>
          <w:lang w:eastAsia="en-US"/>
        </w:rPr>
        <w:t>because</w:t>
      </w:r>
      <w:r w:rsidR="003B4DC2">
        <w:rPr>
          <w:rFonts w:ascii="Palatino Linotype" w:hAnsi="Palatino Linotype"/>
          <w:lang w:eastAsia="en-US"/>
        </w:rPr>
        <w:t xml:space="preserve"> </w:t>
      </w:r>
      <w:r w:rsidR="00EE5510">
        <w:rPr>
          <w:rFonts w:ascii="Palatino Linotype" w:hAnsi="Palatino Linotype"/>
          <w:lang w:eastAsia="en-US"/>
        </w:rPr>
        <w:t xml:space="preserve">I do not engage with </w:t>
      </w:r>
      <w:r w:rsidR="002C1382">
        <w:rPr>
          <w:rFonts w:ascii="Palatino Linotype" w:hAnsi="Palatino Linotype"/>
          <w:lang w:eastAsia="en-US"/>
        </w:rPr>
        <w:t xml:space="preserve">the </w:t>
      </w:r>
      <w:r w:rsidR="00EE5510">
        <w:rPr>
          <w:rFonts w:ascii="Palatino Linotype" w:hAnsi="Palatino Linotype"/>
          <w:lang w:eastAsia="en-US"/>
        </w:rPr>
        <w:t>others’</w:t>
      </w:r>
      <w:r w:rsidR="00317417">
        <w:rPr>
          <w:rFonts w:ascii="Palatino Linotype" w:hAnsi="Palatino Linotype"/>
          <w:lang w:eastAsia="en-US"/>
        </w:rPr>
        <w:t xml:space="preserve"> “Thing</w:t>
      </w:r>
      <w:r w:rsidR="00B63643">
        <w:rPr>
          <w:rFonts w:ascii="Palatino Linotype" w:hAnsi="Palatino Linotype"/>
          <w:lang w:eastAsia="en-US"/>
        </w:rPr>
        <w:t>,</w:t>
      </w:r>
      <w:r w:rsidR="003B4DC2">
        <w:rPr>
          <w:rFonts w:ascii="Palatino Linotype" w:hAnsi="Palatino Linotype"/>
          <w:lang w:eastAsia="en-US"/>
        </w:rPr>
        <w:t>”</w:t>
      </w:r>
      <w:r w:rsidR="00317417">
        <w:rPr>
          <w:rFonts w:ascii="Palatino Linotype" w:hAnsi="Palatino Linotype"/>
          <w:lang w:eastAsia="en-US"/>
        </w:rPr>
        <w:t xml:space="preserve"> </w:t>
      </w:r>
      <w:r w:rsidR="00EE5510">
        <w:rPr>
          <w:rFonts w:ascii="Palatino Linotype" w:hAnsi="Palatino Linotype"/>
          <w:lang w:eastAsia="en-US"/>
        </w:rPr>
        <w:t>and in doing this</w:t>
      </w:r>
      <w:r w:rsidR="00725446">
        <w:rPr>
          <w:rFonts w:ascii="Palatino Linotype" w:hAnsi="Palatino Linotype"/>
          <w:lang w:eastAsia="en-US"/>
        </w:rPr>
        <w:t>,</w:t>
      </w:r>
      <w:r w:rsidR="00EE5510">
        <w:rPr>
          <w:rFonts w:ascii="Palatino Linotype" w:hAnsi="Palatino Linotype"/>
          <w:lang w:eastAsia="en-US"/>
        </w:rPr>
        <w:t xml:space="preserve"> </w:t>
      </w:r>
      <w:r w:rsidR="00317417">
        <w:rPr>
          <w:rFonts w:ascii="Palatino Linotype" w:hAnsi="Palatino Linotype"/>
          <w:lang w:eastAsia="en-US"/>
        </w:rPr>
        <w:t>I don’t have to engage with my own.</w:t>
      </w:r>
      <w:r w:rsidR="00E07E66">
        <w:rPr>
          <w:rFonts w:ascii="Palatino Linotype" w:hAnsi="Palatino Linotype"/>
          <w:lang w:eastAsia="en-US"/>
        </w:rPr>
        <w:t xml:space="preserve"> </w:t>
      </w:r>
      <w:r w:rsidR="00EE5510">
        <w:rPr>
          <w:rFonts w:ascii="Palatino Linotype" w:hAnsi="Palatino Linotype"/>
          <w:lang w:eastAsia="en-US"/>
        </w:rPr>
        <w:tab/>
      </w:r>
      <w:r w:rsidR="002F38D7">
        <w:rPr>
          <w:rFonts w:ascii="Palatino Linotype" w:hAnsi="Palatino Linotype"/>
          <w:lang w:eastAsia="en-US"/>
        </w:rPr>
        <w:tab/>
      </w:r>
      <w:r w:rsidR="002D5F40">
        <w:rPr>
          <w:rFonts w:ascii="Palatino Linotype" w:hAnsi="Palatino Linotype"/>
          <w:lang w:eastAsia="en-US"/>
        </w:rPr>
        <w:tab/>
      </w:r>
      <w:r w:rsidR="002D5F40">
        <w:rPr>
          <w:rFonts w:ascii="Palatino Linotype" w:hAnsi="Palatino Linotype"/>
          <w:lang w:eastAsia="en-US"/>
        </w:rPr>
        <w:tab/>
      </w:r>
      <w:r w:rsidR="002D5F40">
        <w:rPr>
          <w:rFonts w:ascii="Palatino Linotype" w:hAnsi="Palatino Linotype"/>
          <w:lang w:eastAsia="en-US"/>
        </w:rPr>
        <w:tab/>
      </w:r>
      <w:r w:rsidR="002D5F40">
        <w:rPr>
          <w:rFonts w:ascii="Palatino Linotype" w:hAnsi="Palatino Linotype"/>
          <w:lang w:eastAsia="en-US"/>
        </w:rPr>
        <w:tab/>
      </w:r>
      <w:r w:rsidR="002D5F40">
        <w:rPr>
          <w:rFonts w:ascii="Palatino Linotype" w:hAnsi="Palatino Linotype"/>
          <w:lang w:eastAsia="en-US"/>
        </w:rPr>
        <w:tab/>
      </w:r>
      <w:r w:rsidR="002D5F40">
        <w:rPr>
          <w:rFonts w:ascii="Palatino Linotype" w:hAnsi="Palatino Linotype"/>
          <w:lang w:eastAsia="en-US"/>
        </w:rPr>
        <w:tab/>
      </w:r>
      <w:r w:rsidR="002D5F40">
        <w:rPr>
          <w:rFonts w:ascii="Palatino Linotype" w:hAnsi="Palatino Linotype"/>
          <w:lang w:eastAsia="en-US"/>
        </w:rPr>
        <w:lastRenderedPageBreak/>
        <w:tab/>
      </w:r>
      <w:r w:rsidR="002C1382">
        <w:rPr>
          <w:rFonts w:ascii="Palatino Linotype" w:hAnsi="Palatino Linotype"/>
          <w:lang w:eastAsia="en-US"/>
        </w:rPr>
        <w:t>Then</w:t>
      </w:r>
      <w:r w:rsidR="00E07E66">
        <w:rPr>
          <w:rFonts w:ascii="Palatino Linotype" w:hAnsi="Palatino Linotype"/>
          <w:lang w:eastAsia="en-US"/>
        </w:rPr>
        <w:t>,</w:t>
      </w:r>
      <w:r w:rsidR="0081204E">
        <w:rPr>
          <w:rFonts w:ascii="Palatino Linotype" w:hAnsi="Palatino Linotype"/>
          <w:lang w:eastAsia="en-US"/>
        </w:rPr>
        <w:t xml:space="preserve"> </w:t>
      </w:r>
      <w:r w:rsidR="00E07E66">
        <w:rPr>
          <w:rFonts w:ascii="Palatino Linotype" w:hAnsi="Palatino Linotype"/>
          <w:lang w:eastAsia="en-US"/>
        </w:rPr>
        <w:t>in</w:t>
      </w:r>
      <w:r w:rsidR="005328D3">
        <w:rPr>
          <w:rFonts w:ascii="Palatino Linotype" w:hAnsi="Palatino Linotype"/>
          <w:lang w:eastAsia="en-US"/>
        </w:rPr>
        <w:t xml:space="preserve"> my position of hibernation, </w:t>
      </w:r>
      <w:r w:rsidR="00E07E66">
        <w:rPr>
          <w:rFonts w:ascii="Palatino Linotype" w:hAnsi="Palatino Linotype"/>
          <w:lang w:eastAsia="en-US"/>
        </w:rPr>
        <w:t xml:space="preserve">I </w:t>
      </w:r>
      <w:r w:rsidR="006F3193">
        <w:rPr>
          <w:rFonts w:ascii="Palatino Linotype" w:hAnsi="Palatino Linotype"/>
          <w:lang w:eastAsia="en-US"/>
        </w:rPr>
        <w:t xml:space="preserve">open my eyes and </w:t>
      </w:r>
      <w:r w:rsidR="00E07E66">
        <w:rPr>
          <w:rFonts w:ascii="Palatino Linotype" w:hAnsi="Palatino Linotype"/>
          <w:lang w:eastAsia="en-US"/>
        </w:rPr>
        <w:t>see someone who needs to sit down</w:t>
      </w:r>
      <w:r w:rsidR="00EE5510">
        <w:rPr>
          <w:rFonts w:ascii="Palatino Linotype" w:hAnsi="Palatino Linotype"/>
          <w:lang w:eastAsia="en-US"/>
        </w:rPr>
        <w:t xml:space="preserve"> (perhaps an elderly person)</w:t>
      </w:r>
      <w:r w:rsidR="00E07E66">
        <w:rPr>
          <w:rFonts w:ascii="Palatino Linotype" w:hAnsi="Palatino Linotype"/>
          <w:lang w:eastAsia="en-US"/>
        </w:rPr>
        <w:t>. I make an assessment of their needs, and although I am tire</w:t>
      </w:r>
      <w:r w:rsidR="00B63643">
        <w:rPr>
          <w:rFonts w:ascii="Palatino Linotype" w:hAnsi="Palatino Linotype"/>
          <w:lang w:eastAsia="en-US"/>
        </w:rPr>
        <w:t>d</w:t>
      </w:r>
      <w:r w:rsidR="002F38D7">
        <w:rPr>
          <w:rFonts w:ascii="Palatino Linotype" w:hAnsi="Palatino Linotype"/>
          <w:lang w:eastAsia="en-US"/>
        </w:rPr>
        <w:t>,</w:t>
      </w:r>
      <w:r w:rsidR="00B63643">
        <w:rPr>
          <w:rFonts w:ascii="Palatino Linotype" w:hAnsi="Palatino Linotype"/>
          <w:lang w:eastAsia="en-US"/>
        </w:rPr>
        <w:t xml:space="preserve"> I give up my seat (my comfort</w:t>
      </w:r>
      <w:r w:rsidR="00E07E66">
        <w:rPr>
          <w:rFonts w:ascii="Palatino Linotype" w:hAnsi="Palatino Linotype"/>
          <w:lang w:eastAsia="en-US"/>
        </w:rPr>
        <w:t xml:space="preserve"> for their comfort). Although, this may or may not have been a spontaneous or altruistic decision</w:t>
      </w:r>
      <w:r w:rsidR="000F52B6">
        <w:rPr>
          <w:rFonts w:ascii="Palatino Linotype" w:hAnsi="Palatino Linotype"/>
          <w:lang w:eastAsia="en-US"/>
        </w:rPr>
        <w:t xml:space="preserve"> (the proper Christian position)</w:t>
      </w:r>
      <w:r w:rsidR="00E07E66">
        <w:rPr>
          <w:rFonts w:ascii="Palatino Linotype" w:hAnsi="Palatino Linotype"/>
          <w:lang w:eastAsia="en-US"/>
        </w:rPr>
        <w:t xml:space="preserve">, I </w:t>
      </w:r>
      <w:r w:rsidR="003B4DC2">
        <w:rPr>
          <w:rFonts w:ascii="Palatino Linotype" w:hAnsi="Palatino Linotype"/>
          <w:lang w:eastAsia="en-US"/>
        </w:rPr>
        <w:t xml:space="preserve">am left with the sensation </w:t>
      </w:r>
      <w:r w:rsidR="00E07E66">
        <w:rPr>
          <w:rFonts w:ascii="Palatino Linotype" w:hAnsi="Palatino Linotype"/>
          <w:lang w:eastAsia="en-US"/>
        </w:rPr>
        <w:t xml:space="preserve">of regret, </w:t>
      </w:r>
      <w:r w:rsidR="002C1382">
        <w:rPr>
          <w:rFonts w:ascii="Palatino Linotype" w:hAnsi="Palatino Linotype"/>
          <w:lang w:eastAsia="en-US"/>
        </w:rPr>
        <w:t xml:space="preserve">despite </w:t>
      </w:r>
      <w:r w:rsidR="00E07E66">
        <w:rPr>
          <w:rFonts w:ascii="Palatino Linotype" w:hAnsi="Palatino Linotype"/>
          <w:lang w:eastAsia="en-US"/>
        </w:rPr>
        <w:t xml:space="preserve">knowing that I have done </w:t>
      </w:r>
      <w:r w:rsidR="002F38D7">
        <w:rPr>
          <w:rFonts w:ascii="Palatino Linotype" w:hAnsi="Palatino Linotype"/>
          <w:lang w:eastAsia="en-US"/>
        </w:rPr>
        <w:t>a “</w:t>
      </w:r>
      <w:r w:rsidR="00E07E66">
        <w:rPr>
          <w:rFonts w:ascii="Palatino Linotype" w:hAnsi="Palatino Linotype"/>
          <w:lang w:eastAsia="en-US"/>
        </w:rPr>
        <w:t>good</w:t>
      </w:r>
      <w:r w:rsidR="002F38D7">
        <w:rPr>
          <w:rFonts w:ascii="Palatino Linotype" w:hAnsi="Palatino Linotype"/>
          <w:lang w:eastAsia="en-US"/>
        </w:rPr>
        <w:t xml:space="preserve"> deed”</w:t>
      </w:r>
      <w:r w:rsidR="00E07E66">
        <w:rPr>
          <w:rFonts w:ascii="Palatino Linotype" w:hAnsi="Palatino Linotype"/>
          <w:lang w:eastAsia="en-US"/>
        </w:rPr>
        <w:t xml:space="preserve"> and given something that did not cost me very much (it did not cost my life or any money). My </w:t>
      </w:r>
      <w:r w:rsidR="00E07E66" w:rsidRPr="009C7984">
        <w:rPr>
          <w:rFonts w:ascii="Palatino Linotype" w:hAnsi="Palatino Linotype"/>
          <w:i/>
          <w:lang w:eastAsia="en-US"/>
        </w:rPr>
        <w:t xml:space="preserve">jouissance </w:t>
      </w:r>
      <w:r w:rsidR="00E07E66" w:rsidRPr="00970CAA">
        <w:rPr>
          <w:rFonts w:ascii="Palatino Linotype" w:hAnsi="Palatino Linotype"/>
          <w:iCs/>
          <w:lang w:eastAsia="en-US"/>
        </w:rPr>
        <w:t xml:space="preserve">is </w:t>
      </w:r>
      <w:r w:rsidR="00E07E66">
        <w:rPr>
          <w:rFonts w:ascii="Palatino Linotype" w:hAnsi="Palatino Linotype"/>
          <w:lang w:eastAsia="en-US"/>
        </w:rPr>
        <w:t>spoiled</w:t>
      </w:r>
      <w:r w:rsidR="000F52B6">
        <w:rPr>
          <w:rFonts w:ascii="Palatino Linotype" w:hAnsi="Palatino Linotype"/>
          <w:lang w:eastAsia="en-US"/>
        </w:rPr>
        <w:t>, following Lacan’s thinking,</w:t>
      </w:r>
      <w:r w:rsidR="00E07E66">
        <w:rPr>
          <w:rFonts w:ascii="Palatino Linotype" w:hAnsi="Palatino Linotype"/>
          <w:lang w:eastAsia="en-US"/>
        </w:rPr>
        <w:t xml:space="preserve"> not only because of a lack of comfort, but because I </w:t>
      </w:r>
      <w:r w:rsidR="002F38D7">
        <w:rPr>
          <w:rFonts w:ascii="Palatino Linotype" w:hAnsi="Palatino Linotype"/>
          <w:lang w:eastAsia="en-US"/>
        </w:rPr>
        <w:t xml:space="preserve">now </w:t>
      </w:r>
      <w:r w:rsidR="00E07E66">
        <w:rPr>
          <w:rFonts w:ascii="Palatino Linotype" w:hAnsi="Palatino Linotype"/>
          <w:lang w:eastAsia="en-US"/>
        </w:rPr>
        <w:t>feel guilt</w:t>
      </w:r>
      <w:r w:rsidR="002F38D7">
        <w:rPr>
          <w:rFonts w:ascii="Palatino Linotype" w:hAnsi="Palatino Linotype"/>
          <w:lang w:eastAsia="en-US"/>
        </w:rPr>
        <w:t>y</w:t>
      </w:r>
      <w:r w:rsidR="00E07E66">
        <w:rPr>
          <w:rFonts w:ascii="Palatino Linotype" w:hAnsi="Palatino Linotype"/>
          <w:lang w:eastAsia="en-US"/>
        </w:rPr>
        <w:t xml:space="preserve"> </w:t>
      </w:r>
      <w:r w:rsidR="00970CAA">
        <w:rPr>
          <w:rFonts w:ascii="Palatino Linotype" w:hAnsi="Palatino Linotype"/>
          <w:lang w:eastAsia="en-US"/>
        </w:rPr>
        <w:t>for</w:t>
      </w:r>
      <w:r w:rsidR="002F38D7">
        <w:rPr>
          <w:rFonts w:ascii="Palatino Linotype" w:hAnsi="Palatino Linotype"/>
          <w:lang w:eastAsia="en-US"/>
        </w:rPr>
        <w:t xml:space="preserve"> feeling like the </w:t>
      </w:r>
      <w:r w:rsidR="00B74151">
        <w:rPr>
          <w:rFonts w:ascii="Palatino Linotype" w:hAnsi="Palatino Linotype"/>
          <w:lang w:eastAsia="en-US"/>
        </w:rPr>
        <w:t xml:space="preserve">“good </w:t>
      </w:r>
      <w:proofErr w:type="spellStart"/>
      <w:r w:rsidR="00B74151">
        <w:rPr>
          <w:rFonts w:ascii="Palatino Linotype" w:hAnsi="Palatino Linotype"/>
          <w:lang w:eastAsia="en-US"/>
        </w:rPr>
        <w:t>samaritan</w:t>
      </w:r>
      <w:proofErr w:type="spellEnd"/>
      <w:r w:rsidR="00E07E66">
        <w:rPr>
          <w:rFonts w:ascii="Palatino Linotype" w:hAnsi="Palatino Linotype"/>
          <w:lang w:eastAsia="en-US"/>
        </w:rPr>
        <w:t>”</w:t>
      </w:r>
      <w:r w:rsidR="00B74151">
        <w:rPr>
          <w:rFonts w:ascii="Palatino Linotype" w:hAnsi="Palatino Linotype"/>
          <w:lang w:eastAsia="en-US"/>
        </w:rPr>
        <w:t xml:space="preserve"> (Luke 10: 25-37). </w:t>
      </w:r>
      <w:r w:rsidR="00E07E66">
        <w:rPr>
          <w:rFonts w:ascii="Palatino Linotype" w:hAnsi="Palatino Linotype"/>
          <w:lang w:eastAsia="en-US"/>
        </w:rPr>
        <w:t>I am left questioning whether I</w:t>
      </w:r>
      <w:r w:rsidR="002F38D7">
        <w:rPr>
          <w:rFonts w:ascii="Palatino Linotype" w:hAnsi="Palatino Linotype"/>
          <w:lang w:eastAsia="en-US"/>
        </w:rPr>
        <w:t xml:space="preserve"> should feel joy in my act, </w:t>
      </w:r>
      <w:r w:rsidR="00E07E66">
        <w:rPr>
          <w:rFonts w:ascii="Palatino Linotype" w:hAnsi="Palatino Linotype"/>
          <w:lang w:eastAsia="en-US"/>
        </w:rPr>
        <w:t>whether this joy means that I have merely succeeded in negotiating past my own selfishness</w:t>
      </w:r>
      <w:r w:rsidR="003B4DC2">
        <w:rPr>
          <w:rFonts w:ascii="Palatino Linotype" w:hAnsi="Palatino Linotype"/>
          <w:lang w:eastAsia="en-US"/>
        </w:rPr>
        <w:t>, and whether the service I have rendered has been good enough</w:t>
      </w:r>
      <w:r w:rsidR="00E07E66">
        <w:rPr>
          <w:rFonts w:ascii="Palatino Linotype" w:hAnsi="Palatino Linotype"/>
          <w:lang w:eastAsia="en-US"/>
        </w:rPr>
        <w:t xml:space="preserve">. </w:t>
      </w:r>
      <w:r w:rsidR="00D27EF5">
        <w:rPr>
          <w:rFonts w:ascii="Palatino Linotype" w:hAnsi="Palatino Linotype"/>
          <w:lang w:eastAsia="en-US"/>
        </w:rPr>
        <w:tab/>
      </w:r>
      <w:r w:rsidR="00D27EF5">
        <w:rPr>
          <w:rFonts w:ascii="Palatino Linotype" w:hAnsi="Palatino Linotype"/>
          <w:lang w:eastAsia="en-US"/>
        </w:rPr>
        <w:tab/>
      </w:r>
      <w:r w:rsidR="00D27EF5">
        <w:rPr>
          <w:rFonts w:ascii="Palatino Linotype" w:hAnsi="Palatino Linotype"/>
          <w:lang w:eastAsia="en-US"/>
        </w:rPr>
        <w:tab/>
      </w:r>
      <w:r w:rsidR="006F3193">
        <w:rPr>
          <w:rFonts w:ascii="Palatino Linotype" w:hAnsi="Palatino Linotype"/>
          <w:lang w:eastAsia="en-US"/>
        </w:rPr>
        <w:tab/>
      </w:r>
      <w:r w:rsidR="006F3193">
        <w:rPr>
          <w:rFonts w:ascii="Palatino Linotype" w:hAnsi="Palatino Linotype"/>
          <w:lang w:eastAsia="en-US"/>
        </w:rPr>
        <w:tab/>
      </w:r>
      <w:r w:rsidR="006F3193">
        <w:rPr>
          <w:rFonts w:ascii="Palatino Linotype" w:hAnsi="Palatino Linotype"/>
          <w:lang w:eastAsia="en-US"/>
        </w:rPr>
        <w:tab/>
      </w:r>
      <w:r w:rsidR="006F3193">
        <w:rPr>
          <w:rFonts w:ascii="Palatino Linotype" w:hAnsi="Palatino Linotype"/>
          <w:lang w:eastAsia="en-US"/>
        </w:rPr>
        <w:tab/>
      </w:r>
      <w:r w:rsidR="006F3193">
        <w:rPr>
          <w:rFonts w:ascii="Palatino Linotype" w:hAnsi="Palatino Linotype"/>
          <w:lang w:eastAsia="en-US"/>
        </w:rPr>
        <w:tab/>
      </w:r>
      <w:r w:rsidR="006F3193">
        <w:rPr>
          <w:rFonts w:ascii="Palatino Linotype" w:hAnsi="Palatino Linotype"/>
          <w:lang w:eastAsia="en-US"/>
        </w:rPr>
        <w:tab/>
      </w:r>
      <w:r w:rsidR="00FC5FAF">
        <w:rPr>
          <w:rFonts w:ascii="Palatino Linotype" w:hAnsi="Palatino Linotype"/>
          <w:lang w:eastAsia="en-US"/>
        </w:rPr>
        <w:t xml:space="preserve">Finally, </w:t>
      </w:r>
      <w:r w:rsidR="002C1382">
        <w:rPr>
          <w:rFonts w:ascii="Palatino Linotype" w:hAnsi="Palatino Linotype"/>
          <w:lang w:eastAsia="en-US"/>
        </w:rPr>
        <w:t>o</w:t>
      </w:r>
      <w:r w:rsidR="00F650E6">
        <w:rPr>
          <w:rFonts w:ascii="Palatino Linotype" w:hAnsi="Palatino Linotype"/>
          <w:lang w:eastAsia="en-US"/>
        </w:rPr>
        <w:t>ther people sitting in</w:t>
      </w:r>
      <w:r w:rsidR="00FC5FAF">
        <w:rPr>
          <w:rFonts w:ascii="Palatino Linotype" w:hAnsi="Palatino Linotype"/>
          <w:lang w:eastAsia="en-US"/>
        </w:rPr>
        <w:t xml:space="preserve"> </w:t>
      </w:r>
      <w:r w:rsidR="002D5F40">
        <w:rPr>
          <w:rFonts w:ascii="Palatino Linotype" w:hAnsi="Palatino Linotype"/>
          <w:lang w:eastAsia="en-US"/>
        </w:rPr>
        <w:t xml:space="preserve">the </w:t>
      </w:r>
      <w:r w:rsidR="002C1382">
        <w:rPr>
          <w:rFonts w:ascii="Palatino Linotype" w:hAnsi="Palatino Linotype"/>
          <w:lang w:eastAsia="en-US"/>
        </w:rPr>
        <w:t xml:space="preserve">carriage who </w:t>
      </w:r>
      <w:r w:rsidR="00DD3446">
        <w:rPr>
          <w:rFonts w:ascii="Palatino Linotype" w:hAnsi="Palatino Linotype"/>
          <w:lang w:eastAsia="en-US"/>
        </w:rPr>
        <w:t>also observed</w:t>
      </w:r>
      <w:r w:rsidR="00F650E6">
        <w:rPr>
          <w:rFonts w:ascii="Palatino Linotype" w:hAnsi="Palatino Linotype"/>
          <w:lang w:eastAsia="en-US"/>
        </w:rPr>
        <w:t xml:space="preserve"> the elderly person and who assessed that person’s needs</w:t>
      </w:r>
      <w:r w:rsidR="002F38D7">
        <w:rPr>
          <w:rFonts w:ascii="Palatino Linotype" w:hAnsi="Palatino Linotype"/>
          <w:lang w:eastAsia="en-US"/>
        </w:rPr>
        <w:t>,</w:t>
      </w:r>
      <w:r w:rsidR="00F650E6">
        <w:rPr>
          <w:rFonts w:ascii="Palatino Linotype" w:hAnsi="Palatino Linotype"/>
          <w:lang w:eastAsia="en-US"/>
        </w:rPr>
        <w:t xml:space="preserve"> now feel bad too. They saw me give up my seat</w:t>
      </w:r>
      <w:r w:rsidR="00970CAA">
        <w:rPr>
          <w:rFonts w:ascii="Palatino Linotype" w:hAnsi="Palatino Linotype"/>
          <w:lang w:eastAsia="en-US"/>
        </w:rPr>
        <w:t>,</w:t>
      </w:r>
      <w:r w:rsidR="00F650E6">
        <w:rPr>
          <w:rFonts w:ascii="Palatino Linotype" w:hAnsi="Palatino Linotype"/>
          <w:lang w:eastAsia="en-US"/>
        </w:rPr>
        <w:t xml:space="preserve"> but they did not do i</w:t>
      </w:r>
      <w:r w:rsidR="002F38D7">
        <w:rPr>
          <w:rFonts w:ascii="Palatino Linotype" w:hAnsi="Palatino Linotype"/>
          <w:lang w:eastAsia="en-US"/>
        </w:rPr>
        <w:t xml:space="preserve">t themselves. </w:t>
      </w:r>
      <w:r w:rsidR="00F650E6">
        <w:rPr>
          <w:rFonts w:ascii="Palatino Linotype" w:hAnsi="Palatino Linotype"/>
          <w:lang w:eastAsia="en-US"/>
        </w:rPr>
        <w:t xml:space="preserve">I feel uneasy with my motivations in the decisions, and perhaps most ironically, the elderly person </w:t>
      </w:r>
      <w:r w:rsidR="002F38D7">
        <w:rPr>
          <w:rFonts w:ascii="Palatino Linotype" w:hAnsi="Palatino Linotype"/>
          <w:lang w:eastAsia="en-US"/>
        </w:rPr>
        <w:t xml:space="preserve">also </w:t>
      </w:r>
      <w:r w:rsidR="00F650E6">
        <w:rPr>
          <w:rFonts w:ascii="Palatino Linotype" w:hAnsi="Palatino Linotype"/>
          <w:lang w:eastAsia="en-US"/>
        </w:rPr>
        <w:t xml:space="preserve">feels uncomfortable because they have made me vacate my seat. </w:t>
      </w:r>
      <w:r w:rsidR="0060169E">
        <w:rPr>
          <w:rFonts w:ascii="Palatino Linotype" w:hAnsi="Palatino Linotype"/>
          <w:lang w:eastAsia="en-US"/>
        </w:rPr>
        <w:t>T</w:t>
      </w:r>
      <w:r w:rsidR="00F650E6">
        <w:rPr>
          <w:rFonts w:ascii="Palatino Linotype" w:hAnsi="Palatino Linotype"/>
          <w:lang w:eastAsia="en-US"/>
        </w:rPr>
        <w:t xml:space="preserve">hrough being a </w:t>
      </w:r>
      <w:r w:rsidR="002F38D7">
        <w:rPr>
          <w:rFonts w:ascii="Palatino Linotype" w:hAnsi="Palatino Linotype"/>
          <w:lang w:eastAsia="en-US"/>
        </w:rPr>
        <w:t>“</w:t>
      </w:r>
      <w:r w:rsidR="00F650E6">
        <w:rPr>
          <w:rFonts w:ascii="Palatino Linotype" w:hAnsi="Palatino Linotype"/>
          <w:lang w:eastAsia="en-US"/>
        </w:rPr>
        <w:t>good neighbour,</w:t>
      </w:r>
      <w:r w:rsidR="00970CAA">
        <w:rPr>
          <w:rFonts w:ascii="Palatino Linotype" w:hAnsi="Palatino Linotype"/>
          <w:lang w:eastAsia="en-US"/>
        </w:rPr>
        <w:t>”</w:t>
      </w:r>
      <w:r w:rsidR="00F650E6">
        <w:rPr>
          <w:rFonts w:ascii="Palatino Linotype" w:hAnsi="Palatino Linotype"/>
          <w:lang w:eastAsia="en-US"/>
        </w:rPr>
        <w:t xml:space="preserve"> </w:t>
      </w:r>
      <w:r w:rsidR="0060169E">
        <w:rPr>
          <w:rFonts w:ascii="Palatino Linotype" w:hAnsi="Palatino Linotype"/>
          <w:lang w:eastAsia="en-US"/>
        </w:rPr>
        <w:t xml:space="preserve">in this scenario </w:t>
      </w:r>
      <w:r w:rsidR="00F650E6">
        <w:rPr>
          <w:rFonts w:ascii="Palatino Linotype" w:hAnsi="Palatino Linotype"/>
          <w:lang w:eastAsia="en-US"/>
        </w:rPr>
        <w:t>e</w:t>
      </w:r>
      <w:r w:rsidR="00FC5FAF">
        <w:rPr>
          <w:rFonts w:ascii="Palatino Linotype" w:hAnsi="Palatino Linotype"/>
          <w:lang w:eastAsia="en-US"/>
        </w:rPr>
        <w:t>veryone was a l</w:t>
      </w:r>
      <w:r w:rsidR="002C1382">
        <w:rPr>
          <w:rFonts w:ascii="Palatino Linotype" w:hAnsi="Palatino Linotype"/>
          <w:lang w:eastAsia="en-US"/>
        </w:rPr>
        <w:t>oser in some way. A further fog r</w:t>
      </w:r>
      <w:r w:rsidR="00444541">
        <w:rPr>
          <w:rFonts w:ascii="Palatino Linotype" w:hAnsi="Palatino Linotype"/>
          <w:lang w:eastAsia="en-US"/>
        </w:rPr>
        <w:t>emains over this scene</w:t>
      </w:r>
      <w:r w:rsidR="00E63463">
        <w:rPr>
          <w:rFonts w:ascii="Palatino Linotype" w:hAnsi="Palatino Linotype"/>
          <w:lang w:eastAsia="en-US"/>
        </w:rPr>
        <w:t xml:space="preserve"> that results</w:t>
      </w:r>
      <w:r w:rsidR="00AE6B60">
        <w:rPr>
          <w:rFonts w:ascii="Palatino Linotype" w:hAnsi="Palatino Linotype"/>
          <w:lang w:eastAsia="en-US"/>
        </w:rPr>
        <w:t xml:space="preserve"> fro</w:t>
      </w:r>
      <w:r w:rsidR="000F52B6">
        <w:rPr>
          <w:rFonts w:ascii="Palatino Linotype" w:hAnsi="Palatino Linotype"/>
          <w:lang w:eastAsia="en-US"/>
        </w:rPr>
        <w:t>m</w:t>
      </w:r>
      <w:r w:rsidR="00AE6B60">
        <w:rPr>
          <w:rFonts w:ascii="Palatino Linotype" w:hAnsi="Palatino Linotype"/>
          <w:lang w:eastAsia="en-US"/>
        </w:rPr>
        <w:t xml:space="preserve"> the big Other (the Lacanian name for the un</w:t>
      </w:r>
      <w:r w:rsidR="000F52B6">
        <w:rPr>
          <w:rFonts w:ascii="Palatino Linotype" w:hAnsi="Palatino Linotype"/>
          <w:lang w:eastAsia="en-US"/>
        </w:rPr>
        <w:t xml:space="preserve">mentioned </w:t>
      </w:r>
      <w:r w:rsidR="00AE6B60">
        <w:rPr>
          <w:rFonts w:ascii="Palatino Linotype" w:hAnsi="Palatino Linotype"/>
          <w:lang w:eastAsia="en-US"/>
        </w:rPr>
        <w:t>codes and injunctions that dominate human action)</w:t>
      </w:r>
      <w:r w:rsidR="00444541">
        <w:rPr>
          <w:rFonts w:ascii="Palatino Linotype" w:hAnsi="Palatino Linotype"/>
          <w:lang w:eastAsia="en-US"/>
        </w:rPr>
        <w:t xml:space="preserve">: all of </w:t>
      </w:r>
      <w:r w:rsidR="002C1382">
        <w:rPr>
          <w:rFonts w:ascii="Palatino Linotype" w:hAnsi="Palatino Linotype"/>
          <w:lang w:eastAsia="en-US"/>
        </w:rPr>
        <w:t>what transpired was done with</w:t>
      </w:r>
      <w:r w:rsidR="00686A63">
        <w:rPr>
          <w:rFonts w:ascii="Palatino Linotype" w:hAnsi="Palatino Linotype"/>
          <w:lang w:eastAsia="en-US"/>
        </w:rPr>
        <w:t xml:space="preserve"> as</w:t>
      </w:r>
      <w:r w:rsidR="002C1382">
        <w:rPr>
          <w:rFonts w:ascii="Palatino Linotype" w:hAnsi="Palatino Linotype"/>
          <w:lang w:eastAsia="en-US"/>
        </w:rPr>
        <w:t xml:space="preserve"> few words</w:t>
      </w:r>
      <w:r w:rsidR="00B45512">
        <w:rPr>
          <w:rFonts w:ascii="Palatino Linotype" w:hAnsi="Palatino Linotype"/>
          <w:lang w:eastAsia="en-US"/>
        </w:rPr>
        <w:t xml:space="preserve"> </w:t>
      </w:r>
      <w:r w:rsidR="00B45512">
        <w:rPr>
          <w:rFonts w:ascii="Palatino Linotype" w:hAnsi="Palatino Linotype"/>
          <w:lang w:eastAsia="en-US"/>
        </w:rPr>
        <w:lastRenderedPageBreak/>
        <w:t>as</w:t>
      </w:r>
      <w:r w:rsidR="002C1382">
        <w:rPr>
          <w:rFonts w:ascii="Palatino Linotype" w:hAnsi="Palatino Linotype"/>
          <w:lang w:eastAsia="en-US"/>
        </w:rPr>
        <w:t xml:space="preserve"> </w:t>
      </w:r>
      <w:r w:rsidR="00686A63">
        <w:rPr>
          <w:rFonts w:ascii="Palatino Linotype" w:hAnsi="Palatino Linotype"/>
          <w:lang w:eastAsia="en-US"/>
        </w:rPr>
        <w:t>possible (</w:t>
      </w:r>
      <w:r w:rsidR="00E71FCB">
        <w:rPr>
          <w:rFonts w:ascii="Palatino Linotype" w:hAnsi="Palatino Linotype"/>
          <w:lang w:eastAsia="en-US"/>
        </w:rPr>
        <w:t>minimal communication is a necessity)</w:t>
      </w:r>
      <w:r w:rsidR="00C321DC">
        <w:rPr>
          <w:rFonts w:ascii="Palatino Linotype" w:hAnsi="Palatino Linotype"/>
          <w:lang w:eastAsia="en-US"/>
        </w:rPr>
        <w:t>,</w:t>
      </w:r>
      <w:r w:rsidR="00686A63">
        <w:rPr>
          <w:rFonts w:ascii="Palatino Linotype" w:hAnsi="Palatino Linotype"/>
          <w:lang w:eastAsia="en-US"/>
        </w:rPr>
        <w:t xml:space="preserve"> </w:t>
      </w:r>
      <w:r w:rsidR="002C1382">
        <w:rPr>
          <w:rFonts w:ascii="Palatino Linotype" w:hAnsi="Palatino Linotype"/>
          <w:lang w:eastAsia="en-US"/>
        </w:rPr>
        <w:t xml:space="preserve">and therefore </w:t>
      </w:r>
      <w:r w:rsidR="00FC5FAF">
        <w:rPr>
          <w:rFonts w:ascii="Palatino Linotype" w:hAnsi="Palatino Linotype"/>
          <w:lang w:eastAsia="en-US"/>
        </w:rPr>
        <w:t xml:space="preserve">what is really difficult in this scene is </w:t>
      </w:r>
      <w:r w:rsidR="002C1382">
        <w:rPr>
          <w:rFonts w:ascii="Palatino Linotype" w:hAnsi="Palatino Linotype"/>
          <w:lang w:eastAsia="en-US"/>
        </w:rPr>
        <w:t xml:space="preserve">the </w:t>
      </w:r>
      <w:r w:rsidR="00FC5FAF">
        <w:rPr>
          <w:rFonts w:ascii="Palatino Linotype" w:hAnsi="Palatino Linotype"/>
          <w:lang w:eastAsia="en-US"/>
        </w:rPr>
        <w:t>unknowable ‘</w:t>
      </w:r>
      <w:r w:rsidR="000F52B6">
        <w:rPr>
          <w:rFonts w:ascii="Palatino Linotype" w:hAnsi="Palatino Linotype"/>
          <w:lang w:eastAsia="en-US"/>
        </w:rPr>
        <w:t>impenetrable’</w:t>
      </w:r>
      <w:r w:rsidR="00FC5FAF">
        <w:rPr>
          <w:rFonts w:ascii="Palatino Linotype" w:hAnsi="Palatino Linotype"/>
          <w:lang w:eastAsia="en-US"/>
        </w:rPr>
        <w:t xml:space="preserve"> desires of our neighbours.</w:t>
      </w:r>
      <w:r w:rsidR="00FC5FAF">
        <w:rPr>
          <w:rStyle w:val="FootnoteReference"/>
          <w:rFonts w:ascii="Palatino Linotype" w:hAnsi="Palatino Linotype"/>
          <w:lang w:eastAsia="en-US"/>
        </w:rPr>
        <w:footnoteReference w:id="51"/>
      </w:r>
      <w:r w:rsidR="00E71FCB">
        <w:rPr>
          <w:rFonts w:ascii="Palatino Linotype" w:hAnsi="Palatino Linotype"/>
          <w:lang w:eastAsia="en-US"/>
        </w:rPr>
        <w:tab/>
      </w:r>
      <w:r w:rsidR="00AE6B60">
        <w:rPr>
          <w:rFonts w:ascii="Palatino Linotype" w:hAnsi="Palatino Linotype"/>
          <w:lang w:eastAsia="en-US"/>
        </w:rPr>
        <w:tab/>
      </w:r>
      <w:r w:rsidR="0060169E">
        <w:rPr>
          <w:rFonts w:ascii="Palatino Linotype" w:hAnsi="Palatino Linotype"/>
          <w:lang w:eastAsia="en-US"/>
        </w:rPr>
        <w:tab/>
      </w:r>
      <w:r w:rsidR="0060169E">
        <w:rPr>
          <w:rFonts w:ascii="Palatino Linotype" w:hAnsi="Palatino Linotype"/>
          <w:lang w:eastAsia="en-US"/>
        </w:rPr>
        <w:tab/>
      </w:r>
      <w:r w:rsidR="0060169E">
        <w:rPr>
          <w:rFonts w:ascii="Palatino Linotype" w:hAnsi="Palatino Linotype"/>
          <w:lang w:eastAsia="en-US"/>
        </w:rPr>
        <w:tab/>
      </w:r>
      <w:r w:rsidR="0060169E">
        <w:rPr>
          <w:rFonts w:ascii="Palatino Linotype" w:hAnsi="Palatino Linotype"/>
          <w:lang w:eastAsia="en-US"/>
        </w:rPr>
        <w:tab/>
      </w:r>
      <w:r w:rsidR="0060169E">
        <w:rPr>
          <w:rFonts w:ascii="Palatino Linotype" w:hAnsi="Palatino Linotype"/>
          <w:lang w:eastAsia="en-US"/>
        </w:rPr>
        <w:tab/>
      </w:r>
      <w:r w:rsidR="0060169E">
        <w:rPr>
          <w:rFonts w:ascii="Palatino Linotype" w:hAnsi="Palatino Linotype"/>
          <w:lang w:eastAsia="en-US"/>
        </w:rPr>
        <w:tab/>
      </w:r>
      <w:r w:rsidR="0060169E">
        <w:rPr>
          <w:rFonts w:ascii="Palatino Linotype" w:hAnsi="Palatino Linotype"/>
          <w:lang w:eastAsia="en-US"/>
        </w:rPr>
        <w:tab/>
      </w:r>
      <w:r w:rsidR="0060169E">
        <w:rPr>
          <w:rFonts w:ascii="Palatino Linotype" w:hAnsi="Palatino Linotype"/>
          <w:lang w:eastAsia="en-US"/>
        </w:rPr>
        <w:tab/>
      </w:r>
      <w:r w:rsidR="00DF2F00">
        <w:rPr>
          <w:rFonts w:ascii="Palatino Linotype" w:hAnsi="Palatino Linotype"/>
          <w:lang w:eastAsia="en-US"/>
        </w:rPr>
        <w:t xml:space="preserve">One might </w:t>
      </w:r>
      <w:r w:rsidR="005A2A68">
        <w:rPr>
          <w:rFonts w:ascii="Palatino Linotype" w:hAnsi="Palatino Linotype"/>
          <w:lang w:eastAsia="en-US"/>
        </w:rPr>
        <w:t xml:space="preserve">have a wry </w:t>
      </w:r>
      <w:r w:rsidR="00DF2F00">
        <w:rPr>
          <w:rFonts w:ascii="Palatino Linotype" w:hAnsi="Palatino Linotype"/>
          <w:lang w:eastAsia="en-US"/>
        </w:rPr>
        <w:t xml:space="preserve">laugh at this scenario, but </w:t>
      </w:r>
      <w:r w:rsidR="00D27EF5">
        <w:rPr>
          <w:rFonts w:ascii="Palatino Linotype" w:hAnsi="Palatino Linotype"/>
          <w:lang w:eastAsia="en-US"/>
        </w:rPr>
        <w:t>it</w:t>
      </w:r>
      <w:r w:rsidR="00DF2F00">
        <w:rPr>
          <w:rFonts w:ascii="Palatino Linotype" w:hAnsi="Palatino Linotype"/>
          <w:lang w:eastAsia="en-US"/>
        </w:rPr>
        <w:t xml:space="preserve"> is illustrative of the difficulties we make for ourselves, troubles that are totally unnecessary</w:t>
      </w:r>
      <w:r w:rsidR="00C321DC">
        <w:rPr>
          <w:rFonts w:ascii="Palatino Linotype" w:hAnsi="Palatino Linotype"/>
          <w:lang w:eastAsia="en-US"/>
        </w:rPr>
        <w:t>,</w:t>
      </w:r>
      <w:r w:rsidR="00DF2F00">
        <w:rPr>
          <w:rFonts w:ascii="Palatino Linotype" w:hAnsi="Palatino Linotype"/>
          <w:lang w:eastAsia="en-US"/>
        </w:rPr>
        <w:t xml:space="preserve"> but that we learn to live with, and that</w:t>
      </w:r>
      <w:r w:rsidR="005145A9">
        <w:rPr>
          <w:rFonts w:ascii="Palatino Linotype" w:hAnsi="Palatino Linotype"/>
          <w:lang w:eastAsia="en-US"/>
        </w:rPr>
        <w:t xml:space="preserve"> in a </w:t>
      </w:r>
      <w:proofErr w:type="spellStart"/>
      <w:r w:rsidR="005145A9">
        <w:rPr>
          <w:rFonts w:ascii="Palatino Linotype" w:hAnsi="Palatino Linotype"/>
          <w:lang w:eastAsia="en-US"/>
        </w:rPr>
        <w:t>Feldenkraisian</w:t>
      </w:r>
      <w:proofErr w:type="spellEnd"/>
      <w:r w:rsidR="005145A9">
        <w:rPr>
          <w:rFonts w:ascii="Palatino Linotype" w:hAnsi="Palatino Linotype"/>
          <w:lang w:eastAsia="en-US"/>
        </w:rPr>
        <w:t xml:space="preserve"> vein, </w:t>
      </w:r>
      <w:r w:rsidR="00DF2F00">
        <w:rPr>
          <w:rFonts w:ascii="Palatino Linotype" w:hAnsi="Palatino Linotype"/>
          <w:lang w:eastAsia="en-US"/>
        </w:rPr>
        <w:t xml:space="preserve">stop us reaching our potential. Worse, we enjoy these symptoms of our own </w:t>
      </w:r>
      <w:r w:rsidR="00D8150F">
        <w:rPr>
          <w:rFonts w:ascii="Palatino Linotype" w:hAnsi="Palatino Linotype"/>
          <w:lang w:eastAsia="en-US"/>
        </w:rPr>
        <w:t xml:space="preserve">collective </w:t>
      </w:r>
      <w:r w:rsidR="00DF2F00">
        <w:rPr>
          <w:rFonts w:ascii="Palatino Linotype" w:hAnsi="Palatino Linotype"/>
          <w:lang w:eastAsia="en-US"/>
        </w:rPr>
        <w:t>failure</w:t>
      </w:r>
      <w:r w:rsidR="001E5F4A">
        <w:rPr>
          <w:rFonts w:ascii="Palatino Linotype" w:hAnsi="Palatino Linotype"/>
          <w:lang w:eastAsia="en-US"/>
        </w:rPr>
        <w:t xml:space="preserve"> – the big Other is not just ‘somewhere else’; it is a creation of each and every one of us</w:t>
      </w:r>
      <w:r w:rsidR="00DF2F00">
        <w:rPr>
          <w:rFonts w:ascii="Palatino Linotype" w:hAnsi="Palatino Linotype"/>
          <w:lang w:eastAsia="en-US"/>
        </w:rPr>
        <w:t xml:space="preserve">. </w:t>
      </w:r>
      <w:r w:rsidR="009C7984">
        <w:rPr>
          <w:rFonts w:ascii="Palatino Linotype" w:hAnsi="Palatino Linotype"/>
          <w:lang w:eastAsia="en-US"/>
        </w:rPr>
        <w:t xml:space="preserve">These </w:t>
      </w:r>
      <w:r w:rsidR="00FC5FAF">
        <w:rPr>
          <w:rFonts w:ascii="Palatino Linotype" w:hAnsi="Palatino Linotype"/>
          <w:lang w:eastAsia="en-US"/>
        </w:rPr>
        <w:t xml:space="preserve">symptoms </w:t>
      </w:r>
      <w:r w:rsidR="00DF2F00">
        <w:rPr>
          <w:rFonts w:ascii="Palatino Linotype" w:hAnsi="Palatino Linotype"/>
          <w:lang w:eastAsia="en-US"/>
        </w:rPr>
        <w:t xml:space="preserve">therefore </w:t>
      </w:r>
      <w:r w:rsidR="009F570A">
        <w:rPr>
          <w:rFonts w:ascii="Palatino Linotype" w:hAnsi="Palatino Linotype"/>
          <w:lang w:eastAsia="en-US"/>
        </w:rPr>
        <w:t xml:space="preserve">powerfully </w:t>
      </w:r>
      <w:r w:rsidR="00B63643">
        <w:rPr>
          <w:rFonts w:ascii="Palatino Linotype" w:hAnsi="Palatino Linotype"/>
          <w:lang w:eastAsia="en-US"/>
        </w:rPr>
        <w:t xml:space="preserve">point </w:t>
      </w:r>
      <w:r w:rsidR="00FC5FAF">
        <w:rPr>
          <w:rFonts w:ascii="Palatino Linotype" w:hAnsi="Palatino Linotype"/>
          <w:lang w:eastAsia="en-US"/>
        </w:rPr>
        <w:t xml:space="preserve">back to </w:t>
      </w:r>
      <w:proofErr w:type="gramStart"/>
      <w:r w:rsidR="00FC5FAF">
        <w:rPr>
          <w:rFonts w:ascii="Palatino Linotype" w:hAnsi="Palatino Linotype"/>
          <w:lang w:eastAsia="en-US"/>
        </w:rPr>
        <w:t>ourselves</w:t>
      </w:r>
      <w:proofErr w:type="gramEnd"/>
      <w:r w:rsidR="00FC5FAF">
        <w:rPr>
          <w:rFonts w:ascii="Palatino Linotype" w:hAnsi="Palatino Linotype"/>
          <w:lang w:eastAsia="en-US"/>
        </w:rPr>
        <w:t xml:space="preserve">, </w:t>
      </w:r>
      <w:r w:rsidR="00B17FE7">
        <w:rPr>
          <w:rFonts w:ascii="Palatino Linotype" w:hAnsi="Palatino Linotype"/>
          <w:lang w:eastAsia="en-US"/>
        </w:rPr>
        <w:t>through</w:t>
      </w:r>
      <w:r w:rsidR="00B63643">
        <w:rPr>
          <w:rFonts w:ascii="Palatino Linotype" w:hAnsi="Palatino Linotype"/>
          <w:lang w:eastAsia="en-US"/>
        </w:rPr>
        <w:t xml:space="preserve"> </w:t>
      </w:r>
      <w:r w:rsidR="009C7984">
        <w:rPr>
          <w:rFonts w:ascii="Palatino Linotype" w:hAnsi="Palatino Linotype"/>
          <w:lang w:eastAsia="en-US"/>
        </w:rPr>
        <w:t>what Lacan</w:t>
      </w:r>
      <w:r w:rsidR="009F570A">
        <w:rPr>
          <w:rFonts w:ascii="Palatino Linotype" w:hAnsi="Palatino Linotype"/>
          <w:lang w:eastAsia="en-US"/>
        </w:rPr>
        <w:t xml:space="preserve"> calls the</w:t>
      </w:r>
      <w:r w:rsidR="009C7984">
        <w:rPr>
          <w:rFonts w:ascii="Palatino Linotype" w:hAnsi="Palatino Linotype"/>
          <w:lang w:eastAsia="en-US"/>
        </w:rPr>
        <w:t xml:space="preserve"> </w:t>
      </w:r>
      <w:proofErr w:type="spellStart"/>
      <w:r w:rsidR="00B63643" w:rsidRPr="00C47D23">
        <w:rPr>
          <w:rFonts w:ascii="Palatino Linotype" w:hAnsi="Palatino Linotype"/>
          <w:i/>
          <w:lang w:eastAsia="en-US"/>
        </w:rPr>
        <w:t>sinthome</w:t>
      </w:r>
      <w:proofErr w:type="spellEnd"/>
      <w:r w:rsidR="002B1D98">
        <w:rPr>
          <w:rFonts w:ascii="Palatino Linotype" w:hAnsi="Palatino Linotype"/>
          <w:lang w:eastAsia="en-US"/>
        </w:rPr>
        <w:t xml:space="preserve">, </w:t>
      </w:r>
      <w:r w:rsidR="002F38D7">
        <w:rPr>
          <w:rFonts w:ascii="Palatino Linotype" w:hAnsi="Palatino Linotype"/>
          <w:lang w:eastAsia="en-US"/>
        </w:rPr>
        <w:t xml:space="preserve">an idea </w:t>
      </w:r>
      <w:r w:rsidR="001C4908">
        <w:rPr>
          <w:rFonts w:ascii="Palatino Linotype" w:hAnsi="Palatino Linotype"/>
          <w:lang w:eastAsia="en-US"/>
        </w:rPr>
        <w:t xml:space="preserve">that is present in a different sense in </w:t>
      </w:r>
      <w:r w:rsidR="009F570A">
        <w:rPr>
          <w:rFonts w:ascii="Palatino Linotype" w:hAnsi="Palatino Linotype"/>
          <w:lang w:eastAsia="en-US"/>
        </w:rPr>
        <w:t xml:space="preserve">Feldenkrais’s </w:t>
      </w:r>
      <w:r w:rsidR="00F42D10">
        <w:rPr>
          <w:rFonts w:ascii="Palatino Linotype" w:hAnsi="Palatino Linotype"/>
          <w:lang w:eastAsia="en-US"/>
        </w:rPr>
        <w:t>thought. A symptom</w:t>
      </w:r>
      <w:r w:rsidR="003B4DC2">
        <w:rPr>
          <w:rFonts w:ascii="Palatino Linotype" w:hAnsi="Palatino Linotype"/>
          <w:lang w:eastAsia="en-US"/>
        </w:rPr>
        <w:t>, as</w:t>
      </w:r>
      <w:r w:rsidR="005B078E">
        <w:rPr>
          <w:rFonts w:ascii="Palatino Linotype" w:hAnsi="Palatino Linotype"/>
          <w:lang w:eastAsia="en-US"/>
        </w:rPr>
        <w:t xml:space="preserve"> the musicologist Michael L. Klein explains</w:t>
      </w:r>
      <w:r w:rsidR="003B4DC2">
        <w:rPr>
          <w:rFonts w:ascii="Palatino Linotype" w:hAnsi="Palatino Linotype"/>
          <w:lang w:eastAsia="en-US"/>
        </w:rPr>
        <w:t>,</w:t>
      </w:r>
      <w:r w:rsidR="005B078E">
        <w:rPr>
          <w:rFonts w:ascii="Palatino Linotype" w:hAnsi="Palatino Linotype"/>
          <w:lang w:eastAsia="en-US"/>
        </w:rPr>
        <w:t xml:space="preserve"> is “</w:t>
      </w:r>
      <w:r w:rsidR="00F42D10">
        <w:rPr>
          <w:rFonts w:ascii="Palatino Linotype" w:hAnsi="Palatino Linotype"/>
          <w:lang w:eastAsia="en-US"/>
        </w:rPr>
        <w:t>a sign from the unconscious that demands interpretation</w:t>
      </w:r>
      <w:r w:rsidR="005B078E">
        <w:rPr>
          <w:rFonts w:ascii="Palatino Linotype" w:hAnsi="Palatino Linotype"/>
          <w:lang w:eastAsia="en-US"/>
        </w:rPr>
        <w:t>(</w:t>
      </w:r>
      <w:r w:rsidR="00F42D10">
        <w:rPr>
          <w:rFonts w:ascii="Palatino Linotype" w:hAnsi="Palatino Linotype"/>
          <w:lang w:eastAsia="en-US"/>
        </w:rPr>
        <w:t>.</w:t>
      </w:r>
      <w:r w:rsidR="005B078E">
        <w:rPr>
          <w:rFonts w:ascii="Palatino Linotype" w:hAnsi="Palatino Linotype"/>
          <w:lang w:eastAsia="en-US"/>
        </w:rPr>
        <w:t>)…a symptom is a message from the Real addressed through the unconscious to the Symbolic.</w:t>
      </w:r>
      <w:r w:rsidR="00F42D10">
        <w:rPr>
          <w:rFonts w:ascii="Palatino Linotype" w:hAnsi="Palatino Linotype"/>
          <w:lang w:eastAsia="en-US"/>
        </w:rPr>
        <w:t>”</w:t>
      </w:r>
      <w:r w:rsidR="00F42D10">
        <w:rPr>
          <w:rStyle w:val="FootnoteReference"/>
          <w:rFonts w:ascii="Palatino Linotype" w:hAnsi="Palatino Linotype"/>
          <w:lang w:eastAsia="en-US"/>
        </w:rPr>
        <w:footnoteReference w:id="52"/>
      </w:r>
      <w:r w:rsidR="005B078E">
        <w:rPr>
          <w:rFonts w:ascii="Palatino Linotype" w:hAnsi="Palatino Linotype"/>
          <w:lang w:eastAsia="en-US"/>
        </w:rPr>
        <w:t xml:space="preserve"> </w:t>
      </w:r>
      <w:r w:rsidR="00454445">
        <w:rPr>
          <w:rFonts w:ascii="Palatino Linotype" w:hAnsi="Palatino Linotype"/>
          <w:lang w:eastAsia="en-US"/>
        </w:rPr>
        <w:t>My simple action in giving up my seat is symbolic of many things</w:t>
      </w:r>
      <w:r w:rsidR="001C4908">
        <w:rPr>
          <w:rFonts w:ascii="Palatino Linotype" w:hAnsi="Palatino Linotype"/>
          <w:lang w:eastAsia="en-US"/>
        </w:rPr>
        <w:t>,</w:t>
      </w:r>
      <w:r w:rsidR="00454445">
        <w:rPr>
          <w:rFonts w:ascii="Palatino Linotype" w:hAnsi="Palatino Linotype"/>
          <w:lang w:eastAsia="en-US"/>
        </w:rPr>
        <w:t xml:space="preserve"> but it points to an u</w:t>
      </w:r>
      <w:r w:rsidR="00513A79">
        <w:rPr>
          <w:rFonts w:ascii="Palatino Linotype" w:hAnsi="Palatino Linotype"/>
          <w:lang w:eastAsia="en-US"/>
        </w:rPr>
        <w:t>nderl</w:t>
      </w:r>
      <w:r w:rsidR="00050F3C">
        <w:rPr>
          <w:rFonts w:ascii="Palatino Linotype" w:hAnsi="Palatino Linotype"/>
          <w:lang w:eastAsia="en-US"/>
        </w:rPr>
        <w:t>ying trauma caused by</w:t>
      </w:r>
      <w:r w:rsidR="00513A79">
        <w:rPr>
          <w:rFonts w:ascii="Palatino Linotype" w:hAnsi="Palatino Linotype"/>
          <w:lang w:eastAsia="en-US"/>
        </w:rPr>
        <w:t xml:space="preserve"> </w:t>
      </w:r>
      <w:r w:rsidR="00454445">
        <w:rPr>
          <w:rFonts w:ascii="Palatino Linotype" w:hAnsi="Palatino Linotype"/>
          <w:lang w:eastAsia="en-US"/>
        </w:rPr>
        <w:t xml:space="preserve">obeying the </w:t>
      </w:r>
      <w:r w:rsidR="000F52B6">
        <w:rPr>
          <w:rFonts w:ascii="Palatino Linotype" w:hAnsi="Palatino Linotype"/>
          <w:lang w:eastAsia="en-US"/>
        </w:rPr>
        <w:t xml:space="preserve">compulsion of the </w:t>
      </w:r>
      <w:r w:rsidR="00454445">
        <w:rPr>
          <w:rFonts w:ascii="Palatino Linotype" w:hAnsi="Palatino Linotype"/>
          <w:lang w:eastAsia="en-US"/>
        </w:rPr>
        <w:t xml:space="preserve">injunction to be a </w:t>
      </w:r>
      <w:r w:rsidR="002F38D7">
        <w:rPr>
          <w:rFonts w:ascii="Palatino Linotype" w:hAnsi="Palatino Linotype"/>
          <w:lang w:eastAsia="en-US"/>
        </w:rPr>
        <w:t>“</w:t>
      </w:r>
      <w:r w:rsidR="00454445">
        <w:rPr>
          <w:rFonts w:ascii="Palatino Linotype" w:hAnsi="Palatino Linotype"/>
          <w:lang w:eastAsia="en-US"/>
        </w:rPr>
        <w:t>good neighbour.</w:t>
      </w:r>
      <w:r w:rsidR="002F38D7">
        <w:rPr>
          <w:rFonts w:ascii="Palatino Linotype" w:hAnsi="Palatino Linotype"/>
          <w:lang w:eastAsia="en-US"/>
        </w:rPr>
        <w:t>”</w:t>
      </w:r>
      <w:r w:rsidR="00454445">
        <w:rPr>
          <w:rFonts w:ascii="Palatino Linotype" w:hAnsi="Palatino Linotype"/>
          <w:lang w:eastAsia="en-US"/>
        </w:rPr>
        <w:t xml:space="preserve"> </w:t>
      </w:r>
      <w:r w:rsidR="005B078E">
        <w:rPr>
          <w:rFonts w:ascii="Palatino Linotype" w:hAnsi="Palatino Linotype"/>
          <w:lang w:eastAsia="en-US"/>
        </w:rPr>
        <w:t xml:space="preserve">The traumatic underlying problem is registered in language </w:t>
      </w:r>
      <w:r w:rsidR="003B4DC2">
        <w:rPr>
          <w:rFonts w:ascii="Palatino Linotype" w:hAnsi="Palatino Linotype"/>
          <w:lang w:eastAsia="en-US"/>
        </w:rPr>
        <w:t>and behaviour,</w:t>
      </w:r>
      <w:r w:rsidR="00454445">
        <w:rPr>
          <w:rFonts w:ascii="Palatino Linotype" w:hAnsi="Palatino Linotype"/>
          <w:lang w:eastAsia="en-US"/>
        </w:rPr>
        <w:t xml:space="preserve"> goodness</w:t>
      </w:r>
      <w:r w:rsidR="00440A02">
        <w:rPr>
          <w:rFonts w:ascii="Palatino Linotype" w:hAnsi="Palatino Linotype"/>
          <w:lang w:eastAsia="en-US"/>
        </w:rPr>
        <w:t xml:space="preserve">, guilt or </w:t>
      </w:r>
      <w:r w:rsidR="00454445">
        <w:rPr>
          <w:rFonts w:ascii="Palatino Linotype" w:hAnsi="Palatino Linotype"/>
          <w:lang w:eastAsia="en-US"/>
        </w:rPr>
        <w:t>regret for example; it</w:t>
      </w:r>
      <w:r w:rsidR="003B4DC2">
        <w:rPr>
          <w:rFonts w:ascii="Palatino Linotype" w:hAnsi="Palatino Linotype"/>
          <w:lang w:eastAsia="en-US"/>
        </w:rPr>
        <w:t xml:space="preserve"> </w:t>
      </w:r>
      <w:r w:rsidR="000F0D6A">
        <w:rPr>
          <w:rFonts w:ascii="Palatino Linotype" w:hAnsi="Palatino Linotype"/>
          <w:lang w:eastAsia="en-US"/>
        </w:rPr>
        <w:t>can be interpreted but</w:t>
      </w:r>
      <w:r w:rsidR="005B078E">
        <w:rPr>
          <w:rFonts w:ascii="Palatino Linotype" w:hAnsi="Palatino Linotype"/>
          <w:lang w:eastAsia="en-US"/>
        </w:rPr>
        <w:t xml:space="preserve"> </w:t>
      </w:r>
      <w:r w:rsidR="00E41DC4">
        <w:rPr>
          <w:rFonts w:ascii="Palatino Linotype" w:hAnsi="Palatino Linotype"/>
          <w:lang w:eastAsia="en-US"/>
        </w:rPr>
        <w:t xml:space="preserve">in fact </w:t>
      </w:r>
      <w:r w:rsidR="000F0D6A">
        <w:rPr>
          <w:rFonts w:ascii="Palatino Linotype" w:hAnsi="Palatino Linotype"/>
          <w:lang w:eastAsia="en-US"/>
        </w:rPr>
        <w:t>lead</w:t>
      </w:r>
      <w:r w:rsidR="00454445">
        <w:rPr>
          <w:rFonts w:ascii="Palatino Linotype" w:hAnsi="Palatino Linotype"/>
          <w:lang w:eastAsia="en-US"/>
        </w:rPr>
        <w:t>s</w:t>
      </w:r>
      <w:r w:rsidR="005B078E">
        <w:rPr>
          <w:rFonts w:ascii="Palatino Linotype" w:hAnsi="Palatino Linotype"/>
          <w:lang w:eastAsia="en-US"/>
        </w:rPr>
        <w:t xml:space="preserve"> back to an unass</w:t>
      </w:r>
      <w:r w:rsidR="002F38D7">
        <w:rPr>
          <w:rFonts w:ascii="Palatino Linotype" w:hAnsi="Palatino Linotype"/>
          <w:lang w:eastAsia="en-US"/>
        </w:rPr>
        <w:t xml:space="preserve">imilable and unreachable source in </w:t>
      </w:r>
      <w:r w:rsidR="00440A02">
        <w:rPr>
          <w:rFonts w:ascii="Palatino Linotype" w:hAnsi="Palatino Linotype"/>
          <w:lang w:eastAsia="en-US"/>
        </w:rPr>
        <w:t xml:space="preserve">the </w:t>
      </w:r>
      <w:r w:rsidR="002F38D7">
        <w:rPr>
          <w:rFonts w:ascii="Palatino Linotype" w:hAnsi="Palatino Linotype"/>
          <w:lang w:eastAsia="en-US"/>
        </w:rPr>
        <w:t>self.</w:t>
      </w:r>
      <w:r w:rsidR="005B078E">
        <w:rPr>
          <w:rFonts w:ascii="Palatino Linotype" w:hAnsi="Palatino Linotype"/>
          <w:lang w:eastAsia="en-US"/>
        </w:rPr>
        <w:t xml:space="preserve"> </w:t>
      </w:r>
      <w:r w:rsidR="00E41DC4">
        <w:rPr>
          <w:rFonts w:ascii="Palatino Linotype" w:hAnsi="Palatino Linotype"/>
          <w:lang w:eastAsia="en-US"/>
        </w:rPr>
        <w:tab/>
      </w:r>
      <w:r w:rsidR="00454445">
        <w:rPr>
          <w:rFonts w:ascii="Palatino Linotype" w:hAnsi="Palatino Linotype"/>
          <w:lang w:eastAsia="en-US"/>
        </w:rPr>
        <w:tab/>
      </w:r>
      <w:r w:rsidR="00454445">
        <w:rPr>
          <w:rFonts w:ascii="Palatino Linotype" w:hAnsi="Palatino Linotype"/>
          <w:lang w:eastAsia="en-US"/>
        </w:rPr>
        <w:tab/>
      </w:r>
      <w:r w:rsidR="005B078E">
        <w:rPr>
          <w:rFonts w:ascii="Palatino Linotype" w:hAnsi="Palatino Linotype"/>
          <w:lang w:eastAsia="en-US"/>
        </w:rPr>
        <w:t xml:space="preserve">The </w:t>
      </w:r>
      <w:proofErr w:type="spellStart"/>
      <w:r w:rsidR="005B078E" w:rsidRPr="005B078E">
        <w:rPr>
          <w:rFonts w:ascii="Palatino Linotype" w:hAnsi="Palatino Linotype"/>
          <w:i/>
          <w:lang w:eastAsia="en-US"/>
        </w:rPr>
        <w:t>sinthome</w:t>
      </w:r>
      <w:proofErr w:type="spellEnd"/>
      <w:r w:rsidR="005B078E">
        <w:rPr>
          <w:rFonts w:ascii="Palatino Linotype" w:hAnsi="Palatino Linotype"/>
          <w:lang w:eastAsia="en-US"/>
        </w:rPr>
        <w:t xml:space="preserve"> </w:t>
      </w:r>
      <w:r w:rsidR="00C47D23">
        <w:rPr>
          <w:rFonts w:ascii="Palatino Linotype" w:hAnsi="Palatino Linotype"/>
          <w:lang w:eastAsia="en-US"/>
        </w:rPr>
        <w:t>turns the telescope around on the symptom. It</w:t>
      </w:r>
      <w:r w:rsidR="005B078E">
        <w:rPr>
          <w:rFonts w:ascii="Palatino Linotype" w:hAnsi="Palatino Linotype"/>
          <w:lang w:eastAsia="en-US"/>
        </w:rPr>
        <w:t xml:space="preserve"> occurs </w:t>
      </w:r>
      <w:r w:rsidR="005B078E">
        <w:rPr>
          <w:rFonts w:ascii="Palatino Linotype" w:hAnsi="Palatino Linotype"/>
          <w:lang w:eastAsia="en-US"/>
        </w:rPr>
        <w:lastRenderedPageBreak/>
        <w:t xml:space="preserve">when hermeneutics run dry and when we come to the realisation that the explanations we give for the symbolic </w:t>
      </w:r>
      <w:r w:rsidR="00725446">
        <w:rPr>
          <w:rFonts w:ascii="Palatino Linotype" w:hAnsi="Palatino Linotype"/>
          <w:lang w:eastAsia="en-US"/>
        </w:rPr>
        <w:t>[</w:t>
      </w:r>
      <w:r w:rsidR="00513A79">
        <w:rPr>
          <w:rFonts w:ascii="Palatino Linotype" w:hAnsi="Palatino Linotype"/>
          <w:lang w:eastAsia="en-US"/>
        </w:rPr>
        <w:t xml:space="preserve">“I did this because…”] </w:t>
      </w:r>
      <w:r w:rsidR="005B078E">
        <w:rPr>
          <w:rFonts w:ascii="Palatino Linotype" w:hAnsi="Palatino Linotype"/>
          <w:lang w:eastAsia="en-US"/>
        </w:rPr>
        <w:t>are not the answer</w:t>
      </w:r>
      <w:r w:rsidR="00D239ED">
        <w:rPr>
          <w:rFonts w:ascii="Palatino Linotype" w:hAnsi="Palatino Linotype"/>
          <w:lang w:eastAsia="en-US"/>
        </w:rPr>
        <w:t>s. T</w:t>
      </w:r>
      <w:r w:rsidR="005B078E">
        <w:rPr>
          <w:rFonts w:ascii="Palatino Linotype" w:hAnsi="Palatino Linotype"/>
          <w:lang w:eastAsia="en-US"/>
        </w:rPr>
        <w:t xml:space="preserve">he problem </w:t>
      </w:r>
      <w:r w:rsidR="00513A79">
        <w:rPr>
          <w:rFonts w:ascii="Palatino Linotype" w:hAnsi="Palatino Linotype"/>
          <w:lang w:eastAsia="en-US"/>
        </w:rPr>
        <w:t xml:space="preserve">lies reflexively </w:t>
      </w:r>
      <w:r w:rsidR="00440A02">
        <w:rPr>
          <w:rFonts w:ascii="Palatino Linotype" w:hAnsi="Palatino Linotype"/>
          <w:lang w:eastAsia="en-US"/>
        </w:rPr>
        <w:t xml:space="preserve">in something of which we are unaware </w:t>
      </w:r>
      <w:r w:rsidR="00513A79">
        <w:rPr>
          <w:rFonts w:ascii="Palatino Linotype" w:hAnsi="Palatino Linotype"/>
          <w:lang w:eastAsia="en-US"/>
        </w:rPr>
        <w:t>within ourselves</w:t>
      </w:r>
      <w:r w:rsidR="00440A02">
        <w:rPr>
          <w:rFonts w:ascii="Palatino Linotype" w:hAnsi="Palatino Linotype"/>
          <w:lang w:eastAsia="en-US"/>
        </w:rPr>
        <w:t xml:space="preserve">. </w:t>
      </w:r>
      <w:r w:rsidR="005B078E">
        <w:rPr>
          <w:rFonts w:ascii="Palatino Linotype" w:hAnsi="Palatino Linotype"/>
          <w:lang w:eastAsia="en-US"/>
        </w:rPr>
        <w:t xml:space="preserve">“The </w:t>
      </w:r>
      <w:proofErr w:type="spellStart"/>
      <w:r w:rsidR="005B078E" w:rsidRPr="0019360F">
        <w:rPr>
          <w:rFonts w:ascii="Palatino Linotype" w:hAnsi="Palatino Linotype"/>
          <w:i/>
          <w:lang w:eastAsia="en-US"/>
        </w:rPr>
        <w:t>sinthome</w:t>
      </w:r>
      <w:proofErr w:type="spellEnd"/>
      <w:r w:rsidR="000919D9">
        <w:rPr>
          <w:rFonts w:ascii="Palatino Linotype" w:hAnsi="Palatino Linotype"/>
          <w:lang w:eastAsia="en-US"/>
        </w:rPr>
        <w:t>,”</w:t>
      </w:r>
      <w:r w:rsidR="005B078E">
        <w:rPr>
          <w:rFonts w:ascii="Palatino Linotype" w:hAnsi="Palatino Linotype"/>
          <w:lang w:eastAsia="en-US"/>
        </w:rPr>
        <w:t xml:space="preserve"> Klein writes</w:t>
      </w:r>
      <w:r w:rsidR="000919D9">
        <w:rPr>
          <w:rFonts w:ascii="Palatino Linotype" w:hAnsi="Palatino Linotype"/>
          <w:lang w:eastAsia="en-US"/>
        </w:rPr>
        <w:t>,</w:t>
      </w:r>
      <w:r w:rsidR="005B078E">
        <w:rPr>
          <w:rFonts w:ascii="Palatino Linotype" w:hAnsi="Palatino Linotype"/>
          <w:lang w:eastAsia="en-US"/>
        </w:rPr>
        <w:t xml:space="preserve"> “is a form of enjoyment (</w:t>
      </w:r>
      <w:r w:rsidR="005B078E" w:rsidRPr="005B078E">
        <w:rPr>
          <w:rFonts w:ascii="Palatino Linotype" w:hAnsi="Palatino Linotype"/>
          <w:i/>
          <w:lang w:eastAsia="en-US"/>
        </w:rPr>
        <w:t>jouissance</w:t>
      </w:r>
      <w:r w:rsidR="005B078E">
        <w:rPr>
          <w:rFonts w:ascii="Palatino Linotype" w:hAnsi="Palatino Linotype"/>
          <w:lang w:eastAsia="en-US"/>
        </w:rPr>
        <w:t>) that comes from the constant deferral of a final interpretation demanded by the symbolic.”</w:t>
      </w:r>
      <w:r w:rsidR="005B078E">
        <w:rPr>
          <w:rStyle w:val="FootnoteReference"/>
          <w:rFonts w:ascii="Palatino Linotype" w:hAnsi="Palatino Linotype"/>
          <w:lang w:eastAsia="en-US"/>
        </w:rPr>
        <w:footnoteReference w:id="53"/>
      </w:r>
      <w:r w:rsidR="005B078E">
        <w:rPr>
          <w:rFonts w:ascii="Palatino Linotype" w:hAnsi="Palatino Linotype"/>
          <w:lang w:eastAsia="en-US"/>
        </w:rPr>
        <w:t xml:space="preserve"> </w:t>
      </w:r>
      <w:r w:rsidR="00513A79">
        <w:rPr>
          <w:rFonts w:ascii="Palatino Linotype" w:hAnsi="Palatino Linotype"/>
          <w:lang w:eastAsia="en-US"/>
        </w:rPr>
        <w:t xml:space="preserve">A final interpretation of the situation </w:t>
      </w:r>
      <w:r w:rsidR="00D239ED">
        <w:rPr>
          <w:rFonts w:ascii="Palatino Linotype" w:hAnsi="Palatino Linotype"/>
          <w:lang w:eastAsia="en-US"/>
        </w:rPr>
        <w:t xml:space="preserve">on the London Underground </w:t>
      </w:r>
      <w:r w:rsidR="00513A79">
        <w:rPr>
          <w:rFonts w:ascii="Palatino Linotype" w:hAnsi="Palatino Linotype"/>
          <w:lang w:eastAsia="en-US"/>
        </w:rPr>
        <w:t>above is simply catastrophic</w:t>
      </w:r>
      <w:r w:rsidR="00D8150F">
        <w:rPr>
          <w:rFonts w:ascii="Palatino Linotype" w:hAnsi="Palatino Linotype"/>
          <w:lang w:eastAsia="en-US"/>
        </w:rPr>
        <w:t>: it is that through our intention to do good we come to an abyss of failure.</w:t>
      </w:r>
      <w:r w:rsidR="00513A79">
        <w:rPr>
          <w:rFonts w:ascii="Palatino Linotype" w:hAnsi="Palatino Linotype"/>
          <w:lang w:eastAsia="en-US"/>
        </w:rPr>
        <w:t xml:space="preserve"> T</w:t>
      </w:r>
      <w:r w:rsidR="0019360F">
        <w:rPr>
          <w:rFonts w:ascii="Palatino Linotype" w:hAnsi="Palatino Linotype"/>
          <w:lang w:eastAsia="en-US"/>
        </w:rPr>
        <w:t>he problem lies not in my</w:t>
      </w:r>
      <w:r w:rsidR="00C47D23">
        <w:rPr>
          <w:rFonts w:ascii="Palatino Linotype" w:hAnsi="Palatino Linotype"/>
          <w:lang w:eastAsia="en-US"/>
        </w:rPr>
        <w:t xml:space="preserve"> actions or my</w:t>
      </w:r>
      <w:r w:rsidR="0019360F">
        <w:rPr>
          <w:rFonts w:ascii="Palatino Linotype" w:hAnsi="Palatino Linotype"/>
          <w:lang w:eastAsia="en-US"/>
        </w:rPr>
        <w:t xml:space="preserve"> interpretation of my actions, but </w:t>
      </w:r>
      <w:r w:rsidR="00C47D23">
        <w:rPr>
          <w:rFonts w:ascii="Palatino Linotype" w:hAnsi="Palatino Linotype"/>
          <w:lang w:eastAsia="en-US"/>
        </w:rPr>
        <w:t xml:space="preserve">in the screen that </w:t>
      </w:r>
      <w:r w:rsidR="00D8150F">
        <w:rPr>
          <w:rFonts w:ascii="Palatino Linotype" w:hAnsi="Palatino Linotype"/>
          <w:lang w:eastAsia="en-US"/>
        </w:rPr>
        <w:t xml:space="preserve">I create that </w:t>
      </w:r>
      <w:r w:rsidR="00C47D23">
        <w:rPr>
          <w:rFonts w:ascii="Palatino Linotype" w:hAnsi="Palatino Linotype"/>
          <w:lang w:eastAsia="en-US"/>
        </w:rPr>
        <w:t xml:space="preserve">prevents me realising </w:t>
      </w:r>
      <w:r w:rsidR="00D8150F">
        <w:rPr>
          <w:rFonts w:ascii="Palatino Linotype" w:hAnsi="Palatino Linotype"/>
          <w:lang w:eastAsia="en-US"/>
        </w:rPr>
        <w:t>the full toll of this situation</w:t>
      </w:r>
      <w:r w:rsidR="00C47D23">
        <w:rPr>
          <w:rFonts w:ascii="Palatino Linotype" w:hAnsi="Palatino Linotype"/>
          <w:lang w:eastAsia="en-US"/>
        </w:rPr>
        <w:t>.</w:t>
      </w:r>
      <w:r w:rsidR="00C47D23">
        <w:rPr>
          <w:rFonts w:ascii="Palatino Linotype" w:hAnsi="Palatino Linotype"/>
          <w:lang w:eastAsia="en-US"/>
        </w:rPr>
        <w:tab/>
      </w:r>
      <w:r w:rsidR="00C47D23">
        <w:rPr>
          <w:rFonts w:ascii="Palatino Linotype" w:hAnsi="Palatino Linotype"/>
          <w:lang w:eastAsia="en-US"/>
        </w:rPr>
        <w:tab/>
      </w:r>
      <w:r w:rsidR="00C47D23">
        <w:rPr>
          <w:rFonts w:ascii="Palatino Linotype" w:hAnsi="Palatino Linotype"/>
          <w:lang w:eastAsia="en-US"/>
        </w:rPr>
        <w:tab/>
      </w:r>
      <w:r w:rsidR="00C47D23">
        <w:rPr>
          <w:rFonts w:ascii="Palatino Linotype" w:hAnsi="Palatino Linotype"/>
          <w:lang w:eastAsia="en-US"/>
        </w:rPr>
        <w:tab/>
      </w:r>
      <w:r w:rsidR="00D239ED">
        <w:rPr>
          <w:rFonts w:ascii="Palatino Linotype" w:hAnsi="Palatino Linotype"/>
          <w:lang w:eastAsia="en-US"/>
        </w:rPr>
        <w:t>What is missing here in Feldenkrais’s terms is a</w:t>
      </w:r>
      <w:r w:rsidR="00440A02">
        <w:rPr>
          <w:rFonts w:ascii="Palatino Linotype" w:hAnsi="Palatino Linotype"/>
          <w:lang w:eastAsia="en-US"/>
        </w:rPr>
        <w:t xml:space="preserve">wareness </w:t>
      </w:r>
      <w:r w:rsidR="00D239ED">
        <w:rPr>
          <w:rFonts w:ascii="Palatino Linotype" w:hAnsi="Palatino Linotype"/>
          <w:lang w:eastAsia="en-US"/>
        </w:rPr>
        <w:t xml:space="preserve">of my actions. </w:t>
      </w:r>
      <w:r w:rsidR="0019360F">
        <w:rPr>
          <w:rFonts w:ascii="Palatino Linotype" w:hAnsi="Palatino Linotype"/>
          <w:lang w:eastAsia="en-US"/>
        </w:rPr>
        <w:t xml:space="preserve">To apply </w:t>
      </w:r>
      <w:r w:rsidR="00D239ED">
        <w:rPr>
          <w:rFonts w:ascii="Palatino Linotype" w:hAnsi="Palatino Linotype"/>
          <w:lang w:eastAsia="en-US"/>
        </w:rPr>
        <w:t xml:space="preserve">the </w:t>
      </w:r>
      <w:proofErr w:type="spellStart"/>
      <w:r w:rsidR="00D239ED" w:rsidRPr="00D239ED">
        <w:rPr>
          <w:rFonts w:ascii="Palatino Linotype" w:hAnsi="Palatino Linotype"/>
          <w:i/>
          <w:lang w:eastAsia="en-US"/>
        </w:rPr>
        <w:t>sinthome</w:t>
      </w:r>
      <w:proofErr w:type="spellEnd"/>
      <w:r w:rsidR="00D239ED" w:rsidRPr="00D239ED">
        <w:rPr>
          <w:rFonts w:ascii="Palatino Linotype" w:hAnsi="Palatino Linotype"/>
          <w:i/>
          <w:lang w:eastAsia="en-US"/>
        </w:rPr>
        <w:t xml:space="preserve"> </w:t>
      </w:r>
      <w:r w:rsidR="0019360F">
        <w:rPr>
          <w:rFonts w:ascii="Palatino Linotype" w:hAnsi="Palatino Linotype"/>
          <w:lang w:eastAsia="en-US"/>
        </w:rPr>
        <w:t xml:space="preserve">to Feldenkrais’s thought, education and </w:t>
      </w:r>
      <w:r w:rsidR="00440A02">
        <w:rPr>
          <w:rFonts w:ascii="Palatino Linotype" w:hAnsi="Palatino Linotype"/>
          <w:lang w:eastAsia="en-US"/>
        </w:rPr>
        <w:t xml:space="preserve">our attitudes to the </w:t>
      </w:r>
      <w:r w:rsidR="0019360F">
        <w:rPr>
          <w:rFonts w:ascii="Palatino Linotype" w:hAnsi="Palatino Linotype"/>
          <w:lang w:eastAsia="en-US"/>
        </w:rPr>
        <w:t xml:space="preserve">body </w:t>
      </w:r>
      <w:r w:rsidR="00440A02">
        <w:rPr>
          <w:rFonts w:ascii="Palatino Linotype" w:hAnsi="Palatino Linotype"/>
          <w:lang w:eastAsia="en-US"/>
        </w:rPr>
        <w:t xml:space="preserve">can </w:t>
      </w:r>
      <w:r w:rsidR="00D239ED">
        <w:rPr>
          <w:rFonts w:ascii="Palatino Linotype" w:hAnsi="Palatino Linotype"/>
          <w:lang w:eastAsia="en-US"/>
        </w:rPr>
        <w:t xml:space="preserve">be understood to be </w:t>
      </w:r>
      <w:r w:rsidR="0019360F">
        <w:rPr>
          <w:rFonts w:ascii="Palatino Linotype" w:hAnsi="Palatino Linotype"/>
          <w:lang w:eastAsia="en-US"/>
        </w:rPr>
        <w:t xml:space="preserve">symptoms of civilization, but the </w:t>
      </w:r>
      <w:proofErr w:type="spellStart"/>
      <w:r w:rsidR="0019360F" w:rsidRPr="002B1D98">
        <w:rPr>
          <w:rFonts w:ascii="Palatino Linotype" w:hAnsi="Palatino Linotype"/>
          <w:i/>
          <w:lang w:eastAsia="en-US"/>
        </w:rPr>
        <w:t>sinthome</w:t>
      </w:r>
      <w:proofErr w:type="spellEnd"/>
      <w:r w:rsidR="0019360F">
        <w:rPr>
          <w:rFonts w:ascii="Palatino Linotype" w:hAnsi="Palatino Linotype"/>
          <w:lang w:eastAsia="en-US"/>
        </w:rPr>
        <w:t xml:space="preserve"> that acts to bind or suture these items together is the traumatic “Thing,” an element of the Real that </w:t>
      </w:r>
      <w:r w:rsidR="00513A79">
        <w:rPr>
          <w:rFonts w:ascii="Palatino Linotype" w:hAnsi="Palatino Linotype"/>
          <w:lang w:eastAsia="en-US"/>
        </w:rPr>
        <w:t>is within the individual</w:t>
      </w:r>
      <w:r w:rsidR="001C4908">
        <w:rPr>
          <w:rFonts w:ascii="Palatino Linotype" w:hAnsi="Palatino Linotype"/>
          <w:lang w:eastAsia="en-US"/>
        </w:rPr>
        <w:t>,</w:t>
      </w:r>
      <w:r w:rsidR="005A2A68">
        <w:rPr>
          <w:rFonts w:ascii="Palatino Linotype" w:hAnsi="Palatino Linotype"/>
          <w:lang w:eastAsia="en-US"/>
        </w:rPr>
        <w:t xml:space="preserve"> but</w:t>
      </w:r>
      <w:r w:rsidR="00513A79">
        <w:rPr>
          <w:rFonts w:ascii="Palatino Linotype" w:hAnsi="Palatino Linotype"/>
          <w:lang w:eastAsia="en-US"/>
        </w:rPr>
        <w:t xml:space="preserve"> </w:t>
      </w:r>
      <w:r w:rsidR="000F0D6A">
        <w:rPr>
          <w:rFonts w:ascii="Palatino Linotype" w:hAnsi="Palatino Linotype"/>
          <w:lang w:eastAsia="en-US"/>
        </w:rPr>
        <w:t xml:space="preserve">that </w:t>
      </w:r>
      <w:r w:rsidR="00D8150F">
        <w:rPr>
          <w:rFonts w:ascii="Palatino Linotype" w:hAnsi="Palatino Linotype"/>
          <w:lang w:eastAsia="en-US"/>
        </w:rPr>
        <w:t>we</w:t>
      </w:r>
      <w:r w:rsidR="000F0D6A">
        <w:rPr>
          <w:rFonts w:ascii="Palatino Linotype" w:hAnsi="Palatino Linotype"/>
          <w:lang w:eastAsia="en-US"/>
        </w:rPr>
        <w:t xml:space="preserve"> </w:t>
      </w:r>
      <w:r w:rsidR="00C47D23">
        <w:rPr>
          <w:rFonts w:ascii="Palatino Linotype" w:hAnsi="Palatino Linotype"/>
          <w:lang w:eastAsia="en-US"/>
        </w:rPr>
        <w:t xml:space="preserve">defer from to preserve </w:t>
      </w:r>
      <w:r w:rsidR="001C4908">
        <w:rPr>
          <w:rFonts w:ascii="Palatino Linotype" w:hAnsi="Palatino Linotype"/>
          <w:lang w:eastAsia="en-US"/>
        </w:rPr>
        <w:t xml:space="preserve">our </w:t>
      </w:r>
      <w:r w:rsidR="00C47D23" w:rsidRPr="00C47D23">
        <w:rPr>
          <w:rFonts w:ascii="Palatino Linotype" w:hAnsi="Palatino Linotype"/>
          <w:i/>
          <w:lang w:eastAsia="en-US"/>
        </w:rPr>
        <w:t>jouissance</w:t>
      </w:r>
      <w:r w:rsidR="0019360F">
        <w:rPr>
          <w:rFonts w:ascii="Palatino Linotype" w:hAnsi="Palatino Linotype"/>
          <w:lang w:eastAsia="en-US"/>
        </w:rPr>
        <w:t>.</w:t>
      </w:r>
      <w:r w:rsidR="00C45AC1">
        <w:rPr>
          <w:rFonts w:ascii="Palatino Linotype" w:hAnsi="Palatino Linotype"/>
          <w:lang w:eastAsia="en-US"/>
        </w:rPr>
        <w:t xml:space="preserve"> </w:t>
      </w:r>
      <w:r w:rsidR="00C45AC1" w:rsidRPr="00C45AC1">
        <w:rPr>
          <w:rFonts w:ascii="Palatino Linotype" w:hAnsi="Palatino Linotype"/>
          <w:i/>
          <w:iCs/>
          <w:lang w:eastAsia="en-US"/>
        </w:rPr>
        <w:t>Jouissance</w:t>
      </w:r>
      <w:r w:rsidR="00C45AC1">
        <w:rPr>
          <w:rFonts w:ascii="Palatino Linotype" w:hAnsi="Palatino Linotype"/>
          <w:lang w:eastAsia="en-US"/>
        </w:rPr>
        <w:t xml:space="preserve"> in acts as a screen to prevent our own </w:t>
      </w:r>
      <w:r w:rsidR="008E0E31">
        <w:rPr>
          <w:rFonts w:ascii="Palatino Linotype" w:hAnsi="Palatino Linotype"/>
          <w:lang w:eastAsia="en-US"/>
        </w:rPr>
        <w:t xml:space="preserve">sense of </w:t>
      </w:r>
      <w:r w:rsidR="00C45AC1">
        <w:rPr>
          <w:rFonts w:ascii="Palatino Linotype" w:hAnsi="Palatino Linotype"/>
          <w:lang w:eastAsia="en-US"/>
        </w:rPr>
        <w:t xml:space="preserve">comfort in action. This is something experienced at many levels. When I roll over in bed at night for example, I might deem the results of this action ‘good enough’, but the movement, upon closer examination, is perhaps not very fluent or comfortable. There is a level of self-aggression involved here that is not clear to me. Next time you are brushing your teeth, ask yourself: “If </w:t>
      </w:r>
      <w:r w:rsidR="00C45AC1">
        <w:rPr>
          <w:rFonts w:ascii="Palatino Linotype" w:hAnsi="Palatino Linotype"/>
          <w:lang w:eastAsia="en-US"/>
        </w:rPr>
        <w:lastRenderedPageBreak/>
        <w:t xml:space="preserve">I was brushing someone else’s teeth, would I do it this way?” </w:t>
      </w:r>
      <w:r w:rsidR="00440A02">
        <w:rPr>
          <w:rFonts w:ascii="Palatino Linotype" w:hAnsi="Palatino Linotype"/>
          <w:lang w:eastAsia="en-US"/>
        </w:rPr>
        <w:tab/>
      </w:r>
      <w:r w:rsidR="00440A02">
        <w:rPr>
          <w:rFonts w:ascii="Palatino Linotype" w:hAnsi="Palatino Linotype"/>
          <w:lang w:eastAsia="en-US"/>
        </w:rPr>
        <w:tab/>
      </w:r>
      <w:r w:rsidR="00C47D23">
        <w:rPr>
          <w:rFonts w:ascii="Palatino Linotype" w:hAnsi="Palatino Linotype"/>
          <w:lang w:eastAsia="en-US"/>
        </w:rPr>
        <w:t>The question then remains of ho</w:t>
      </w:r>
      <w:r w:rsidR="000F0D6A">
        <w:rPr>
          <w:rFonts w:ascii="Palatino Linotype" w:hAnsi="Palatino Linotype"/>
          <w:lang w:eastAsia="en-US"/>
        </w:rPr>
        <w:t xml:space="preserve">w to escape from this </w:t>
      </w:r>
      <w:r w:rsidR="00D239ED">
        <w:rPr>
          <w:rFonts w:ascii="Palatino Linotype" w:hAnsi="Palatino Linotype"/>
          <w:lang w:eastAsia="en-US"/>
        </w:rPr>
        <w:t>economy</w:t>
      </w:r>
      <w:r w:rsidR="00C45AC1">
        <w:rPr>
          <w:rFonts w:ascii="Palatino Linotype" w:hAnsi="Palatino Linotype"/>
          <w:lang w:eastAsia="en-US"/>
        </w:rPr>
        <w:t xml:space="preserve"> of aggression.</w:t>
      </w:r>
      <w:r w:rsidR="00440A02">
        <w:rPr>
          <w:rFonts w:ascii="Palatino Linotype" w:hAnsi="Palatino Linotype"/>
          <w:lang w:eastAsia="en-US"/>
        </w:rPr>
        <w:t xml:space="preserve"> </w:t>
      </w:r>
      <w:r w:rsidR="008D014F">
        <w:rPr>
          <w:rFonts w:ascii="Palatino Linotype" w:hAnsi="Palatino Linotype"/>
        </w:rPr>
        <w:t>In an earlier study, Feldenkrais identifies the masochistic heart of th</w:t>
      </w:r>
      <w:r w:rsidR="00440A02">
        <w:rPr>
          <w:rFonts w:ascii="Palatino Linotype" w:hAnsi="Palatino Linotype"/>
        </w:rPr>
        <w:t>is</w:t>
      </w:r>
      <w:r w:rsidR="00C45AC1">
        <w:rPr>
          <w:rFonts w:ascii="Palatino Linotype" w:hAnsi="Palatino Linotype"/>
        </w:rPr>
        <w:t xml:space="preserve"> </w:t>
      </w:r>
      <w:r w:rsidR="008D014F">
        <w:rPr>
          <w:rFonts w:ascii="Palatino Linotype" w:hAnsi="Palatino Linotype"/>
        </w:rPr>
        <w:t>problem</w:t>
      </w:r>
      <w:r w:rsidR="00C45AC1">
        <w:rPr>
          <w:rFonts w:ascii="Palatino Linotype" w:hAnsi="Palatino Linotype"/>
        </w:rPr>
        <w:t xml:space="preserve"> identified by Freud</w:t>
      </w:r>
      <w:r w:rsidR="008D014F">
        <w:rPr>
          <w:rFonts w:ascii="Palatino Linotype" w:hAnsi="Palatino Linotype"/>
        </w:rPr>
        <w:t>:</w:t>
      </w:r>
    </w:p>
    <w:p w14:paraId="23FE675A" w14:textId="77777777" w:rsidR="00C321DC" w:rsidRPr="00C321DC" w:rsidRDefault="00C321DC" w:rsidP="006F379F">
      <w:pPr>
        <w:spacing w:line="480" w:lineRule="auto"/>
        <w:rPr>
          <w:rFonts w:ascii="Palatino Linotype" w:hAnsi="Palatino Linotype"/>
        </w:rPr>
      </w:pPr>
    </w:p>
    <w:p w14:paraId="0BDC7167" w14:textId="02431BEC" w:rsidR="008D014F" w:rsidRPr="008D014F" w:rsidRDefault="008D014F" w:rsidP="006F379F">
      <w:pPr>
        <w:widowControl w:val="0"/>
        <w:autoSpaceDE w:val="0"/>
        <w:autoSpaceDN w:val="0"/>
        <w:adjustRightInd w:val="0"/>
        <w:spacing w:after="360" w:line="480" w:lineRule="auto"/>
        <w:ind w:left="720"/>
        <w:rPr>
          <w:rFonts w:ascii="Palatino Linotype" w:hAnsi="Palatino Linotype" w:cs="Tahoma"/>
          <w:bCs/>
        </w:rPr>
      </w:pPr>
      <w:r w:rsidRPr="008D014F">
        <w:rPr>
          <w:rFonts w:ascii="Palatino Linotype" w:hAnsi="Palatino Linotype" w:cs="Times"/>
          <w:bCs/>
        </w:rPr>
        <w:t xml:space="preserve">In a perfectly matured body, which has grown without great emotional disturbances, movements tend gradually to conform to the mechanical requirements of the surrounding world. The nervous system has evolved under the influence of these laws and is fitted to them.  However, in our society we do, by the promise of great reward or intense punishment, so distort the even development of the system, that many acts </w:t>
      </w:r>
      <w:r w:rsidR="00D937B5">
        <w:rPr>
          <w:rFonts w:ascii="Palatino Linotype" w:hAnsi="Palatino Linotype" w:cs="Times"/>
          <w:bCs/>
        </w:rPr>
        <w:t xml:space="preserve">become excluded or restricted. </w:t>
      </w:r>
      <w:r w:rsidRPr="008D014F">
        <w:rPr>
          <w:rFonts w:ascii="Palatino Linotype" w:hAnsi="Palatino Linotype" w:cs="Times"/>
          <w:bCs/>
        </w:rPr>
        <w:t>The result is that we have to provide special conditions for further adult maturation of many arrested functions.</w:t>
      </w:r>
      <w:r w:rsidRPr="008D014F">
        <w:rPr>
          <w:rStyle w:val="FootnoteReference"/>
          <w:rFonts w:ascii="Palatino Linotype" w:hAnsi="Palatino Linotype"/>
          <w:bCs/>
        </w:rPr>
        <w:footnoteReference w:id="54"/>
      </w:r>
    </w:p>
    <w:p w14:paraId="78EBF708" w14:textId="3CC641DB" w:rsidR="00EC0CFB" w:rsidRDefault="004D3AA9" w:rsidP="006F379F">
      <w:pPr>
        <w:spacing w:before="100" w:beforeAutospacing="1" w:after="100" w:afterAutospacing="1" w:line="480" w:lineRule="auto"/>
        <w:rPr>
          <w:rFonts w:ascii="Palatino Linotype" w:hAnsi="Palatino Linotype"/>
        </w:rPr>
      </w:pPr>
      <w:r>
        <w:rPr>
          <w:rFonts w:ascii="Palatino Linotype" w:hAnsi="Palatino Linotype"/>
        </w:rPr>
        <w:t xml:space="preserve">For Feldenkrais then, learning should be a form </w:t>
      </w:r>
      <w:r w:rsidR="005F1397">
        <w:rPr>
          <w:rFonts w:ascii="Palatino Linotype" w:hAnsi="Palatino Linotype"/>
        </w:rPr>
        <w:t xml:space="preserve">of maturation, not of </w:t>
      </w:r>
      <w:proofErr w:type="spellStart"/>
      <w:r w:rsidR="005F1397">
        <w:rPr>
          <w:rFonts w:ascii="Palatino Linotype" w:hAnsi="Palatino Linotype"/>
        </w:rPr>
        <w:t>acc</w:t>
      </w:r>
      <w:r w:rsidR="00EC6580">
        <w:rPr>
          <w:rFonts w:ascii="Palatino Linotype" w:hAnsi="Palatino Linotype"/>
        </w:rPr>
        <w:t>ustomi</w:t>
      </w:r>
      <w:r w:rsidR="00EF61DF">
        <w:rPr>
          <w:rFonts w:ascii="Palatino Linotype" w:hAnsi="Palatino Linotype"/>
        </w:rPr>
        <w:t>s</w:t>
      </w:r>
      <w:r>
        <w:rPr>
          <w:rFonts w:ascii="Palatino Linotype" w:hAnsi="Palatino Linotype"/>
        </w:rPr>
        <w:t>ing</w:t>
      </w:r>
      <w:proofErr w:type="spellEnd"/>
      <w:r>
        <w:rPr>
          <w:rFonts w:ascii="Palatino Linotype" w:hAnsi="Palatino Linotype"/>
        </w:rPr>
        <w:t xml:space="preserve"> </w:t>
      </w:r>
      <w:r w:rsidR="005F1397">
        <w:rPr>
          <w:rFonts w:ascii="Palatino Linotype" w:hAnsi="Palatino Linotype"/>
        </w:rPr>
        <w:t xml:space="preserve">ourselves </w:t>
      </w:r>
      <w:r>
        <w:rPr>
          <w:rFonts w:ascii="Palatino Linotype" w:hAnsi="Palatino Linotype"/>
        </w:rPr>
        <w:t xml:space="preserve">to </w:t>
      </w:r>
      <w:r w:rsidR="00503E61">
        <w:rPr>
          <w:rFonts w:ascii="Palatino Linotype" w:hAnsi="Palatino Linotype"/>
        </w:rPr>
        <w:t>the i</w:t>
      </w:r>
      <w:r>
        <w:rPr>
          <w:rFonts w:ascii="Palatino Linotype" w:hAnsi="Palatino Linotype"/>
        </w:rPr>
        <w:t>njunctions</w:t>
      </w:r>
      <w:r w:rsidR="00503E61">
        <w:rPr>
          <w:rFonts w:ascii="Palatino Linotype" w:hAnsi="Palatino Linotype"/>
        </w:rPr>
        <w:t xml:space="preserve"> of the Lacanian big Other</w:t>
      </w:r>
      <w:r w:rsidR="008D014F">
        <w:rPr>
          <w:rFonts w:ascii="Palatino Linotype" w:hAnsi="Palatino Linotype"/>
        </w:rPr>
        <w:t xml:space="preserve"> </w:t>
      </w:r>
      <w:r w:rsidR="00503E61">
        <w:rPr>
          <w:rFonts w:ascii="Palatino Linotype" w:hAnsi="Palatino Linotype"/>
        </w:rPr>
        <w:t>(parents, schools, society’s unwritten rules</w:t>
      </w:r>
      <w:r w:rsidR="005F1397">
        <w:rPr>
          <w:rFonts w:ascii="Palatino Linotype" w:hAnsi="Palatino Linotype"/>
        </w:rPr>
        <w:t xml:space="preserve"> [thou shalt give up thy seat to those who need it!]</w:t>
      </w:r>
      <w:r w:rsidR="00503E61">
        <w:rPr>
          <w:rFonts w:ascii="Palatino Linotype" w:hAnsi="Palatino Linotype"/>
        </w:rPr>
        <w:t xml:space="preserve">, or the beliefs imputed to </w:t>
      </w:r>
      <w:r w:rsidR="00BF35F1">
        <w:rPr>
          <w:rFonts w:ascii="Palatino Linotype" w:hAnsi="Palatino Linotype"/>
        </w:rPr>
        <w:t>a “jealous God”</w:t>
      </w:r>
      <w:r w:rsidR="000842DD">
        <w:rPr>
          <w:rFonts w:ascii="Palatino Linotype" w:hAnsi="Palatino Linotype"/>
        </w:rPr>
        <w:t xml:space="preserve"> (Ex. 20:5, 34:14).</w:t>
      </w:r>
      <w:r w:rsidR="008024DF">
        <w:rPr>
          <w:rFonts w:ascii="Palatino Linotype" w:hAnsi="Palatino Linotype"/>
        </w:rPr>
        <w:tab/>
      </w:r>
      <w:r w:rsidR="008024DF">
        <w:rPr>
          <w:rFonts w:ascii="Palatino Linotype" w:hAnsi="Palatino Linotype"/>
        </w:rPr>
        <w:tab/>
      </w:r>
      <w:r w:rsidR="00681870">
        <w:rPr>
          <w:rFonts w:ascii="Palatino Linotype" w:hAnsi="Palatino Linotype"/>
        </w:rPr>
        <w:tab/>
        <w:t xml:space="preserve">Maturation is </w:t>
      </w:r>
      <w:r w:rsidR="00681870">
        <w:rPr>
          <w:rFonts w:ascii="Palatino Linotype" w:hAnsi="Palatino Linotype"/>
          <w:lang w:eastAsia="en-US"/>
        </w:rPr>
        <w:t xml:space="preserve">founded in the development of an awareness of </w:t>
      </w:r>
      <w:r w:rsidR="00681870" w:rsidRPr="00C45AC1">
        <w:rPr>
          <w:rFonts w:ascii="Palatino Linotype" w:hAnsi="Palatino Linotype"/>
          <w:i/>
          <w:iCs/>
          <w:lang w:eastAsia="en-US"/>
        </w:rPr>
        <w:t>how</w:t>
      </w:r>
      <w:r w:rsidR="00681870">
        <w:rPr>
          <w:rFonts w:ascii="Palatino Linotype" w:hAnsi="Palatino Linotype"/>
          <w:lang w:eastAsia="en-US"/>
        </w:rPr>
        <w:t xml:space="preserve"> we </w:t>
      </w:r>
      <w:r w:rsidR="00681870">
        <w:rPr>
          <w:rFonts w:ascii="Palatino Linotype" w:hAnsi="Palatino Linotype"/>
          <w:lang w:eastAsia="en-US"/>
        </w:rPr>
        <w:lastRenderedPageBreak/>
        <w:t xml:space="preserve">do something and the development of </w:t>
      </w:r>
      <w:r w:rsidR="00681870">
        <w:rPr>
          <w:rFonts w:ascii="Palatino Linotype" w:hAnsi="Palatino Linotype"/>
        </w:rPr>
        <w:t>“spontaneity.”</w:t>
      </w:r>
      <w:r w:rsidR="00681870">
        <w:rPr>
          <w:rStyle w:val="FootnoteReference"/>
          <w:rFonts w:ascii="Palatino Linotype" w:hAnsi="Palatino Linotype"/>
        </w:rPr>
        <w:footnoteReference w:id="55"/>
      </w:r>
      <w:r w:rsidR="00681870">
        <w:rPr>
          <w:rFonts w:ascii="Palatino Linotype" w:hAnsi="Palatino Linotype"/>
        </w:rPr>
        <w:t xml:space="preserve"> </w:t>
      </w:r>
      <w:r w:rsidR="00C47D23">
        <w:rPr>
          <w:rFonts w:ascii="Palatino Linotype" w:hAnsi="Palatino Linotype"/>
          <w:lang w:eastAsia="en-US"/>
        </w:rPr>
        <w:t xml:space="preserve">Feldenkrais describes </w:t>
      </w:r>
      <w:r w:rsidR="00C47D23" w:rsidRPr="00CC7A8B">
        <w:rPr>
          <w:rFonts w:ascii="Palatino Linotype" w:hAnsi="Palatino Linotype"/>
        </w:rPr>
        <w:t>“compulsion</w:t>
      </w:r>
      <w:r w:rsidR="00C47D23">
        <w:rPr>
          <w:rFonts w:ascii="Palatino Linotype" w:hAnsi="Palatino Linotype"/>
        </w:rPr>
        <w:t>,</w:t>
      </w:r>
      <w:r w:rsidR="00C47D23" w:rsidRPr="00CC7A8B">
        <w:rPr>
          <w:rFonts w:ascii="Palatino Linotype" w:hAnsi="Palatino Linotype"/>
        </w:rPr>
        <w:t xml:space="preserve">” </w:t>
      </w:r>
      <w:r w:rsidR="00C47D23">
        <w:rPr>
          <w:rFonts w:ascii="Palatino Linotype" w:hAnsi="Palatino Linotype"/>
        </w:rPr>
        <w:t xml:space="preserve">in terms redolent of Freud’s essay, </w:t>
      </w:r>
      <w:r w:rsidR="00C47D23" w:rsidRPr="00CC7A8B">
        <w:rPr>
          <w:rFonts w:ascii="Palatino Linotype" w:hAnsi="Palatino Linotype"/>
        </w:rPr>
        <w:t>as “the symptom and the result of inhibited aggression</w:t>
      </w:r>
      <w:r w:rsidR="00681870">
        <w:rPr>
          <w:rFonts w:ascii="Palatino Linotype" w:hAnsi="Palatino Linotype"/>
        </w:rPr>
        <w:t>,</w:t>
      </w:r>
      <w:r w:rsidR="00C47D23" w:rsidRPr="00CC7A8B">
        <w:rPr>
          <w:rFonts w:ascii="Palatino Linotype" w:hAnsi="Palatino Linotype"/>
        </w:rPr>
        <w:t>”</w:t>
      </w:r>
      <w:r w:rsidR="00C47D23">
        <w:rPr>
          <w:rFonts w:ascii="Palatino Linotype" w:hAnsi="Palatino Linotype"/>
        </w:rPr>
        <w:t xml:space="preserve"> and he says that it “is sensed when motivation for action is conflicting,” or “parasitic.”</w:t>
      </w:r>
      <w:r w:rsidR="00C47D23" w:rsidRPr="00CC7A8B">
        <w:rPr>
          <w:rStyle w:val="FootnoteReference"/>
          <w:rFonts w:ascii="Palatino Linotype" w:hAnsi="Palatino Linotype"/>
        </w:rPr>
        <w:footnoteReference w:id="56"/>
      </w:r>
      <w:r w:rsidR="00BF35F1">
        <w:rPr>
          <w:rFonts w:ascii="Palatino Linotype" w:hAnsi="Palatino Linotype"/>
        </w:rPr>
        <w:t xml:space="preserve"> H</w:t>
      </w:r>
      <w:r w:rsidR="00C47D23">
        <w:rPr>
          <w:rFonts w:ascii="Palatino Linotype" w:hAnsi="Palatino Linotype"/>
        </w:rPr>
        <w:t>e further states</w:t>
      </w:r>
      <w:r w:rsidR="000F0D6A">
        <w:rPr>
          <w:rFonts w:ascii="Palatino Linotype" w:hAnsi="Palatino Linotype"/>
        </w:rPr>
        <w:t xml:space="preserve"> that</w:t>
      </w:r>
      <w:r w:rsidR="00C47D23">
        <w:rPr>
          <w:rFonts w:ascii="Palatino Linotype" w:hAnsi="Palatino Linotype"/>
        </w:rPr>
        <w:t>:</w:t>
      </w:r>
      <w:r w:rsidR="00EC0CFB">
        <w:rPr>
          <w:rFonts w:ascii="Palatino Linotype" w:hAnsi="Palatino Linotype"/>
        </w:rPr>
        <w:t xml:space="preserve"> </w:t>
      </w:r>
    </w:p>
    <w:p w14:paraId="4C924B3B" w14:textId="03974C48" w:rsidR="00F755E6" w:rsidRDefault="00EC0CFB" w:rsidP="006F379F">
      <w:pPr>
        <w:spacing w:before="100" w:beforeAutospacing="1" w:after="100" w:afterAutospacing="1" w:line="480" w:lineRule="auto"/>
        <w:ind w:left="720"/>
        <w:rPr>
          <w:rFonts w:ascii="Palatino Linotype" w:hAnsi="Palatino Linotype"/>
        </w:rPr>
      </w:pPr>
      <w:r>
        <w:rPr>
          <w:rFonts w:ascii="Palatino Linotype" w:hAnsi="Palatino Linotype"/>
        </w:rPr>
        <w:t>…all creative people do things in their own wa</w:t>
      </w:r>
      <w:r w:rsidR="00B45512">
        <w:rPr>
          <w:rFonts w:ascii="Palatino Linotype" w:hAnsi="Palatino Linotype"/>
        </w:rPr>
        <w:t xml:space="preserve">y … </w:t>
      </w:r>
      <w:r>
        <w:rPr>
          <w:rFonts w:ascii="Palatino Linotype" w:hAnsi="Palatino Linotype"/>
        </w:rPr>
        <w:t>everybody else who has ever done anything worthwhi</w:t>
      </w:r>
      <w:r w:rsidR="00F9010C">
        <w:rPr>
          <w:rFonts w:ascii="Palatino Linotype" w:hAnsi="Palatino Linotype"/>
        </w:rPr>
        <w:t>le, always had to learn to paint</w:t>
      </w:r>
      <w:r>
        <w:rPr>
          <w:rFonts w:ascii="Palatino Linotype" w:hAnsi="Palatino Linotype"/>
        </w:rPr>
        <w:t>, think, compose – but not in the way they were taught. They had to learn and work until they knew themselves sufficiently to bring themselves to the state of spontaneity in which their deepest inner self could be brought up and out. Such people are not free of compulsion – much to the contrary. The difference is that what they produce out of the state of compulsion has some value because of the true spontaneous nature of the production.</w:t>
      </w:r>
      <w:r>
        <w:rPr>
          <w:rStyle w:val="FootnoteReference"/>
          <w:rFonts w:ascii="Palatino Linotype" w:hAnsi="Palatino Linotype"/>
        </w:rPr>
        <w:footnoteReference w:id="57"/>
      </w:r>
    </w:p>
    <w:p w14:paraId="302F767E" w14:textId="14199CD3" w:rsidR="008C3872" w:rsidRPr="00EF61DF" w:rsidRDefault="00D239ED" w:rsidP="006F379F">
      <w:pPr>
        <w:spacing w:before="100" w:beforeAutospacing="1" w:after="100" w:afterAutospacing="1" w:line="480" w:lineRule="auto"/>
        <w:rPr>
          <w:rFonts w:asciiTheme="minorHAnsi" w:eastAsiaTheme="minorEastAsia" w:hAnsiTheme="minorHAnsi" w:cstheme="minorBidi"/>
          <w:lang w:val="en-US" w:eastAsia="ja-JP"/>
        </w:rPr>
      </w:pPr>
      <w:r>
        <w:rPr>
          <w:rFonts w:ascii="Palatino Linotype" w:hAnsi="Palatino Linotype"/>
        </w:rPr>
        <w:t>C</w:t>
      </w:r>
      <w:r w:rsidR="00F9010C">
        <w:rPr>
          <w:rFonts w:ascii="Palatino Linotype" w:hAnsi="Palatino Linotype"/>
        </w:rPr>
        <w:t>ompulsion and spontane</w:t>
      </w:r>
      <w:r>
        <w:rPr>
          <w:rFonts w:ascii="Palatino Linotype" w:hAnsi="Palatino Linotype"/>
        </w:rPr>
        <w:t xml:space="preserve">ity </w:t>
      </w:r>
      <w:r w:rsidR="008B2870">
        <w:rPr>
          <w:rFonts w:ascii="Palatino Linotype" w:hAnsi="Palatino Linotype"/>
        </w:rPr>
        <w:t>intersect</w:t>
      </w:r>
      <w:r w:rsidR="00F9010C">
        <w:rPr>
          <w:rFonts w:ascii="Palatino Linotype" w:hAnsi="Palatino Linotype"/>
        </w:rPr>
        <w:t xml:space="preserve"> through </w:t>
      </w:r>
      <w:r w:rsidR="005960D7">
        <w:rPr>
          <w:rFonts w:ascii="Palatino Linotype" w:hAnsi="Palatino Linotype"/>
        </w:rPr>
        <w:t>the agency of awareness and choic</w:t>
      </w:r>
      <w:r w:rsidR="00F9010C">
        <w:rPr>
          <w:rFonts w:ascii="Palatino Linotype" w:hAnsi="Palatino Linotype"/>
        </w:rPr>
        <w:t>e</w:t>
      </w:r>
      <w:r>
        <w:rPr>
          <w:rFonts w:ascii="Palatino Linotype" w:hAnsi="Palatino Linotype"/>
        </w:rPr>
        <w:t xml:space="preserve"> (discussed extensively in the Introduction to this volume)</w:t>
      </w:r>
      <w:r w:rsidR="00F9010C">
        <w:rPr>
          <w:rFonts w:ascii="Palatino Linotype" w:hAnsi="Palatino Linotype"/>
        </w:rPr>
        <w:t xml:space="preserve">. The Feldenkrais Method and so much of </w:t>
      </w:r>
      <w:r w:rsidR="00681870">
        <w:rPr>
          <w:rFonts w:ascii="Palatino Linotype" w:hAnsi="Palatino Linotype"/>
        </w:rPr>
        <w:t>Feldenkrais’s</w:t>
      </w:r>
      <w:r w:rsidR="00F9010C">
        <w:rPr>
          <w:rFonts w:ascii="Palatino Linotype" w:hAnsi="Palatino Linotype"/>
        </w:rPr>
        <w:t xml:space="preserve"> writing is ground</w:t>
      </w:r>
      <w:r w:rsidR="005A2A68">
        <w:rPr>
          <w:rFonts w:ascii="Palatino Linotype" w:hAnsi="Palatino Linotype"/>
        </w:rPr>
        <w:t>ed</w:t>
      </w:r>
      <w:r w:rsidR="00F9010C">
        <w:rPr>
          <w:rFonts w:ascii="Palatino Linotype" w:hAnsi="Palatino Linotype"/>
        </w:rPr>
        <w:t xml:space="preserve"> in the idea that in order to be</w:t>
      </w:r>
      <w:r w:rsidR="00BF33A4">
        <w:rPr>
          <w:rFonts w:ascii="Palatino Linotype" w:hAnsi="Palatino Linotype"/>
        </w:rPr>
        <w:t xml:space="preserve"> a better </w:t>
      </w:r>
      <w:r w:rsidR="00F9010C">
        <w:rPr>
          <w:rFonts w:ascii="Palatino Linotype" w:hAnsi="Palatino Linotype"/>
        </w:rPr>
        <w:t>human</w:t>
      </w:r>
      <w:r w:rsidR="00BF33A4">
        <w:rPr>
          <w:rFonts w:ascii="Palatino Linotype" w:hAnsi="Palatino Linotype"/>
        </w:rPr>
        <w:t xml:space="preserve"> bein</w:t>
      </w:r>
      <w:r w:rsidR="005A2A68">
        <w:rPr>
          <w:rFonts w:ascii="Palatino Linotype" w:hAnsi="Palatino Linotype"/>
        </w:rPr>
        <w:t>g</w:t>
      </w:r>
      <w:r w:rsidR="00F9010C">
        <w:rPr>
          <w:rFonts w:ascii="Palatino Linotype" w:hAnsi="Palatino Linotype"/>
        </w:rPr>
        <w:t>, and to be a catalyst for soci</w:t>
      </w:r>
      <w:r w:rsidR="008B2870">
        <w:rPr>
          <w:rFonts w:ascii="Palatino Linotype" w:hAnsi="Palatino Linotype"/>
        </w:rPr>
        <w:t>ety, one must be able to organi</w:t>
      </w:r>
      <w:r w:rsidR="00681870">
        <w:rPr>
          <w:rFonts w:ascii="Palatino Linotype" w:hAnsi="Palatino Linotype"/>
        </w:rPr>
        <w:t>z</w:t>
      </w:r>
      <w:r w:rsidR="00F9010C">
        <w:rPr>
          <w:rFonts w:ascii="Palatino Linotype" w:hAnsi="Palatino Linotype"/>
        </w:rPr>
        <w:t>e ones</w:t>
      </w:r>
      <w:r w:rsidR="00BD7176">
        <w:rPr>
          <w:rFonts w:ascii="Palatino Linotype" w:hAnsi="Palatino Linotype"/>
        </w:rPr>
        <w:t>elf</w:t>
      </w:r>
      <w:r>
        <w:rPr>
          <w:rFonts w:ascii="Palatino Linotype" w:hAnsi="Palatino Linotype"/>
        </w:rPr>
        <w:t>. A</w:t>
      </w:r>
      <w:r w:rsidR="00F9010C">
        <w:rPr>
          <w:rFonts w:ascii="Palatino Linotype" w:hAnsi="Palatino Linotype"/>
        </w:rPr>
        <w:t>t the heart of this organi</w:t>
      </w:r>
      <w:r w:rsidR="00681870">
        <w:rPr>
          <w:rFonts w:ascii="Palatino Linotype" w:hAnsi="Palatino Linotype"/>
        </w:rPr>
        <w:t>z</w:t>
      </w:r>
      <w:r w:rsidR="00F9010C">
        <w:rPr>
          <w:rFonts w:ascii="Palatino Linotype" w:hAnsi="Palatino Linotype"/>
        </w:rPr>
        <w:t>ation</w:t>
      </w:r>
      <w:r w:rsidR="000F0D6A">
        <w:rPr>
          <w:rFonts w:ascii="Palatino Linotype" w:hAnsi="Palatino Linotype"/>
        </w:rPr>
        <w:t xml:space="preserve"> is not just an ability to choos</w:t>
      </w:r>
      <w:r w:rsidR="00F9010C">
        <w:rPr>
          <w:rFonts w:ascii="Palatino Linotype" w:hAnsi="Palatino Linotype"/>
        </w:rPr>
        <w:t>e (i.</w:t>
      </w:r>
      <w:r w:rsidR="00A965AD">
        <w:rPr>
          <w:rFonts w:ascii="Palatino Linotype" w:hAnsi="Palatino Linotype"/>
        </w:rPr>
        <w:t>e. based on experience and judg</w:t>
      </w:r>
      <w:r w:rsidR="00F9010C">
        <w:rPr>
          <w:rFonts w:ascii="Palatino Linotype" w:hAnsi="Palatino Linotype"/>
        </w:rPr>
        <w:t>ment)</w:t>
      </w:r>
      <w:r w:rsidR="00681870">
        <w:rPr>
          <w:rFonts w:ascii="Palatino Linotype" w:hAnsi="Palatino Linotype"/>
        </w:rPr>
        <w:t>,</w:t>
      </w:r>
      <w:r w:rsidR="00F9010C">
        <w:rPr>
          <w:rFonts w:ascii="Palatino Linotype" w:hAnsi="Palatino Linotype"/>
        </w:rPr>
        <w:t xml:space="preserve"> but </w:t>
      </w:r>
      <w:r w:rsidR="00D0711B">
        <w:rPr>
          <w:rFonts w:ascii="Palatino Linotype" w:hAnsi="Palatino Linotype"/>
        </w:rPr>
        <w:t xml:space="preserve">a form of </w:t>
      </w:r>
      <w:r w:rsidR="00681870">
        <w:rPr>
          <w:rFonts w:ascii="Palatino Linotype" w:hAnsi="Palatino Linotype"/>
        </w:rPr>
        <w:lastRenderedPageBreak/>
        <w:t>self-</w:t>
      </w:r>
      <w:r w:rsidR="00F9010C">
        <w:rPr>
          <w:rFonts w:ascii="Palatino Linotype" w:hAnsi="Palatino Linotype"/>
        </w:rPr>
        <w:t xml:space="preserve">education </w:t>
      </w:r>
      <w:r w:rsidR="00D0711B">
        <w:rPr>
          <w:rFonts w:ascii="Palatino Linotype" w:hAnsi="Palatino Linotype"/>
        </w:rPr>
        <w:t xml:space="preserve">conceived </w:t>
      </w:r>
      <w:r>
        <w:rPr>
          <w:rFonts w:ascii="Palatino Linotype" w:hAnsi="Palatino Linotype"/>
        </w:rPr>
        <w:t xml:space="preserve">of as </w:t>
      </w:r>
      <w:r w:rsidR="00F9010C">
        <w:rPr>
          <w:rFonts w:ascii="Palatino Linotype" w:hAnsi="Palatino Linotype"/>
        </w:rPr>
        <w:t xml:space="preserve">building </w:t>
      </w:r>
      <w:r>
        <w:rPr>
          <w:rFonts w:ascii="Palatino Linotype" w:hAnsi="Palatino Linotype"/>
        </w:rPr>
        <w:t xml:space="preserve">a viable and increasing set of options to effect “adaptive flexibility” as Esther </w:t>
      </w:r>
      <w:proofErr w:type="spellStart"/>
      <w:r>
        <w:rPr>
          <w:rFonts w:ascii="Palatino Linotype" w:hAnsi="Palatino Linotype"/>
        </w:rPr>
        <w:t>Thelen</w:t>
      </w:r>
      <w:proofErr w:type="spellEnd"/>
      <w:r>
        <w:rPr>
          <w:rFonts w:ascii="Palatino Linotype" w:hAnsi="Palatino Linotype"/>
        </w:rPr>
        <w:t xml:space="preserve"> puts it.</w:t>
      </w:r>
      <w:r>
        <w:rPr>
          <w:rStyle w:val="FootnoteReference"/>
          <w:rFonts w:ascii="Palatino Linotype" w:hAnsi="Palatino Linotype"/>
        </w:rPr>
        <w:footnoteReference w:id="58"/>
      </w:r>
      <w:r>
        <w:rPr>
          <w:rFonts w:ascii="Palatino Linotype" w:hAnsi="Palatino Linotype"/>
        </w:rPr>
        <w:t xml:space="preserve"> </w:t>
      </w:r>
      <w:r w:rsidR="00BD7176">
        <w:rPr>
          <w:rFonts w:ascii="Palatino Linotype" w:hAnsi="Palatino Linotype"/>
        </w:rPr>
        <w:t>Unless there is ch</w:t>
      </w:r>
      <w:r w:rsidR="00103E56">
        <w:rPr>
          <w:rFonts w:ascii="Palatino Linotype" w:hAnsi="Palatino Linotype"/>
        </w:rPr>
        <w:t>oice in any human</w:t>
      </w:r>
      <w:r w:rsidR="00BF35F1">
        <w:rPr>
          <w:rFonts w:ascii="Palatino Linotype" w:hAnsi="Palatino Linotype"/>
        </w:rPr>
        <w:t xml:space="preserve"> activity</w:t>
      </w:r>
      <w:r w:rsidR="00103E56">
        <w:rPr>
          <w:rFonts w:ascii="Palatino Linotype" w:hAnsi="Palatino Linotype"/>
        </w:rPr>
        <w:t xml:space="preserve"> </w:t>
      </w:r>
      <w:r w:rsidR="005960D7">
        <w:rPr>
          <w:rFonts w:ascii="Palatino Linotype" w:hAnsi="Palatino Linotype"/>
        </w:rPr>
        <w:t>–</w:t>
      </w:r>
      <w:r w:rsidR="00103E56">
        <w:rPr>
          <w:rFonts w:ascii="Palatino Linotype" w:hAnsi="Palatino Linotype"/>
        </w:rPr>
        <w:t xml:space="preserve"> </w:t>
      </w:r>
      <w:r w:rsidR="005A2A68">
        <w:rPr>
          <w:rFonts w:ascii="Palatino Linotype" w:hAnsi="Palatino Linotype"/>
        </w:rPr>
        <w:t xml:space="preserve">in </w:t>
      </w:r>
      <w:r w:rsidR="005960D7">
        <w:rPr>
          <w:rFonts w:ascii="Palatino Linotype" w:hAnsi="Palatino Linotype"/>
        </w:rPr>
        <w:t xml:space="preserve">sex, feeding, </w:t>
      </w:r>
      <w:r w:rsidR="00BD7176">
        <w:rPr>
          <w:rFonts w:ascii="Palatino Linotype" w:hAnsi="Palatino Linotype"/>
        </w:rPr>
        <w:t>clean</w:t>
      </w:r>
      <w:r w:rsidR="005960D7">
        <w:rPr>
          <w:rFonts w:ascii="Palatino Linotype" w:hAnsi="Palatino Linotype"/>
        </w:rPr>
        <w:t>ing</w:t>
      </w:r>
      <w:r w:rsidR="002607DB">
        <w:rPr>
          <w:rFonts w:ascii="Palatino Linotype" w:hAnsi="Palatino Linotype"/>
        </w:rPr>
        <w:t>, ed</w:t>
      </w:r>
      <w:r w:rsidR="008B2870">
        <w:rPr>
          <w:rFonts w:ascii="Palatino Linotype" w:hAnsi="Palatino Linotype"/>
        </w:rPr>
        <w:t>ucation or in artistic creation</w:t>
      </w:r>
      <w:r w:rsidR="00103E56">
        <w:rPr>
          <w:rFonts w:ascii="Palatino Linotype" w:hAnsi="Palatino Linotype"/>
        </w:rPr>
        <w:t xml:space="preserve"> -</w:t>
      </w:r>
      <w:r w:rsidR="00BD7176">
        <w:rPr>
          <w:rFonts w:ascii="Palatino Linotype" w:hAnsi="Palatino Linotype"/>
        </w:rPr>
        <w:t xml:space="preserve"> there can be</w:t>
      </w:r>
      <w:r w:rsidR="002E24F7">
        <w:rPr>
          <w:rFonts w:ascii="Palatino Linotype" w:hAnsi="Palatino Linotype"/>
        </w:rPr>
        <w:t xml:space="preserve"> no spontaneous action.</w:t>
      </w:r>
      <w:r w:rsidR="009B5588">
        <w:rPr>
          <w:rFonts w:ascii="Palatino Linotype" w:hAnsi="Palatino Linotype"/>
        </w:rPr>
        <w:t xml:space="preserve"> </w:t>
      </w:r>
      <w:r w:rsidR="00EF61DF" w:rsidRPr="00EF61DF">
        <w:rPr>
          <w:rFonts w:ascii="Palatino Linotype" w:hAnsi="Palatino Linotype"/>
        </w:rPr>
        <w:t>Feldenkrais’s idea of spontaneity is also achieved through self-negotiation, through “maturation,” through the ability to use the imagination, through the ability to choose, but it operates in a way that is ideally free from the parasitic.</w:t>
      </w:r>
      <w:r w:rsidR="00BD7176" w:rsidRPr="00EF61DF">
        <w:rPr>
          <w:rStyle w:val="FootnoteReference"/>
          <w:rFonts w:ascii="Palatino Linotype" w:hAnsi="Palatino Linotype"/>
        </w:rPr>
        <w:footnoteReference w:id="59"/>
      </w:r>
      <w:r w:rsidR="00EF61DF">
        <w:rPr>
          <w:rFonts w:ascii="Palatino Linotype" w:hAnsi="Palatino Linotype"/>
        </w:rPr>
        <w:tab/>
      </w:r>
      <w:r w:rsidR="00EF61DF">
        <w:rPr>
          <w:rFonts w:ascii="Palatino Linotype" w:hAnsi="Palatino Linotype"/>
        </w:rPr>
        <w:tab/>
      </w:r>
      <w:r w:rsidR="00EF61DF">
        <w:rPr>
          <w:rFonts w:ascii="Palatino Linotype" w:hAnsi="Palatino Linotype"/>
        </w:rPr>
        <w:tab/>
      </w:r>
      <w:r w:rsidR="008B5ADE" w:rsidRPr="008164FC">
        <w:rPr>
          <w:rFonts w:ascii="Palatino Linotype" w:hAnsi="Palatino Linotype"/>
        </w:rPr>
        <w:t>“Love thyself</w:t>
      </w:r>
      <w:r w:rsidR="00AE6B60">
        <w:rPr>
          <w:rFonts w:ascii="Palatino Linotype" w:hAnsi="Palatino Linotype"/>
        </w:rPr>
        <w:t xml:space="preserve"> as t</w:t>
      </w:r>
      <w:r w:rsidR="008B5ADE">
        <w:rPr>
          <w:rFonts w:ascii="Palatino Linotype" w:hAnsi="Palatino Linotype"/>
        </w:rPr>
        <w:t>hy Neighbour</w:t>
      </w:r>
      <w:r w:rsidR="00B46680">
        <w:rPr>
          <w:rFonts w:ascii="Palatino Linotype" w:hAnsi="Palatino Linotype"/>
        </w:rPr>
        <w:t>,</w:t>
      </w:r>
      <w:r w:rsidR="008B5ADE">
        <w:rPr>
          <w:rFonts w:ascii="Palatino Linotype" w:hAnsi="Palatino Linotype"/>
        </w:rPr>
        <w:t>”</w:t>
      </w:r>
      <w:r w:rsidR="00B46680">
        <w:rPr>
          <w:rFonts w:ascii="Palatino Linotype" w:hAnsi="Palatino Linotype"/>
        </w:rPr>
        <w:t xml:space="preserve"> </w:t>
      </w:r>
      <w:r w:rsidR="00EF61DF">
        <w:rPr>
          <w:rFonts w:ascii="Palatino Linotype" w:hAnsi="Palatino Linotype"/>
        </w:rPr>
        <w:t xml:space="preserve">is essential to these processes. It </w:t>
      </w:r>
      <w:r w:rsidR="00D842B2">
        <w:rPr>
          <w:rFonts w:ascii="Palatino Linotype" w:hAnsi="Palatino Linotype"/>
        </w:rPr>
        <w:t xml:space="preserve">could </w:t>
      </w:r>
      <w:r w:rsidR="006F39B4">
        <w:rPr>
          <w:rFonts w:ascii="Palatino Linotype" w:hAnsi="Palatino Linotype"/>
        </w:rPr>
        <w:t xml:space="preserve">naively </w:t>
      </w:r>
      <w:r w:rsidR="00D842B2">
        <w:rPr>
          <w:rFonts w:ascii="Palatino Linotype" w:hAnsi="Palatino Linotype"/>
        </w:rPr>
        <w:t>be unde</w:t>
      </w:r>
      <w:r w:rsidR="00B46680">
        <w:rPr>
          <w:rFonts w:ascii="Palatino Linotype" w:hAnsi="Palatino Linotype"/>
        </w:rPr>
        <w:t>rsto</w:t>
      </w:r>
      <w:r w:rsidR="001160F3">
        <w:rPr>
          <w:rFonts w:ascii="Palatino Linotype" w:hAnsi="Palatino Linotype"/>
        </w:rPr>
        <w:t xml:space="preserve">od as a form of selfishness, but in Feldenkrais’s </w:t>
      </w:r>
      <w:r w:rsidR="001160F3" w:rsidRPr="002B3C2A">
        <w:rPr>
          <w:rFonts w:ascii="Palatino Linotype" w:hAnsi="Palatino Linotype"/>
        </w:rPr>
        <w:t xml:space="preserve">hands </w:t>
      </w:r>
      <w:r w:rsidR="002B3C2A" w:rsidRPr="002B3C2A">
        <w:rPr>
          <w:rFonts w:ascii="Palatino Linotype" w:hAnsi="Palatino Linotype"/>
        </w:rPr>
        <w:t>- “Love thyself as Thy Neighbour”</w:t>
      </w:r>
      <w:r w:rsidR="002B3C2A">
        <w:rPr>
          <w:rFonts w:ascii="Palatino Linotype" w:hAnsi="Palatino Linotype"/>
        </w:rPr>
        <w:t xml:space="preserve"> </w:t>
      </w:r>
      <w:r w:rsidR="002B3C2A" w:rsidRPr="002B3C2A">
        <w:rPr>
          <w:rFonts w:ascii="Palatino Linotype" w:hAnsi="Palatino Linotype"/>
        </w:rPr>
        <w:t xml:space="preserve">- </w:t>
      </w:r>
      <w:r w:rsidR="001160F3" w:rsidRPr="002B3C2A">
        <w:rPr>
          <w:rFonts w:ascii="Palatino Linotype" w:hAnsi="Palatino Linotype"/>
        </w:rPr>
        <w:t xml:space="preserve">becomes about self-awareness, and </w:t>
      </w:r>
      <w:r w:rsidR="00B46680" w:rsidRPr="002B3C2A">
        <w:rPr>
          <w:rFonts w:ascii="Palatino Linotype" w:hAnsi="Palatino Linotype"/>
          <w:i/>
        </w:rPr>
        <w:t>giving o</w:t>
      </w:r>
      <w:r w:rsidR="00B46680" w:rsidRPr="00B46680">
        <w:rPr>
          <w:rFonts w:ascii="Palatino Linotype" w:hAnsi="Palatino Linotype"/>
          <w:i/>
        </w:rPr>
        <w:t xml:space="preserve">f </w:t>
      </w:r>
      <w:r w:rsidR="00A717C0" w:rsidRPr="00B46680">
        <w:rPr>
          <w:rFonts w:ascii="Palatino Linotype" w:hAnsi="Palatino Linotype"/>
          <w:i/>
        </w:rPr>
        <w:t>permission</w:t>
      </w:r>
      <w:r w:rsidR="00A717C0">
        <w:rPr>
          <w:rFonts w:ascii="Palatino Linotype" w:hAnsi="Palatino Linotype"/>
        </w:rPr>
        <w:t xml:space="preserve"> for </w:t>
      </w:r>
      <w:r w:rsidR="00531479">
        <w:rPr>
          <w:rFonts w:ascii="Palatino Linotype" w:hAnsi="Palatino Linotype"/>
        </w:rPr>
        <w:t>self-love</w:t>
      </w:r>
      <w:r w:rsidR="008B5ADE">
        <w:rPr>
          <w:rFonts w:ascii="Palatino Linotype" w:hAnsi="Palatino Linotype"/>
        </w:rPr>
        <w:t xml:space="preserve"> </w:t>
      </w:r>
      <w:r w:rsidR="00531479">
        <w:rPr>
          <w:rFonts w:ascii="Palatino Linotype" w:hAnsi="Palatino Linotype"/>
        </w:rPr>
        <w:t>that value</w:t>
      </w:r>
      <w:r w:rsidR="00ED68D7">
        <w:rPr>
          <w:rFonts w:ascii="Palatino Linotype" w:hAnsi="Palatino Linotype"/>
        </w:rPr>
        <w:t xml:space="preserve">s the </w:t>
      </w:r>
      <w:r w:rsidR="00B46680">
        <w:rPr>
          <w:rFonts w:ascii="Palatino Linotype" w:hAnsi="Palatino Linotype"/>
        </w:rPr>
        <w:t>uniqueness of the individual rather than</w:t>
      </w:r>
      <w:r w:rsidR="001160F3">
        <w:rPr>
          <w:rFonts w:ascii="Palatino Linotype" w:hAnsi="Palatino Linotype"/>
        </w:rPr>
        <w:t xml:space="preserve"> subsumi</w:t>
      </w:r>
      <w:r w:rsidR="00FC23FF">
        <w:rPr>
          <w:rFonts w:ascii="Palatino Linotype" w:hAnsi="Palatino Linotype"/>
        </w:rPr>
        <w:t>ng the person within</w:t>
      </w:r>
      <w:r w:rsidR="001160F3">
        <w:rPr>
          <w:rFonts w:ascii="Palatino Linotype" w:hAnsi="Palatino Linotype"/>
        </w:rPr>
        <w:t xml:space="preserve"> civiliz</w:t>
      </w:r>
      <w:r w:rsidR="00EC527B">
        <w:rPr>
          <w:rFonts w:ascii="Palatino Linotype" w:hAnsi="Palatino Linotype"/>
        </w:rPr>
        <w:t>ation</w:t>
      </w:r>
      <w:r w:rsidR="00B46680">
        <w:rPr>
          <w:rFonts w:ascii="Palatino Linotype" w:hAnsi="Palatino Linotype"/>
        </w:rPr>
        <w:t xml:space="preserve">. </w:t>
      </w:r>
      <w:r w:rsidR="00531479">
        <w:rPr>
          <w:rFonts w:ascii="Palatino Linotype" w:hAnsi="Palatino Linotype"/>
        </w:rPr>
        <w:t xml:space="preserve">Feldenkrais’s alteration of Christ’s injunction </w:t>
      </w:r>
      <w:r w:rsidR="00613133">
        <w:rPr>
          <w:rFonts w:ascii="Palatino Linotype" w:hAnsi="Palatino Linotype"/>
        </w:rPr>
        <w:t xml:space="preserve">is much closer to the attitude taken by the </w:t>
      </w:r>
      <w:r w:rsidR="000F52B6">
        <w:rPr>
          <w:rFonts w:ascii="Palatino Linotype" w:hAnsi="Palatino Linotype"/>
        </w:rPr>
        <w:t xml:space="preserve">Austrian neurologist, psychiatrist, and </w:t>
      </w:r>
      <w:r w:rsidR="00613133">
        <w:rPr>
          <w:rFonts w:ascii="Palatino Linotype" w:hAnsi="Palatino Linotype"/>
        </w:rPr>
        <w:t xml:space="preserve">Holocaust survivor Victor </w:t>
      </w:r>
      <w:r w:rsidR="00E7323F">
        <w:rPr>
          <w:rFonts w:ascii="Palatino Linotype" w:hAnsi="Palatino Linotype"/>
        </w:rPr>
        <w:t>E. Frankl</w:t>
      </w:r>
      <w:r w:rsidR="000F52B6">
        <w:rPr>
          <w:rFonts w:ascii="Palatino Linotype" w:hAnsi="Palatino Linotype"/>
        </w:rPr>
        <w:t xml:space="preserve"> (1905-97)</w:t>
      </w:r>
      <w:r w:rsidR="006F39B4">
        <w:rPr>
          <w:rFonts w:ascii="Palatino Linotype" w:hAnsi="Palatino Linotype"/>
        </w:rPr>
        <w:t>,</w:t>
      </w:r>
      <w:r w:rsidR="00E7323F">
        <w:rPr>
          <w:rFonts w:ascii="Palatino Linotype" w:hAnsi="Palatino Linotype"/>
        </w:rPr>
        <w:t xml:space="preserve"> which might be put </w:t>
      </w:r>
      <w:r w:rsidR="001160F3">
        <w:rPr>
          <w:rFonts w:ascii="Palatino Linotype" w:hAnsi="Palatino Linotype"/>
        </w:rPr>
        <w:t>in a different way</w:t>
      </w:r>
      <w:r w:rsidR="003039FF">
        <w:rPr>
          <w:rFonts w:ascii="Palatino Linotype" w:hAnsi="Palatino Linotype"/>
        </w:rPr>
        <w:t xml:space="preserve">: </w:t>
      </w:r>
      <w:r w:rsidR="00352CF1">
        <w:rPr>
          <w:rFonts w:ascii="Palatino Linotype" w:hAnsi="Palatino Linotype"/>
        </w:rPr>
        <w:t>“L</w:t>
      </w:r>
      <w:r w:rsidR="00D842B2">
        <w:rPr>
          <w:rFonts w:ascii="Palatino Linotype" w:hAnsi="Palatino Linotype"/>
        </w:rPr>
        <w:t xml:space="preserve">ook </w:t>
      </w:r>
      <w:r w:rsidR="008B5ADE">
        <w:rPr>
          <w:rFonts w:ascii="Palatino Linotype" w:hAnsi="Palatino Linotype"/>
        </w:rPr>
        <w:t xml:space="preserve">to your spontaneity, your own true human freedom, </w:t>
      </w:r>
      <w:r w:rsidR="00B46680">
        <w:rPr>
          <w:rFonts w:ascii="Palatino Linotype" w:hAnsi="Palatino Linotype"/>
        </w:rPr>
        <w:t xml:space="preserve">which only </w:t>
      </w:r>
      <w:r w:rsidR="002E24F7">
        <w:rPr>
          <w:rFonts w:ascii="Palatino Linotype" w:hAnsi="Palatino Linotype"/>
        </w:rPr>
        <w:t xml:space="preserve">you have the power to control, </w:t>
      </w:r>
      <w:r w:rsidR="008B5ADE">
        <w:rPr>
          <w:rFonts w:ascii="Palatino Linotype" w:hAnsi="Palatino Linotype"/>
        </w:rPr>
        <w:t xml:space="preserve">and only through </w:t>
      </w:r>
      <w:r w:rsidR="00CB35C0">
        <w:rPr>
          <w:rFonts w:ascii="Palatino Linotype" w:hAnsi="Palatino Linotype"/>
        </w:rPr>
        <w:t xml:space="preserve">this </w:t>
      </w:r>
      <w:r w:rsidR="008B5ADE">
        <w:rPr>
          <w:rFonts w:ascii="Palatino Linotype" w:hAnsi="Palatino Linotype"/>
        </w:rPr>
        <w:t xml:space="preserve">can you (choose to) </w:t>
      </w:r>
      <w:r w:rsidR="00352CF1">
        <w:rPr>
          <w:rFonts w:ascii="Palatino Linotype" w:hAnsi="Palatino Linotype"/>
        </w:rPr>
        <w:t>help you</w:t>
      </w:r>
      <w:r w:rsidR="008B5ADE">
        <w:rPr>
          <w:rFonts w:ascii="Palatino Linotype" w:hAnsi="Palatino Linotype"/>
        </w:rPr>
        <w:t>r</w:t>
      </w:r>
      <w:r w:rsidR="00352CF1">
        <w:rPr>
          <w:rFonts w:ascii="Palatino Linotype" w:hAnsi="Palatino Linotype"/>
        </w:rPr>
        <w:t xml:space="preserve"> neighbour</w:t>
      </w:r>
      <w:r w:rsidR="00613133">
        <w:rPr>
          <w:rFonts w:ascii="Palatino Linotype" w:hAnsi="Palatino Linotype"/>
        </w:rPr>
        <w:t>, and choose which neighbour can</w:t>
      </w:r>
      <w:r w:rsidR="00E7323F">
        <w:rPr>
          <w:rFonts w:ascii="Palatino Linotype" w:hAnsi="Palatino Linotype"/>
        </w:rPr>
        <w:t>,</w:t>
      </w:r>
      <w:r w:rsidR="00613133">
        <w:rPr>
          <w:rFonts w:ascii="Palatino Linotype" w:hAnsi="Palatino Linotype"/>
        </w:rPr>
        <w:t xml:space="preserve"> and in fact</w:t>
      </w:r>
      <w:r w:rsidR="00E7323F">
        <w:rPr>
          <w:rFonts w:ascii="Palatino Linotype" w:hAnsi="Palatino Linotype"/>
        </w:rPr>
        <w:t>,</w:t>
      </w:r>
      <w:r w:rsidR="00613133">
        <w:rPr>
          <w:rFonts w:ascii="Palatino Linotype" w:hAnsi="Palatino Linotype"/>
        </w:rPr>
        <w:t xml:space="preserve"> desires to be helped</w:t>
      </w:r>
      <w:r w:rsidR="00D842B2">
        <w:rPr>
          <w:rFonts w:ascii="Palatino Linotype" w:hAnsi="Palatino Linotype"/>
        </w:rPr>
        <w:t>.</w:t>
      </w:r>
      <w:r w:rsidR="00352CF1">
        <w:rPr>
          <w:rFonts w:ascii="Palatino Linotype" w:hAnsi="Palatino Linotype"/>
        </w:rPr>
        <w:t>”</w:t>
      </w:r>
      <w:r w:rsidR="00D842B2">
        <w:rPr>
          <w:rStyle w:val="FootnoteReference"/>
          <w:rFonts w:ascii="Palatino Linotype" w:hAnsi="Palatino Linotype"/>
        </w:rPr>
        <w:footnoteReference w:id="60"/>
      </w:r>
      <w:r w:rsidR="008164FC">
        <w:rPr>
          <w:rFonts w:ascii="Palatino Linotype" w:hAnsi="Palatino Linotype"/>
          <w:lang w:eastAsia="en-US"/>
        </w:rPr>
        <w:tab/>
      </w:r>
      <w:r w:rsidR="008164FC">
        <w:rPr>
          <w:rFonts w:ascii="Palatino Linotype" w:hAnsi="Palatino Linotype"/>
          <w:lang w:eastAsia="en-US"/>
        </w:rPr>
        <w:tab/>
      </w:r>
      <w:r w:rsidR="00EF61DF">
        <w:rPr>
          <w:rFonts w:ascii="Palatino Linotype" w:hAnsi="Palatino Linotype"/>
          <w:lang w:eastAsia="en-US"/>
        </w:rPr>
        <w:tab/>
      </w:r>
      <w:r w:rsidR="00EF61DF">
        <w:rPr>
          <w:rFonts w:ascii="Palatino Linotype" w:hAnsi="Palatino Linotype"/>
          <w:lang w:eastAsia="en-US"/>
        </w:rPr>
        <w:lastRenderedPageBreak/>
        <w:tab/>
      </w:r>
      <w:r w:rsidR="00352CF1" w:rsidRPr="008164FC">
        <w:rPr>
          <w:rFonts w:ascii="Palatino Linotype" w:hAnsi="Palatino Linotype"/>
        </w:rPr>
        <w:t>Feldenkra</w:t>
      </w:r>
      <w:r w:rsidR="00D842B2" w:rsidRPr="008164FC">
        <w:rPr>
          <w:rFonts w:ascii="Palatino Linotype" w:hAnsi="Palatino Linotype"/>
        </w:rPr>
        <w:t>is’</w:t>
      </w:r>
      <w:r w:rsidR="00352CF1" w:rsidRPr="008164FC">
        <w:rPr>
          <w:rFonts w:ascii="Palatino Linotype" w:hAnsi="Palatino Linotype"/>
        </w:rPr>
        <w:t>s proacti</w:t>
      </w:r>
      <w:r w:rsidR="00D842B2" w:rsidRPr="008164FC">
        <w:rPr>
          <w:rFonts w:ascii="Palatino Linotype" w:hAnsi="Palatino Linotype"/>
        </w:rPr>
        <w:t>ve</w:t>
      </w:r>
      <w:r w:rsidR="00D842B2">
        <w:rPr>
          <w:rFonts w:ascii="Palatino Linotype" w:hAnsi="Palatino Linotype"/>
        </w:rPr>
        <w:t xml:space="preserve"> </w:t>
      </w:r>
      <w:r w:rsidR="00150F5B">
        <w:rPr>
          <w:rFonts w:ascii="Palatino Linotype" w:hAnsi="Palatino Linotype"/>
        </w:rPr>
        <w:t>version of Christ’s injun</w:t>
      </w:r>
      <w:r w:rsidR="00ED68D7">
        <w:rPr>
          <w:rFonts w:ascii="Palatino Linotype" w:hAnsi="Palatino Linotype"/>
        </w:rPr>
        <w:t>ction is</w:t>
      </w:r>
      <w:r w:rsidR="003039FF">
        <w:rPr>
          <w:rFonts w:ascii="Palatino Linotype" w:hAnsi="Palatino Linotype"/>
        </w:rPr>
        <w:t xml:space="preserve"> a recognition that to be </w:t>
      </w:r>
      <w:r w:rsidR="001F15AE">
        <w:rPr>
          <w:rFonts w:ascii="Palatino Linotype" w:hAnsi="Palatino Linotype"/>
        </w:rPr>
        <w:t xml:space="preserve">of </w:t>
      </w:r>
      <w:r w:rsidR="003039FF">
        <w:rPr>
          <w:rFonts w:ascii="Palatino Linotype" w:hAnsi="Palatino Linotype"/>
        </w:rPr>
        <w:t xml:space="preserve">use </w:t>
      </w:r>
      <w:r w:rsidR="002B3C2A">
        <w:rPr>
          <w:rFonts w:ascii="Palatino Linotype" w:hAnsi="Palatino Linotype"/>
        </w:rPr>
        <w:t xml:space="preserve">to </w:t>
      </w:r>
      <w:r w:rsidR="00EC527B">
        <w:rPr>
          <w:rFonts w:ascii="Palatino Linotype" w:hAnsi="Palatino Linotype"/>
        </w:rPr>
        <w:t>civilization</w:t>
      </w:r>
      <w:r w:rsidR="001F15AE">
        <w:rPr>
          <w:rFonts w:ascii="Palatino Linotype" w:hAnsi="Palatino Linotype"/>
        </w:rPr>
        <w:t>,</w:t>
      </w:r>
      <w:r w:rsidR="003039FF">
        <w:rPr>
          <w:rFonts w:ascii="Palatino Linotype" w:hAnsi="Palatino Linotype"/>
        </w:rPr>
        <w:t xml:space="preserve"> </w:t>
      </w:r>
      <w:r w:rsidR="002B3C2A">
        <w:rPr>
          <w:rFonts w:ascii="Palatino Linotype" w:hAnsi="Palatino Linotype"/>
        </w:rPr>
        <w:t xml:space="preserve">a person must </w:t>
      </w:r>
      <w:r w:rsidR="003039FF">
        <w:rPr>
          <w:rFonts w:ascii="Palatino Linotype" w:hAnsi="Palatino Linotype"/>
        </w:rPr>
        <w:t xml:space="preserve">improve </w:t>
      </w:r>
      <w:r w:rsidR="002B3C2A">
        <w:rPr>
          <w:rFonts w:ascii="Palatino Linotype" w:hAnsi="Palatino Linotype"/>
        </w:rPr>
        <w:t xml:space="preserve">the </w:t>
      </w:r>
      <w:r w:rsidR="003039FF">
        <w:rPr>
          <w:rFonts w:ascii="Palatino Linotype" w:hAnsi="Palatino Linotype"/>
        </w:rPr>
        <w:t xml:space="preserve">ability </w:t>
      </w:r>
      <w:r w:rsidR="002B3C2A">
        <w:rPr>
          <w:rFonts w:ascii="Palatino Linotype" w:hAnsi="Palatino Linotype"/>
          <w:i/>
        </w:rPr>
        <w:t>to be</w:t>
      </w:r>
      <w:r w:rsidR="008164FC">
        <w:rPr>
          <w:rFonts w:ascii="Palatino Linotype" w:hAnsi="Palatino Linotype"/>
          <w:i/>
        </w:rPr>
        <w:t xml:space="preserve"> </w:t>
      </w:r>
      <w:r w:rsidR="008164FC">
        <w:rPr>
          <w:rFonts w:ascii="Palatino Linotype" w:hAnsi="Palatino Linotype"/>
        </w:rPr>
        <w:t>and the</w:t>
      </w:r>
      <w:r w:rsidR="001F15AE">
        <w:rPr>
          <w:rFonts w:ascii="Palatino Linotype" w:hAnsi="Palatino Linotype"/>
        </w:rPr>
        <w:t>nce</w:t>
      </w:r>
      <w:r w:rsidR="008164FC">
        <w:rPr>
          <w:rFonts w:ascii="Palatino Linotype" w:hAnsi="Palatino Linotype"/>
        </w:rPr>
        <w:t xml:space="preserve"> </w:t>
      </w:r>
      <w:r w:rsidR="008164FC">
        <w:rPr>
          <w:rFonts w:ascii="Palatino Linotype" w:hAnsi="Palatino Linotype"/>
          <w:i/>
        </w:rPr>
        <w:t xml:space="preserve">to </w:t>
      </w:r>
      <w:r w:rsidR="002B3C2A">
        <w:rPr>
          <w:rFonts w:ascii="Palatino Linotype" w:hAnsi="Palatino Linotype"/>
          <w:i/>
        </w:rPr>
        <w:t>do</w:t>
      </w:r>
      <w:r w:rsidR="003039FF">
        <w:rPr>
          <w:rFonts w:ascii="Palatino Linotype" w:hAnsi="Palatino Linotype"/>
        </w:rPr>
        <w:t xml:space="preserve">. </w:t>
      </w:r>
      <w:r w:rsidR="00D0711B">
        <w:rPr>
          <w:rFonts w:ascii="Palatino Linotype" w:hAnsi="Palatino Linotype"/>
        </w:rPr>
        <w:t>It is</w:t>
      </w:r>
      <w:r w:rsidR="002B3C2A">
        <w:rPr>
          <w:rFonts w:ascii="Palatino Linotype" w:hAnsi="Palatino Linotype"/>
        </w:rPr>
        <w:t>,</w:t>
      </w:r>
      <w:r w:rsidR="00D0711B">
        <w:rPr>
          <w:rFonts w:ascii="Palatino Linotype" w:hAnsi="Palatino Linotype"/>
        </w:rPr>
        <w:t xml:space="preserve"> to borrow another biblical passage, an exhortation to take the log out of one’s own eye before deal</w:t>
      </w:r>
      <w:r w:rsidR="002B3C2A">
        <w:rPr>
          <w:rFonts w:ascii="Palatino Linotype" w:hAnsi="Palatino Linotype"/>
        </w:rPr>
        <w:t>ing with someone else’s splinter</w:t>
      </w:r>
      <w:r w:rsidR="00D0711B">
        <w:rPr>
          <w:rFonts w:ascii="Palatino Linotype" w:hAnsi="Palatino Linotype"/>
        </w:rPr>
        <w:t xml:space="preserve"> (Matthew 7:3). The meaning of Feldenkrais’s thought</w:t>
      </w:r>
      <w:r w:rsidR="003039FF">
        <w:rPr>
          <w:rFonts w:ascii="Palatino Linotype" w:hAnsi="Palatino Linotype"/>
        </w:rPr>
        <w:t xml:space="preserve"> is </w:t>
      </w:r>
      <w:r w:rsidR="00EF61DF">
        <w:rPr>
          <w:rFonts w:ascii="Palatino Linotype" w:hAnsi="Palatino Linotype"/>
        </w:rPr>
        <w:t xml:space="preserve">further </w:t>
      </w:r>
      <w:r w:rsidR="003039FF">
        <w:rPr>
          <w:rFonts w:ascii="Palatino Linotype" w:hAnsi="Palatino Linotype"/>
        </w:rPr>
        <w:t>clarified by transferring this thought</w:t>
      </w:r>
      <w:r w:rsidR="00150F5B" w:rsidRPr="00AB7646">
        <w:rPr>
          <w:rFonts w:ascii="Palatino Linotype" w:hAnsi="Palatino Linotype"/>
        </w:rPr>
        <w:t xml:space="preserve"> to </w:t>
      </w:r>
      <w:r w:rsidR="00D0711B">
        <w:rPr>
          <w:rFonts w:ascii="Palatino Linotype" w:hAnsi="Palatino Linotype"/>
        </w:rPr>
        <w:t>another inju</w:t>
      </w:r>
      <w:r w:rsidR="00D937B5">
        <w:rPr>
          <w:rFonts w:ascii="Palatino Linotype" w:hAnsi="Palatino Linotype"/>
        </w:rPr>
        <w:t>n</w:t>
      </w:r>
      <w:r w:rsidR="00D0711B">
        <w:rPr>
          <w:rFonts w:ascii="Palatino Linotype" w:hAnsi="Palatino Linotype"/>
        </w:rPr>
        <w:t xml:space="preserve">ction in the </w:t>
      </w:r>
      <w:r w:rsidR="003039FF">
        <w:rPr>
          <w:rFonts w:ascii="Palatino Linotype" w:hAnsi="Palatino Linotype"/>
        </w:rPr>
        <w:t>New Covenant. This</w:t>
      </w:r>
      <w:r w:rsidR="008B5ADE" w:rsidRPr="00AB7646">
        <w:rPr>
          <w:rFonts w:ascii="Palatino Linotype" w:hAnsi="Palatino Linotype"/>
        </w:rPr>
        <w:t xml:space="preserve"> might be</w:t>
      </w:r>
      <w:r w:rsidR="007C68F2">
        <w:rPr>
          <w:rFonts w:ascii="Palatino Linotype" w:hAnsi="Palatino Linotype"/>
        </w:rPr>
        <w:t xml:space="preserve"> understood</w:t>
      </w:r>
      <w:r w:rsidR="00192CFE" w:rsidRPr="00AB7646">
        <w:rPr>
          <w:rFonts w:ascii="Palatino Linotype" w:hAnsi="Palatino Linotype"/>
        </w:rPr>
        <w:t xml:space="preserve"> not</w:t>
      </w:r>
      <w:r w:rsidR="007C68F2">
        <w:rPr>
          <w:rFonts w:ascii="Palatino Linotype" w:hAnsi="Palatino Linotype"/>
        </w:rPr>
        <w:t xml:space="preserve"> as</w:t>
      </w:r>
      <w:r w:rsidR="00A05B59" w:rsidRPr="00AB7646">
        <w:rPr>
          <w:rFonts w:ascii="Palatino Linotype" w:hAnsi="Palatino Linotype"/>
        </w:rPr>
        <w:t>:</w:t>
      </w:r>
      <w:r w:rsidR="00192CFE" w:rsidRPr="00AB7646">
        <w:rPr>
          <w:rFonts w:ascii="Palatino Linotype" w:hAnsi="Palatino Linotype"/>
        </w:rPr>
        <w:t xml:space="preserve"> </w:t>
      </w:r>
      <w:r w:rsidR="00A05B59" w:rsidRPr="00AB7646">
        <w:rPr>
          <w:rFonts w:ascii="Palatino Linotype" w:hAnsi="Palatino Linotype"/>
        </w:rPr>
        <w:t>“</w:t>
      </w:r>
      <w:r w:rsidR="00192CFE" w:rsidRPr="00AB7646">
        <w:rPr>
          <w:rFonts w:ascii="Palatino Linotype" w:hAnsi="Palatino Linotype"/>
        </w:rPr>
        <w:t>Do unto others, as you would have done</w:t>
      </w:r>
      <w:r w:rsidR="00192CFE">
        <w:rPr>
          <w:rFonts w:ascii="Palatino Linotype" w:hAnsi="Palatino Linotype"/>
        </w:rPr>
        <w:t xml:space="preserve"> to yourself</w:t>
      </w:r>
      <w:r w:rsidR="00D0711B">
        <w:rPr>
          <w:rFonts w:ascii="Palatino Linotype" w:hAnsi="Palatino Linotype"/>
        </w:rPr>
        <w:t xml:space="preserve"> (Matthew 7: 12)</w:t>
      </w:r>
      <w:r w:rsidR="00192CFE">
        <w:rPr>
          <w:rFonts w:ascii="Palatino Linotype" w:hAnsi="Palatino Linotype"/>
        </w:rPr>
        <w:t>,</w:t>
      </w:r>
      <w:r w:rsidR="008B5ADE">
        <w:rPr>
          <w:rFonts w:ascii="Palatino Linotype" w:hAnsi="Palatino Linotype"/>
        </w:rPr>
        <w:t>”</w:t>
      </w:r>
      <w:r w:rsidR="00192CFE">
        <w:rPr>
          <w:rFonts w:ascii="Palatino Linotype" w:hAnsi="Palatino Linotype"/>
        </w:rPr>
        <w:t xml:space="preserve"> but</w:t>
      </w:r>
      <w:r w:rsidR="007C68F2">
        <w:rPr>
          <w:rFonts w:ascii="Palatino Linotype" w:hAnsi="Palatino Linotype"/>
        </w:rPr>
        <w:t>:</w:t>
      </w:r>
      <w:r w:rsidR="00192CFE">
        <w:rPr>
          <w:rFonts w:ascii="Palatino Linotype" w:hAnsi="Palatino Linotype"/>
        </w:rPr>
        <w:t xml:space="preserve"> </w:t>
      </w:r>
      <w:r w:rsidR="008B5ADE">
        <w:rPr>
          <w:rFonts w:ascii="Palatino Linotype" w:hAnsi="Palatino Linotype"/>
        </w:rPr>
        <w:t xml:space="preserve">“Do for yourself first, so that </w:t>
      </w:r>
      <w:r w:rsidR="00192CFE">
        <w:rPr>
          <w:rFonts w:ascii="Palatino Linotype" w:hAnsi="Palatino Linotype"/>
        </w:rPr>
        <w:t>yo</w:t>
      </w:r>
      <w:r w:rsidR="00A05B59">
        <w:rPr>
          <w:rFonts w:ascii="Palatino Linotype" w:hAnsi="Palatino Linotype"/>
        </w:rPr>
        <w:t>u may be able</w:t>
      </w:r>
      <w:r w:rsidR="00E7323F">
        <w:rPr>
          <w:rFonts w:ascii="Palatino Linotype" w:hAnsi="Palatino Linotype"/>
        </w:rPr>
        <w:t xml:space="preserve"> truly </w:t>
      </w:r>
      <w:r w:rsidR="00A05B59" w:rsidRPr="008B5ADE">
        <w:rPr>
          <w:rFonts w:ascii="Palatino Linotype" w:hAnsi="Palatino Linotype"/>
          <w:i/>
        </w:rPr>
        <w:t>to do</w:t>
      </w:r>
      <w:r w:rsidR="00A05B59">
        <w:rPr>
          <w:rFonts w:ascii="Palatino Linotype" w:hAnsi="Palatino Linotype"/>
        </w:rPr>
        <w:t xml:space="preserve"> </w:t>
      </w:r>
      <w:r w:rsidR="008164FC">
        <w:rPr>
          <w:rFonts w:ascii="Palatino Linotype" w:hAnsi="Palatino Linotype"/>
        </w:rPr>
        <w:t xml:space="preserve">much better </w:t>
      </w:r>
      <w:r w:rsidR="00A05B59">
        <w:rPr>
          <w:rFonts w:ascii="Palatino Linotype" w:hAnsi="Palatino Linotype"/>
        </w:rPr>
        <w:t>for others.”</w:t>
      </w:r>
      <w:r w:rsidR="00EC527B">
        <w:rPr>
          <w:rFonts w:ascii="Palatino Linotype" w:hAnsi="Palatino Linotype"/>
        </w:rPr>
        <w:tab/>
      </w:r>
      <w:r w:rsidR="00EC527B">
        <w:rPr>
          <w:rFonts w:ascii="Palatino Linotype" w:hAnsi="Palatino Linotype"/>
        </w:rPr>
        <w:tab/>
      </w:r>
      <w:r w:rsidR="00FC5FAF">
        <w:rPr>
          <w:rFonts w:ascii="Palatino Linotype" w:hAnsi="Palatino Linotype"/>
        </w:rPr>
        <w:tab/>
      </w:r>
      <w:r w:rsidR="00FC5FAF">
        <w:rPr>
          <w:rFonts w:ascii="Palatino Linotype" w:hAnsi="Palatino Linotype"/>
        </w:rPr>
        <w:tab/>
      </w:r>
      <w:r w:rsidR="00FC5FAF">
        <w:rPr>
          <w:rFonts w:ascii="Palatino Linotype" w:hAnsi="Palatino Linotype"/>
        </w:rPr>
        <w:tab/>
      </w:r>
      <w:r w:rsidR="00FC5FAF">
        <w:rPr>
          <w:rFonts w:ascii="Palatino Linotype" w:hAnsi="Palatino Linotype"/>
        </w:rPr>
        <w:tab/>
      </w:r>
      <w:r w:rsidR="00FC5FAF">
        <w:rPr>
          <w:rFonts w:ascii="Palatino Linotype" w:hAnsi="Palatino Linotype"/>
        </w:rPr>
        <w:tab/>
      </w:r>
      <w:r w:rsidR="002607DB">
        <w:rPr>
          <w:rFonts w:ascii="Palatino Linotype" w:hAnsi="Palatino Linotype"/>
        </w:rPr>
        <w:t xml:space="preserve">This </w:t>
      </w:r>
      <w:r w:rsidR="00FA78D4">
        <w:rPr>
          <w:rFonts w:ascii="Palatino Linotype" w:hAnsi="Palatino Linotype"/>
        </w:rPr>
        <w:t xml:space="preserve">provides a new perspective on </w:t>
      </w:r>
      <w:r w:rsidR="002607DB">
        <w:rPr>
          <w:rFonts w:ascii="Palatino Linotype" w:hAnsi="Palatino Linotype"/>
        </w:rPr>
        <w:t>Feldenkrais</w:t>
      </w:r>
      <w:r w:rsidR="00FA78D4">
        <w:rPr>
          <w:rFonts w:ascii="Palatino Linotype" w:hAnsi="Palatino Linotype"/>
        </w:rPr>
        <w:t xml:space="preserve">’s proposition that </w:t>
      </w:r>
      <w:r w:rsidR="002607DB">
        <w:rPr>
          <w:rFonts w:ascii="Palatino Linotype" w:hAnsi="Palatino Linotype"/>
        </w:rPr>
        <w:t>he was</w:t>
      </w:r>
      <w:r w:rsidR="00FC23FF">
        <w:rPr>
          <w:rFonts w:ascii="Palatino Linotype" w:hAnsi="Palatino Linotype"/>
        </w:rPr>
        <w:t xml:space="preserve"> not</w:t>
      </w:r>
      <w:r w:rsidR="002607DB">
        <w:rPr>
          <w:rFonts w:ascii="Palatino Linotype" w:hAnsi="Palatino Linotype"/>
        </w:rPr>
        <w:t xml:space="preserve"> teaching his students but providing conditions for them to learn</w:t>
      </w:r>
      <w:r w:rsidR="00FC23FF">
        <w:rPr>
          <w:rFonts w:ascii="Palatino Linotype" w:hAnsi="Palatino Linotype"/>
        </w:rPr>
        <w:t xml:space="preserve">: this position allowed and gave them permission to </w:t>
      </w:r>
      <w:r w:rsidR="00FA78D4">
        <w:rPr>
          <w:rFonts w:ascii="Palatino Linotype" w:hAnsi="Palatino Linotype"/>
        </w:rPr>
        <w:t>explore their own uniqueness</w:t>
      </w:r>
      <w:r w:rsidR="002607DB">
        <w:rPr>
          <w:rFonts w:ascii="Palatino Linotype" w:hAnsi="Palatino Linotype"/>
        </w:rPr>
        <w:t>.</w:t>
      </w:r>
      <w:r w:rsidR="002E24F7">
        <w:rPr>
          <w:rFonts w:ascii="Palatino Linotype" w:hAnsi="Palatino Linotype"/>
          <w:lang w:eastAsia="en-US"/>
        </w:rPr>
        <w:t xml:space="preserve"> </w:t>
      </w:r>
      <w:r w:rsidR="005660C8">
        <w:rPr>
          <w:rFonts w:ascii="Palatino Linotype" w:hAnsi="Palatino Linotype"/>
        </w:rPr>
        <w:t>Feldenkrais</w:t>
      </w:r>
      <w:r w:rsidR="00FA78D4">
        <w:rPr>
          <w:rFonts w:ascii="Palatino Linotype" w:hAnsi="Palatino Linotype"/>
        </w:rPr>
        <w:t>’s</w:t>
      </w:r>
      <w:r w:rsidR="005660C8">
        <w:rPr>
          <w:rFonts w:ascii="Palatino Linotype" w:hAnsi="Palatino Linotype"/>
        </w:rPr>
        <w:t xml:space="preserve"> </w:t>
      </w:r>
      <w:r w:rsidR="00FA78D4">
        <w:rPr>
          <w:rFonts w:ascii="Palatino Linotype" w:hAnsi="Palatino Linotype"/>
        </w:rPr>
        <w:t xml:space="preserve">teaching is not prescriptive by nature, </w:t>
      </w:r>
      <w:r w:rsidR="005660C8">
        <w:rPr>
          <w:rFonts w:ascii="Palatino Linotype" w:hAnsi="Palatino Linotype"/>
        </w:rPr>
        <w:t>especially in the sense of “</w:t>
      </w:r>
      <w:r w:rsidR="005A2A68">
        <w:rPr>
          <w:rFonts w:ascii="Palatino Linotype" w:hAnsi="Palatino Linotype"/>
        </w:rPr>
        <w:t>D</w:t>
      </w:r>
      <w:r w:rsidR="005660C8">
        <w:rPr>
          <w:rFonts w:ascii="Palatino Linotype" w:hAnsi="Palatino Linotype"/>
        </w:rPr>
        <w:t xml:space="preserve">o </w:t>
      </w:r>
      <w:r w:rsidR="005660C8" w:rsidRPr="005660C8">
        <w:rPr>
          <w:rFonts w:ascii="Palatino Linotype" w:hAnsi="Palatino Linotype"/>
          <w:i/>
        </w:rPr>
        <w:t>this</w:t>
      </w:r>
      <w:r w:rsidR="005660C8">
        <w:rPr>
          <w:rFonts w:ascii="Palatino Linotype" w:hAnsi="Palatino Linotype"/>
        </w:rPr>
        <w:t xml:space="preserve"> (as I say), and you will get </w:t>
      </w:r>
      <w:r w:rsidR="005660C8" w:rsidRPr="005660C8">
        <w:rPr>
          <w:rFonts w:ascii="Palatino Linotype" w:hAnsi="Palatino Linotype"/>
          <w:i/>
        </w:rPr>
        <w:t>that</w:t>
      </w:r>
      <w:r w:rsidR="005660C8">
        <w:rPr>
          <w:rFonts w:ascii="Palatino Linotype" w:hAnsi="Palatino Linotype"/>
        </w:rPr>
        <w:t xml:space="preserve">,” </w:t>
      </w:r>
      <w:r w:rsidR="00725446">
        <w:rPr>
          <w:rFonts w:ascii="Palatino Linotype" w:hAnsi="Palatino Linotype"/>
        </w:rPr>
        <w:t>n</w:t>
      </w:r>
      <w:r w:rsidR="005660C8">
        <w:rPr>
          <w:rFonts w:ascii="Palatino Linotype" w:hAnsi="Palatino Linotype"/>
        </w:rPr>
        <w:t>or more narcissistically</w:t>
      </w:r>
      <w:r w:rsidR="005A2A68">
        <w:rPr>
          <w:rFonts w:ascii="Palatino Linotype" w:hAnsi="Palatino Linotype"/>
        </w:rPr>
        <w:t>:</w:t>
      </w:r>
      <w:r w:rsidR="005660C8">
        <w:rPr>
          <w:rFonts w:ascii="Palatino Linotype" w:hAnsi="Palatino Linotype"/>
        </w:rPr>
        <w:t xml:space="preserve"> “Do as I do</w:t>
      </w:r>
      <w:r w:rsidR="000842DD">
        <w:rPr>
          <w:rFonts w:ascii="Palatino Linotype" w:hAnsi="Palatino Linotype"/>
        </w:rPr>
        <w:t>,</w:t>
      </w:r>
      <w:r w:rsidR="005660C8">
        <w:rPr>
          <w:rFonts w:ascii="Palatino Linotype" w:hAnsi="Palatino Linotype"/>
        </w:rPr>
        <w:t xml:space="preserve"> and you will be as good as me!” </w:t>
      </w:r>
      <w:r w:rsidR="00B45512">
        <w:rPr>
          <w:rFonts w:ascii="Palatino Linotype" w:hAnsi="Palatino Linotype"/>
        </w:rPr>
        <w:t>H</w:t>
      </w:r>
      <w:r w:rsidR="005660C8">
        <w:rPr>
          <w:rFonts w:ascii="Palatino Linotype" w:hAnsi="Palatino Linotype"/>
        </w:rPr>
        <w:t xml:space="preserve">is Method was designed to guide </w:t>
      </w:r>
      <w:r w:rsidR="00FA78D4">
        <w:rPr>
          <w:rFonts w:ascii="Palatino Linotype" w:hAnsi="Palatino Linotype"/>
        </w:rPr>
        <w:t xml:space="preserve">students </w:t>
      </w:r>
      <w:r w:rsidR="005660C8">
        <w:rPr>
          <w:rFonts w:ascii="Palatino Linotype" w:hAnsi="Palatino Linotype"/>
        </w:rPr>
        <w:t xml:space="preserve">to find their own </w:t>
      </w:r>
      <w:r w:rsidR="000D5B26">
        <w:rPr>
          <w:rFonts w:ascii="Palatino Linotype" w:hAnsi="Palatino Linotype"/>
        </w:rPr>
        <w:t>spontaneity.</w:t>
      </w:r>
      <w:r w:rsidR="000D5B26">
        <w:rPr>
          <w:rFonts w:ascii="Palatino Linotype" w:hAnsi="Palatino Linotype"/>
        </w:rPr>
        <w:tab/>
      </w:r>
      <w:r w:rsidR="00FC5FAF">
        <w:rPr>
          <w:rFonts w:ascii="Palatino Linotype" w:hAnsi="Palatino Linotype"/>
        </w:rPr>
        <w:tab/>
      </w:r>
      <w:r w:rsidR="00FC5FAF">
        <w:rPr>
          <w:rFonts w:ascii="Palatino Linotype" w:hAnsi="Palatino Linotype"/>
        </w:rPr>
        <w:tab/>
      </w:r>
      <w:r w:rsidR="00FC5FAF">
        <w:rPr>
          <w:rFonts w:ascii="Palatino Linotype" w:hAnsi="Palatino Linotype"/>
        </w:rPr>
        <w:tab/>
      </w:r>
      <w:r w:rsidR="00B45512">
        <w:rPr>
          <w:rFonts w:ascii="Palatino Linotype" w:hAnsi="Palatino Linotype"/>
        </w:rPr>
        <w:tab/>
      </w:r>
      <w:r w:rsidR="00B45512">
        <w:rPr>
          <w:rFonts w:ascii="Palatino Linotype" w:hAnsi="Palatino Linotype"/>
        </w:rPr>
        <w:tab/>
      </w:r>
      <w:r w:rsidR="00B45512">
        <w:rPr>
          <w:rFonts w:ascii="Palatino Linotype" w:hAnsi="Palatino Linotype"/>
        </w:rPr>
        <w:tab/>
      </w:r>
      <w:r w:rsidR="006004E6">
        <w:rPr>
          <w:rFonts w:ascii="Palatino Linotype" w:hAnsi="Palatino Linotype"/>
        </w:rPr>
        <w:t>For Feldenkrai</w:t>
      </w:r>
      <w:r w:rsidR="002E24F7">
        <w:rPr>
          <w:rFonts w:ascii="Palatino Linotype" w:hAnsi="Palatino Linotype"/>
        </w:rPr>
        <w:t xml:space="preserve">s, </w:t>
      </w:r>
      <w:r w:rsidR="00A20485">
        <w:rPr>
          <w:rFonts w:ascii="Palatino Linotype" w:hAnsi="Palatino Linotype"/>
        </w:rPr>
        <w:t>pleasure wa</w:t>
      </w:r>
      <w:r w:rsidR="006004E6">
        <w:rPr>
          <w:rFonts w:ascii="Palatino Linotype" w:hAnsi="Palatino Linotype"/>
        </w:rPr>
        <w:t xml:space="preserve">s an intimate aspect of spontaneity. Pleasure </w:t>
      </w:r>
      <w:r w:rsidR="000D5B26">
        <w:rPr>
          <w:rFonts w:ascii="Palatino Linotype" w:hAnsi="Palatino Linotype"/>
        </w:rPr>
        <w:t xml:space="preserve">then </w:t>
      </w:r>
      <w:r w:rsidR="006004E6">
        <w:rPr>
          <w:rFonts w:ascii="Palatino Linotype" w:hAnsi="Palatino Linotype"/>
        </w:rPr>
        <w:t xml:space="preserve">arrives </w:t>
      </w:r>
      <w:r w:rsidR="006004E6" w:rsidRPr="006004E6">
        <w:rPr>
          <w:rFonts w:ascii="Palatino Linotype" w:hAnsi="Palatino Linotype"/>
          <w:i/>
        </w:rPr>
        <w:t>through</w:t>
      </w:r>
      <w:r w:rsidR="006004E6">
        <w:rPr>
          <w:rFonts w:ascii="Palatino Linotype" w:hAnsi="Palatino Linotype"/>
        </w:rPr>
        <w:t xml:space="preserve"> or </w:t>
      </w:r>
      <w:r w:rsidR="006004E6" w:rsidRPr="000D5B26">
        <w:rPr>
          <w:rFonts w:ascii="Palatino Linotype" w:hAnsi="Palatino Linotype"/>
          <w:i/>
        </w:rPr>
        <w:t>in</w:t>
      </w:r>
      <w:r w:rsidR="008164FC">
        <w:rPr>
          <w:rFonts w:ascii="Palatino Linotype" w:hAnsi="Palatino Linotype"/>
        </w:rPr>
        <w:t xml:space="preserve"> </w:t>
      </w:r>
      <w:r w:rsidR="006004E6">
        <w:rPr>
          <w:rFonts w:ascii="Palatino Linotype" w:hAnsi="Palatino Linotype"/>
        </w:rPr>
        <w:t xml:space="preserve">spontaneity and </w:t>
      </w:r>
      <w:r w:rsidR="000D5B26">
        <w:rPr>
          <w:rFonts w:ascii="Palatino Linotype" w:hAnsi="Palatino Linotype"/>
        </w:rPr>
        <w:t xml:space="preserve">not merely through </w:t>
      </w:r>
      <w:r w:rsidR="006004E6">
        <w:rPr>
          <w:rFonts w:ascii="Palatino Linotype" w:hAnsi="Palatino Linotype"/>
        </w:rPr>
        <w:t>the desire to reproduce right action</w:t>
      </w:r>
      <w:r w:rsidR="002E24F7">
        <w:rPr>
          <w:rFonts w:ascii="Palatino Linotype" w:hAnsi="Palatino Linotype"/>
        </w:rPr>
        <w:t xml:space="preserve"> that may arise from the big Other </w:t>
      </w:r>
      <w:r w:rsidR="008164FC">
        <w:rPr>
          <w:rFonts w:ascii="Palatino Linotype" w:hAnsi="Palatino Linotype"/>
        </w:rPr>
        <w:t xml:space="preserve">(such </w:t>
      </w:r>
      <w:r w:rsidR="002E24F7">
        <w:rPr>
          <w:rFonts w:ascii="Palatino Linotype" w:hAnsi="Palatino Linotype"/>
        </w:rPr>
        <w:t>as the implied demands of civilization or a teacher</w:t>
      </w:r>
      <w:r w:rsidR="008164FC">
        <w:rPr>
          <w:rFonts w:ascii="Palatino Linotype" w:hAnsi="Palatino Linotype"/>
        </w:rPr>
        <w:t>)</w:t>
      </w:r>
      <w:r w:rsidR="000D5B26">
        <w:rPr>
          <w:rFonts w:ascii="Palatino Linotype" w:hAnsi="Palatino Linotype"/>
        </w:rPr>
        <w:t xml:space="preserve">. </w:t>
      </w:r>
      <w:r w:rsidR="006004E6">
        <w:rPr>
          <w:rFonts w:ascii="Palatino Linotype" w:hAnsi="Palatino Linotype"/>
        </w:rPr>
        <w:t>Pleasure in spontaneity for itself</w:t>
      </w:r>
      <w:r w:rsidR="00BF33A4">
        <w:rPr>
          <w:rFonts w:ascii="Palatino Linotype" w:hAnsi="Palatino Linotype"/>
        </w:rPr>
        <w:t xml:space="preserve"> would be </w:t>
      </w:r>
      <w:r w:rsidR="000D5B26">
        <w:rPr>
          <w:rFonts w:ascii="Palatino Linotype" w:hAnsi="Palatino Linotype"/>
        </w:rPr>
        <w:t>fr</w:t>
      </w:r>
      <w:r w:rsidR="00BF33A4">
        <w:rPr>
          <w:rFonts w:ascii="Palatino Linotype" w:hAnsi="Palatino Linotype"/>
        </w:rPr>
        <w:t>ee</w:t>
      </w:r>
      <w:r w:rsidR="00EC527B">
        <w:rPr>
          <w:rFonts w:ascii="Palatino Linotype" w:hAnsi="Palatino Linotype"/>
        </w:rPr>
        <w:t xml:space="preserve"> from the types of </w:t>
      </w:r>
      <w:r w:rsidR="00A20485">
        <w:rPr>
          <w:rFonts w:ascii="Palatino Linotype" w:hAnsi="Palatino Linotype"/>
        </w:rPr>
        <w:t xml:space="preserve">conditions </w:t>
      </w:r>
      <w:r w:rsidR="000D5B26">
        <w:rPr>
          <w:rFonts w:ascii="Palatino Linotype" w:hAnsi="Palatino Linotype"/>
        </w:rPr>
        <w:t>signal</w:t>
      </w:r>
      <w:r w:rsidR="00BC6A87">
        <w:rPr>
          <w:rFonts w:ascii="Palatino Linotype" w:hAnsi="Palatino Linotype"/>
        </w:rPr>
        <w:t>l</w:t>
      </w:r>
      <w:r w:rsidR="000D5B26">
        <w:rPr>
          <w:rFonts w:ascii="Palatino Linotype" w:hAnsi="Palatino Linotype"/>
        </w:rPr>
        <w:t>ed by Freud</w:t>
      </w:r>
      <w:r w:rsidR="00A20485">
        <w:rPr>
          <w:rFonts w:ascii="Palatino Linotype" w:hAnsi="Palatino Linotype"/>
        </w:rPr>
        <w:t xml:space="preserve"> and from the parasitic in Lacanian </w:t>
      </w:r>
      <w:r w:rsidR="00A20485">
        <w:rPr>
          <w:rFonts w:ascii="Palatino Linotype" w:hAnsi="Palatino Linotype"/>
          <w:i/>
        </w:rPr>
        <w:t>jouissance</w:t>
      </w:r>
      <w:r w:rsidR="000D5B26">
        <w:rPr>
          <w:rFonts w:ascii="Palatino Linotype" w:hAnsi="Palatino Linotype"/>
        </w:rPr>
        <w:t>.</w:t>
      </w:r>
      <w:r w:rsidR="006004E6">
        <w:rPr>
          <w:rFonts w:ascii="Palatino Linotype" w:hAnsi="Palatino Linotype"/>
        </w:rPr>
        <w:t xml:space="preserve"> In the following</w:t>
      </w:r>
      <w:r w:rsidR="00BF33A4">
        <w:rPr>
          <w:rFonts w:ascii="Palatino Linotype" w:hAnsi="Palatino Linotype"/>
        </w:rPr>
        <w:t xml:space="preserve"> section of this study</w:t>
      </w:r>
      <w:r w:rsidR="006004E6">
        <w:rPr>
          <w:rFonts w:ascii="Palatino Linotype" w:hAnsi="Palatino Linotype"/>
        </w:rPr>
        <w:t xml:space="preserve">, I </w:t>
      </w:r>
      <w:r w:rsidR="006004E6">
        <w:rPr>
          <w:rFonts w:ascii="Palatino Linotype" w:hAnsi="Palatino Linotype"/>
        </w:rPr>
        <w:lastRenderedPageBreak/>
        <w:t>want to examine how these concepts can be understood in Gould’s decision to le</w:t>
      </w:r>
      <w:r w:rsidR="00A20485">
        <w:rPr>
          <w:rFonts w:ascii="Palatino Linotype" w:hAnsi="Palatino Linotype"/>
        </w:rPr>
        <w:t>ave the concert platform,</w:t>
      </w:r>
      <w:r w:rsidR="00CA677B">
        <w:rPr>
          <w:rFonts w:ascii="Palatino Linotype" w:hAnsi="Palatino Linotype"/>
        </w:rPr>
        <w:t xml:space="preserve"> and how Gould came to use recording technology </w:t>
      </w:r>
      <w:r w:rsidR="00EC527B">
        <w:rPr>
          <w:rFonts w:ascii="Palatino Linotype" w:hAnsi="Palatino Linotype"/>
        </w:rPr>
        <w:t>to create</w:t>
      </w:r>
      <w:r w:rsidR="00CA677B">
        <w:rPr>
          <w:rFonts w:ascii="Palatino Linotype" w:hAnsi="Palatino Linotype"/>
        </w:rPr>
        <w:t xml:space="preserve"> his own unique forms of </w:t>
      </w:r>
      <w:r w:rsidR="00EC527B" w:rsidRPr="00EC527B">
        <w:rPr>
          <w:rFonts w:ascii="Palatino Linotype" w:hAnsi="Palatino Linotype"/>
          <w:i/>
        </w:rPr>
        <w:t>jouissance</w:t>
      </w:r>
      <w:r w:rsidR="00EC527B">
        <w:rPr>
          <w:rFonts w:ascii="Palatino Linotype" w:hAnsi="Palatino Linotype"/>
          <w:i/>
        </w:rPr>
        <w:t xml:space="preserve"> </w:t>
      </w:r>
      <w:r w:rsidR="00EC527B" w:rsidRPr="00EC527B">
        <w:rPr>
          <w:rFonts w:ascii="Palatino Linotype" w:hAnsi="Palatino Linotype"/>
        </w:rPr>
        <w:t>an</w:t>
      </w:r>
      <w:r w:rsidR="007B71D8">
        <w:rPr>
          <w:rFonts w:ascii="Palatino Linotype" w:hAnsi="Palatino Linotype"/>
        </w:rPr>
        <w:t>d</w:t>
      </w:r>
      <w:r w:rsidR="00EC527B">
        <w:rPr>
          <w:rFonts w:ascii="Palatino Linotype" w:hAnsi="Palatino Linotype"/>
          <w:i/>
        </w:rPr>
        <w:t xml:space="preserve"> </w:t>
      </w:r>
      <w:r w:rsidR="00EC527B">
        <w:rPr>
          <w:rFonts w:ascii="Palatino Linotype" w:hAnsi="Palatino Linotype"/>
        </w:rPr>
        <w:t>spontaneity</w:t>
      </w:r>
      <w:r w:rsidR="00A119B5">
        <w:rPr>
          <w:rFonts w:ascii="Palatino Linotype" w:hAnsi="Palatino Linotype"/>
        </w:rPr>
        <w:t xml:space="preserve"> for the neighbours’ benefit.</w:t>
      </w:r>
      <w:r w:rsidR="008B5ADE">
        <w:rPr>
          <w:rFonts w:ascii="Palatino Linotype" w:hAnsi="Palatino Linotype"/>
          <w:lang w:eastAsia="en-US"/>
        </w:rPr>
        <w:tab/>
      </w:r>
      <w:r w:rsidR="00E7323F" w:rsidRPr="008C3872">
        <w:rPr>
          <w:rFonts w:ascii="Palatino Linotype" w:hAnsi="Palatino Linotype"/>
          <w:b/>
        </w:rPr>
        <w:t xml:space="preserve"> </w:t>
      </w:r>
    </w:p>
    <w:p w14:paraId="58E1B7B0" w14:textId="74A8DC68" w:rsidR="00BC6A87" w:rsidRDefault="00E62AF0" w:rsidP="006F379F">
      <w:pPr>
        <w:spacing w:line="480" w:lineRule="auto"/>
        <w:rPr>
          <w:rFonts w:ascii="Palatino Linotype" w:hAnsi="Palatino Linotype"/>
          <w:b/>
        </w:rPr>
      </w:pPr>
      <w:r>
        <w:rPr>
          <w:rFonts w:ascii="Palatino Linotype" w:hAnsi="Palatino Linotype"/>
          <w:b/>
        </w:rPr>
        <w:t>I</w:t>
      </w:r>
      <w:r w:rsidR="00A60229" w:rsidRPr="00A60229">
        <w:rPr>
          <w:rFonts w:ascii="Palatino Linotype" w:hAnsi="Palatino Linotype"/>
          <w:b/>
        </w:rPr>
        <w:t>II Gould</w:t>
      </w:r>
      <w:r w:rsidR="00C730BB">
        <w:rPr>
          <w:rFonts w:ascii="Palatino Linotype" w:hAnsi="Palatino Linotype"/>
          <w:b/>
        </w:rPr>
        <w:t>’s N</w:t>
      </w:r>
      <w:r w:rsidR="00E81CC2">
        <w:rPr>
          <w:rFonts w:ascii="Palatino Linotype" w:hAnsi="Palatino Linotype"/>
          <w:b/>
        </w:rPr>
        <w:t>eighbour</w:t>
      </w:r>
    </w:p>
    <w:p w14:paraId="02BE98D8" w14:textId="69C22A68" w:rsidR="00A60229" w:rsidRPr="00E81CC2" w:rsidRDefault="00A60229" w:rsidP="006F379F">
      <w:pPr>
        <w:spacing w:line="480" w:lineRule="auto"/>
        <w:rPr>
          <w:rFonts w:ascii="Palatino Linotype" w:hAnsi="Palatino Linotype"/>
        </w:rPr>
      </w:pPr>
      <w:r w:rsidRPr="00A60229">
        <w:rPr>
          <w:rFonts w:ascii="Palatino Linotype" w:hAnsi="Palatino Linotype"/>
          <w:b/>
        </w:rPr>
        <w:tab/>
      </w:r>
      <w:r w:rsidRPr="00A60229">
        <w:rPr>
          <w:rFonts w:ascii="Palatino Linotype" w:hAnsi="Palatino Linotype"/>
          <w:b/>
        </w:rPr>
        <w:tab/>
      </w:r>
      <w:r w:rsidRPr="00A60229">
        <w:rPr>
          <w:rFonts w:ascii="Palatino Linotype" w:hAnsi="Palatino Linotype"/>
          <w:b/>
        </w:rPr>
        <w:tab/>
      </w:r>
      <w:r w:rsidRPr="00A60229">
        <w:rPr>
          <w:rFonts w:ascii="Palatino Linotype" w:hAnsi="Palatino Linotype"/>
          <w:b/>
        </w:rPr>
        <w:tab/>
      </w:r>
      <w:r w:rsidRPr="00A60229">
        <w:rPr>
          <w:rFonts w:ascii="Palatino Linotype" w:hAnsi="Palatino Linotype"/>
          <w:b/>
        </w:rPr>
        <w:tab/>
      </w:r>
    </w:p>
    <w:p w14:paraId="4D0C6594" w14:textId="3213CAA7" w:rsidR="00F6250C" w:rsidRDefault="00F6250C" w:rsidP="006F379F">
      <w:pPr>
        <w:spacing w:line="480" w:lineRule="auto"/>
        <w:rPr>
          <w:rFonts w:ascii="Palatino Linotype" w:hAnsi="Palatino Linotype"/>
        </w:rPr>
      </w:pPr>
      <w:r>
        <w:rPr>
          <w:rFonts w:ascii="Palatino Linotype" w:hAnsi="Palatino Linotype"/>
        </w:rPr>
        <w:t>Glenn Gould</w:t>
      </w:r>
      <w:r w:rsidR="000E4AFD">
        <w:rPr>
          <w:rFonts w:ascii="Palatino Linotype" w:hAnsi="Palatino Linotype"/>
        </w:rPr>
        <w:t xml:space="preserve"> </w:t>
      </w:r>
      <w:r>
        <w:rPr>
          <w:rFonts w:ascii="Palatino Linotype" w:hAnsi="Palatino Linotype"/>
        </w:rPr>
        <w:t>with</w:t>
      </w:r>
      <w:r w:rsidR="005E43B8">
        <w:rPr>
          <w:rFonts w:ascii="Palatino Linotype" w:hAnsi="Palatino Linotype"/>
        </w:rPr>
        <w:t>drew from performing in public</w:t>
      </w:r>
      <w:r w:rsidR="000E4AFD">
        <w:rPr>
          <w:rFonts w:ascii="Palatino Linotype" w:hAnsi="Palatino Linotype"/>
        </w:rPr>
        <w:t xml:space="preserve"> </w:t>
      </w:r>
      <w:r w:rsidR="00A4075C">
        <w:rPr>
          <w:rFonts w:ascii="Palatino Linotype" w:hAnsi="Palatino Linotype"/>
        </w:rPr>
        <w:t xml:space="preserve">in </w:t>
      </w:r>
      <w:r w:rsidR="000E4AFD">
        <w:rPr>
          <w:rFonts w:ascii="Palatino Linotype" w:hAnsi="Palatino Linotype"/>
        </w:rPr>
        <w:t>1964 and much is written about this</w:t>
      </w:r>
      <w:r w:rsidR="003338A3">
        <w:rPr>
          <w:rFonts w:ascii="Palatino Linotype" w:hAnsi="Palatino Linotype"/>
        </w:rPr>
        <w:t>,</w:t>
      </w:r>
      <w:r w:rsidR="000E4AFD">
        <w:rPr>
          <w:rFonts w:ascii="Palatino Linotype" w:hAnsi="Palatino Linotype"/>
        </w:rPr>
        <w:t xml:space="preserve"> but not with any reference to psychoanalysis or the work of Feldenkrais</w:t>
      </w:r>
      <w:r w:rsidR="005E43B8">
        <w:rPr>
          <w:rFonts w:ascii="Palatino Linotype" w:hAnsi="Palatino Linotype"/>
        </w:rPr>
        <w:t xml:space="preserve">. </w:t>
      </w:r>
      <w:r>
        <w:rPr>
          <w:rFonts w:ascii="Palatino Linotype" w:hAnsi="Palatino Linotype"/>
        </w:rPr>
        <w:t>Reinhard</w:t>
      </w:r>
      <w:r w:rsidR="00572253">
        <w:rPr>
          <w:rFonts w:ascii="Palatino Linotype" w:hAnsi="Palatino Linotype"/>
        </w:rPr>
        <w:t xml:space="preserve">, Eric L. </w:t>
      </w:r>
      <w:proofErr w:type="spellStart"/>
      <w:r w:rsidR="00572253">
        <w:rPr>
          <w:rFonts w:ascii="Palatino Linotype" w:hAnsi="Palatino Linotype"/>
        </w:rPr>
        <w:t>Santner</w:t>
      </w:r>
      <w:proofErr w:type="spellEnd"/>
      <w:r w:rsidR="00572253">
        <w:rPr>
          <w:rFonts w:ascii="Palatino Linotype" w:hAnsi="Palatino Linotype"/>
        </w:rPr>
        <w:t xml:space="preserve">, and </w:t>
      </w:r>
      <w:proofErr w:type="spellStart"/>
      <w:r w:rsidR="00572253">
        <w:rPr>
          <w:rFonts w:ascii="Palatino Linotype" w:hAnsi="Palatino Linotype"/>
        </w:rPr>
        <w:t>Slavoj</w:t>
      </w:r>
      <w:proofErr w:type="spellEnd"/>
      <w:r w:rsidR="00572253" w:rsidRPr="00572253">
        <w:rPr>
          <w:rFonts w:ascii="Palatino Linotype" w:hAnsi="Palatino Linotype"/>
          <w:sz w:val="20"/>
          <w:szCs w:val="20"/>
        </w:rPr>
        <w:t xml:space="preserve"> </w:t>
      </w:r>
      <w:proofErr w:type="spellStart"/>
      <w:r w:rsidR="00572253" w:rsidRPr="00572253">
        <w:rPr>
          <w:rFonts w:ascii="Palatino Linotype" w:hAnsi="Palatino Linotype"/>
        </w:rPr>
        <w:t>Žižek</w:t>
      </w:r>
      <w:proofErr w:type="spellEnd"/>
      <w:r w:rsidR="00572253">
        <w:rPr>
          <w:rFonts w:ascii="Palatino Linotype" w:hAnsi="Palatino Linotype"/>
        </w:rPr>
        <w:t xml:space="preserve"> </w:t>
      </w:r>
      <w:r w:rsidR="00AE6B60">
        <w:rPr>
          <w:rFonts w:ascii="Palatino Linotype" w:hAnsi="Palatino Linotype"/>
        </w:rPr>
        <w:t>provide</w:t>
      </w:r>
      <w:r w:rsidR="008D13DF">
        <w:rPr>
          <w:rFonts w:ascii="Palatino Linotype" w:hAnsi="Palatino Linotype"/>
        </w:rPr>
        <w:t xml:space="preserve">s </w:t>
      </w:r>
      <w:r>
        <w:rPr>
          <w:rFonts w:ascii="Palatino Linotype" w:hAnsi="Palatino Linotype"/>
        </w:rPr>
        <w:t>insigh</w:t>
      </w:r>
      <w:r w:rsidR="00821396">
        <w:rPr>
          <w:rFonts w:ascii="Palatino Linotype" w:hAnsi="Palatino Linotype"/>
        </w:rPr>
        <w:t>t into two positions that illum</w:t>
      </w:r>
      <w:r>
        <w:rPr>
          <w:rFonts w:ascii="Palatino Linotype" w:hAnsi="Palatino Linotype"/>
        </w:rPr>
        <w:t>inate different facets of Gould</w:t>
      </w:r>
      <w:r w:rsidR="00AE6B60">
        <w:rPr>
          <w:rFonts w:ascii="Palatino Linotype" w:hAnsi="Palatino Linotype"/>
        </w:rPr>
        <w:t>’s action</w:t>
      </w:r>
      <w:r>
        <w:rPr>
          <w:rFonts w:ascii="Palatino Linotype" w:hAnsi="Palatino Linotype"/>
        </w:rPr>
        <w:t xml:space="preserve">:  </w:t>
      </w:r>
    </w:p>
    <w:p w14:paraId="4413E6DC" w14:textId="77777777" w:rsidR="00BC6A87" w:rsidRDefault="00BC6A87" w:rsidP="006F379F">
      <w:pPr>
        <w:spacing w:line="480" w:lineRule="auto"/>
        <w:ind w:left="720"/>
        <w:rPr>
          <w:rFonts w:ascii="Palatino Linotype" w:hAnsi="Palatino Linotype"/>
        </w:rPr>
      </w:pPr>
    </w:p>
    <w:p w14:paraId="39A2544A" w14:textId="6650C7F5" w:rsidR="00F6250C" w:rsidRDefault="00F6250C" w:rsidP="006F379F">
      <w:pPr>
        <w:spacing w:line="480" w:lineRule="auto"/>
        <w:ind w:left="720"/>
        <w:rPr>
          <w:rFonts w:ascii="Palatino Linotype" w:hAnsi="Palatino Linotype"/>
        </w:rPr>
      </w:pPr>
      <w:r>
        <w:rPr>
          <w:rFonts w:ascii="Palatino Linotype" w:hAnsi="Palatino Linotype"/>
        </w:rPr>
        <w:t>Neurosis</w:t>
      </w:r>
      <w:r w:rsidR="00821396">
        <w:rPr>
          <w:rFonts w:ascii="Palatino Linotype" w:hAnsi="Palatino Linotype"/>
        </w:rPr>
        <w:t xml:space="preserve"> and psychosis represent two as</w:t>
      </w:r>
      <w:r>
        <w:rPr>
          <w:rFonts w:ascii="Palatino Linotype" w:hAnsi="Palatino Linotype"/>
        </w:rPr>
        <w:t>ym</w:t>
      </w:r>
      <w:r w:rsidR="00821396">
        <w:rPr>
          <w:rFonts w:ascii="Palatino Linotype" w:hAnsi="Palatino Linotype"/>
        </w:rPr>
        <w:t>m</w:t>
      </w:r>
      <w:r>
        <w:rPr>
          <w:rFonts w:ascii="Palatino Linotype" w:hAnsi="Palatino Linotype"/>
        </w:rPr>
        <w:t xml:space="preserve">etrical modes of the failure to love the neighbour: whereas the neurotic becomes an autonomous subject of desire in turning away from the impossibility of the command to love the neighbour, the psychotic fails to achieve subjectivity </w:t>
      </w:r>
      <w:r w:rsidR="007D57EA">
        <w:rPr>
          <w:rFonts w:ascii="Palatino Linotype" w:hAnsi="Palatino Linotype"/>
        </w:rPr>
        <w:t xml:space="preserve">[i.e. they lose the sense of themselves in their action] </w:t>
      </w:r>
      <w:r>
        <w:rPr>
          <w:rFonts w:ascii="Palatino Linotype" w:hAnsi="Palatino Linotype"/>
        </w:rPr>
        <w:t>while succeeding in experiencing the other as radically other, loving the nei</w:t>
      </w:r>
      <w:r w:rsidR="00FB6C42">
        <w:rPr>
          <w:rFonts w:ascii="Palatino Linotype" w:hAnsi="Palatino Linotype"/>
        </w:rPr>
        <w:t>ghbour not wisely, but too well</w:t>
      </w:r>
      <w:r>
        <w:rPr>
          <w:rFonts w:ascii="Palatino Linotype" w:hAnsi="Palatino Linotype"/>
        </w:rPr>
        <w:t>.</w:t>
      </w:r>
      <w:r>
        <w:rPr>
          <w:rStyle w:val="FootnoteReference"/>
          <w:rFonts w:ascii="Palatino Linotype" w:hAnsi="Palatino Linotype"/>
        </w:rPr>
        <w:footnoteReference w:id="61"/>
      </w:r>
      <w:r>
        <w:rPr>
          <w:rFonts w:ascii="Palatino Linotype" w:hAnsi="Palatino Linotype"/>
        </w:rPr>
        <w:t xml:space="preserve"> </w:t>
      </w:r>
    </w:p>
    <w:p w14:paraId="03516F66" w14:textId="77777777" w:rsidR="00BC6A87" w:rsidRDefault="00BC6A87" w:rsidP="006F379F">
      <w:pPr>
        <w:spacing w:line="480" w:lineRule="auto"/>
        <w:rPr>
          <w:rFonts w:ascii="Palatino Linotype" w:hAnsi="Palatino Linotype"/>
        </w:rPr>
      </w:pPr>
    </w:p>
    <w:p w14:paraId="0946B9F8" w14:textId="504CA9E8" w:rsidR="00EE0836" w:rsidRPr="0085512A" w:rsidRDefault="000A2FA6" w:rsidP="006F379F">
      <w:pPr>
        <w:spacing w:line="480" w:lineRule="auto"/>
        <w:rPr>
          <w:rFonts w:ascii="Palatino Linotype" w:hAnsi="Palatino Linotype"/>
        </w:rPr>
      </w:pPr>
      <w:r>
        <w:rPr>
          <w:rFonts w:ascii="Palatino Linotype" w:hAnsi="Palatino Linotype"/>
        </w:rPr>
        <w:lastRenderedPageBreak/>
        <w:t>While t</w:t>
      </w:r>
      <w:r w:rsidR="00F6250C">
        <w:rPr>
          <w:rFonts w:ascii="Palatino Linotype" w:hAnsi="Palatino Linotype"/>
        </w:rPr>
        <w:t>hese two positions outline stereotypes</w:t>
      </w:r>
      <w:r>
        <w:rPr>
          <w:rFonts w:ascii="Palatino Linotype" w:hAnsi="Palatino Linotype"/>
        </w:rPr>
        <w:t xml:space="preserve">, Gould’s position is more complex. His </w:t>
      </w:r>
      <w:r w:rsidR="00880D0B">
        <w:rPr>
          <w:rFonts w:ascii="Palatino Linotype" w:hAnsi="Palatino Linotype"/>
        </w:rPr>
        <w:t xml:space="preserve">is </w:t>
      </w:r>
      <w:r w:rsidR="00443BE0">
        <w:rPr>
          <w:rFonts w:ascii="Palatino Linotype" w:hAnsi="Palatino Linotype"/>
        </w:rPr>
        <w:t xml:space="preserve">a </w:t>
      </w:r>
      <w:r w:rsidR="003616EC">
        <w:rPr>
          <w:rFonts w:ascii="Palatino Linotype" w:hAnsi="Palatino Linotype"/>
        </w:rPr>
        <w:t xml:space="preserve">perhaps </w:t>
      </w:r>
      <w:r w:rsidR="00880D0B">
        <w:rPr>
          <w:rFonts w:ascii="Palatino Linotype" w:hAnsi="Palatino Linotype"/>
        </w:rPr>
        <w:t>little closer to that of the paranoic who sees or imagines the gaze of the Other (where there is none</w:t>
      </w:r>
      <w:r w:rsidR="00733686">
        <w:rPr>
          <w:rFonts w:ascii="Palatino Linotype" w:hAnsi="Palatino Linotype"/>
        </w:rPr>
        <w:t xml:space="preserve"> in the recording studio</w:t>
      </w:r>
      <w:r w:rsidR="00880D0B">
        <w:rPr>
          <w:rFonts w:ascii="Palatino Linotype" w:hAnsi="Palatino Linotype"/>
        </w:rPr>
        <w:t>)</w:t>
      </w:r>
      <w:r w:rsidR="008D13DF">
        <w:rPr>
          <w:rFonts w:ascii="Palatino Linotype" w:hAnsi="Palatino Linotype"/>
        </w:rPr>
        <w:t>, experiencing by proxy</w:t>
      </w:r>
      <w:r w:rsidR="0085126A">
        <w:rPr>
          <w:rFonts w:ascii="Palatino Linotype" w:hAnsi="Palatino Linotype"/>
        </w:rPr>
        <w:t xml:space="preserve"> the </w:t>
      </w:r>
      <w:r w:rsidR="0085126A">
        <w:rPr>
          <w:rFonts w:ascii="Palatino Linotype" w:hAnsi="Palatino Linotype"/>
          <w:i/>
        </w:rPr>
        <w:t xml:space="preserve">jouissance </w:t>
      </w:r>
      <w:r w:rsidR="0085126A" w:rsidRPr="0085126A">
        <w:rPr>
          <w:rFonts w:ascii="Palatino Linotype" w:hAnsi="Palatino Linotype"/>
        </w:rPr>
        <w:t>of the unknown gaze or listener</w:t>
      </w:r>
      <w:r w:rsidR="00880D0B" w:rsidRPr="0085126A">
        <w:rPr>
          <w:rFonts w:ascii="Palatino Linotype" w:hAnsi="Palatino Linotype"/>
        </w:rPr>
        <w:t>.</w:t>
      </w:r>
      <w:r w:rsidR="0085126A">
        <w:rPr>
          <w:rStyle w:val="FootnoteReference"/>
          <w:rFonts w:ascii="Palatino Linotype" w:hAnsi="Palatino Linotype"/>
        </w:rPr>
        <w:footnoteReference w:id="62"/>
      </w:r>
      <w:r w:rsidR="00880D0B">
        <w:rPr>
          <w:rFonts w:ascii="Palatino Linotype" w:hAnsi="Palatino Linotype"/>
        </w:rPr>
        <w:t xml:space="preserve"> Gould </w:t>
      </w:r>
      <w:r w:rsidR="00443BE0">
        <w:rPr>
          <w:rFonts w:ascii="Palatino Linotype" w:hAnsi="Palatino Linotype"/>
        </w:rPr>
        <w:t xml:space="preserve">arguably </w:t>
      </w:r>
      <w:r w:rsidR="00880D0B">
        <w:rPr>
          <w:rFonts w:ascii="Palatino Linotype" w:hAnsi="Palatino Linotype"/>
        </w:rPr>
        <w:t xml:space="preserve">used recording as </w:t>
      </w:r>
      <w:r w:rsidR="008E0E31">
        <w:rPr>
          <w:rFonts w:ascii="Palatino Linotype" w:hAnsi="Palatino Linotype"/>
        </w:rPr>
        <w:t xml:space="preserve">a </w:t>
      </w:r>
      <w:r w:rsidR="00880D0B">
        <w:rPr>
          <w:rFonts w:ascii="Palatino Linotype" w:hAnsi="Palatino Linotype"/>
        </w:rPr>
        <w:t>screen to protect himself</w:t>
      </w:r>
      <w:r w:rsidR="0085126A">
        <w:rPr>
          <w:rFonts w:ascii="Palatino Linotype" w:hAnsi="Palatino Linotype"/>
        </w:rPr>
        <w:t xml:space="preserve"> from the Other</w:t>
      </w:r>
      <w:r w:rsidR="0083516F">
        <w:rPr>
          <w:rFonts w:ascii="Palatino Linotype" w:hAnsi="Palatino Linotype"/>
        </w:rPr>
        <w:t xml:space="preserve">, but also to enable himself </w:t>
      </w:r>
      <w:r w:rsidR="0085512A">
        <w:rPr>
          <w:rFonts w:ascii="Palatino Linotype" w:hAnsi="Palatino Linotype"/>
        </w:rPr>
        <w:t>to assume a fan</w:t>
      </w:r>
      <w:r w:rsidR="0083516F">
        <w:rPr>
          <w:rFonts w:ascii="Palatino Linotype" w:hAnsi="Palatino Linotype"/>
        </w:rPr>
        <w:t>tasy place in the listener’</w:t>
      </w:r>
      <w:r w:rsidR="00443BE0">
        <w:rPr>
          <w:rFonts w:ascii="Palatino Linotype" w:hAnsi="Palatino Linotype"/>
        </w:rPr>
        <w:t>s imagination, avoiding the traumatic</w:t>
      </w:r>
      <w:r w:rsidR="0083516F">
        <w:rPr>
          <w:rFonts w:ascii="Palatino Linotype" w:hAnsi="Palatino Linotype"/>
        </w:rPr>
        <w:t xml:space="preserve"> </w:t>
      </w:r>
      <w:r w:rsidR="00E31859">
        <w:rPr>
          <w:rFonts w:ascii="Palatino Linotype" w:hAnsi="Palatino Linotype"/>
        </w:rPr>
        <w:t xml:space="preserve">presence </w:t>
      </w:r>
      <w:r w:rsidR="0083516F">
        <w:rPr>
          <w:rFonts w:ascii="Palatino Linotype" w:hAnsi="Palatino Linotype"/>
        </w:rPr>
        <w:t>of proximity</w:t>
      </w:r>
      <w:r w:rsidR="00443BE0">
        <w:rPr>
          <w:rFonts w:ascii="Palatino Linotype" w:hAnsi="Palatino Linotype"/>
        </w:rPr>
        <w:t xml:space="preserve"> in the concert hall</w:t>
      </w:r>
      <w:r w:rsidR="00880D0B">
        <w:rPr>
          <w:rFonts w:ascii="Palatino Linotype" w:hAnsi="Palatino Linotype"/>
        </w:rPr>
        <w:t>.</w:t>
      </w:r>
      <w:r w:rsidR="0083516F">
        <w:rPr>
          <w:rStyle w:val="FootnoteReference"/>
          <w:rFonts w:ascii="Palatino Linotype" w:hAnsi="Palatino Linotype"/>
        </w:rPr>
        <w:footnoteReference w:id="63"/>
      </w:r>
      <w:r w:rsidR="00880D0B">
        <w:rPr>
          <w:rFonts w:ascii="Palatino Linotype" w:hAnsi="Palatino Linotype"/>
        </w:rPr>
        <w:t xml:space="preserve"> His </w:t>
      </w:r>
      <w:r>
        <w:rPr>
          <w:rFonts w:ascii="Palatino Linotype" w:hAnsi="Palatino Linotype"/>
        </w:rPr>
        <w:t xml:space="preserve">self-negotiation and decision </w:t>
      </w:r>
      <w:r w:rsidR="00821396">
        <w:rPr>
          <w:rFonts w:ascii="Palatino Linotype" w:hAnsi="Palatino Linotype"/>
        </w:rPr>
        <w:t>not to play</w:t>
      </w:r>
      <w:r w:rsidR="00940BFE">
        <w:rPr>
          <w:rFonts w:ascii="Palatino Linotype" w:hAnsi="Palatino Linotype"/>
        </w:rPr>
        <w:t xml:space="preserve"> </w:t>
      </w:r>
      <w:r w:rsidR="00821396">
        <w:rPr>
          <w:rFonts w:ascii="Palatino Linotype" w:hAnsi="Palatino Linotype"/>
        </w:rPr>
        <w:t>in public</w:t>
      </w:r>
      <w:r w:rsidR="00940BFE">
        <w:rPr>
          <w:rFonts w:ascii="Palatino Linotype" w:hAnsi="Palatino Linotype"/>
        </w:rPr>
        <w:t xml:space="preserve"> and escape p</w:t>
      </w:r>
      <w:r w:rsidR="00A4075C">
        <w:rPr>
          <w:rFonts w:ascii="Palatino Linotype" w:hAnsi="Palatino Linotype"/>
        </w:rPr>
        <w:t>aras</w:t>
      </w:r>
      <w:r w:rsidR="008E0E31">
        <w:rPr>
          <w:rFonts w:ascii="Palatino Linotype" w:hAnsi="Palatino Linotype"/>
        </w:rPr>
        <w:t>i</w:t>
      </w:r>
      <w:r w:rsidR="00A4075C">
        <w:rPr>
          <w:rFonts w:ascii="Palatino Linotype" w:hAnsi="Palatino Linotype"/>
        </w:rPr>
        <w:t>tic and repetitive action</w:t>
      </w:r>
      <w:r w:rsidR="00940BFE">
        <w:rPr>
          <w:rFonts w:ascii="Palatino Linotype" w:hAnsi="Palatino Linotype"/>
        </w:rPr>
        <w:t xml:space="preserve"> </w:t>
      </w:r>
      <w:r>
        <w:rPr>
          <w:rFonts w:ascii="Palatino Linotype" w:hAnsi="Palatino Linotype"/>
        </w:rPr>
        <w:t>can</w:t>
      </w:r>
      <w:r w:rsidR="008D13DF">
        <w:rPr>
          <w:rFonts w:ascii="Palatino Linotype" w:hAnsi="Palatino Linotype"/>
        </w:rPr>
        <w:t xml:space="preserve">, in </w:t>
      </w:r>
      <w:proofErr w:type="spellStart"/>
      <w:r w:rsidR="008D13DF">
        <w:rPr>
          <w:rFonts w:ascii="Palatino Linotype" w:hAnsi="Palatino Linotype"/>
        </w:rPr>
        <w:t>Feldenkraisian</w:t>
      </w:r>
      <w:proofErr w:type="spellEnd"/>
      <w:r w:rsidR="008D13DF">
        <w:rPr>
          <w:rFonts w:ascii="Palatino Linotype" w:hAnsi="Palatino Linotype"/>
        </w:rPr>
        <w:t xml:space="preserve"> terms, </w:t>
      </w:r>
      <w:r>
        <w:rPr>
          <w:rFonts w:ascii="Palatino Linotype" w:hAnsi="Palatino Linotype"/>
        </w:rPr>
        <w:t xml:space="preserve">be better understood </w:t>
      </w:r>
      <w:r w:rsidR="00940BFE">
        <w:rPr>
          <w:rFonts w:ascii="Palatino Linotype" w:hAnsi="Palatino Linotype"/>
        </w:rPr>
        <w:t xml:space="preserve">as </w:t>
      </w:r>
      <w:r w:rsidR="009827BC">
        <w:rPr>
          <w:rFonts w:ascii="Palatino Linotype" w:hAnsi="Palatino Linotype"/>
        </w:rPr>
        <w:t>a</w:t>
      </w:r>
      <w:r w:rsidR="00940BFE">
        <w:rPr>
          <w:rFonts w:ascii="Palatino Linotype" w:hAnsi="Palatino Linotype"/>
        </w:rPr>
        <w:t>n attempt to create a new form</w:t>
      </w:r>
      <w:r w:rsidR="009827BC">
        <w:rPr>
          <w:rFonts w:ascii="Palatino Linotype" w:hAnsi="Palatino Linotype"/>
        </w:rPr>
        <w:t xml:space="preserve"> </w:t>
      </w:r>
      <w:r w:rsidR="00880D0B">
        <w:rPr>
          <w:rFonts w:ascii="Palatino Linotype" w:hAnsi="Palatino Linotype"/>
        </w:rPr>
        <w:t xml:space="preserve">of </w:t>
      </w:r>
      <w:r w:rsidR="00F6250C">
        <w:rPr>
          <w:rFonts w:ascii="Palatino Linotype" w:hAnsi="Palatino Linotype"/>
        </w:rPr>
        <w:t>spontaneity</w:t>
      </w:r>
      <w:r w:rsidR="008E0E31">
        <w:rPr>
          <w:rFonts w:ascii="Palatino Linotype" w:hAnsi="Palatino Linotype"/>
        </w:rPr>
        <w:t xml:space="preserve">. </w:t>
      </w:r>
      <w:r w:rsidR="00443BE0">
        <w:rPr>
          <w:rFonts w:ascii="Palatino Linotype" w:hAnsi="Palatino Linotype"/>
        </w:rPr>
        <w:t xml:space="preserve">Gould understood continual concertizing </w:t>
      </w:r>
      <w:r w:rsidR="002504CA">
        <w:rPr>
          <w:rFonts w:ascii="Palatino Linotype" w:hAnsi="Palatino Linotype"/>
        </w:rPr>
        <w:t>as “an endless series of imperfect, transient experiences of a work, which became stale and distorted through over-exposure</w:t>
      </w:r>
      <w:r w:rsidR="006F7768">
        <w:rPr>
          <w:rFonts w:ascii="Palatino Linotype" w:hAnsi="Palatino Linotype"/>
        </w:rPr>
        <w:t>;</w:t>
      </w:r>
      <w:r w:rsidR="002504CA">
        <w:rPr>
          <w:rFonts w:ascii="Palatino Linotype" w:hAnsi="Palatino Linotype"/>
        </w:rPr>
        <w:t>”</w:t>
      </w:r>
      <w:r w:rsidR="002504CA">
        <w:rPr>
          <w:rStyle w:val="FootnoteReference"/>
          <w:rFonts w:ascii="Palatino Linotype" w:hAnsi="Palatino Linotype"/>
        </w:rPr>
        <w:footnoteReference w:id="64"/>
      </w:r>
      <w:r w:rsidR="002504CA">
        <w:rPr>
          <w:rFonts w:ascii="Palatino Linotype" w:hAnsi="Palatino Linotype"/>
        </w:rPr>
        <w:t xml:space="preserve"> </w:t>
      </w:r>
      <w:r w:rsidR="006F7768">
        <w:rPr>
          <w:rFonts w:ascii="Palatino Linotype" w:hAnsi="Palatino Linotype"/>
        </w:rPr>
        <w:t>t</w:t>
      </w:r>
      <w:r w:rsidR="008E0E31">
        <w:rPr>
          <w:rFonts w:ascii="Palatino Linotype" w:hAnsi="Palatino Linotype"/>
        </w:rPr>
        <w:t xml:space="preserve">he life of a concert pianist was an aggressive economy of duty and expectation. </w:t>
      </w:r>
      <w:r w:rsidR="00443BE0">
        <w:rPr>
          <w:rFonts w:ascii="Palatino Linotype" w:hAnsi="Palatino Linotype"/>
        </w:rPr>
        <w:t>F</w:t>
      </w:r>
      <w:r w:rsidR="00627123">
        <w:rPr>
          <w:rFonts w:ascii="Palatino Linotype" w:hAnsi="Palatino Linotype"/>
        </w:rPr>
        <w:t xml:space="preserve">or </w:t>
      </w:r>
      <w:r w:rsidR="008D13DF">
        <w:rPr>
          <w:rFonts w:ascii="Palatino Linotype" w:hAnsi="Palatino Linotype"/>
        </w:rPr>
        <w:t>him</w:t>
      </w:r>
      <w:r w:rsidR="00443BE0">
        <w:rPr>
          <w:rFonts w:ascii="Palatino Linotype" w:hAnsi="Palatino Linotype"/>
        </w:rPr>
        <w:t xml:space="preserve"> what was missing</w:t>
      </w:r>
      <w:r w:rsidR="00627123">
        <w:rPr>
          <w:rFonts w:ascii="Palatino Linotype" w:hAnsi="Palatino Linotype"/>
        </w:rPr>
        <w:t xml:space="preserve"> was the opportunity to sculpt an </w:t>
      </w:r>
      <w:r w:rsidR="009827BC">
        <w:rPr>
          <w:rFonts w:ascii="Palatino Linotype" w:hAnsi="Palatino Linotype"/>
        </w:rPr>
        <w:t xml:space="preserve">ideal </w:t>
      </w:r>
      <w:r w:rsidR="00627123">
        <w:rPr>
          <w:rFonts w:ascii="Palatino Linotype" w:hAnsi="Palatino Linotype"/>
        </w:rPr>
        <w:t>interp</w:t>
      </w:r>
      <w:r w:rsidR="00A4075C">
        <w:rPr>
          <w:rFonts w:ascii="Palatino Linotype" w:hAnsi="Palatino Linotype"/>
        </w:rPr>
        <w:t>retation rather than merely present</w:t>
      </w:r>
      <w:r w:rsidR="00443BE0">
        <w:rPr>
          <w:rFonts w:ascii="Palatino Linotype" w:hAnsi="Palatino Linotype"/>
        </w:rPr>
        <w:t xml:space="preserve"> a re-presentation.</w:t>
      </w:r>
      <w:r w:rsidR="00627123">
        <w:rPr>
          <w:rFonts w:ascii="Palatino Linotype" w:hAnsi="Palatino Linotype"/>
        </w:rPr>
        <w:tab/>
      </w:r>
      <w:r w:rsidR="00627123">
        <w:rPr>
          <w:rFonts w:ascii="Palatino Linotype" w:hAnsi="Palatino Linotype"/>
        </w:rPr>
        <w:tab/>
      </w:r>
      <w:r w:rsidR="0083516F">
        <w:rPr>
          <w:rFonts w:ascii="Palatino Linotype" w:hAnsi="Palatino Linotype"/>
        </w:rPr>
        <w:tab/>
      </w:r>
      <w:r w:rsidR="002252DD">
        <w:rPr>
          <w:rFonts w:ascii="Palatino Linotype" w:hAnsi="Palatino Linotype"/>
        </w:rPr>
        <w:tab/>
      </w:r>
      <w:r w:rsidR="006F7768">
        <w:rPr>
          <w:rFonts w:ascii="Palatino Linotype" w:hAnsi="Palatino Linotype"/>
        </w:rPr>
        <w:tab/>
      </w:r>
      <w:r w:rsidR="006F7768">
        <w:rPr>
          <w:rFonts w:ascii="Palatino Linotype" w:hAnsi="Palatino Linotype"/>
        </w:rPr>
        <w:tab/>
      </w:r>
      <w:r w:rsidR="006F7768">
        <w:rPr>
          <w:rFonts w:ascii="Palatino Linotype" w:hAnsi="Palatino Linotype"/>
        </w:rPr>
        <w:tab/>
      </w:r>
      <w:r w:rsidR="002D79D6">
        <w:rPr>
          <w:rFonts w:ascii="Palatino Linotype" w:hAnsi="Palatino Linotype"/>
        </w:rPr>
        <w:t>My presentation</w:t>
      </w:r>
      <w:r w:rsidR="00627123">
        <w:rPr>
          <w:rFonts w:ascii="Palatino Linotype" w:hAnsi="Palatino Linotype"/>
        </w:rPr>
        <w:t xml:space="preserve"> of Gould </w:t>
      </w:r>
      <w:r w:rsidR="002D79D6">
        <w:rPr>
          <w:rFonts w:ascii="Palatino Linotype" w:hAnsi="Palatino Linotype"/>
        </w:rPr>
        <w:t xml:space="preserve">here </w:t>
      </w:r>
      <w:r w:rsidR="00627123">
        <w:rPr>
          <w:rFonts w:ascii="Palatino Linotype" w:hAnsi="Palatino Linotype"/>
        </w:rPr>
        <w:t>contrasts for instance with that of the musicolo</w:t>
      </w:r>
      <w:r w:rsidR="00940BFE">
        <w:rPr>
          <w:rFonts w:ascii="Palatino Linotype" w:hAnsi="Palatino Linotype"/>
        </w:rPr>
        <w:t>gist Colin Symes who promotes</w:t>
      </w:r>
      <w:r w:rsidR="00627123">
        <w:rPr>
          <w:rFonts w:ascii="Palatino Linotype" w:hAnsi="Palatino Linotype"/>
        </w:rPr>
        <w:t xml:space="preserve"> the </w:t>
      </w:r>
      <w:r w:rsidR="00940BFE">
        <w:rPr>
          <w:rFonts w:ascii="Palatino Linotype" w:hAnsi="Palatino Linotype"/>
        </w:rPr>
        <w:t xml:space="preserve">obvious </w:t>
      </w:r>
      <w:r w:rsidR="00627123" w:rsidRPr="00190354">
        <w:rPr>
          <w:rFonts w:ascii="Palatino Linotype" w:hAnsi="Palatino Linotype"/>
        </w:rPr>
        <w:t>libidinal and utopian interpretation</w:t>
      </w:r>
      <w:r w:rsidR="00627123">
        <w:rPr>
          <w:rFonts w:ascii="Palatino Linotype" w:hAnsi="Palatino Linotype"/>
        </w:rPr>
        <w:t>s</w:t>
      </w:r>
      <w:r w:rsidR="00627123" w:rsidRPr="00190354">
        <w:rPr>
          <w:rFonts w:ascii="Palatino Linotype" w:hAnsi="Palatino Linotype"/>
        </w:rPr>
        <w:t xml:space="preserve"> of Gould’s turn away from </w:t>
      </w:r>
      <w:r w:rsidR="00627123">
        <w:rPr>
          <w:rFonts w:ascii="Palatino Linotype" w:hAnsi="Palatino Linotype"/>
        </w:rPr>
        <w:t>the concert platform</w:t>
      </w:r>
      <w:r w:rsidR="00627123" w:rsidRPr="00190354">
        <w:rPr>
          <w:rFonts w:ascii="Palatino Linotype" w:hAnsi="Palatino Linotype"/>
        </w:rPr>
        <w:t xml:space="preserve">. He avers that Gould’s turn to the recording studio “had nothing to do with the absence of an audience and everything to do with the electronic technology that had </w:t>
      </w:r>
      <w:r w:rsidR="00627123" w:rsidRPr="00190354">
        <w:rPr>
          <w:rFonts w:ascii="Palatino Linotype" w:hAnsi="Palatino Linotype"/>
        </w:rPr>
        <w:lastRenderedPageBreak/>
        <w:t>become commonplace in the recording studios of the 1960s, which ha</w:t>
      </w:r>
      <w:r w:rsidR="002252DD">
        <w:rPr>
          <w:rFonts w:ascii="Palatino Linotype" w:hAnsi="Palatino Linotype"/>
        </w:rPr>
        <w:t>s</w:t>
      </w:r>
      <w:r w:rsidR="00627123" w:rsidRPr="00190354">
        <w:rPr>
          <w:rFonts w:ascii="Palatino Linotype" w:hAnsi="Palatino Linotype"/>
        </w:rPr>
        <w:t xml:space="preserve"> revolutioni</w:t>
      </w:r>
      <w:r w:rsidR="002252DD">
        <w:rPr>
          <w:rFonts w:ascii="Palatino Linotype" w:hAnsi="Palatino Linotype"/>
        </w:rPr>
        <w:t>z</w:t>
      </w:r>
      <w:r w:rsidR="00627123" w:rsidRPr="00190354">
        <w:rPr>
          <w:rFonts w:ascii="Palatino Linotype" w:hAnsi="Palatino Linotype"/>
        </w:rPr>
        <w:t>ed the way records were made, and had the potential to change the way music was ‘represented’ on disc.”</w:t>
      </w:r>
      <w:r w:rsidR="00627123">
        <w:rPr>
          <w:rStyle w:val="FootnoteReference"/>
          <w:rFonts w:ascii="Palatino Linotype" w:hAnsi="Palatino Linotype"/>
        </w:rPr>
        <w:footnoteReference w:id="65"/>
      </w:r>
      <w:r w:rsidR="00627123" w:rsidRPr="00190354">
        <w:rPr>
          <w:rFonts w:ascii="Palatino Linotype" w:hAnsi="Palatino Linotype"/>
        </w:rPr>
        <w:t xml:space="preserve"> </w:t>
      </w:r>
      <w:r w:rsidR="00627123">
        <w:rPr>
          <w:rFonts w:ascii="Palatino Linotype" w:hAnsi="Palatino Linotype"/>
        </w:rPr>
        <w:tab/>
      </w:r>
      <w:r w:rsidR="00627123">
        <w:rPr>
          <w:rFonts w:ascii="Palatino Linotype" w:hAnsi="Palatino Linotype"/>
        </w:rPr>
        <w:tab/>
      </w:r>
      <w:r w:rsidR="00627123">
        <w:rPr>
          <w:rFonts w:ascii="Palatino Linotype" w:hAnsi="Palatino Linotype"/>
        </w:rPr>
        <w:tab/>
      </w:r>
      <w:r w:rsidR="00627123">
        <w:rPr>
          <w:rFonts w:ascii="Palatino Linotype" w:hAnsi="Palatino Linotype"/>
        </w:rPr>
        <w:tab/>
      </w:r>
      <w:r w:rsidR="00627123">
        <w:rPr>
          <w:rFonts w:ascii="Palatino Linotype" w:hAnsi="Palatino Linotype"/>
        </w:rPr>
        <w:tab/>
      </w:r>
      <w:r w:rsidR="00627123">
        <w:rPr>
          <w:rFonts w:ascii="Palatino Linotype" w:hAnsi="Palatino Linotype"/>
        </w:rPr>
        <w:tab/>
      </w:r>
      <w:r w:rsidR="00627123" w:rsidRPr="00190354">
        <w:rPr>
          <w:rFonts w:ascii="Palatino Linotype" w:hAnsi="Palatino Linotype"/>
        </w:rPr>
        <w:t>Yes</w:t>
      </w:r>
      <w:r w:rsidR="00627123">
        <w:rPr>
          <w:rFonts w:ascii="Palatino Linotype" w:hAnsi="Palatino Linotype"/>
        </w:rPr>
        <w:t>, Gould adored technology</w:t>
      </w:r>
      <w:r w:rsidR="009C0A98">
        <w:rPr>
          <w:rFonts w:ascii="Palatino Linotype" w:hAnsi="Palatino Linotype"/>
        </w:rPr>
        <w:t xml:space="preserve"> and had a “love affair with the microphone.”</w:t>
      </w:r>
      <w:r w:rsidR="009C0A98">
        <w:rPr>
          <w:rStyle w:val="FootnoteReference"/>
          <w:rFonts w:ascii="Palatino Linotype" w:hAnsi="Palatino Linotype"/>
        </w:rPr>
        <w:footnoteReference w:id="66"/>
      </w:r>
      <w:r w:rsidR="00627123" w:rsidRPr="00190354">
        <w:rPr>
          <w:rFonts w:ascii="Palatino Linotype" w:hAnsi="Palatino Linotype"/>
        </w:rPr>
        <w:t xml:space="preserve"> </w:t>
      </w:r>
      <w:r w:rsidR="00627123">
        <w:rPr>
          <w:rFonts w:ascii="Palatino Linotype" w:hAnsi="Palatino Linotype"/>
        </w:rPr>
        <w:t>Through technology, Gou</w:t>
      </w:r>
      <w:r w:rsidR="00C35A46">
        <w:rPr>
          <w:rFonts w:ascii="Palatino Linotype" w:hAnsi="Palatino Linotype"/>
        </w:rPr>
        <w:t>ld created syncretic representation</w:t>
      </w:r>
      <w:r w:rsidR="00627123">
        <w:rPr>
          <w:rFonts w:ascii="Palatino Linotype" w:hAnsi="Palatino Linotype"/>
        </w:rPr>
        <w:t>s of musical works, s</w:t>
      </w:r>
      <w:r w:rsidR="008D13DF">
        <w:rPr>
          <w:rFonts w:ascii="Palatino Linotype" w:hAnsi="Palatino Linotype"/>
        </w:rPr>
        <w:t>p</w:t>
      </w:r>
      <w:r w:rsidR="00627123">
        <w:rPr>
          <w:rFonts w:ascii="Palatino Linotype" w:hAnsi="Palatino Linotype"/>
        </w:rPr>
        <w:t>li</w:t>
      </w:r>
      <w:r w:rsidR="00C35A46">
        <w:rPr>
          <w:rFonts w:ascii="Palatino Linotype" w:hAnsi="Palatino Linotype"/>
        </w:rPr>
        <w:t xml:space="preserve">cing many different </w:t>
      </w:r>
      <w:r w:rsidR="008D13DF">
        <w:rPr>
          <w:rFonts w:ascii="Palatino Linotype" w:hAnsi="Palatino Linotype"/>
        </w:rPr>
        <w:t>‘</w:t>
      </w:r>
      <w:r w:rsidR="00C35A46">
        <w:rPr>
          <w:rFonts w:ascii="Palatino Linotype" w:hAnsi="Palatino Linotype"/>
        </w:rPr>
        <w:t>takes</w:t>
      </w:r>
      <w:r w:rsidR="008D13DF">
        <w:rPr>
          <w:rFonts w:ascii="Palatino Linotype" w:hAnsi="Palatino Linotype"/>
        </w:rPr>
        <w:t>’</w:t>
      </w:r>
      <w:r w:rsidR="00627123">
        <w:rPr>
          <w:rFonts w:ascii="Palatino Linotype" w:hAnsi="Palatino Linotype"/>
        </w:rPr>
        <w:t xml:space="preserve"> into one ideal or preferred </w:t>
      </w:r>
      <w:r w:rsidR="008D13DF">
        <w:rPr>
          <w:rFonts w:ascii="Palatino Linotype" w:hAnsi="Palatino Linotype"/>
        </w:rPr>
        <w:t xml:space="preserve">recorded </w:t>
      </w:r>
      <w:r w:rsidR="00627123">
        <w:rPr>
          <w:rFonts w:ascii="Palatino Linotype" w:hAnsi="Palatino Linotype"/>
        </w:rPr>
        <w:t xml:space="preserve">artistic choice. </w:t>
      </w:r>
      <w:r w:rsidR="006627DD">
        <w:rPr>
          <w:rFonts w:ascii="Palatino Linotype" w:hAnsi="Palatino Linotype"/>
        </w:rPr>
        <w:t>Paul Myers shows, Gould made “as many as ten or fifteen interpretations of the same piece - each of them quite different, many of them valid – as though examining the music from every angle before deciding upon a final performance.”</w:t>
      </w:r>
      <w:r w:rsidR="006627DD">
        <w:rPr>
          <w:rStyle w:val="FootnoteReference"/>
          <w:rFonts w:ascii="Palatino Linotype" w:hAnsi="Palatino Linotype"/>
        </w:rPr>
        <w:footnoteReference w:id="67"/>
      </w:r>
      <w:r w:rsidR="006627DD">
        <w:rPr>
          <w:rFonts w:ascii="Palatino Linotype" w:hAnsi="Palatino Linotype"/>
        </w:rPr>
        <w:t xml:space="preserve"> </w:t>
      </w:r>
      <w:r w:rsidR="006627DD">
        <w:rPr>
          <w:rFonts w:ascii="Palatino Linotype" w:hAnsi="Palatino Linotype"/>
        </w:rPr>
        <w:tab/>
      </w:r>
      <w:r w:rsidR="006627DD">
        <w:rPr>
          <w:rFonts w:ascii="Palatino Linotype" w:hAnsi="Palatino Linotype"/>
        </w:rPr>
        <w:tab/>
      </w:r>
      <w:r w:rsidR="006627DD">
        <w:rPr>
          <w:rFonts w:ascii="Palatino Linotype" w:hAnsi="Palatino Linotype"/>
        </w:rPr>
        <w:tab/>
      </w:r>
      <w:r w:rsidR="006627DD">
        <w:rPr>
          <w:rFonts w:ascii="Palatino Linotype" w:hAnsi="Palatino Linotype"/>
        </w:rPr>
        <w:tab/>
      </w:r>
      <w:r w:rsidR="006627DD">
        <w:rPr>
          <w:rFonts w:ascii="Palatino Linotype" w:hAnsi="Palatino Linotype"/>
        </w:rPr>
        <w:tab/>
      </w:r>
      <w:r w:rsidR="006627DD">
        <w:rPr>
          <w:rFonts w:ascii="Palatino Linotype" w:hAnsi="Palatino Linotype"/>
        </w:rPr>
        <w:tab/>
      </w:r>
      <w:r w:rsidR="006627DD">
        <w:rPr>
          <w:rFonts w:ascii="Palatino Linotype" w:hAnsi="Palatino Linotype"/>
        </w:rPr>
        <w:tab/>
      </w:r>
      <w:r w:rsidR="00C35A46">
        <w:rPr>
          <w:rFonts w:ascii="Palatino Linotype" w:hAnsi="Palatino Linotype"/>
        </w:rPr>
        <w:t xml:space="preserve">In </w:t>
      </w:r>
      <w:r w:rsidR="00627123">
        <w:rPr>
          <w:rFonts w:ascii="Palatino Linotype" w:hAnsi="Palatino Linotype"/>
        </w:rPr>
        <w:t xml:space="preserve">the recording </w:t>
      </w:r>
      <w:r w:rsidR="006627DD">
        <w:rPr>
          <w:rFonts w:ascii="Palatino Linotype" w:hAnsi="Palatino Linotype"/>
        </w:rPr>
        <w:t>studio</w:t>
      </w:r>
      <w:r w:rsidR="00627123">
        <w:rPr>
          <w:rFonts w:ascii="Palatino Linotype" w:hAnsi="Palatino Linotype"/>
        </w:rPr>
        <w:t xml:space="preserve">, Gould seemingly becomes the archetypal </w:t>
      </w:r>
      <w:r w:rsidR="008D13DF">
        <w:rPr>
          <w:rFonts w:ascii="Palatino Linotype" w:hAnsi="Palatino Linotype"/>
        </w:rPr>
        <w:t>“</w:t>
      </w:r>
      <w:r w:rsidR="00627123">
        <w:rPr>
          <w:rFonts w:ascii="Palatino Linotype" w:hAnsi="Palatino Linotype"/>
        </w:rPr>
        <w:t>neurotic,</w:t>
      </w:r>
      <w:r w:rsidR="008D13DF">
        <w:rPr>
          <w:rFonts w:ascii="Palatino Linotype" w:hAnsi="Palatino Linotype"/>
        </w:rPr>
        <w:t>”</w:t>
      </w:r>
      <w:r w:rsidR="00627123">
        <w:rPr>
          <w:rFonts w:ascii="Palatino Linotype" w:hAnsi="Palatino Linotype"/>
        </w:rPr>
        <w:t xml:space="preserve"> who also, like Reinhard’s </w:t>
      </w:r>
      <w:r w:rsidR="00E97C22">
        <w:rPr>
          <w:rFonts w:ascii="Palatino Linotype" w:hAnsi="Palatino Linotype"/>
        </w:rPr>
        <w:t>“</w:t>
      </w:r>
      <w:r w:rsidR="00627123">
        <w:rPr>
          <w:rFonts w:ascii="Palatino Linotype" w:hAnsi="Palatino Linotype"/>
        </w:rPr>
        <w:t>psychotic,</w:t>
      </w:r>
      <w:r w:rsidR="00E97C22">
        <w:rPr>
          <w:rFonts w:ascii="Palatino Linotype" w:hAnsi="Palatino Linotype"/>
        </w:rPr>
        <w:t>”</w:t>
      </w:r>
      <w:r w:rsidR="00627123">
        <w:rPr>
          <w:rFonts w:ascii="Palatino Linotype" w:hAnsi="Palatino Linotype"/>
        </w:rPr>
        <w:t xml:space="preserve"> searches for his own true subjectivity, and </w:t>
      </w:r>
      <w:r w:rsidR="00444D37">
        <w:rPr>
          <w:rFonts w:ascii="Palatino Linotype" w:hAnsi="Palatino Linotype"/>
        </w:rPr>
        <w:t xml:space="preserve">seemingly fails to achieve this. </w:t>
      </w:r>
      <w:r w:rsidR="00C35A46">
        <w:rPr>
          <w:rFonts w:ascii="Palatino Linotype" w:hAnsi="Palatino Linotype"/>
        </w:rPr>
        <w:t xml:space="preserve">Recording becomes a </w:t>
      </w:r>
      <w:r w:rsidR="008D13DF">
        <w:rPr>
          <w:rFonts w:ascii="Palatino Linotype" w:hAnsi="Palatino Linotype"/>
        </w:rPr>
        <w:t xml:space="preserve">fantasy </w:t>
      </w:r>
      <w:r w:rsidR="00C35A46">
        <w:rPr>
          <w:rFonts w:ascii="Palatino Linotype" w:hAnsi="Palatino Linotype"/>
        </w:rPr>
        <w:t xml:space="preserve">pursuit of </w:t>
      </w:r>
      <w:r w:rsidR="00443BE0">
        <w:rPr>
          <w:rFonts w:ascii="Palatino Linotype" w:hAnsi="Palatino Linotype"/>
        </w:rPr>
        <w:t>an ideal interpretation</w:t>
      </w:r>
      <w:r w:rsidR="008D13DF">
        <w:rPr>
          <w:rFonts w:ascii="Palatino Linotype" w:hAnsi="Palatino Linotype"/>
        </w:rPr>
        <w:t xml:space="preserve"> and a way of realising this “</w:t>
      </w:r>
      <w:proofErr w:type="spellStart"/>
      <w:r w:rsidR="008D13DF">
        <w:rPr>
          <w:rFonts w:ascii="Palatino Linotype" w:hAnsi="Palatino Linotype"/>
        </w:rPr>
        <w:t>unavowed</w:t>
      </w:r>
      <w:proofErr w:type="spellEnd"/>
      <w:r w:rsidR="008D13DF">
        <w:rPr>
          <w:rFonts w:ascii="Palatino Linotype" w:hAnsi="Palatino Linotype"/>
        </w:rPr>
        <w:t xml:space="preserve"> dream.”</w:t>
      </w:r>
      <w:r w:rsidR="00C35A46">
        <w:rPr>
          <w:rFonts w:ascii="Palatino Linotype" w:hAnsi="Palatino Linotype"/>
        </w:rPr>
        <w:t xml:space="preserve"> The </w:t>
      </w:r>
      <w:r w:rsidR="00444D37">
        <w:rPr>
          <w:rFonts w:ascii="Palatino Linotype" w:hAnsi="Palatino Linotype"/>
        </w:rPr>
        <w:t xml:space="preserve">virtual, </w:t>
      </w:r>
      <w:r w:rsidR="00627123">
        <w:rPr>
          <w:rFonts w:ascii="Palatino Linotype" w:hAnsi="Palatino Linotype"/>
        </w:rPr>
        <w:t>prosthetic</w:t>
      </w:r>
      <w:r w:rsidR="00444D37">
        <w:rPr>
          <w:rFonts w:ascii="Palatino Linotype" w:hAnsi="Palatino Linotype"/>
        </w:rPr>
        <w:t xml:space="preserve"> and syncretic</w:t>
      </w:r>
      <w:r w:rsidR="00627123">
        <w:rPr>
          <w:rFonts w:ascii="Palatino Linotype" w:hAnsi="Palatino Linotype"/>
        </w:rPr>
        <w:t xml:space="preserve"> nature of recording</w:t>
      </w:r>
      <w:r w:rsidR="00203A71" w:rsidRPr="00203A71">
        <w:rPr>
          <w:rFonts w:ascii="Palatino Linotype" w:hAnsi="Palatino Linotype"/>
        </w:rPr>
        <w:t xml:space="preserve"> </w:t>
      </w:r>
      <w:r w:rsidR="00203A71">
        <w:rPr>
          <w:rFonts w:ascii="Palatino Linotype" w:hAnsi="Palatino Linotype"/>
        </w:rPr>
        <w:t>-</w:t>
      </w:r>
      <w:r w:rsidR="00AF6F06">
        <w:rPr>
          <w:rFonts w:ascii="Palatino Linotype" w:hAnsi="Palatino Linotype"/>
        </w:rPr>
        <w:t xml:space="preserve"> </w:t>
      </w:r>
      <w:r w:rsidR="00203A71">
        <w:rPr>
          <w:rFonts w:ascii="Palatino Linotype" w:hAnsi="Palatino Linotype"/>
        </w:rPr>
        <w:t>recording, re-recording and splicing term tape in search an archetype</w:t>
      </w:r>
      <w:r w:rsidR="00F865ED">
        <w:rPr>
          <w:rFonts w:ascii="Palatino Linotype" w:hAnsi="Palatino Linotype"/>
        </w:rPr>
        <w:t xml:space="preserve">, which seems like </w:t>
      </w:r>
      <w:r w:rsidR="00D15D56">
        <w:rPr>
          <w:rFonts w:ascii="Palatino Linotype" w:hAnsi="Palatino Linotype"/>
        </w:rPr>
        <w:t>the least spontaneous means possible</w:t>
      </w:r>
      <w:r w:rsidR="006075EF">
        <w:rPr>
          <w:rFonts w:ascii="Palatino Linotype" w:hAnsi="Palatino Linotype"/>
        </w:rPr>
        <w:t xml:space="preserve"> -</w:t>
      </w:r>
      <w:r w:rsidR="00F865ED">
        <w:rPr>
          <w:rFonts w:ascii="Palatino Linotype" w:hAnsi="Palatino Linotype"/>
        </w:rPr>
        <w:t xml:space="preserve"> </w:t>
      </w:r>
      <w:r w:rsidR="00444D37">
        <w:rPr>
          <w:rFonts w:ascii="Palatino Linotype" w:hAnsi="Palatino Linotype"/>
        </w:rPr>
        <w:t xml:space="preserve">can be understood </w:t>
      </w:r>
      <w:r w:rsidR="00A03405">
        <w:rPr>
          <w:rFonts w:ascii="Palatino Linotype" w:hAnsi="Palatino Linotype"/>
        </w:rPr>
        <w:t xml:space="preserve">in this sense </w:t>
      </w:r>
      <w:r w:rsidR="00444D37">
        <w:rPr>
          <w:rFonts w:ascii="Palatino Linotype" w:hAnsi="Palatino Linotype"/>
        </w:rPr>
        <w:t>as Gould’s way</w:t>
      </w:r>
      <w:r w:rsidR="00F865ED">
        <w:rPr>
          <w:rFonts w:ascii="Palatino Linotype" w:hAnsi="Palatino Linotype"/>
        </w:rPr>
        <w:t xml:space="preserve"> out of parasitic action </w:t>
      </w:r>
      <w:r w:rsidR="00444D37">
        <w:rPr>
          <w:rFonts w:ascii="Palatino Linotype" w:hAnsi="Palatino Linotype"/>
        </w:rPr>
        <w:t>towar</w:t>
      </w:r>
      <w:r w:rsidR="00A03405">
        <w:rPr>
          <w:rFonts w:ascii="Palatino Linotype" w:hAnsi="Palatino Linotype"/>
        </w:rPr>
        <w:t xml:space="preserve">ds </w:t>
      </w:r>
      <w:proofErr w:type="spellStart"/>
      <w:r w:rsidR="00A03405">
        <w:rPr>
          <w:rFonts w:ascii="Palatino Linotype" w:hAnsi="Palatino Linotype"/>
        </w:rPr>
        <w:t>Feldenkraisian</w:t>
      </w:r>
      <w:proofErr w:type="spellEnd"/>
      <w:r w:rsidR="00A03405">
        <w:rPr>
          <w:rFonts w:ascii="Palatino Linotype" w:hAnsi="Palatino Linotype"/>
        </w:rPr>
        <w:t xml:space="preserve"> spontaneity</w:t>
      </w:r>
      <w:r w:rsidR="008D13DF">
        <w:rPr>
          <w:rFonts w:ascii="Palatino Linotype" w:hAnsi="Palatino Linotype"/>
        </w:rPr>
        <w:t xml:space="preserve"> and a form of health</w:t>
      </w:r>
      <w:r w:rsidR="002D79D6">
        <w:rPr>
          <w:rFonts w:ascii="Palatino Linotype" w:hAnsi="Palatino Linotype"/>
        </w:rPr>
        <w:t xml:space="preserve">. </w:t>
      </w:r>
      <w:r w:rsidR="002252DD">
        <w:rPr>
          <w:rFonts w:ascii="Palatino Linotype" w:hAnsi="Palatino Linotype"/>
        </w:rPr>
        <w:t xml:space="preserve">This description of recording indicates that there is a different </w:t>
      </w:r>
      <w:r w:rsidR="002252DD">
        <w:rPr>
          <w:rFonts w:ascii="Palatino Linotype" w:hAnsi="Palatino Linotype"/>
        </w:rPr>
        <w:lastRenderedPageBreak/>
        <w:t>form of creative aggression present in</w:t>
      </w:r>
      <w:r w:rsidR="00E279CD">
        <w:rPr>
          <w:rFonts w:ascii="Palatino Linotype" w:hAnsi="Palatino Linotype"/>
        </w:rPr>
        <w:t xml:space="preserve"> recording; arguably Gould throws one economy of aggression over for another</w:t>
      </w:r>
      <w:r w:rsidR="002252DD">
        <w:rPr>
          <w:rFonts w:ascii="Palatino Linotype" w:hAnsi="Palatino Linotype"/>
        </w:rPr>
        <w:t xml:space="preserve">. However, </w:t>
      </w:r>
      <w:r w:rsidR="002D79D6">
        <w:rPr>
          <w:rFonts w:ascii="Palatino Linotype" w:hAnsi="Palatino Linotype"/>
        </w:rPr>
        <w:t>Gould</w:t>
      </w:r>
      <w:r w:rsidR="002252DD">
        <w:rPr>
          <w:rFonts w:ascii="Palatino Linotype" w:hAnsi="Palatino Linotype"/>
        </w:rPr>
        <w:t xml:space="preserve"> emphasises </w:t>
      </w:r>
      <w:r w:rsidR="001764D2">
        <w:rPr>
          <w:rFonts w:ascii="Palatino Linotype" w:hAnsi="Palatino Linotype"/>
        </w:rPr>
        <w:t xml:space="preserve">often emphasises the </w:t>
      </w:r>
      <w:r w:rsidR="002252DD">
        <w:rPr>
          <w:rFonts w:ascii="Palatino Linotype" w:hAnsi="Palatino Linotype"/>
        </w:rPr>
        <w:t>emancipatory element of working in this way</w:t>
      </w:r>
      <w:r w:rsidR="001764D2">
        <w:rPr>
          <w:rFonts w:ascii="Palatino Linotype" w:hAnsi="Palatino Linotype"/>
        </w:rPr>
        <w:t>.</w:t>
      </w:r>
      <w:r w:rsidR="00203A71">
        <w:rPr>
          <w:rStyle w:val="FootnoteReference"/>
          <w:rFonts w:ascii="Palatino Linotype" w:hAnsi="Palatino Linotype"/>
        </w:rPr>
        <w:footnoteReference w:id="68"/>
      </w:r>
      <w:r w:rsidR="009827BC">
        <w:rPr>
          <w:rFonts w:ascii="Palatino Linotype" w:hAnsi="Palatino Linotype"/>
        </w:rPr>
        <w:tab/>
      </w:r>
      <w:r w:rsidR="00E279CD">
        <w:rPr>
          <w:rFonts w:ascii="Palatino Linotype" w:hAnsi="Palatino Linotype"/>
        </w:rPr>
        <w:tab/>
      </w:r>
      <w:r w:rsidR="00E279CD">
        <w:rPr>
          <w:rFonts w:ascii="Palatino Linotype" w:hAnsi="Palatino Linotype"/>
        </w:rPr>
        <w:tab/>
      </w:r>
      <w:r w:rsidR="002252DD">
        <w:rPr>
          <w:rFonts w:ascii="Palatino Linotype" w:hAnsi="Palatino Linotype"/>
        </w:rPr>
        <w:t>The process of recording provided a means for perpetual improvement rather than merely produc</w:t>
      </w:r>
      <w:r w:rsidR="001764D2">
        <w:rPr>
          <w:rFonts w:ascii="Palatino Linotype" w:hAnsi="Palatino Linotype"/>
        </w:rPr>
        <w:t xml:space="preserve">tion. </w:t>
      </w:r>
      <w:r w:rsidR="00627123">
        <w:rPr>
          <w:rFonts w:ascii="Palatino Linotype" w:hAnsi="Palatino Linotype"/>
        </w:rPr>
        <w:t>Gould’s “decision” needs to understood not as</w:t>
      </w:r>
      <w:r w:rsidR="00627123" w:rsidRPr="00190354">
        <w:rPr>
          <w:rFonts w:ascii="Palatino Linotype" w:hAnsi="Palatino Linotype"/>
        </w:rPr>
        <w:t xml:space="preserve"> </w:t>
      </w:r>
      <w:r w:rsidR="00627123">
        <w:rPr>
          <w:rFonts w:ascii="Palatino Linotype" w:hAnsi="Palatino Linotype"/>
        </w:rPr>
        <w:t>merely motivated by technology, or just a desire to be recluse</w:t>
      </w:r>
      <w:r w:rsidR="00627123" w:rsidRPr="00190354">
        <w:rPr>
          <w:rFonts w:ascii="Palatino Linotype" w:hAnsi="Palatino Linotype"/>
        </w:rPr>
        <w:t xml:space="preserve">, </w:t>
      </w:r>
      <w:r w:rsidR="002252DD">
        <w:rPr>
          <w:rFonts w:ascii="Palatino Linotype" w:hAnsi="Palatino Linotype"/>
        </w:rPr>
        <w:t xml:space="preserve">or to produce a perfect product, </w:t>
      </w:r>
      <w:r w:rsidR="00627123" w:rsidRPr="00190354">
        <w:rPr>
          <w:rFonts w:ascii="Palatino Linotype" w:hAnsi="Palatino Linotype"/>
        </w:rPr>
        <w:t xml:space="preserve">but </w:t>
      </w:r>
      <w:r w:rsidR="00627123">
        <w:rPr>
          <w:rFonts w:ascii="Palatino Linotype" w:hAnsi="Palatino Linotype"/>
        </w:rPr>
        <w:t>a</w:t>
      </w:r>
      <w:r w:rsidR="00BE7E45">
        <w:rPr>
          <w:rFonts w:ascii="Palatino Linotype" w:hAnsi="Palatino Linotype"/>
        </w:rPr>
        <w:t>s a</w:t>
      </w:r>
      <w:r w:rsidR="00C321DC">
        <w:rPr>
          <w:rFonts w:ascii="Palatino Linotype" w:hAnsi="Palatino Linotype"/>
        </w:rPr>
        <w:t>n</w:t>
      </w:r>
      <w:r w:rsidR="00BE7E45">
        <w:rPr>
          <w:rFonts w:ascii="Palatino Linotype" w:hAnsi="Palatino Linotype"/>
        </w:rPr>
        <w:t xml:space="preserve"> e</w:t>
      </w:r>
      <w:r w:rsidR="00444D37">
        <w:rPr>
          <w:rFonts w:ascii="Palatino Linotype" w:hAnsi="Palatino Linotype"/>
        </w:rPr>
        <w:t xml:space="preserve">ffective </w:t>
      </w:r>
      <w:r w:rsidR="00BE7E45">
        <w:rPr>
          <w:rFonts w:ascii="Palatino Linotype" w:hAnsi="Palatino Linotype"/>
        </w:rPr>
        <w:t xml:space="preserve">and radical act of </w:t>
      </w:r>
      <w:r w:rsidR="00444D37">
        <w:rPr>
          <w:rFonts w:ascii="Palatino Linotype" w:hAnsi="Palatino Linotype"/>
        </w:rPr>
        <w:t>self-love.</w:t>
      </w:r>
      <w:r w:rsidR="00627123">
        <w:rPr>
          <w:rFonts w:ascii="Palatino Linotype" w:hAnsi="Palatino Linotype"/>
        </w:rPr>
        <w:t xml:space="preserve"> </w:t>
      </w:r>
      <w:r w:rsidR="00444D37">
        <w:rPr>
          <w:rFonts w:ascii="Palatino Linotype" w:hAnsi="Palatino Linotype"/>
        </w:rPr>
        <w:t xml:space="preserve">His </w:t>
      </w:r>
      <w:r w:rsidR="009827BC">
        <w:rPr>
          <w:rFonts w:ascii="Palatino Linotype" w:hAnsi="Palatino Linotype"/>
        </w:rPr>
        <w:t>choice</w:t>
      </w:r>
      <w:r w:rsidR="00203A71">
        <w:rPr>
          <w:rFonts w:ascii="Palatino Linotype" w:hAnsi="Palatino Linotype"/>
        </w:rPr>
        <w:t xml:space="preserve"> not to play</w:t>
      </w:r>
      <w:r w:rsidR="009827BC">
        <w:rPr>
          <w:rFonts w:ascii="Palatino Linotype" w:hAnsi="Palatino Linotype"/>
        </w:rPr>
        <w:t xml:space="preserve">, and his freedom to choose, shows </w:t>
      </w:r>
      <w:r w:rsidR="00627123">
        <w:rPr>
          <w:rFonts w:ascii="Palatino Linotype" w:hAnsi="Palatino Linotype"/>
        </w:rPr>
        <w:t xml:space="preserve">an </w:t>
      </w:r>
      <w:r w:rsidR="00627123" w:rsidRPr="00190354">
        <w:rPr>
          <w:rFonts w:ascii="Palatino Linotype" w:hAnsi="Palatino Linotype"/>
        </w:rPr>
        <w:t>abnegation of</w:t>
      </w:r>
      <w:r w:rsidR="00627123">
        <w:rPr>
          <w:rFonts w:ascii="Palatino Linotype" w:hAnsi="Palatino Linotype"/>
        </w:rPr>
        <w:t xml:space="preserve"> the masochism and </w:t>
      </w:r>
      <w:r w:rsidR="002252DD">
        <w:rPr>
          <w:rFonts w:ascii="Palatino Linotype" w:hAnsi="Palatino Linotype"/>
        </w:rPr>
        <w:t xml:space="preserve">the </w:t>
      </w:r>
      <w:r w:rsidR="00627123">
        <w:rPr>
          <w:rFonts w:ascii="Palatino Linotype" w:hAnsi="Palatino Linotype"/>
        </w:rPr>
        <w:t>masochistic culture of public performance,</w:t>
      </w:r>
      <w:r w:rsidR="00627123" w:rsidRPr="00FA1511">
        <w:rPr>
          <w:rFonts w:ascii="Palatino Linotype" w:hAnsi="Palatino Linotype"/>
        </w:rPr>
        <w:t xml:space="preserve"> </w:t>
      </w:r>
      <w:r w:rsidR="008D13DF">
        <w:rPr>
          <w:rFonts w:ascii="Palatino Linotype" w:hAnsi="Palatino Linotype"/>
        </w:rPr>
        <w:t xml:space="preserve">and </w:t>
      </w:r>
      <w:r w:rsidR="00627123">
        <w:rPr>
          <w:rFonts w:ascii="Palatino Linotype" w:hAnsi="Palatino Linotype"/>
        </w:rPr>
        <w:t xml:space="preserve">of the </w:t>
      </w:r>
      <w:r w:rsidR="00203A71">
        <w:rPr>
          <w:rFonts w:ascii="Palatino Linotype" w:hAnsi="Palatino Linotype"/>
        </w:rPr>
        <w:t xml:space="preserve">super-ego cultural ideal of the </w:t>
      </w:r>
      <w:r w:rsidR="00627123" w:rsidRPr="00FA1511">
        <w:rPr>
          <w:rFonts w:ascii="Palatino Linotype" w:hAnsi="Palatino Linotype"/>
        </w:rPr>
        <w:t xml:space="preserve">contract </w:t>
      </w:r>
      <w:r w:rsidR="00627123">
        <w:rPr>
          <w:rFonts w:ascii="Palatino Linotype" w:hAnsi="Palatino Linotype"/>
        </w:rPr>
        <w:t xml:space="preserve">with the </w:t>
      </w:r>
      <w:r w:rsidR="00203A71">
        <w:rPr>
          <w:rFonts w:ascii="Palatino Linotype" w:hAnsi="Palatino Linotype"/>
        </w:rPr>
        <w:t xml:space="preserve">listener </w:t>
      </w:r>
      <w:r w:rsidR="002D79D6">
        <w:rPr>
          <w:rFonts w:ascii="Palatino Linotype" w:hAnsi="Palatino Linotype"/>
        </w:rPr>
        <w:t xml:space="preserve">(the neighbour) </w:t>
      </w:r>
      <w:r w:rsidR="00203A71">
        <w:rPr>
          <w:rFonts w:ascii="Palatino Linotype" w:hAnsi="Palatino Linotype"/>
        </w:rPr>
        <w:t>that must be fulfilled.</w:t>
      </w:r>
      <w:r w:rsidR="00627123">
        <w:rPr>
          <w:rFonts w:ascii="Palatino Linotype" w:hAnsi="Palatino Linotype"/>
        </w:rPr>
        <w:t xml:space="preserve"> </w:t>
      </w:r>
      <w:r w:rsidR="00B666C3">
        <w:rPr>
          <w:rFonts w:ascii="Palatino Linotype" w:hAnsi="Palatino Linotype"/>
        </w:rPr>
        <w:t>N</w:t>
      </w:r>
      <w:r w:rsidR="00ED68D7">
        <w:rPr>
          <w:rFonts w:ascii="Palatino Linotype" w:hAnsi="Palatino Linotype"/>
        </w:rPr>
        <w:t xml:space="preserve">ot performing was for Gould </w:t>
      </w:r>
      <w:r w:rsidR="00F865ED">
        <w:rPr>
          <w:rFonts w:ascii="Palatino Linotype" w:hAnsi="Palatino Linotype"/>
        </w:rPr>
        <w:t>not some heroic hair-shirt</w:t>
      </w:r>
      <w:r w:rsidR="00B666C3">
        <w:rPr>
          <w:rFonts w:ascii="Palatino Linotype" w:hAnsi="Palatino Linotype"/>
        </w:rPr>
        <w:t xml:space="preserve">; neither </w:t>
      </w:r>
      <w:r w:rsidR="00BA1A71">
        <w:rPr>
          <w:rFonts w:ascii="Palatino Linotype" w:hAnsi="Palatino Linotype"/>
        </w:rPr>
        <w:t>wa</w:t>
      </w:r>
      <w:r w:rsidR="00B666C3">
        <w:rPr>
          <w:rFonts w:ascii="Palatino Linotype" w:hAnsi="Palatino Linotype"/>
        </w:rPr>
        <w:t xml:space="preserve">s Gould </w:t>
      </w:r>
      <w:r w:rsidR="008D13DF">
        <w:rPr>
          <w:rFonts w:ascii="Palatino Linotype" w:hAnsi="Palatino Linotype"/>
        </w:rPr>
        <w:t xml:space="preserve">only </w:t>
      </w:r>
      <w:r w:rsidR="00B666C3">
        <w:rPr>
          <w:rFonts w:ascii="Palatino Linotype" w:hAnsi="Palatino Linotype"/>
        </w:rPr>
        <w:t>merely hibernating from the trauma of the neighbour: the germ-ridden, coughing, fidgeting, farting, applauding, judging being that pays to make him their servant</w:t>
      </w:r>
      <w:r w:rsidR="00725446">
        <w:rPr>
          <w:rFonts w:ascii="Palatino Linotype" w:hAnsi="Palatino Linotype"/>
        </w:rPr>
        <w:t>,</w:t>
      </w:r>
      <w:r w:rsidR="00B666C3">
        <w:rPr>
          <w:rFonts w:ascii="Palatino Linotype" w:hAnsi="Palatino Linotype"/>
        </w:rPr>
        <w:t xml:space="preserve"> even as he is idolized.</w:t>
      </w:r>
      <w:r w:rsidR="00B666C3">
        <w:rPr>
          <w:rStyle w:val="FootnoteReference"/>
          <w:rFonts w:ascii="Palatino Linotype" w:hAnsi="Palatino Linotype"/>
        </w:rPr>
        <w:footnoteReference w:id="69"/>
      </w:r>
      <w:r w:rsidR="00B666C3">
        <w:rPr>
          <w:rFonts w:ascii="Palatino Linotype" w:hAnsi="Palatino Linotype"/>
        </w:rPr>
        <w:t xml:space="preserve"> </w:t>
      </w:r>
      <w:r w:rsidR="00C82445">
        <w:rPr>
          <w:rFonts w:ascii="Palatino Linotype" w:hAnsi="Palatino Linotype"/>
          <w:b/>
        </w:rPr>
        <w:tab/>
      </w:r>
      <w:r w:rsidR="00BA1A71">
        <w:rPr>
          <w:rFonts w:ascii="Palatino Linotype" w:hAnsi="Palatino Linotype"/>
          <w:b/>
        </w:rPr>
        <w:tab/>
      </w:r>
      <w:r w:rsidR="00BA1A71">
        <w:rPr>
          <w:rFonts w:ascii="Palatino Linotype" w:hAnsi="Palatino Linotype"/>
          <w:b/>
        </w:rPr>
        <w:tab/>
      </w:r>
      <w:r w:rsidR="00BA1A71">
        <w:rPr>
          <w:rFonts w:ascii="Palatino Linotype" w:hAnsi="Palatino Linotype"/>
          <w:b/>
        </w:rPr>
        <w:tab/>
      </w:r>
      <w:r w:rsidR="001265F3">
        <w:rPr>
          <w:rFonts w:ascii="Palatino Linotype" w:hAnsi="Palatino Linotype"/>
        </w:rPr>
        <w:t xml:space="preserve">Gould’s spontaneity </w:t>
      </w:r>
      <w:r w:rsidR="00F865ED">
        <w:rPr>
          <w:rFonts w:ascii="Palatino Linotype" w:hAnsi="Palatino Linotype"/>
        </w:rPr>
        <w:t xml:space="preserve">needs to be understood </w:t>
      </w:r>
      <w:r w:rsidR="001265F3">
        <w:rPr>
          <w:rFonts w:ascii="Palatino Linotype" w:hAnsi="Palatino Linotype"/>
        </w:rPr>
        <w:t xml:space="preserve">in Feldenkrais’s terms. </w:t>
      </w:r>
      <w:r w:rsidR="00725446">
        <w:rPr>
          <w:rFonts w:ascii="Palatino Linotype" w:hAnsi="Palatino Linotype"/>
        </w:rPr>
        <w:t>Hi</w:t>
      </w:r>
      <w:r w:rsidR="00E16EE3">
        <w:rPr>
          <w:rFonts w:ascii="Palatino Linotype" w:hAnsi="Palatino Linotype"/>
        </w:rPr>
        <w:t>s pianism</w:t>
      </w:r>
      <w:r w:rsidR="001756B9">
        <w:rPr>
          <w:rFonts w:ascii="Palatino Linotype" w:hAnsi="Palatino Linotype"/>
        </w:rPr>
        <w:t xml:space="preserve"> is a str</w:t>
      </w:r>
      <w:r w:rsidR="00ED68D7">
        <w:rPr>
          <w:rFonts w:ascii="Palatino Linotype" w:hAnsi="Palatino Linotype"/>
        </w:rPr>
        <w:t xml:space="preserve">iking example of </w:t>
      </w:r>
      <w:r w:rsidR="00C974E8">
        <w:rPr>
          <w:rFonts w:ascii="Palatino Linotype" w:hAnsi="Palatino Linotype"/>
        </w:rPr>
        <w:t xml:space="preserve">what Feldenkrais calls a </w:t>
      </w:r>
      <w:r w:rsidR="00070F13">
        <w:rPr>
          <w:rFonts w:ascii="Palatino Linotype" w:hAnsi="Palatino Linotype"/>
        </w:rPr>
        <w:t>“</w:t>
      </w:r>
      <w:r w:rsidR="00E16EE3">
        <w:rPr>
          <w:rFonts w:ascii="Palatino Linotype" w:hAnsi="Palatino Linotype"/>
        </w:rPr>
        <w:t>maturity</w:t>
      </w:r>
      <w:r w:rsidR="00070F13">
        <w:rPr>
          <w:rFonts w:ascii="Palatino Linotype" w:hAnsi="Palatino Linotype"/>
        </w:rPr>
        <w:t>,”</w:t>
      </w:r>
      <w:r w:rsidR="00C974E8">
        <w:rPr>
          <w:rFonts w:ascii="Palatino Linotype" w:hAnsi="Palatino Linotype"/>
        </w:rPr>
        <w:t xml:space="preserve"> </w:t>
      </w:r>
      <w:r w:rsidR="00E16EE3">
        <w:rPr>
          <w:rFonts w:ascii="Palatino Linotype" w:hAnsi="Palatino Linotype"/>
        </w:rPr>
        <w:t>embodied in ”</w:t>
      </w:r>
      <w:r w:rsidR="001756B9">
        <w:rPr>
          <w:rFonts w:ascii="Palatino Linotype" w:hAnsi="Palatino Linotype"/>
        </w:rPr>
        <w:t>the freedom from internal compulsion that accompanies the process.”</w:t>
      </w:r>
      <w:r w:rsidR="001756B9">
        <w:rPr>
          <w:rStyle w:val="FootnoteReference"/>
          <w:rFonts w:ascii="Palatino Linotype" w:hAnsi="Palatino Linotype"/>
        </w:rPr>
        <w:footnoteReference w:id="70"/>
      </w:r>
      <w:r w:rsidR="001756B9">
        <w:rPr>
          <w:rFonts w:ascii="Palatino Linotype" w:hAnsi="Palatino Linotype"/>
        </w:rPr>
        <w:t xml:space="preserve"> </w:t>
      </w:r>
      <w:r w:rsidR="00F865ED">
        <w:rPr>
          <w:rFonts w:ascii="Palatino Linotype" w:hAnsi="Palatino Linotype"/>
        </w:rPr>
        <w:t xml:space="preserve">This is evidenced in his direction of his own </w:t>
      </w:r>
      <w:r w:rsidR="000D1B59">
        <w:rPr>
          <w:rFonts w:ascii="Palatino Linotype" w:hAnsi="Palatino Linotype"/>
        </w:rPr>
        <w:t>imagination</w:t>
      </w:r>
      <w:r w:rsidR="00F865ED">
        <w:rPr>
          <w:rFonts w:ascii="Palatino Linotype" w:hAnsi="Palatino Linotype"/>
        </w:rPr>
        <w:t>,</w:t>
      </w:r>
      <w:r w:rsidR="001756B9">
        <w:rPr>
          <w:rFonts w:ascii="Palatino Linotype" w:hAnsi="Palatino Linotype"/>
        </w:rPr>
        <w:t xml:space="preserve"> </w:t>
      </w:r>
      <w:r w:rsidR="00F865ED">
        <w:rPr>
          <w:rFonts w:ascii="Palatino Linotype" w:hAnsi="Palatino Linotype"/>
        </w:rPr>
        <w:t>and h</w:t>
      </w:r>
      <w:r w:rsidR="000D1B59">
        <w:rPr>
          <w:rFonts w:ascii="Palatino Linotype" w:hAnsi="Palatino Linotype"/>
        </w:rPr>
        <w:t>i</w:t>
      </w:r>
      <w:r w:rsidR="00070F13">
        <w:rPr>
          <w:rFonts w:ascii="Palatino Linotype" w:hAnsi="Palatino Linotype"/>
        </w:rPr>
        <w:t>s work</w:t>
      </w:r>
      <w:r w:rsidR="00BD70A3">
        <w:rPr>
          <w:rFonts w:ascii="Palatino Linotype" w:hAnsi="Palatino Linotype"/>
        </w:rPr>
        <w:t xml:space="preserve"> </w:t>
      </w:r>
      <w:r w:rsidR="001756B9">
        <w:rPr>
          <w:rFonts w:ascii="Palatino Linotype" w:hAnsi="Palatino Linotype"/>
        </w:rPr>
        <w:t xml:space="preserve">away from </w:t>
      </w:r>
      <w:r w:rsidR="00E16EE3">
        <w:rPr>
          <w:rFonts w:ascii="Palatino Linotype" w:hAnsi="Palatino Linotype"/>
        </w:rPr>
        <w:t xml:space="preserve">what he saw as the </w:t>
      </w:r>
      <w:r w:rsidR="001756B9">
        <w:rPr>
          <w:rFonts w:ascii="Palatino Linotype" w:hAnsi="Palatino Linotype"/>
        </w:rPr>
        <w:t xml:space="preserve">limiting </w:t>
      </w:r>
      <w:r w:rsidR="00E16EE3">
        <w:rPr>
          <w:rFonts w:ascii="Palatino Linotype" w:hAnsi="Palatino Linotype"/>
        </w:rPr>
        <w:t xml:space="preserve">mechanical and physical </w:t>
      </w:r>
      <w:r w:rsidR="001756B9">
        <w:rPr>
          <w:rFonts w:ascii="Palatino Linotype" w:hAnsi="Palatino Linotype"/>
        </w:rPr>
        <w:lastRenderedPageBreak/>
        <w:t>qualities of the piano</w:t>
      </w:r>
      <w:r w:rsidR="001756B9" w:rsidRPr="00E93BE5">
        <w:rPr>
          <w:rFonts w:ascii="Palatino Linotype" w:hAnsi="Palatino Linotype"/>
        </w:rPr>
        <w:t>.</w:t>
      </w:r>
      <w:r w:rsidR="00F865ED">
        <w:rPr>
          <w:rFonts w:ascii="Palatino Linotype" w:hAnsi="Palatino Linotype"/>
        </w:rPr>
        <w:t xml:space="preserve"> </w:t>
      </w:r>
      <w:r w:rsidR="00070F13">
        <w:rPr>
          <w:rFonts w:ascii="Palatino Linotype" w:hAnsi="Palatino Linotype"/>
        </w:rPr>
        <w:t>However</w:t>
      </w:r>
      <w:r w:rsidR="00DD08EB" w:rsidRPr="00E93BE5">
        <w:rPr>
          <w:rFonts w:ascii="Palatino Linotype" w:hAnsi="Palatino Linotype"/>
        </w:rPr>
        <w:t>, anyone who watches Gould’s final films</w:t>
      </w:r>
      <w:r w:rsidR="00060DF1" w:rsidRPr="00E93BE5">
        <w:rPr>
          <w:rFonts w:ascii="Palatino Linotype" w:hAnsi="Palatino Linotype"/>
        </w:rPr>
        <w:t xml:space="preserve">, </w:t>
      </w:r>
      <w:r w:rsidR="00601BB5" w:rsidRPr="00E93BE5">
        <w:rPr>
          <w:rFonts w:ascii="Palatino Linotype" w:hAnsi="Palatino Linotype"/>
        </w:rPr>
        <w:t xml:space="preserve">for instance the </w:t>
      </w:r>
      <w:r w:rsidR="00060DF1" w:rsidRPr="00E93BE5">
        <w:rPr>
          <w:rFonts w:ascii="Palatino Linotype" w:hAnsi="Palatino Linotype"/>
        </w:rPr>
        <w:t xml:space="preserve">Bruno </w:t>
      </w:r>
      <w:proofErr w:type="spellStart"/>
      <w:r w:rsidR="00060DF1" w:rsidRPr="00E93BE5">
        <w:rPr>
          <w:rFonts w:ascii="Palatino Linotype" w:hAnsi="Palatino Linotype"/>
        </w:rPr>
        <w:t>Mons</w:t>
      </w:r>
      <w:r w:rsidR="00E93BE5" w:rsidRPr="00E93BE5">
        <w:rPr>
          <w:rFonts w:ascii="Palatino Linotype" w:hAnsi="Palatino Linotype"/>
        </w:rPr>
        <w:t>aingeon</w:t>
      </w:r>
      <w:proofErr w:type="spellEnd"/>
      <w:r w:rsidR="00E93BE5" w:rsidRPr="00E93BE5">
        <w:rPr>
          <w:rFonts w:ascii="Palatino Linotype" w:hAnsi="Palatino Linotype"/>
        </w:rPr>
        <w:t xml:space="preserve"> </w:t>
      </w:r>
      <w:r w:rsidR="00060DF1" w:rsidRPr="00E93BE5">
        <w:rPr>
          <w:rFonts w:ascii="Palatino Linotype" w:hAnsi="Palatino Linotype"/>
        </w:rPr>
        <w:t xml:space="preserve">film of him playing some of Bach’s </w:t>
      </w:r>
      <w:r w:rsidR="00E93BE5" w:rsidRPr="00E93BE5">
        <w:rPr>
          <w:rFonts w:ascii="Palatino Linotype" w:hAnsi="Palatino Linotype"/>
          <w:i/>
        </w:rPr>
        <w:t>Art of Fugue</w:t>
      </w:r>
      <w:r w:rsidR="00E93BE5" w:rsidRPr="00E93BE5">
        <w:rPr>
          <w:rFonts w:ascii="Palatino Linotype" w:hAnsi="Palatino Linotype"/>
        </w:rPr>
        <w:t xml:space="preserve"> (1980), or </w:t>
      </w:r>
      <w:r w:rsidR="008D13DF">
        <w:rPr>
          <w:rFonts w:ascii="Palatino Linotype" w:hAnsi="Palatino Linotype"/>
        </w:rPr>
        <w:t xml:space="preserve">of </w:t>
      </w:r>
      <w:r w:rsidR="002012FF">
        <w:rPr>
          <w:rFonts w:ascii="Palatino Linotype" w:hAnsi="Palatino Linotype"/>
        </w:rPr>
        <w:t>Bach’s</w:t>
      </w:r>
      <w:r w:rsidR="00E93BE5" w:rsidRPr="00E93BE5">
        <w:rPr>
          <w:rFonts w:ascii="Palatino Linotype" w:hAnsi="Palatino Linotype"/>
        </w:rPr>
        <w:t xml:space="preserve"> </w:t>
      </w:r>
      <w:r w:rsidR="00E93BE5" w:rsidRPr="00070F13">
        <w:rPr>
          <w:rFonts w:ascii="Palatino Linotype" w:hAnsi="Palatino Linotype"/>
          <w:i/>
        </w:rPr>
        <w:t>Goldberg Variations</w:t>
      </w:r>
      <w:r w:rsidR="00E93BE5" w:rsidRPr="00E93BE5">
        <w:rPr>
          <w:rFonts w:ascii="Palatino Linotype" w:hAnsi="Palatino Linotype"/>
        </w:rPr>
        <w:t xml:space="preserve"> (1981), </w:t>
      </w:r>
      <w:r w:rsidR="00DD08EB" w:rsidRPr="00E93BE5">
        <w:rPr>
          <w:rFonts w:ascii="Palatino Linotype" w:hAnsi="Palatino Linotype"/>
        </w:rPr>
        <w:t>m</w:t>
      </w:r>
      <w:r w:rsidR="00DD08EB">
        <w:rPr>
          <w:rFonts w:ascii="Palatino Linotype" w:hAnsi="Palatino Linotype"/>
        </w:rPr>
        <w:t xml:space="preserve">ight also agree with Feldenkrais that the </w:t>
      </w:r>
      <w:r w:rsidR="00070F13">
        <w:rPr>
          <w:rFonts w:ascii="Palatino Linotype" w:hAnsi="Palatino Linotype"/>
        </w:rPr>
        <w:t>compulsive behavio</w:t>
      </w:r>
      <w:r w:rsidR="001C2675">
        <w:rPr>
          <w:rFonts w:ascii="Palatino Linotype" w:hAnsi="Palatino Linotype"/>
        </w:rPr>
        <w:t>u</w:t>
      </w:r>
      <w:r w:rsidR="00070F13">
        <w:rPr>
          <w:rFonts w:ascii="Palatino Linotype" w:hAnsi="Palatino Linotype"/>
        </w:rPr>
        <w:t xml:space="preserve">r on display </w:t>
      </w:r>
      <w:r w:rsidR="00DD08EB">
        <w:rPr>
          <w:rFonts w:ascii="Palatino Linotype" w:hAnsi="Palatino Linotype"/>
        </w:rPr>
        <w:t>“has some value because of the true spontaneous nature of the production.”</w:t>
      </w:r>
      <w:r w:rsidR="00DD08EB">
        <w:rPr>
          <w:rStyle w:val="FootnoteReference"/>
          <w:rFonts w:ascii="Palatino Linotype" w:hAnsi="Palatino Linotype"/>
        </w:rPr>
        <w:footnoteReference w:id="71"/>
      </w:r>
      <w:r w:rsidR="005E41BC">
        <w:rPr>
          <w:rFonts w:ascii="Palatino Linotype" w:hAnsi="Palatino Linotype"/>
        </w:rPr>
        <w:t xml:space="preserve"> Compulsion therefore is mostly integrated into action</w:t>
      </w:r>
      <w:r w:rsidR="00F865ED">
        <w:rPr>
          <w:rFonts w:ascii="Palatino Linotype" w:hAnsi="Palatino Linotype"/>
        </w:rPr>
        <w:t>, or a</w:t>
      </w:r>
      <w:r w:rsidR="005E41BC">
        <w:rPr>
          <w:rFonts w:ascii="Palatino Linotype" w:hAnsi="Palatino Linotype"/>
        </w:rPr>
        <w:t>cti</w:t>
      </w:r>
      <w:r w:rsidR="00F865ED">
        <w:rPr>
          <w:rFonts w:ascii="Palatino Linotype" w:hAnsi="Palatino Linotype"/>
        </w:rPr>
        <w:t xml:space="preserve">on </w:t>
      </w:r>
      <w:r w:rsidR="008D13DF">
        <w:rPr>
          <w:rFonts w:ascii="Palatino Linotype" w:hAnsi="Palatino Linotype"/>
        </w:rPr>
        <w:t xml:space="preserve">can be thought of as so </w:t>
      </w:r>
      <w:r w:rsidR="00F865ED">
        <w:rPr>
          <w:rFonts w:ascii="Palatino Linotype" w:hAnsi="Palatino Linotype"/>
        </w:rPr>
        <w:t>“high-functioning</w:t>
      </w:r>
      <w:r w:rsidR="002E03FC">
        <w:rPr>
          <w:rFonts w:ascii="Palatino Linotype" w:hAnsi="Palatino Linotype"/>
        </w:rPr>
        <w:t>,</w:t>
      </w:r>
      <w:r w:rsidR="00F865ED">
        <w:rPr>
          <w:rFonts w:ascii="Palatino Linotype" w:hAnsi="Palatino Linotype"/>
        </w:rPr>
        <w:t>”</w:t>
      </w:r>
      <w:r w:rsidR="005E41BC">
        <w:rPr>
          <w:rFonts w:ascii="Palatino Linotype" w:hAnsi="Palatino Linotype"/>
        </w:rPr>
        <w:t xml:space="preserve"> in Maloney’s sense, that the compulsion appears to be part of it.</w:t>
      </w:r>
      <w:r w:rsidR="00C82445">
        <w:rPr>
          <w:rStyle w:val="FootnoteReference"/>
          <w:rFonts w:ascii="Palatino Linotype" w:hAnsi="Palatino Linotype"/>
        </w:rPr>
        <w:footnoteReference w:id="72"/>
      </w:r>
      <w:r w:rsidR="00F865ED">
        <w:rPr>
          <w:rFonts w:ascii="Palatino Linotype" w:hAnsi="Palatino Linotype"/>
        </w:rPr>
        <w:t xml:space="preserve"> Compulsion is essential to Gould’s unique presence, to his </w:t>
      </w:r>
      <w:r w:rsidR="00EC527B">
        <w:rPr>
          <w:rFonts w:ascii="Palatino Linotype" w:hAnsi="Palatino Linotype"/>
        </w:rPr>
        <w:t xml:space="preserve">“Thing” which is indivisible from his </w:t>
      </w:r>
      <w:r w:rsidR="00BA1A71">
        <w:rPr>
          <w:rFonts w:ascii="Palatino Linotype" w:hAnsi="Palatino Linotype"/>
        </w:rPr>
        <w:t>physical organisation (internal and external) and the particular sound he made when he touched the piano.</w:t>
      </w:r>
      <w:r w:rsidR="00DD08EB">
        <w:rPr>
          <w:rFonts w:ascii="Palatino Linotype" w:hAnsi="Palatino Linotype"/>
        </w:rPr>
        <w:tab/>
      </w:r>
      <w:r w:rsidR="00DD08EB">
        <w:rPr>
          <w:rFonts w:ascii="Palatino Linotype" w:hAnsi="Palatino Linotype"/>
        </w:rPr>
        <w:tab/>
      </w:r>
      <w:r w:rsidR="001764D2">
        <w:rPr>
          <w:rFonts w:ascii="Palatino Linotype" w:hAnsi="Palatino Linotype"/>
        </w:rPr>
        <w:tab/>
      </w:r>
      <w:r w:rsidR="001764D2">
        <w:rPr>
          <w:rFonts w:ascii="Palatino Linotype" w:hAnsi="Palatino Linotype"/>
        </w:rPr>
        <w:tab/>
      </w:r>
      <w:r w:rsidR="00EC527B">
        <w:rPr>
          <w:rFonts w:ascii="Palatino Linotype" w:hAnsi="Palatino Linotype"/>
        </w:rPr>
        <w:t xml:space="preserve">This </w:t>
      </w:r>
      <w:r w:rsidR="002D79D6">
        <w:rPr>
          <w:rFonts w:ascii="Palatino Linotype" w:hAnsi="Palatino Linotype"/>
        </w:rPr>
        <w:t xml:space="preserve">“Thing” </w:t>
      </w:r>
      <w:r w:rsidR="00EC527B">
        <w:rPr>
          <w:rFonts w:ascii="Palatino Linotype" w:hAnsi="Palatino Linotype"/>
        </w:rPr>
        <w:t xml:space="preserve">is </w:t>
      </w:r>
      <w:r w:rsidR="00DD08EB" w:rsidRPr="002E03FC">
        <w:rPr>
          <w:rFonts w:ascii="Palatino Linotype" w:hAnsi="Palatino Linotype"/>
        </w:rPr>
        <w:t>often passed off as “eccentricity</w:t>
      </w:r>
      <w:r w:rsidR="002B4E85">
        <w:rPr>
          <w:rFonts w:ascii="Palatino Linotype" w:hAnsi="Palatino Linotype"/>
        </w:rPr>
        <w:t>,</w:t>
      </w:r>
      <w:r w:rsidR="00DD08EB" w:rsidRPr="002E03FC">
        <w:rPr>
          <w:rFonts w:ascii="Palatino Linotype" w:hAnsi="Palatino Linotype"/>
        </w:rPr>
        <w:t>”</w:t>
      </w:r>
      <w:r w:rsidR="00403AAE">
        <w:rPr>
          <w:rFonts w:ascii="Palatino Linotype" w:hAnsi="Palatino Linotype"/>
        </w:rPr>
        <w:t xml:space="preserve"> </w:t>
      </w:r>
      <w:r w:rsidR="00E21C02">
        <w:rPr>
          <w:rFonts w:ascii="Palatino Linotype" w:hAnsi="Palatino Linotype"/>
        </w:rPr>
        <w:t xml:space="preserve">but </w:t>
      </w:r>
      <w:r w:rsidR="005736DC" w:rsidRPr="002E03FC">
        <w:rPr>
          <w:rFonts w:ascii="Palatino Linotype" w:hAnsi="Palatino Linotype"/>
        </w:rPr>
        <w:t xml:space="preserve">is </w:t>
      </w:r>
      <w:r w:rsidR="002B4E85">
        <w:rPr>
          <w:rFonts w:ascii="Palatino Linotype" w:hAnsi="Palatino Linotype"/>
        </w:rPr>
        <w:t xml:space="preserve">in fact </w:t>
      </w:r>
      <w:r w:rsidR="005736DC" w:rsidRPr="002E03FC">
        <w:rPr>
          <w:rFonts w:ascii="Palatino Linotype" w:hAnsi="Palatino Linotype"/>
        </w:rPr>
        <w:t>essential to Gould’s p</w:t>
      </w:r>
      <w:r w:rsidR="002B4E85">
        <w:rPr>
          <w:rFonts w:ascii="Palatino Linotype" w:hAnsi="Palatino Linotype"/>
        </w:rPr>
        <w:t>ersona</w:t>
      </w:r>
      <w:r w:rsidR="005736DC" w:rsidRPr="002E03FC">
        <w:rPr>
          <w:rFonts w:ascii="Palatino Linotype" w:hAnsi="Palatino Linotype"/>
        </w:rPr>
        <w:t>.</w:t>
      </w:r>
      <w:r w:rsidR="00190354" w:rsidRPr="002E03FC">
        <w:rPr>
          <w:rStyle w:val="FootnoteReference"/>
          <w:rFonts w:ascii="Palatino Linotype" w:hAnsi="Palatino Linotype"/>
        </w:rPr>
        <w:footnoteReference w:id="73"/>
      </w:r>
      <w:r w:rsidR="002B4E85">
        <w:rPr>
          <w:rFonts w:ascii="Palatino Linotype" w:hAnsi="Palatino Linotype"/>
        </w:rPr>
        <w:t xml:space="preserve"> </w:t>
      </w:r>
      <w:r w:rsidR="00B950CB">
        <w:rPr>
          <w:rFonts w:ascii="Palatino Linotype" w:hAnsi="Palatino Linotype"/>
        </w:rPr>
        <w:t xml:space="preserve">In his uniqueness </w:t>
      </w:r>
      <w:r w:rsidR="002E03FC">
        <w:rPr>
          <w:rFonts w:ascii="Palatino Linotype" w:hAnsi="Palatino Linotype"/>
        </w:rPr>
        <w:t>is the revelation of a</w:t>
      </w:r>
      <w:r w:rsidR="000D1B59">
        <w:rPr>
          <w:rFonts w:ascii="Palatino Linotype" w:hAnsi="Palatino Linotype"/>
        </w:rPr>
        <w:t xml:space="preserve"> kernel of otherness and foreignness that </w:t>
      </w:r>
      <w:r w:rsidR="008D13DF">
        <w:rPr>
          <w:rFonts w:ascii="Palatino Linotype" w:hAnsi="Palatino Linotype"/>
        </w:rPr>
        <w:t xml:space="preserve">arguably </w:t>
      </w:r>
      <w:r w:rsidR="002A4515">
        <w:rPr>
          <w:rFonts w:ascii="Palatino Linotype" w:hAnsi="Palatino Linotype"/>
        </w:rPr>
        <w:t>brings the listener close</w:t>
      </w:r>
      <w:r w:rsidR="00B950CB">
        <w:rPr>
          <w:rFonts w:ascii="Palatino Linotype" w:hAnsi="Palatino Linotype"/>
        </w:rPr>
        <w:t>r</w:t>
      </w:r>
      <w:r w:rsidR="002A4515">
        <w:rPr>
          <w:rFonts w:ascii="Palatino Linotype" w:hAnsi="Palatino Linotype"/>
        </w:rPr>
        <w:t xml:space="preserve"> to their</w:t>
      </w:r>
      <w:r w:rsidR="000D1B59">
        <w:rPr>
          <w:rFonts w:ascii="Palatino Linotype" w:hAnsi="Palatino Linotype"/>
        </w:rPr>
        <w:t xml:space="preserve"> own “Thing</w:t>
      </w:r>
      <w:r w:rsidR="00403AAE">
        <w:rPr>
          <w:rFonts w:ascii="Palatino Linotype" w:hAnsi="Palatino Linotype"/>
        </w:rPr>
        <w:t>.”</w:t>
      </w:r>
      <w:r w:rsidR="000D1B59">
        <w:rPr>
          <w:rFonts w:ascii="Palatino Linotype" w:hAnsi="Palatino Linotype"/>
        </w:rPr>
        <w:t xml:space="preserve"> </w:t>
      </w:r>
      <w:r w:rsidR="00B950CB">
        <w:rPr>
          <w:rFonts w:ascii="Palatino Linotype" w:hAnsi="Palatino Linotype"/>
        </w:rPr>
        <w:t xml:space="preserve">Uniqueness has a mimetic function and reminds the listener, in Feldenkrais’s terms of </w:t>
      </w:r>
      <w:r w:rsidR="00B950CB" w:rsidRPr="00670CC2">
        <w:rPr>
          <w:rFonts w:ascii="Palatino Linotype" w:hAnsi="Palatino Linotype"/>
        </w:rPr>
        <w:t>“where</w:t>
      </w:r>
      <w:r w:rsidR="00B950CB">
        <w:rPr>
          <w:rFonts w:ascii="Palatino Linotype" w:hAnsi="Palatino Linotype"/>
        </w:rPr>
        <w:t>” they</w:t>
      </w:r>
      <w:r w:rsidR="00B950CB" w:rsidRPr="00670CC2">
        <w:rPr>
          <w:rFonts w:ascii="Palatino Linotype" w:hAnsi="Palatino Linotype"/>
        </w:rPr>
        <w:t xml:space="preserve"> stop</w:t>
      </w:r>
      <w:r w:rsidR="00B950CB">
        <w:rPr>
          <w:rFonts w:ascii="Palatino Linotype" w:hAnsi="Palatino Linotype"/>
        </w:rPr>
        <w:t>ped “being human beings</w:t>
      </w:r>
      <w:r w:rsidR="00B950CB" w:rsidRPr="00670CC2">
        <w:rPr>
          <w:rFonts w:ascii="Palatino Linotype" w:hAnsi="Palatino Linotype"/>
        </w:rPr>
        <w:t>”</w:t>
      </w:r>
      <w:r w:rsidR="008D13DF">
        <w:rPr>
          <w:rFonts w:ascii="Palatino Linotype" w:hAnsi="Palatino Linotype"/>
        </w:rPr>
        <w:t>: where their own unique qualities became disavowed through the</w:t>
      </w:r>
      <w:r w:rsidR="00522602">
        <w:rPr>
          <w:rFonts w:ascii="Palatino Linotype" w:hAnsi="Palatino Linotype"/>
        </w:rPr>
        <w:t>ir own inactions as much as</w:t>
      </w:r>
      <w:r w:rsidR="008D13DF">
        <w:rPr>
          <w:rFonts w:ascii="Palatino Linotype" w:hAnsi="Palatino Linotype"/>
        </w:rPr>
        <w:t xml:space="preserve"> </w:t>
      </w:r>
      <w:r w:rsidR="00B45512">
        <w:rPr>
          <w:rFonts w:ascii="Palatino Linotype" w:hAnsi="Palatino Linotype"/>
        </w:rPr>
        <w:t xml:space="preserve">the </w:t>
      </w:r>
      <w:r w:rsidR="008D13DF">
        <w:rPr>
          <w:rFonts w:ascii="Palatino Linotype" w:hAnsi="Palatino Linotype"/>
        </w:rPr>
        <w:t>pressure of the big Other.</w:t>
      </w:r>
      <w:r w:rsidR="00B950CB" w:rsidRPr="00670CC2">
        <w:rPr>
          <w:rStyle w:val="FootnoteReference"/>
          <w:rFonts w:ascii="Palatino Linotype" w:hAnsi="Palatino Linotype"/>
        </w:rPr>
        <w:footnoteReference w:id="74"/>
      </w:r>
      <w:r w:rsidR="00B950CB" w:rsidRPr="00670CC2">
        <w:rPr>
          <w:rFonts w:ascii="Palatino Linotype" w:hAnsi="Palatino Linotype"/>
        </w:rPr>
        <w:t xml:space="preserve"> </w:t>
      </w:r>
      <w:r w:rsidR="00AF10B4">
        <w:rPr>
          <w:rFonts w:ascii="Palatino Linotype" w:hAnsi="Palatino Linotype"/>
        </w:rPr>
        <w:t>The proximity of recording, especially the sort of “tight shot” closeness with which Gould cam</w:t>
      </w:r>
      <w:r w:rsidR="00732376">
        <w:rPr>
          <w:rFonts w:ascii="Palatino Linotype" w:hAnsi="Palatino Linotype"/>
        </w:rPr>
        <w:t>e</w:t>
      </w:r>
      <w:r w:rsidR="00AF10B4">
        <w:rPr>
          <w:rFonts w:ascii="Palatino Linotype" w:hAnsi="Palatino Linotype"/>
        </w:rPr>
        <w:t xml:space="preserve"> to record</w:t>
      </w:r>
      <w:r w:rsidR="00732376">
        <w:rPr>
          <w:rFonts w:ascii="Palatino Linotype" w:hAnsi="Palatino Linotype"/>
        </w:rPr>
        <w:t xml:space="preserve"> (</w:t>
      </w:r>
      <w:r w:rsidR="001764D2">
        <w:rPr>
          <w:rFonts w:ascii="Palatino Linotype" w:hAnsi="Palatino Linotype"/>
        </w:rPr>
        <w:t>a</w:t>
      </w:r>
      <w:r w:rsidR="00732376">
        <w:rPr>
          <w:rFonts w:ascii="Palatino Linotype" w:hAnsi="Palatino Linotype"/>
        </w:rPr>
        <w:t xml:space="preserve">n inheritance from jazz recordings by Miles Davis and Oscar Peterson for </w:t>
      </w:r>
      <w:r w:rsidR="00732376">
        <w:rPr>
          <w:rFonts w:ascii="Palatino Linotype" w:hAnsi="Palatino Linotype"/>
        </w:rPr>
        <w:lastRenderedPageBreak/>
        <w:t>example)</w:t>
      </w:r>
      <w:r w:rsidR="00AF10B4">
        <w:rPr>
          <w:rFonts w:ascii="Palatino Linotype" w:hAnsi="Palatino Linotype"/>
        </w:rPr>
        <w:t>, brings the listener close</w:t>
      </w:r>
      <w:r w:rsidR="001764D2">
        <w:rPr>
          <w:rFonts w:ascii="Palatino Linotype" w:hAnsi="Palatino Linotype"/>
        </w:rPr>
        <w:t>r</w:t>
      </w:r>
      <w:r w:rsidR="00AF10B4">
        <w:rPr>
          <w:rFonts w:ascii="Palatino Linotype" w:hAnsi="Palatino Linotype"/>
        </w:rPr>
        <w:t xml:space="preserve"> to his </w:t>
      </w:r>
      <w:r w:rsidR="001764D2">
        <w:rPr>
          <w:rFonts w:ascii="Palatino Linotype" w:hAnsi="Palatino Linotype"/>
        </w:rPr>
        <w:t>“</w:t>
      </w:r>
      <w:r w:rsidR="00AF10B4">
        <w:rPr>
          <w:rFonts w:ascii="Palatino Linotype" w:hAnsi="Palatino Linotype"/>
        </w:rPr>
        <w:t>Thing</w:t>
      </w:r>
      <w:r w:rsidR="00B950CB">
        <w:rPr>
          <w:rFonts w:ascii="Palatino Linotype" w:hAnsi="Palatino Linotype"/>
        </w:rPr>
        <w:t>.</w:t>
      </w:r>
      <w:r w:rsidR="001764D2">
        <w:rPr>
          <w:rFonts w:ascii="Palatino Linotype" w:hAnsi="Palatino Linotype"/>
        </w:rPr>
        <w:t>”</w:t>
      </w:r>
      <w:r w:rsidR="00B950CB">
        <w:rPr>
          <w:rStyle w:val="FootnoteReference"/>
          <w:rFonts w:ascii="Palatino Linotype" w:hAnsi="Palatino Linotype"/>
        </w:rPr>
        <w:footnoteReference w:id="75"/>
      </w:r>
      <w:r w:rsidR="00B950CB">
        <w:rPr>
          <w:rFonts w:ascii="Palatino Linotype" w:hAnsi="Palatino Linotype"/>
        </w:rPr>
        <w:t xml:space="preserve"> Gould</w:t>
      </w:r>
      <w:r w:rsidR="001764D2">
        <w:rPr>
          <w:rFonts w:ascii="Palatino Linotype" w:hAnsi="Palatino Linotype"/>
        </w:rPr>
        <w:t xml:space="preserve"> imagined a certain listener autonomy whereby his “Thing” could be manipulated </w:t>
      </w:r>
      <w:r w:rsidR="00746FF9">
        <w:rPr>
          <w:rFonts w:ascii="Palatino Linotype" w:hAnsi="Palatino Linotype"/>
        </w:rPr>
        <w:t>by chang</w:t>
      </w:r>
      <w:r w:rsidR="001764D2">
        <w:rPr>
          <w:rFonts w:ascii="Palatino Linotype" w:hAnsi="Palatino Linotype"/>
        </w:rPr>
        <w:t>ing</w:t>
      </w:r>
      <w:r w:rsidR="00746FF9">
        <w:rPr>
          <w:rFonts w:ascii="Palatino Linotype" w:hAnsi="Palatino Linotype"/>
        </w:rPr>
        <w:t xml:space="preserve"> the </w:t>
      </w:r>
      <w:r w:rsidR="00732376">
        <w:rPr>
          <w:rFonts w:ascii="Palatino Linotype" w:hAnsi="Palatino Linotype"/>
        </w:rPr>
        <w:t xml:space="preserve">different </w:t>
      </w:r>
      <w:r w:rsidR="00746FF9">
        <w:rPr>
          <w:rFonts w:ascii="Palatino Linotype" w:hAnsi="Palatino Linotype"/>
        </w:rPr>
        <w:t>microphone levels</w:t>
      </w:r>
      <w:r w:rsidR="00732376">
        <w:rPr>
          <w:rFonts w:ascii="Palatino Linotype" w:hAnsi="Palatino Linotype"/>
        </w:rPr>
        <w:t xml:space="preserve"> (positioned in different parts of the hall)</w:t>
      </w:r>
      <w:r w:rsidR="001764D2">
        <w:rPr>
          <w:rFonts w:ascii="Palatino Linotype" w:hAnsi="Palatino Linotype"/>
        </w:rPr>
        <w:t xml:space="preserve"> for example.</w:t>
      </w:r>
      <w:r w:rsidR="00746FF9">
        <w:rPr>
          <w:rFonts w:ascii="Palatino Linotype" w:hAnsi="Palatino Linotype"/>
        </w:rPr>
        <w:t xml:space="preserve"> Gould</w:t>
      </w:r>
      <w:r w:rsidR="001764D2">
        <w:rPr>
          <w:rFonts w:ascii="Palatino Linotype" w:hAnsi="Palatino Linotype"/>
        </w:rPr>
        <w:t>’s</w:t>
      </w:r>
      <w:r w:rsidR="00746FF9">
        <w:rPr>
          <w:rFonts w:ascii="Palatino Linotype" w:hAnsi="Palatino Linotype"/>
        </w:rPr>
        <w:t xml:space="preserve"> </w:t>
      </w:r>
      <w:r w:rsidR="00680482">
        <w:rPr>
          <w:rFonts w:ascii="Palatino Linotype" w:hAnsi="Palatino Linotype"/>
        </w:rPr>
        <w:t>“acoustic orchestrations</w:t>
      </w:r>
      <w:r w:rsidR="00AE6B60">
        <w:rPr>
          <w:rFonts w:ascii="Palatino Linotype" w:hAnsi="Palatino Linotype"/>
        </w:rPr>
        <w:t>”</w:t>
      </w:r>
      <w:r w:rsidR="00732376">
        <w:rPr>
          <w:rFonts w:ascii="Palatino Linotype" w:hAnsi="Palatino Linotype"/>
        </w:rPr>
        <w:t xml:space="preserve"> </w:t>
      </w:r>
      <w:r w:rsidR="00B76B21">
        <w:rPr>
          <w:rFonts w:ascii="Palatino Linotype" w:hAnsi="Palatino Linotype"/>
        </w:rPr>
        <w:t xml:space="preserve">of </w:t>
      </w:r>
      <w:proofErr w:type="spellStart"/>
      <w:r w:rsidR="00B76B21">
        <w:rPr>
          <w:rFonts w:ascii="Palatino Linotype" w:hAnsi="Palatino Linotype"/>
        </w:rPr>
        <w:t>Sciabin</w:t>
      </w:r>
      <w:proofErr w:type="spellEnd"/>
      <w:r w:rsidR="00B76B21">
        <w:rPr>
          <w:rFonts w:ascii="Palatino Linotype" w:hAnsi="Palatino Linotype"/>
        </w:rPr>
        <w:t xml:space="preserve"> and Sibelius, </w:t>
      </w:r>
      <w:r w:rsidR="001764D2">
        <w:rPr>
          <w:rFonts w:ascii="Palatino Linotype" w:hAnsi="Palatino Linotype"/>
        </w:rPr>
        <w:t xml:space="preserve">enable </w:t>
      </w:r>
      <w:r w:rsidR="00732376">
        <w:rPr>
          <w:rFonts w:ascii="Palatino Linotype" w:hAnsi="Palatino Linotype"/>
        </w:rPr>
        <w:t>the listener to become a better prosthetic articulation of his “Thing</w:t>
      </w:r>
      <w:r w:rsidR="001764D2">
        <w:rPr>
          <w:rFonts w:ascii="Palatino Linotype" w:hAnsi="Palatino Linotype"/>
        </w:rPr>
        <w:t>,</w:t>
      </w:r>
      <w:r w:rsidR="00732376">
        <w:rPr>
          <w:rFonts w:ascii="Palatino Linotype" w:hAnsi="Palatino Linotype"/>
        </w:rPr>
        <w:t>”</w:t>
      </w:r>
      <w:r w:rsidR="001764D2" w:rsidRPr="001764D2">
        <w:rPr>
          <w:rFonts w:ascii="Palatino Linotype" w:hAnsi="Palatino Linotype"/>
        </w:rPr>
        <w:t xml:space="preserve"> </w:t>
      </w:r>
      <w:r w:rsidR="001764D2">
        <w:rPr>
          <w:rFonts w:ascii="Palatino Linotype" w:hAnsi="Palatino Linotype"/>
        </w:rPr>
        <w:t xml:space="preserve">making them </w:t>
      </w:r>
      <w:r w:rsidR="00B45512">
        <w:rPr>
          <w:rFonts w:ascii="Palatino Linotype" w:hAnsi="Palatino Linotype"/>
        </w:rPr>
        <w:t xml:space="preserve">a </w:t>
      </w:r>
      <w:r w:rsidR="001764D2">
        <w:rPr>
          <w:rFonts w:ascii="Palatino Linotype" w:hAnsi="Palatino Linotype"/>
        </w:rPr>
        <w:t xml:space="preserve">“conscientious consumer of recorded music,” </w:t>
      </w:r>
      <w:r w:rsidR="006F7768">
        <w:rPr>
          <w:rFonts w:ascii="Palatino Linotype" w:hAnsi="Palatino Linotype"/>
        </w:rPr>
        <w:t xml:space="preserve">and </w:t>
      </w:r>
      <w:r w:rsidR="001764D2">
        <w:rPr>
          <w:rFonts w:ascii="Palatino Linotype" w:hAnsi="Palatino Linotype"/>
        </w:rPr>
        <w:t>giving them “unprecedented spontaneity of judgment.”</w:t>
      </w:r>
      <w:r w:rsidR="001764D2">
        <w:rPr>
          <w:rStyle w:val="FootnoteReference"/>
          <w:rFonts w:ascii="Palatino Linotype" w:hAnsi="Palatino Linotype"/>
        </w:rPr>
        <w:footnoteReference w:id="76"/>
      </w:r>
      <w:r w:rsidR="00E4549E">
        <w:rPr>
          <w:rFonts w:ascii="Palatino Linotype" w:hAnsi="Palatino Linotype"/>
        </w:rPr>
        <w:tab/>
      </w:r>
      <w:r w:rsidR="00EC44D3">
        <w:rPr>
          <w:rFonts w:ascii="Palatino Linotype" w:hAnsi="Palatino Linotype"/>
        </w:rPr>
        <w:tab/>
      </w:r>
      <w:r w:rsidR="00EC44D3">
        <w:rPr>
          <w:rFonts w:ascii="Palatino Linotype" w:hAnsi="Palatino Linotype"/>
        </w:rPr>
        <w:tab/>
      </w:r>
      <w:r w:rsidR="006F7768">
        <w:rPr>
          <w:rFonts w:ascii="Palatino Linotype" w:hAnsi="Palatino Linotype"/>
        </w:rPr>
        <w:tab/>
      </w:r>
      <w:r w:rsidR="006F7768">
        <w:rPr>
          <w:rFonts w:ascii="Palatino Linotype" w:hAnsi="Palatino Linotype"/>
        </w:rPr>
        <w:tab/>
      </w:r>
      <w:r w:rsidR="00105D7F">
        <w:rPr>
          <w:rFonts w:ascii="Palatino Linotype" w:hAnsi="Palatino Linotype"/>
        </w:rPr>
        <w:t>On</w:t>
      </w:r>
      <w:r w:rsidR="00493C0F">
        <w:rPr>
          <w:rFonts w:ascii="Palatino Linotype" w:hAnsi="Palatino Linotype"/>
        </w:rPr>
        <w:t>e</w:t>
      </w:r>
      <w:r w:rsidR="00105D7F">
        <w:rPr>
          <w:rFonts w:ascii="Palatino Linotype" w:hAnsi="Palatino Linotype"/>
        </w:rPr>
        <w:t xml:space="preserve"> way of conceiving this </w:t>
      </w:r>
      <w:r w:rsidR="00493C0F">
        <w:rPr>
          <w:rFonts w:ascii="Palatino Linotype" w:hAnsi="Palatino Linotype"/>
        </w:rPr>
        <w:t xml:space="preserve">“potentiality” is expressed in </w:t>
      </w:r>
      <w:r w:rsidR="00105D7F">
        <w:rPr>
          <w:rFonts w:ascii="Palatino Linotype" w:hAnsi="Palatino Linotype"/>
        </w:rPr>
        <w:t>Gould</w:t>
      </w:r>
      <w:r w:rsidR="00493C0F">
        <w:rPr>
          <w:rFonts w:ascii="Palatino Linotype" w:hAnsi="Palatino Linotype"/>
        </w:rPr>
        <w:t>’s</w:t>
      </w:r>
      <w:r w:rsidR="00AB7646">
        <w:rPr>
          <w:rFonts w:ascii="Palatino Linotype" w:hAnsi="Palatino Linotype"/>
        </w:rPr>
        <w:t xml:space="preserve"> invisible reforming of narrative time in his recording. Gould at once</w:t>
      </w:r>
      <w:r w:rsidR="00105D7F">
        <w:rPr>
          <w:rFonts w:ascii="Palatino Linotype" w:hAnsi="Palatino Linotype"/>
        </w:rPr>
        <w:t xml:space="preserve"> undermines the unified experience of time given in a performance</w:t>
      </w:r>
      <w:r w:rsidR="00627613">
        <w:rPr>
          <w:rFonts w:ascii="Palatino Linotype" w:hAnsi="Palatino Linotype"/>
        </w:rPr>
        <w:t xml:space="preserve"> by making recordings that are syncretic (made of many takes spliced together). Th</w:t>
      </w:r>
      <w:r w:rsidR="00EC44D3">
        <w:rPr>
          <w:rFonts w:ascii="Palatino Linotype" w:hAnsi="Palatino Linotype"/>
        </w:rPr>
        <w:t xml:space="preserve">ese </w:t>
      </w:r>
      <w:r w:rsidR="00EC44D3" w:rsidRPr="00EC44D3">
        <w:rPr>
          <w:rFonts w:ascii="Palatino Linotype" w:hAnsi="Palatino Linotype"/>
          <w:i/>
          <w:iCs/>
        </w:rPr>
        <w:t>choices</w:t>
      </w:r>
      <w:r w:rsidR="00627613">
        <w:rPr>
          <w:rFonts w:ascii="Palatino Linotype" w:hAnsi="Palatino Linotype"/>
        </w:rPr>
        <w:t xml:space="preserve"> point </w:t>
      </w:r>
      <w:r w:rsidR="00AB7646">
        <w:rPr>
          <w:rFonts w:ascii="Palatino Linotype" w:hAnsi="Palatino Linotype"/>
        </w:rPr>
        <w:t>to</w:t>
      </w:r>
      <w:r w:rsidR="00EC44D3">
        <w:rPr>
          <w:rFonts w:ascii="Palatino Linotype" w:hAnsi="Palatino Linotype"/>
        </w:rPr>
        <w:t xml:space="preserve"> perhaps the</w:t>
      </w:r>
      <w:r w:rsidR="00264969">
        <w:rPr>
          <w:rFonts w:ascii="Palatino Linotype" w:hAnsi="Palatino Linotype"/>
        </w:rPr>
        <w:t xml:space="preserve"> greatest</w:t>
      </w:r>
      <w:r w:rsidR="00CD288F">
        <w:rPr>
          <w:rFonts w:ascii="Palatino Linotype" w:hAnsi="Palatino Linotype"/>
        </w:rPr>
        <w:t xml:space="preserve"> irony about Gould. </w:t>
      </w:r>
      <w:r w:rsidR="00046903">
        <w:rPr>
          <w:rFonts w:ascii="Palatino Linotype" w:hAnsi="Palatino Linotype"/>
        </w:rPr>
        <w:t xml:space="preserve">Despite </w:t>
      </w:r>
      <w:r w:rsidR="00264969">
        <w:rPr>
          <w:rFonts w:ascii="Palatino Linotype" w:hAnsi="Palatino Linotype"/>
        </w:rPr>
        <w:t>his syncretic</w:t>
      </w:r>
      <w:r w:rsidR="00CD288F">
        <w:rPr>
          <w:rFonts w:ascii="Palatino Linotype" w:hAnsi="Palatino Linotype"/>
        </w:rPr>
        <w:t>, choreographic recording techniques,</w:t>
      </w:r>
      <w:r w:rsidR="00AB7646">
        <w:rPr>
          <w:rFonts w:ascii="Palatino Linotype" w:hAnsi="Palatino Linotype"/>
        </w:rPr>
        <w:t xml:space="preserve"> </w:t>
      </w:r>
      <w:r w:rsidR="00627613">
        <w:rPr>
          <w:rFonts w:ascii="Palatino Linotype" w:hAnsi="Palatino Linotype"/>
        </w:rPr>
        <w:t>his “</w:t>
      </w:r>
      <w:r w:rsidR="0007778D">
        <w:rPr>
          <w:rFonts w:ascii="Palatino Linotype" w:hAnsi="Palatino Linotype"/>
        </w:rPr>
        <w:t xml:space="preserve">Thing” </w:t>
      </w:r>
      <w:r w:rsidR="00C45A35" w:rsidRPr="0098640C">
        <w:rPr>
          <w:rFonts w:ascii="Palatino Linotype" w:hAnsi="Palatino Linotype"/>
          <w:i/>
        </w:rPr>
        <w:t>remains</w:t>
      </w:r>
      <w:r w:rsidR="00627613">
        <w:rPr>
          <w:rFonts w:ascii="Palatino Linotype" w:hAnsi="Palatino Linotype"/>
        </w:rPr>
        <w:t>.</w:t>
      </w:r>
      <w:r w:rsidR="00A95E7A">
        <w:rPr>
          <w:rStyle w:val="FootnoteReference"/>
          <w:rFonts w:ascii="Palatino Linotype" w:hAnsi="Palatino Linotype"/>
        </w:rPr>
        <w:footnoteReference w:id="77"/>
      </w:r>
      <w:r w:rsidR="00627613">
        <w:rPr>
          <w:rFonts w:ascii="Palatino Linotype" w:hAnsi="Palatino Linotype"/>
        </w:rPr>
        <w:tab/>
      </w:r>
      <w:r w:rsidR="00725446">
        <w:rPr>
          <w:rFonts w:ascii="Palatino Linotype" w:hAnsi="Palatino Linotype"/>
        </w:rPr>
        <w:tab/>
      </w:r>
      <w:r w:rsidR="00725446">
        <w:rPr>
          <w:rFonts w:ascii="Palatino Linotype" w:hAnsi="Palatino Linotype"/>
        </w:rPr>
        <w:tab/>
      </w:r>
      <w:r w:rsidR="00EC44D3">
        <w:rPr>
          <w:rFonts w:ascii="Palatino Linotype" w:hAnsi="Palatino Linotype"/>
        </w:rPr>
        <w:tab/>
      </w:r>
      <w:r w:rsidR="00D915EC">
        <w:rPr>
          <w:rFonts w:ascii="Palatino Linotype" w:hAnsi="Palatino Linotype"/>
        </w:rPr>
        <w:t xml:space="preserve">In this sense, what </w:t>
      </w:r>
      <w:r w:rsidR="00090F81">
        <w:rPr>
          <w:rFonts w:ascii="Palatino Linotype" w:hAnsi="Palatino Linotype"/>
        </w:rPr>
        <w:t xml:space="preserve">the literary critic </w:t>
      </w:r>
      <w:r w:rsidR="00D915EC">
        <w:rPr>
          <w:rFonts w:ascii="Palatino Linotype" w:hAnsi="Palatino Linotype"/>
        </w:rPr>
        <w:t>Edward S</w:t>
      </w:r>
      <w:r w:rsidR="006815DB">
        <w:rPr>
          <w:rFonts w:ascii="Palatino Linotype" w:hAnsi="Palatino Linotype"/>
        </w:rPr>
        <w:t>aid ha</w:t>
      </w:r>
      <w:r w:rsidR="00D915EC">
        <w:rPr>
          <w:rFonts w:ascii="Palatino Linotype" w:hAnsi="Palatino Linotype"/>
        </w:rPr>
        <w:t>s described as Gould’s ability</w:t>
      </w:r>
      <w:r w:rsidR="00601BB5">
        <w:rPr>
          <w:rFonts w:ascii="Palatino Linotype" w:hAnsi="Palatino Linotype"/>
        </w:rPr>
        <w:t xml:space="preserve"> through virtuosity</w:t>
      </w:r>
      <w:r w:rsidR="00D915EC">
        <w:rPr>
          <w:rFonts w:ascii="Palatino Linotype" w:hAnsi="Palatino Linotype"/>
        </w:rPr>
        <w:t xml:space="preserve"> “</w:t>
      </w:r>
      <w:r w:rsidR="006815DB">
        <w:rPr>
          <w:rFonts w:ascii="Palatino Linotype" w:hAnsi="Palatino Linotype"/>
        </w:rPr>
        <w:t xml:space="preserve">to draw the audience in </w:t>
      </w:r>
      <w:r w:rsidR="006815DB" w:rsidRPr="00601BB5">
        <w:rPr>
          <w:rFonts w:ascii="Palatino Linotype" w:hAnsi="Palatino Linotype"/>
        </w:rPr>
        <w:t>by provocation</w:t>
      </w:r>
      <w:r w:rsidR="00601BB5" w:rsidRPr="00601BB5">
        <w:rPr>
          <w:rFonts w:ascii="Palatino Linotype" w:hAnsi="Palatino Linotype"/>
        </w:rPr>
        <w:t>,</w:t>
      </w:r>
      <w:r w:rsidR="00D915EC" w:rsidRPr="00601BB5">
        <w:rPr>
          <w:rFonts w:ascii="Palatino Linotype" w:hAnsi="Palatino Linotype"/>
        </w:rPr>
        <w:t xml:space="preserve"> </w:t>
      </w:r>
      <w:r w:rsidR="00AB7646" w:rsidRPr="00601BB5">
        <w:rPr>
          <w:rFonts w:ascii="Palatino Linotype" w:hAnsi="Palatino Linotype"/>
        </w:rPr>
        <w:t xml:space="preserve">[and] </w:t>
      </w:r>
      <w:r w:rsidR="00D915EC" w:rsidRPr="00601BB5">
        <w:rPr>
          <w:rFonts w:ascii="Palatino Linotype" w:hAnsi="Palatino Linotype"/>
        </w:rPr>
        <w:t>the dislocation of expectation</w:t>
      </w:r>
      <w:r w:rsidR="00314337" w:rsidRPr="00601BB5">
        <w:rPr>
          <w:rFonts w:ascii="Palatino Linotype" w:hAnsi="Palatino Linotype"/>
        </w:rPr>
        <w:t>,</w:t>
      </w:r>
      <w:r w:rsidR="00D915EC" w:rsidRPr="00601BB5">
        <w:rPr>
          <w:rFonts w:ascii="Palatino Linotype" w:hAnsi="Palatino Linotype"/>
        </w:rPr>
        <w:t>”</w:t>
      </w:r>
      <w:r w:rsidR="00196AFF" w:rsidRPr="00601BB5">
        <w:rPr>
          <w:rFonts w:ascii="Palatino Linotype" w:hAnsi="Palatino Linotype"/>
        </w:rPr>
        <w:t xml:space="preserve"> </w:t>
      </w:r>
      <w:r w:rsidR="00601BB5">
        <w:rPr>
          <w:rFonts w:ascii="Palatino Linotype" w:hAnsi="Palatino Linotype"/>
        </w:rPr>
        <w:t xml:space="preserve">is </w:t>
      </w:r>
      <w:r w:rsidR="00627613">
        <w:rPr>
          <w:rFonts w:ascii="Palatino Linotype" w:hAnsi="Palatino Linotype"/>
        </w:rPr>
        <w:t xml:space="preserve">merely </w:t>
      </w:r>
      <w:r w:rsidR="006F059E">
        <w:rPr>
          <w:rFonts w:ascii="Palatino Linotype" w:hAnsi="Palatino Linotype"/>
        </w:rPr>
        <w:t xml:space="preserve">a </w:t>
      </w:r>
      <w:r w:rsidR="00586ACC">
        <w:rPr>
          <w:rFonts w:ascii="Palatino Linotype" w:hAnsi="Palatino Linotype"/>
        </w:rPr>
        <w:t>symptom</w:t>
      </w:r>
      <w:r w:rsidR="00F51EF2">
        <w:rPr>
          <w:rFonts w:ascii="Palatino Linotype" w:hAnsi="Palatino Linotype"/>
        </w:rPr>
        <w:t xml:space="preserve"> that poin</w:t>
      </w:r>
      <w:r w:rsidR="001A5F08">
        <w:rPr>
          <w:rFonts w:ascii="Palatino Linotype" w:hAnsi="Palatino Linotype"/>
        </w:rPr>
        <w:t>t</w:t>
      </w:r>
      <w:r w:rsidR="00F51EF2">
        <w:rPr>
          <w:rFonts w:ascii="Palatino Linotype" w:hAnsi="Palatino Linotype"/>
        </w:rPr>
        <w:t>s</w:t>
      </w:r>
      <w:r w:rsidR="001A5F08">
        <w:rPr>
          <w:rFonts w:ascii="Palatino Linotype" w:hAnsi="Palatino Linotype"/>
        </w:rPr>
        <w:t xml:space="preserve"> to </w:t>
      </w:r>
      <w:r w:rsidR="00090F81">
        <w:rPr>
          <w:rFonts w:ascii="Palatino Linotype" w:hAnsi="Palatino Linotype"/>
        </w:rPr>
        <w:t xml:space="preserve">the </w:t>
      </w:r>
      <w:proofErr w:type="spellStart"/>
      <w:r w:rsidR="00090F81" w:rsidRPr="00090F81">
        <w:rPr>
          <w:rFonts w:ascii="Palatino Linotype" w:hAnsi="Palatino Linotype"/>
          <w:i/>
        </w:rPr>
        <w:t>sinthome</w:t>
      </w:r>
      <w:proofErr w:type="spellEnd"/>
      <w:r w:rsidR="00090F81">
        <w:rPr>
          <w:rFonts w:ascii="Palatino Linotype" w:hAnsi="Palatino Linotype"/>
        </w:rPr>
        <w:t xml:space="preserve"> </w:t>
      </w:r>
      <w:r w:rsidR="001A5F08">
        <w:rPr>
          <w:rFonts w:ascii="Palatino Linotype" w:hAnsi="Palatino Linotype"/>
        </w:rPr>
        <w:t>of Gould</w:t>
      </w:r>
      <w:r w:rsidR="00090F81">
        <w:rPr>
          <w:rFonts w:ascii="Palatino Linotype" w:hAnsi="Palatino Linotype"/>
        </w:rPr>
        <w:t xml:space="preserve"> himself</w:t>
      </w:r>
      <w:r w:rsidR="00586ACC">
        <w:rPr>
          <w:rFonts w:ascii="Palatino Linotype" w:hAnsi="Palatino Linotype"/>
        </w:rPr>
        <w:t>.</w:t>
      </w:r>
      <w:r w:rsidR="00F853EA">
        <w:rPr>
          <w:rStyle w:val="FootnoteReference"/>
          <w:rFonts w:ascii="Palatino Linotype" w:hAnsi="Palatino Linotype"/>
        </w:rPr>
        <w:footnoteReference w:id="78"/>
      </w:r>
      <w:r w:rsidR="001E4375">
        <w:rPr>
          <w:rFonts w:ascii="Palatino Linotype" w:hAnsi="Palatino Linotype"/>
        </w:rPr>
        <w:t xml:space="preserve"> Recording attempts to overcome but in fact exacerbates the problem </w:t>
      </w:r>
      <w:r w:rsidR="00812868" w:rsidRPr="004E5479">
        <w:rPr>
          <w:rFonts w:ascii="Palatino Linotype" w:hAnsi="Palatino Linotype"/>
        </w:rPr>
        <w:t xml:space="preserve">of </w:t>
      </w:r>
      <w:r w:rsidR="00627613" w:rsidRPr="004E5479">
        <w:rPr>
          <w:rFonts w:ascii="Palatino Linotype" w:hAnsi="Palatino Linotype"/>
        </w:rPr>
        <w:t>“</w:t>
      </w:r>
      <w:r w:rsidR="004F55DD" w:rsidRPr="004E5479">
        <w:rPr>
          <w:rFonts w:ascii="Palatino Linotype" w:hAnsi="Palatino Linotype"/>
        </w:rPr>
        <w:t xml:space="preserve">symbolic </w:t>
      </w:r>
      <w:r w:rsidR="006815DB" w:rsidRPr="004E5479">
        <w:rPr>
          <w:rFonts w:ascii="Palatino Linotype" w:hAnsi="Palatino Linotype"/>
        </w:rPr>
        <w:t>castration</w:t>
      </w:r>
      <w:r w:rsidR="001E4375">
        <w:rPr>
          <w:rFonts w:ascii="Palatino Linotype" w:hAnsi="Palatino Linotype"/>
        </w:rPr>
        <w:t>,</w:t>
      </w:r>
      <w:r w:rsidR="00627613" w:rsidRPr="004E5479">
        <w:rPr>
          <w:rFonts w:ascii="Palatino Linotype" w:hAnsi="Palatino Linotype"/>
        </w:rPr>
        <w:t>”</w:t>
      </w:r>
      <w:r w:rsidR="004E5479" w:rsidRPr="004E5479">
        <w:rPr>
          <w:rFonts w:ascii="Palatino Linotype" w:hAnsi="Palatino Linotype"/>
        </w:rPr>
        <w:t xml:space="preserve"> defined as the “</w:t>
      </w:r>
      <w:r w:rsidR="004E5479" w:rsidRPr="004E5479">
        <w:rPr>
          <w:rFonts w:ascii="Palatino Linotype" w:hAnsi="Palatino Linotype" w:cs="Arial"/>
        </w:rPr>
        <w:t>gap between [his] direct psychological identity and [his] symbolic identity</w:t>
      </w:r>
      <w:r w:rsidR="001E4375">
        <w:rPr>
          <w:rFonts w:ascii="Palatino Linotype" w:hAnsi="Palatino Linotype"/>
        </w:rPr>
        <w:t>”</w:t>
      </w:r>
      <w:r w:rsidR="000A4007">
        <w:rPr>
          <w:rFonts w:ascii="Palatino Linotype" w:hAnsi="Palatino Linotype"/>
        </w:rPr>
        <w:t xml:space="preserve"> </w:t>
      </w:r>
      <w:r w:rsidR="000A4007" w:rsidRPr="000A4007">
        <w:rPr>
          <w:rFonts w:ascii="Palatino Linotype" w:hAnsi="Palatino Linotype"/>
        </w:rPr>
        <w:t xml:space="preserve">(the </w:t>
      </w:r>
      <w:r w:rsidR="000A4007" w:rsidRPr="000A4007">
        <w:rPr>
          <w:rFonts w:ascii="Palatino Linotype" w:hAnsi="Palatino Linotype" w:cs="Helvetica"/>
        </w:rPr>
        <w:lastRenderedPageBreak/>
        <w:t xml:space="preserve">difference between a person’s image in the world, and </w:t>
      </w:r>
      <w:r w:rsidR="000A4007">
        <w:rPr>
          <w:rFonts w:ascii="Palatino Linotype" w:hAnsi="Palatino Linotype" w:cs="Helvetica"/>
        </w:rPr>
        <w:t xml:space="preserve">their private self). </w:t>
      </w:r>
      <w:r w:rsidR="001E4375">
        <w:rPr>
          <w:rFonts w:ascii="Palatino Linotype" w:hAnsi="Palatino Linotype"/>
        </w:rPr>
        <w:t>It makes an idealised self-image.</w:t>
      </w:r>
      <w:r w:rsidR="00CA0A29">
        <w:rPr>
          <w:rFonts w:ascii="Palatino Linotype" w:hAnsi="Palatino Linotype"/>
        </w:rPr>
        <w:t xml:space="preserve"> </w:t>
      </w:r>
      <w:r w:rsidR="006C19D5">
        <w:rPr>
          <w:rFonts w:ascii="Palatino Linotype" w:hAnsi="Palatino Linotype" w:cs="Arial"/>
        </w:rPr>
        <w:t xml:space="preserve">This </w:t>
      </w:r>
      <w:r w:rsidR="00745F76">
        <w:rPr>
          <w:rFonts w:ascii="Palatino Linotype" w:hAnsi="Palatino Linotype" w:cs="Arial"/>
        </w:rPr>
        <w:t>should b</w:t>
      </w:r>
      <w:r w:rsidR="006C19D5">
        <w:rPr>
          <w:rFonts w:ascii="Palatino Linotype" w:hAnsi="Palatino Linotype" w:cs="Arial"/>
        </w:rPr>
        <w:t xml:space="preserve">e </w:t>
      </w:r>
      <w:r w:rsidR="00745F76">
        <w:rPr>
          <w:rFonts w:ascii="Palatino Linotype" w:hAnsi="Palatino Linotype" w:cs="Arial"/>
        </w:rPr>
        <w:t>understood more positively as a</w:t>
      </w:r>
      <w:r w:rsidR="001E4375">
        <w:rPr>
          <w:rFonts w:ascii="Palatino Linotype" w:hAnsi="Palatino Linotype" w:cs="Arial"/>
        </w:rPr>
        <w:t>n attempt</w:t>
      </w:r>
      <w:r w:rsidR="00745F76">
        <w:rPr>
          <w:rFonts w:ascii="Palatino Linotype" w:hAnsi="Palatino Linotype" w:cs="Arial"/>
        </w:rPr>
        <w:t xml:space="preserve"> </w:t>
      </w:r>
      <w:r w:rsidR="001E4375">
        <w:rPr>
          <w:rFonts w:ascii="Palatino Linotype" w:hAnsi="Palatino Linotype" w:cs="Arial"/>
        </w:rPr>
        <w:t xml:space="preserve">to </w:t>
      </w:r>
      <w:r w:rsidR="00745F76">
        <w:rPr>
          <w:rFonts w:ascii="Palatino Linotype" w:hAnsi="Palatino Linotype" w:cs="Arial"/>
        </w:rPr>
        <w:t>reintegrat</w:t>
      </w:r>
      <w:r w:rsidR="001E4375">
        <w:rPr>
          <w:rFonts w:ascii="Palatino Linotype" w:hAnsi="Palatino Linotype" w:cs="Arial"/>
        </w:rPr>
        <w:t>e</w:t>
      </w:r>
      <w:r w:rsidR="00745F76">
        <w:rPr>
          <w:rFonts w:ascii="Palatino Linotype" w:hAnsi="Palatino Linotype" w:cs="Arial"/>
        </w:rPr>
        <w:t xml:space="preserve"> the </w:t>
      </w:r>
      <w:r w:rsidR="00CA0A29">
        <w:rPr>
          <w:rFonts w:ascii="Palatino Linotype" w:hAnsi="Palatino Linotype" w:cs="Arial"/>
        </w:rPr>
        <w:t xml:space="preserve">presence of the </w:t>
      </w:r>
      <w:r w:rsidR="00745F76">
        <w:rPr>
          <w:rFonts w:ascii="Palatino Linotype" w:hAnsi="Palatino Linotype" w:cs="Arial"/>
        </w:rPr>
        <w:t xml:space="preserve">performer </w:t>
      </w:r>
      <w:r w:rsidR="001E4375">
        <w:rPr>
          <w:rFonts w:ascii="Palatino Linotype" w:hAnsi="Palatino Linotype" w:cs="Arial"/>
        </w:rPr>
        <w:t xml:space="preserve">as recreator </w:t>
      </w:r>
      <w:r w:rsidR="00CA0A29">
        <w:rPr>
          <w:rFonts w:ascii="Palatino Linotype" w:hAnsi="Palatino Linotype" w:cs="Arial"/>
        </w:rPr>
        <w:t>into the work</w:t>
      </w:r>
      <w:r w:rsidR="004E5479">
        <w:rPr>
          <w:rFonts w:ascii="Palatino Linotype" w:hAnsi="Palatino Linotype" w:cs="Arial"/>
        </w:rPr>
        <w:t>.</w:t>
      </w:r>
      <w:r w:rsidR="00CA0A29">
        <w:rPr>
          <w:rFonts w:ascii="Palatino Linotype" w:hAnsi="Palatino Linotype" w:cs="Arial"/>
        </w:rPr>
        <w:t xml:space="preserve"> </w:t>
      </w:r>
      <w:r w:rsidR="006A659A">
        <w:rPr>
          <w:rFonts w:ascii="Palatino Linotype" w:hAnsi="Palatino Linotype" w:cs="Arial"/>
        </w:rPr>
        <w:t>Recording</w:t>
      </w:r>
      <w:r w:rsidR="004E5479">
        <w:rPr>
          <w:rFonts w:ascii="Palatino Linotype" w:hAnsi="Palatino Linotype" w:cs="Arial"/>
        </w:rPr>
        <w:t xml:space="preserve"> for Gould is therefore</w:t>
      </w:r>
      <w:r w:rsidR="00785B21">
        <w:rPr>
          <w:rFonts w:ascii="Palatino Linotype" w:hAnsi="Palatino Linotype"/>
        </w:rPr>
        <w:t xml:space="preserve"> not </w:t>
      </w:r>
      <w:proofErr w:type="gramStart"/>
      <w:r w:rsidR="006A659A">
        <w:rPr>
          <w:rFonts w:ascii="Palatino Linotype" w:hAnsi="Palatino Linotype"/>
        </w:rPr>
        <w:t>wholly-</w:t>
      </w:r>
      <w:r w:rsidR="00785B21">
        <w:rPr>
          <w:rFonts w:ascii="Palatino Linotype" w:hAnsi="Palatino Linotype"/>
        </w:rPr>
        <w:t>dominated</w:t>
      </w:r>
      <w:proofErr w:type="gramEnd"/>
      <w:r w:rsidR="00785B21">
        <w:rPr>
          <w:rFonts w:ascii="Palatino Linotype" w:hAnsi="Palatino Linotype"/>
        </w:rPr>
        <w:t xml:space="preserve"> by </w:t>
      </w:r>
      <w:r w:rsidR="00314337">
        <w:rPr>
          <w:rFonts w:ascii="Palatino Linotype" w:hAnsi="Palatino Linotype"/>
        </w:rPr>
        <w:t xml:space="preserve">compositional or </w:t>
      </w:r>
      <w:r w:rsidR="006A659A">
        <w:rPr>
          <w:rFonts w:ascii="Palatino Linotype" w:hAnsi="Palatino Linotype"/>
        </w:rPr>
        <w:t xml:space="preserve">historical </w:t>
      </w:r>
      <w:r w:rsidR="00314337">
        <w:rPr>
          <w:rFonts w:ascii="Palatino Linotype" w:hAnsi="Palatino Linotype"/>
        </w:rPr>
        <w:t>interpretational</w:t>
      </w:r>
      <w:r w:rsidR="004E2A14">
        <w:rPr>
          <w:rFonts w:ascii="Palatino Linotype" w:hAnsi="Palatino Linotype"/>
        </w:rPr>
        <w:t xml:space="preserve"> </w:t>
      </w:r>
      <w:r w:rsidR="00314337">
        <w:rPr>
          <w:rFonts w:ascii="Palatino Linotype" w:hAnsi="Palatino Linotype"/>
        </w:rPr>
        <w:t>imprimatur</w:t>
      </w:r>
      <w:r w:rsidR="006A659A">
        <w:rPr>
          <w:rFonts w:ascii="Palatino Linotype" w:hAnsi="Palatino Linotype"/>
        </w:rPr>
        <w:t xml:space="preserve"> [thou shalt</w:t>
      </w:r>
      <w:r w:rsidR="00A81D61">
        <w:rPr>
          <w:rFonts w:ascii="Palatino Linotype" w:hAnsi="Palatino Linotype"/>
        </w:rPr>
        <w:t xml:space="preserve"> play this way or</w:t>
      </w:r>
      <w:r w:rsidR="006A659A">
        <w:rPr>
          <w:rFonts w:ascii="Palatino Linotype" w:hAnsi="Palatino Linotype"/>
        </w:rPr>
        <w:t>…!]</w:t>
      </w:r>
      <w:r w:rsidR="00314337">
        <w:rPr>
          <w:rFonts w:ascii="Palatino Linotype" w:hAnsi="Palatino Linotype"/>
        </w:rPr>
        <w:t xml:space="preserve">, but </w:t>
      </w:r>
      <w:r w:rsidR="004E5479">
        <w:rPr>
          <w:rFonts w:ascii="Palatino Linotype" w:hAnsi="Palatino Linotype"/>
        </w:rPr>
        <w:t xml:space="preserve">it offers a </w:t>
      </w:r>
      <w:r w:rsidR="00307C9E">
        <w:rPr>
          <w:rFonts w:ascii="Palatino Linotype" w:hAnsi="Palatino Linotype"/>
          <w:iCs/>
        </w:rPr>
        <w:t xml:space="preserve">laboratory space </w:t>
      </w:r>
      <w:r w:rsidR="004E5479">
        <w:rPr>
          <w:rFonts w:ascii="Palatino Linotype" w:hAnsi="Palatino Linotype"/>
        </w:rPr>
        <w:t xml:space="preserve">for interpretation. In a </w:t>
      </w:r>
      <w:proofErr w:type="spellStart"/>
      <w:r w:rsidR="004E5479">
        <w:rPr>
          <w:rFonts w:ascii="Palatino Linotype" w:hAnsi="Palatino Linotype"/>
        </w:rPr>
        <w:t>Feldenkraisian</w:t>
      </w:r>
      <w:proofErr w:type="spellEnd"/>
      <w:r w:rsidR="004E5479">
        <w:rPr>
          <w:rFonts w:ascii="Palatino Linotype" w:hAnsi="Palatino Linotype"/>
        </w:rPr>
        <w:t xml:space="preserve"> sense, like </w:t>
      </w:r>
      <w:r w:rsidR="00C41A88">
        <w:rPr>
          <w:rFonts w:ascii="Palatino Linotype" w:hAnsi="Palatino Linotype"/>
        </w:rPr>
        <w:t xml:space="preserve">in </w:t>
      </w:r>
      <w:r w:rsidR="004E5479">
        <w:rPr>
          <w:rFonts w:ascii="Palatino Linotype" w:hAnsi="Palatino Linotype"/>
        </w:rPr>
        <w:t xml:space="preserve">an ATM lesson, recording provided an opportunity to find different </w:t>
      </w:r>
      <w:r w:rsidR="006F7768">
        <w:rPr>
          <w:rFonts w:ascii="Palatino Linotype" w:hAnsi="Palatino Linotype"/>
        </w:rPr>
        <w:t>choices about how</w:t>
      </w:r>
      <w:r w:rsidR="004E5479">
        <w:rPr>
          <w:rFonts w:ascii="Palatino Linotype" w:hAnsi="Palatino Linotype"/>
        </w:rPr>
        <w:t xml:space="preserve"> </w:t>
      </w:r>
      <w:r w:rsidR="00C41A88">
        <w:rPr>
          <w:rFonts w:ascii="Palatino Linotype" w:hAnsi="Palatino Linotype"/>
        </w:rPr>
        <w:t xml:space="preserve">to perform </w:t>
      </w:r>
      <w:r w:rsidR="004E5479">
        <w:rPr>
          <w:rFonts w:ascii="Palatino Linotype" w:hAnsi="Palatino Linotype"/>
        </w:rPr>
        <w:t>a function.</w:t>
      </w:r>
      <w:r w:rsidR="004E5479" w:rsidRPr="004E5479">
        <w:rPr>
          <w:rFonts w:ascii="Palatino Linotype" w:hAnsi="Palatino Linotype"/>
        </w:rPr>
        <w:t xml:space="preserve"> </w:t>
      </w:r>
      <w:r w:rsidR="004E5479">
        <w:rPr>
          <w:rFonts w:ascii="Palatino Linotype" w:hAnsi="Palatino Linotype"/>
        </w:rPr>
        <w:t xml:space="preserve">But recording </w:t>
      </w:r>
      <w:r w:rsidR="0017107E">
        <w:rPr>
          <w:rFonts w:ascii="Palatino Linotype" w:hAnsi="Palatino Linotype"/>
        </w:rPr>
        <w:t xml:space="preserve">also </w:t>
      </w:r>
      <w:r w:rsidR="004E5479">
        <w:rPr>
          <w:rFonts w:ascii="Palatino Linotype" w:hAnsi="Palatino Linotype"/>
        </w:rPr>
        <w:t xml:space="preserve">provided a prosthetic means for Gould to interpret himself. A musical work </w:t>
      </w:r>
      <w:r w:rsidR="001E4375">
        <w:rPr>
          <w:rFonts w:ascii="Palatino Linotype" w:hAnsi="Palatino Linotype"/>
        </w:rPr>
        <w:t xml:space="preserve">especially through recording </w:t>
      </w:r>
      <w:r w:rsidR="00C41A88">
        <w:rPr>
          <w:rFonts w:ascii="Palatino Linotype" w:hAnsi="Palatino Linotype"/>
        </w:rPr>
        <w:t xml:space="preserve">therefore </w:t>
      </w:r>
      <w:r w:rsidR="00A34B66">
        <w:rPr>
          <w:rFonts w:ascii="Palatino Linotype" w:hAnsi="Palatino Linotype"/>
        </w:rPr>
        <w:t>w</w:t>
      </w:r>
      <w:r w:rsidR="004E5479">
        <w:rPr>
          <w:rFonts w:ascii="Palatino Linotype" w:hAnsi="Palatino Linotype"/>
        </w:rPr>
        <w:t>as, in a Lacanian sense, a medium for</w:t>
      </w:r>
      <w:r w:rsidR="00A34B66">
        <w:rPr>
          <w:rFonts w:ascii="Palatino Linotype" w:hAnsi="Palatino Linotype"/>
        </w:rPr>
        <w:t xml:space="preserve"> exp</w:t>
      </w:r>
      <w:r w:rsidR="006627DD">
        <w:rPr>
          <w:rFonts w:ascii="Palatino Linotype" w:hAnsi="Palatino Linotype"/>
        </w:rPr>
        <w:t xml:space="preserve">loring </w:t>
      </w:r>
      <w:r w:rsidR="00A34B66">
        <w:rPr>
          <w:rFonts w:ascii="Palatino Linotype" w:hAnsi="Palatino Linotype"/>
        </w:rPr>
        <w:t xml:space="preserve">the </w:t>
      </w:r>
      <w:proofErr w:type="spellStart"/>
      <w:r w:rsidR="00A34B66" w:rsidRPr="00090F81">
        <w:rPr>
          <w:rFonts w:ascii="Palatino Linotype" w:hAnsi="Palatino Linotype"/>
          <w:i/>
        </w:rPr>
        <w:t>sinthome</w:t>
      </w:r>
      <w:proofErr w:type="spellEnd"/>
      <w:r w:rsidR="00A34B66">
        <w:rPr>
          <w:rFonts w:ascii="Palatino Linotype" w:hAnsi="Palatino Linotype"/>
        </w:rPr>
        <w:t xml:space="preserve"> of Gould</w:t>
      </w:r>
      <w:r w:rsidR="00040E57">
        <w:rPr>
          <w:rFonts w:ascii="Palatino Linotype" w:hAnsi="Palatino Linotype"/>
        </w:rPr>
        <w:t>.</w:t>
      </w:r>
      <w:r w:rsidR="00040E57">
        <w:rPr>
          <w:rFonts w:ascii="Palatino Linotype" w:hAnsi="Palatino Linotype"/>
        </w:rPr>
        <w:tab/>
      </w:r>
      <w:r w:rsidR="005A485D">
        <w:rPr>
          <w:rFonts w:ascii="Palatino Linotype" w:hAnsi="Palatino Linotype"/>
        </w:rPr>
        <w:tab/>
      </w:r>
      <w:r w:rsidR="00A81D61">
        <w:rPr>
          <w:rFonts w:ascii="Palatino Linotype" w:hAnsi="Palatino Linotype"/>
        </w:rPr>
        <w:tab/>
      </w:r>
      <w:r w:rsidR="00A81D61">
        <w:rPr>
          <w:rFonts w:ascii="Palatino Linotype" w:hAnsi="Palatino Linotype"/>
        </w:rPr>
        <w:tab/>
      </w:r>
      <w:r w:rsidR="00A81D61">
        <w:rPr>
          <w:rFonts w:ascii="Palatino Linotype" w:hAnsi="Palatino Linotype"/>
        </w:rPr>
        <w:tab/>
      </w:r>
      <w:r w:rsidR="00A81D61">
        <w:rPr>
          <w:rFonts w:ascii="Palatino Linotype" w:hAnsi="Palatino Linotype"/>
        </w:rPr>
        <w:tab/>
      </w:r>
      <w:r w:rsidR="00367B1C">
        <w:rPr>
          <w:rFonts w:ascii="Palatino Linotype" w:hAnsi="Palatino Linotype"/>
        </w:rPr>
        <w:t xml:space="preserve">I am not pretending in any way that Gould’s recordings allow the listener to </w:t>
      </w:r>
      <w:r w:rsidR="00367B1C" w:rsidRPr="00C41A88">
        <w:rPr>
          <w:rFonts w:ascii="Palatino Linotype" w:hAnsi="Palatino Linotype"/>
          <w:i/>
          <w:iCs/>
        </w:rPr>
        <w:t>know</w:t>
      </w:r>
      <w:r w:rsidR="00367B1C">
        <w:rPr>
          <w:rFonts w:ascii="Palatino Linotype" w:hAnsi="Palatino Linotype"/>
        </w:rPr>
        <w:t xml:space="preserve"> Gould, but his “Thing,” his uniqueness, acts as a fascinator. </w:t>
      </w:r>
      <w:r w:rsidR="006627DD">
        <w:rPr>
          <w:rFonts w:ascii="Palatino Linotype" w:hAnsi="Palatino Linotype"/>
        </w:rPr>
        <w:t xml:space="preserve">Through </w:t>
      </w:r>
      <w:r w:rsidR="00367B1C">
        <w:rPr>
          <w:rFonts w:ascii="Palatino Linotype" w:hAnsi="Palatino Linotype"/>
        </w:rPr>
        <w:t xml:space="preserve">his “Thing,” Gould’s interpretations </w:t>
      </w:r>
      <w:r w:rsidR="00A81D61">
        <w:rPr>
          <w:rFonts w:ascii="Palatino Linotype" w:hAnsi="Palatino Linotype"/>
        </w:rPr>
        <w:t xml:space="preserve">also </w:t>
      </w:r>
      <w:r w:rsidR="00367B1C">
        <w:rPr>
          <w:rFonts w:ascii="Palatino Linotype" w:hAnsi="Palatino Linotype"/>
        </w:rPr>
        <w:t xml:space="preserve">allow something of the uniqueness of each composer being interpreted to be heard. The eccentricity and originality of Beethoven’s music (Beethoven’s “Thing”) is heard uniquely, and it is both irreducible and unrepeatable in this sense because of its </w:t>
      </w:r>
      <w:r w:rsidR="00B45512">
        <w:rPr>
          <w:rFonts w:ascii="Palatino Linotype" w:hAnsi="Palatino Linotype"/>
        </w:rPr>
        <w:t>presence</w:t>
      </w:r>
      <w:r w:rsidR="00367B1C">
        <w:rPr>
          <w:rFonts w:ascii="Palatino Linotype" w:hAnsi="Palatino Linotype"/>
        </w:rPr>
        <w:t xml:space="preserve"> in Gould’s own </w:t>
      </w:r>
      <w:proofErr w:type="spellStart"/>
      <w:r w:rsidR="00367B1C" w:rsidRPr="004B498B">
        <w:rPr>
          <w:rFonts w:ascii="Palatino Linotype" w:hAnsi="Palatino Linotype"/>
          <w:i/>
        </w:rPr>
        <w:t>sinthome</w:t>
      </w:r>
      <w:proofErr w:type="spellEnd"/>
      <w:r w:rsidR="00367B1C">
        <w:rPr>
          <w:rFonts w:ascii="Palatino Linotype" w:hAnsi="Palatino Linotype"/>
        </w:rPr>
        <w:t>.</w:t>
      </w:r>
      <w:r w:rsidR="00367B1C">
        <w:rPr>
          <w:rFonts w:ascii="Palatino Linotype" w:hAnsi="Palatino Linotype"/>
        </w:rPr>
        <w:tab/>
      </w:r>
      <w:r w:rsidR="00AE6B60">
        <w:rPr>
          <w:rFonts w:ascii="Palatino Linotype" w:hAnsi="Palatino Linotype"/>
        </w:rPr>
        <w:tab/>
      </w:r>
      <w:r w:rsidR="00A81D61">
        <w:rPr>
          <w:rFonts w:ascii="Palatino Linotype" w:hAnsi="Palatino Linotype"/>
        </w:rPr>
        <w:tab/>
      </w:r>
      <w:r w:rsidR="00A81D61">
        <w:rPr>
          <w:rFonts w:ascii="Palatino Linotype" w:hAnsi="Palatino Linotype"/>
        </w:rPr>
        <w:tab/>
      </w:r>
      <w:r w:rsidR="00A81D61">
        <w:rPr>
          <w:rFonts w:ascii="Palatino Linotype" w:hAnsi="Palatino Linotype"/>
        </w:rPr>
        <w:tab/>
      </w:r>
      <w:r w:rsidR="00A81D61">
        <w:rPr>
          <w:rFonts w:ascii="Palatino Linotype" w:hAnsi="Palatino Linotype"/>
        </w:rPr>
        <w:tab/>
      </w:r>
      <w:r w:rsidR="00A81D61">
        <w:rPr>
          <w:rFonts w:ascii="Palatino Linotype" w:hAnsi="Palatino Linotype"/>
        </w:rPr>
        <w:tab/>
      </w:r>
      <w:r w:rsidR="00604BB1">
        <w:rPr>
          <w:rFonts w:ascii="Palatino Linotype" w:hAnsi="Palatino Linotype"/>
        </w:rPr>
        <w:t>By providing access to his “Thing,”</w:t>
      </w:r>
      <w:r w:rsidR="007966D2">
        <w:rPr>
          <w:rFonts w:ascii="Palatino Linotype" w:hAnsi="Palatino Linotype"/>
        </w:rPr>
        <w:t xml:space="preserve"> </w:t>
      </w:r>
      <w:r w:rsidR="00D27EF5">
        <w:rPr>
          <w:rFonts w:ascii="Palatino Linotype" w:hAnsi="Palatino Linotype"/>
        </w:rPr>
        <w:t>through recording</w:t>
      </w:r>
      <w:r w:rsidR="007966D2">
        <w:rPr>
          <w:rFonts w:ascii="Palatino Linotype" w:hAnsi="Palatino Linotype"/>
        </w:rPr>
        <w:t>,</w:t>
      </w:r>
      <w:r w:rsidR="006F4BE1">
        <w:rPr>
          <w:rFonts w:ascii="Palatino Linotype" w:hAnsi="Palatino Linotype"/>
        </w:rPr>
        <w:t xml:space="preserve"> </w:t>
      </w:r>
      <w:r w:rsidR="007C3EDB">
        <w:rPr>
          <w:rFonts w:ascii="Palatino Linotype" w:hAnsi="Palatino Linotype"/>
        </w:rPr>
        <w:t xml:space="preserve">he </w:t>
      </w:r>
      <w:r w:rsidR="00A81D61">
        <w:rPr>
          <w:rFonts w:ascii="Palatino Linotype" w:hAnsi="Palatino Linotype"/>
        </w:rPr>
        <w:t xml:space="preserve">arguably </w:t>
      </w:r>
      <w:r w:rsidR="007C3EDB">
        <w:rPr>
          <w:rFonts w:ascii="Palatino Linotype" w:hAnsi="Palatino Linotype"/>
        </w:rPr>
        <w:t>undermines the n</w:t>
      </w:r>
      <w:r w:rsidR="00A8253E">
        <w:rPr>
          <w:rFonts w:ascii="Palatino Linotype" w:hAnsi="Palatino Linotype"/>
        </w:rPr>
        <w:t>ormali</w:t>
      </w:r>
      <w:r w:rsidR="0017107E">
        <w:rPr>
          <w:rFonts w:ascii="Palatino Linotype" w:hAnsi="Palatino Linotype"/>
        </w:rPr>
        <w:t>s</w:t>
      </w:r>
      <w:r w:rsidR="00604BB1">
        <w:rPr>
          <w:rFonts w:ascii="Palatino Linotype" w:hAnsi="Palatino Linotype"/>
        </w:rPr>
        <w:t>ation of Beethoven performance</w:t>
      </w:r>
      <w:r w:rsidR="00A81D61">
        <w:rPr>
          <w:rFonts w:ascii="Palatino Linotype" w:hAnsi="Palatino Linotype"/>
        </w:rPr>
        <w:t xml:space="preserve"> (through culture, and time and financial constraints on recording for example)</w:t>
      </w:r>
      <w:r w:rsidR="00604BB1">
        <w:rPr>
          <w:rFonts w:ascii="Palatino Linotype" w:hAnsi="Palatino Linotype"/>
        </w:rPr>
        <w:t>, and in so doing</w:t>
      </w:r>
      <w:r w:rsidR="00C41A88">
        <w:rPr>
          <w:rFonts w:ascii="Palatino Linotype" w:hAnsi="Palatino Linotype"/>
        </w:rPr>
        <w:t xml:space="preserve"> it he reframes </w:t>
      </w:r>
      <w:r w:rsidR="00E21C02">
        <w:rPr>
          <w:rFonts w:ascii="Palatino Linotype" w:hAnsi="Palatino Linotype"/>
        </w:rPr>
        <w:t xml:space="preserve">the </w:t>
      </w:r>
      <w:r w:rsidR="00594A42">
        <w:rPr>
          <w:rFonts w:ascii="Palatino Linotype" w:hAnsi="Palatino Linotype"/>
        </w:rPr>
        <w:t>universalis</w:t>
      </w:r>
      <w:r w:rsidR="00C41A88">
        <w:rPr>
          <w:rFonts w:ascii="Palatino Linotype" w:hAnsi="Palatino Linotype"/>
        </w:rPr>
        <w:t>m of this music</w:t>
      </w:r>
      <w:r w:rsidR="00594A42">
        <w:rPr>
          <w:rFonts w:ascii="Palatino Linotype" w:hAnsi="Palatino Linotype"/>
        </w:rPr>
        <w:t xml:space="preserve">, </w:t>
      </w:r>
      <w:r w:rsidR="006F4BE1">
        <w:rPr>
          <w:rFonts w:ascii="Palatino Linotype" w:hAnsi="Palatino Linotype"/>
        </w:rPr>
        <w:t xml:space="preserve">understood as ideological </w:t>
      </w:r>
      <w:r w:rsidR="006F4BE1">
        <w:rPr>
          <w:rFonts w:ascii="Palatino Linotype" w:hAnsi="Palatino Linotype"/>
        </w:rPr>
        <w:lastRenderedPageBreak/>
        <w:t xml:space="preserve">homogeneity and cultural </w:t>
      </w:r>
      <w:r w:rsidR="006F4BE1" w:rsidRPr="006F4BE1">
        <w:rPr>
          <w:rFonts w:ascii="Palatino Linotype" w:hAnsi="Palatino Linotype"/>
        </w:rPr>
        <w:t>hegemony</w:t>
      </w:r>
      <w:r w:rsidR="00594A42">
        <w:rPr>
          <w:rFonts w:ascii="Palatino Linotype" w:hAnsi="Palatino Linotype"/>
        </w:rPr>
        <w:t>.</w:t>
      </w:r>
      <w:r w:rsidR="006F4BE1" w:rsidRPr="00184B8A">
        <w:rPr>
          <w:rStyle w:val="FootnoteReference"/>
          <w:rFonts w:ascii="Palatino Linotype" w:hAnsi="Palatino Linotype"/>
        </w:rPr>
        <w:footnoteReference w:id="79"/>
      </w:r>
      <w:r w:rsidR="00594A42">
        <w:rPr>
          <w:rFonts w:ascii="Palatino Linotype" w:hAnsi="Palatino Linotype"/>
        </w:rPr>
        <w:t xml:space="preserve"> </w:t>
      </w:r>
      <w:r w:rsidR="000656EE" w:rsidRPr="00184B8A">
        <w:rPr>
          <w:rFonts w:ascii="Palatino Linotype" w:hAnsi="Palatino Linotype"/>
        </w:rPr>
        <w:t xml:space="preserve">Gould steps outside </w:t>
      </w:r>
      <w:r w:rsidR="006F4BE1" w:rsidRPr="00184B8A">
        <w:rPr>
          <w:rFonts w:ascii="Palatino Linotype" w:hAnsi="Palatino Linotype"/>
        </w:rPr>
        <w:t xml:space="preserve">the </w:t>
      </w:r>
      <w:r w:rsidR="00E21C02" w:rsidRPr="00184B8A">
        <w:rPr>
          <w:rFonts w:ascii="Palatino Linotype" w:hAnsi="Palatino Linotype"/>
        </w:rPr>
        <w:t xml:space="preserve">cultural expectation of </w:t>
      </w:r>
      <w:r w:rsidR="006F4BE1" w:rsidRPr="00184B8A">
        <w:rPr>
          <w:rFonts w:ascii="Palatino Linotype" w:hAnsi="Palatino Linotype"/>
        </w:rPr>
        <w:t>the neighbo</w:t>
      </w:r>
      <w:r w:rsidR="0017107E">
        <w:rPr>
          <w:rFonts w:ascii="Palatino Linotype" w:hAnsi="Palatino Linotype"/>
        </w:rPr>
        <w:t>u</w:t>
      </w:r>
      <w:r w:rsidR="006F4BE1" w:rsidRPr="00184B8A">
        <w:rPr>
          <w:rFonts w:ascii="Palatino Linotype" w:hAnsi="Palatino Linotype"/>
        </w:rPr>
        <w:t>r - the listener to Beethoven – who expects Beethoven to sound a particular way.</w:t>
      </w:r>
      <w:r w:rsidR="004B42A1">
        <w:rPr>
          <w:rStyle w:val="FootnoteReference"/>
          <w:rFonts w:ascii="Palatino Linotype" w:hAnsi="Palatino Linotype"/>
        </w:rPr>
        <w:t xml:space="preserve"> </w:t>
      </w:r>
      <w:r w:rsidR="00A81D61">
        <w:rPr>
          <w:rFonts w:ascii="Palatino Linotype" w:hAnsi="Palatino Linotype"/>
        </w:rPr>
        <w:t>He</w:t>
      </w:r>
      <w:r w:rsidR="00367B1C">
        <w:rPr>
          <w:rFonts w:ascii="Palatino Linotype" w:hAnsi="Palatino Linotype"/>
        </w:rPr>
        <w:t xml:space="preserve"> holds a mirror to the listener’s “attitude,” </w:t>
      </w:r>
      <w:r w:rsidR="000E4AB9">
        <w:rPr>
          <w:rFonts w:ascii="Palatino Linotype" w:hAnsi="Palatino Linotype"/>
        </w:rPr>
        <w:t xml:space="preserve">and </w:t>
      </w:r>
      <w:r w:rsidR="00367B1C">
        <w:rPr>
          <w:rFonts w:ascii="Palatino Linotype" w:hAnsi="Palatino Linotype"/>
        </w:rPr>
        <w:t>the degree to which the exceptional or “eccentric” aspects of Gould come to dislocate their own “Thing.”</w:t>
      </w:r>
      <w:r w:rsidR="00367B1C">
        <w:rPr>
          <w:rFonts w:ascii="Palatino Linotype" w:hAnsi="Palatino Linotype"/>
        </w:rPr>
        <w:tab/>
      </w:r>
      <w:r w:rsidR="00367B1C">
        <w:rPr>
          <w:rFonts w:ascii="Palatino Linotype" w:hAnsi="Palatino Linotype"/>
        </w:rPr>
        <w:tab/>
      </w:r>
      <w:r w:rsidR="00367B1C">
        <w:rPr>
          <w:rFonts w:ascii="Palatino Linotype" w:hAnsi="Palatino Linotype"/>
        </w:rPr>
        <w:tab/>
      </w:r>
      <w:r w:rsidR="00367B1C">
        <w:rPr>
          <w:rFonts w:ascii="Palatino Linotype" w:hAnsi="Palatino Linotype"/>
        </w:rPr>
        <w:tab/>
      </w:r>
      <w:r w:rsidR="00367B1C">
        <w:rPr>
          <w:rFonts w:ascii="Palatino Linotype" w:hAnsi="Palatino Linotype"/>
        </w:rPr>
        <w:tab/>
      </w:r>
      <w:r w:rsidR="00A81D61">
        <w:rPr>
          <w:rFonts w:ascii="Palatino Linotype" w:hAnsi="Palatino Linotype"/>
        </w:rPr>
        <w:tab/>
        <w:t xml:space="preserve">With these thoughts in mind, </w:t>
      </w:r>
      <w:r w:rsidR="00184B8A" w:rsidRPr="00184B8A">
        <w:rPr>
          <w:rFonts w:ascii="Palatino Linotype" w:hAnsi="Palatino Linotype"/>
        </w:rPr>
        <w:t>it is fascinating to sample a</w:t>
      </w:r>
      <w:r w:rsidR="00F6738D">
        <w:rPr>
          <w:rFonts w:ascii="Palatino Linotype" w:hAnsi="Palatino Linotype"/>
        </w:rPr>
        <w:t xml:space="preserve"> small</w:t>
      </w:r>
      <w:r w:rsidR="00184B8A" w:rsidRPr="00184B8A">
        <w:rPr>
          <w:rFonts w:ascii="Palatino Linotype" w:hAnsi="Palatino Linotype"/>
        </w:rPr>
        <w:t xml:space="preserve"> ethnographic </w:t>
      </w:r>
      <w:r w:rsidR="00F6738D">
        <w:rPr>
          <w:rFonts w:ascii="Palatino Linotype" w:hAnsi="Palatino Linotype"/>
        </w:rPr>
        <w:t>snapshot</w:t>
      </w:r>
      <w:r w:rsidR="00184B8A" w:rsidRPr="00184B8A">
        <w:rPr>
          <w:rFonts w:ascii="Palatino Linotype" w:hAnsi="Palatino Linotype"/>
        </w:rPr>
        <w:t xml:space="preserve"> of Gould. </w:t>
      </w:r>
      <w:r w:rsidR="007C3EDB" w:rsidRPr="00184B8A">
        <w:rPr>
          <w:rFonts w:ascii="Palatino Linotype" w:hAnsi="Palatino Linotype"/>
        </w:rPr>
        <w:t>On one website, commentators have allowed themselves the sor</w:t>
      </w:r>
      <w:r w:rsidR="00A8253E">
        <w:rPr>
          <w:rFonts w:ascii="Palatino Linotype" w:hAnsi="Palatino Linotype"/>
        </w:rPr>
        <w:t>t of free reign that anonymity provides</w:t>
      </w:r>
      <w:r w:rsidR="007C3EDB" w:rsidRPr="00184B8A">
        <w:rPr>
          <w:rFonts w:ascii="Palatino Linotype" w:hAnsi="Palatino Linotype"/>
        </w:rPr>
        <w:t>. Gould is described as a “psycho,”</w:t>
      </w:r>
      <w:r w:rsidR="00184B8A" w:rsidRPr="00184B8A">
        <w:rPr>
          <w:rFonts w:ascii="Palatino Linotype" w:hAnsi="Palatino Linotype"/>
        </w:rPr>
        <w:t xml:space="preserve"> as </w:t>
      </w:r>
      <w:r w:rsidR="00A8253E">
        <w:rPr>
          <w:rFonts w:ascii="Palatino Linotype" w:hAnsi="Palatino Linotype"/>
        </w:rPr>
        <w:t xml:space="preserve">a </w:t>
      </w:r>
      <w:r w:rsidR="00A8253E" w:rsidRPr="00184B8A">
        <w:rPr>
          <w:rFonts w:ascii="Palatino Linotype" w:hAnsi="Palatino Linotype"/>
          <w:color w:val="333333"/>
          <w:shd w:val="clear" w:color="auto" w:fill="FAFAFA"/>
          <w:lang w:eastAsia="en-US"/>
        </w:rPr>
        <w:t>“one-trick pony” (</w:t>
      </w:r>
      <w:r w:rsidR="00725446">
        <w:rPr>
          <w:rFonts w:ascii="Palatino Linotype" w:hAnsi="Palatino Linotype"/>
          <w:color w:val="333333"/>
          <w:shd w:val="clear" w:color="auto" w:fill="FAFAFA"/>
          <w:lang w:eastAsia="en-US"/>
        </w:rPr>
        <w:t xml:space="preserve">i.e. </w:t>
      </w:r>
      <w:r w:rsidR="00A8253E">
        <w:rPr>
          <w:rFonts w:ascii="Palatino Linotype" w:hAnsi="Palatino Linotype"/>
          <w:color w:val="333333"/>
          <w:shd w:val="clear" w:color="auto" w:fill="FAFAFA"/>
          <w:lang w:eastAsia="en-US"/>
        </w:rPr>
        <w:t xml:space="preserve">he </w:t>
      </w:r>
      <w:r w:rsidR="00A8253E" w:rsidRPr="00184B8A">
        <w:rPr>
          <w:rFonts w:ascii="Palatino Linotype" w:hAnsi="Palatino Linotype"/>
          <w:color w:val="333333"/>
          <w:shd w:val="clear" w:color="auto" w:fill="FAFAFA"/>
          <w:lang w:eastAsia="en-US"/>
        </w:rPr>
        <w:t>could only play Bach</w:t>
      </w:r>
      <w:r w:rsidR="00A8253E">
        <w:rPr>
          <w:rFonts w:ascii="Palatino Linotype" w:hAnsi="Palatino Linotype"/>
          <w:color w:val="333333"/>
          <w:shd w:val="clear" w:color="auto" w:fill="FAFAFA"/>
          <w:lang w:eastAsia="en-US"/>
        </w:rPr>
        <w:t xml:space="preserve">), as a pianist who </w:t>
      </w:r>
      <w:r w:rsidR="00CA0A29">
        <w:rPr>
          <w:rFonts w:ascii="Palatino Linotype" w:hAnsi="Palatino Linotype"/>
          <w:color w:val="333333"/>
          <w:shd w:val="clear" w:color="auto" w:fill="FAFAFA"/>
          <w:lang w:eastAsia="en-US"/>
        </w:rPr>
        <w:t>“butchered</w:t>
      </w:r>
      <w:r w:rsidR="00A8253E" w:rsidRPr="00184B8A">
        <w:rPr>
          <w:rFonts w:ascii="Palatino Linotype" w:hAnsi="Palatino Linotype"/>
          <w:color w:val="333333"/>
          <w:shd w:val="clear" w:color="auto" w:fill="FAFAFA"/>
          <w:lang w:eastAsia="en-US"/>
        </w:rPr>
        <w:t xml:space="preserve"> Beethoven</w:t>
      </w:r>
      <w:r w:rsidR="00A8253E">
        <w:rPr>
          <w:rFonts w:ascii="Palatino Linotype" w:hAnsi="Palatino Linotype"/>
          <w:color w:val="333333"/>
          <w:shd w:val="clear" w:color="auto" w:fill="FAFAFA"/>
          <w:lang w:eastAsia="en-US"/>
        </w:rPr>
        <w:t>,</w:t>
      </w:r>
      <w:r w:rsidR="00A8253E" w:rsidRPr="00184B8A">
        <w:rPr>
          <w:rFonts w:ascii="Palatino Linotype" w:hAnsi="Palatino Linotype"/>
          <w:color w:val="333333"/>
          <w:shd w:val="clear" w:color="auto" w:fill="FAFAFA"/>
          <w:lang w:eastAsia="en-US"/>
        </w:rPr>
        <w:t xml:space="preserve">” </w:t>
      </w:r>
      <w:r w:rsidR="00184B8A" w:rsidRPr="00184B8A">
        <w:rPr>
          <w:rFonts w:ascii="Palatino Linotype" w:hAnsi="Palatino Linotype"/>
        </w:rPr>
        <w:t xml:space="preserve">leaving </w:t>
      </w:r>
      <w:r w:rsidR="00A8253E">
        <w:rPr>
          <w:rFonts w:ascii="Palatino Linotype" w:hAnsi="Palatino Linotype"/>
        </w:rPr>
        <w:t xml:space="preserve">an </w:t>
      </w:r>
      <w:r w:rsidR="00184B8A" w:rsidRPr="00184B8A">
        <w:rPr>
          <w:rFonts w:ascii="Palatino Linotype" w:hAnsi="Palatino Linotype"/>
        </w:rPr>
        <w:t>“</w:t>
      </w:r>
      <w:r w:rsidR="00184B8A" w:rsidRPr="00184B8A">
        <w:rPr>
          <w:rFonts w:ascii="Palatino Linotype" w:hAnsi="Palatino Linotype"/>
          <w:color w:val="333333"/>
          <w:shd w:val="clear" w:color="auto" w:fill="FAFAFA"/>
          <w:lang w:eastAsia="en-US"/>
        </w:rPr>
        <w:t xml:space="preserve">overall feeling of blasphemy and violation,” </w:t>
      </w:r>
      <w:r w:rsidR="00A8253E">
        <w:rPr>
          <w:rFonts w:ascii="Palatino Linotype" w:hAnsi="Palatino Linotype"/>
          <w:color w:val="333333"/>
          <w:shd w:val="clear" w:color="auto" w:fill="FAFAFA"/>
          <w:lang w:eastAsia="en-US"/>
        </w:rPr>
        <w:t xml:space="preserve">despite his commitment to the music, playing as if </w:t>
      </w:r>
      <w:r w:rsidR="00184B8A" w:rsidRPr="00184B8A">
        <w:rPr>
          <w:rFonts w:ascii="Palatino Linotype" w:hAnsi="Palatino Linotype"/>
          <w:color w:val="333333"/>
          <w:shd w:val="clear" w:color="auto" w:fill="FAFAFA"/>
          <w:lang w:eastAsia="en-US"/>
        </w:rPr>
        <w:t>“possessed and mesmerised” by the music.</w:t>
      </w:r>
      <w:r w:rsidR="00184B8A" w:rsidRPr="00184B8A">
        <w:rPr>
          <w:rStyle w:val="FootnoteReference"/>
          <w:rFonts w:ascii="Palatino Linotype" w:hAnsi="Palatino Linotype"/>
        </w:rPr>
        <w:footnoteReference w:id="80"/>
      </w:r>
      <w:r w:rsidR="00184B8A">
        <w:rPr>
          <w:rFonts w:ascii="Palatino Linotype" w:hAnsi="Palatino Linotype"/>
          <w:lang w:eastAsia="en-US"/>
        </w:rPr>
        <w:tab/>
      </w:r>
      <w:r w:rsidR="00184B8A">
        <w:rPr>
          <w:rFonts w:ascii="Palatino Linotype" w:hAnsi="Palatino Linotype"/>
          <w:lang w:eastAsia="en-US"/>
        </w:rPr>
        <w:tab/>
      </w:r>
      <w:r w:rsidR="00184B8A">
        <w:rPr>
          <w:rFonts w:ascii="Palatino Linotype" w:hAnsi="Palatino Linotype"/>
          <w:lang w:eastAsia="en-US"/>
        </w:rPr>
        <w:tab/>
      </w:r>
      <w:r w:rsidR="00367B1C">
        <w:rPr>
          <w:rFonts w:ascii="Palatino Linotype" w:hAnsi="Palatino Linotype"/>
          <w:lang w:eastAsia="en-US"/>
        </w:rPr>
        <w:tab/>
      </w:r>
      <w:r w:rsidR="00367B1C">
        <w:rPr>
          <w:rFonts w:ascii="Palatino Linotype" w:hAnsi="Palatino Linotype"/>
          <w:lang w:eastAsia="en-US"/>
        </w:rPr>
        <w:tab/>
      </w:r>
      <w:r w:rsidR="00367B1C">
        <w:rPr>
          <w:rFonts w:ascii="Palatino Linotype" w:hAnsi="Palatino Linotype"/>
          <w:lang w:eastAsia="en-US"/>
        </w:rPr>
        <w:tab/>
      </w:r>
      <w:r w:rsidR="007C3EDB" w:rsidRPr="00184B8A">
        <w:rPr>
          <w:rFonts w:ascii="Palatino Linotype" w:hAnsi="Palatino Linotype"/>
        </w:rPr>
        <w:t>In an article in the Guardian newspaper</w:t>
      </w:r>
      <w:r w:rsidR="00A8253E">
        <w:rPr>
          <w:rFonts w:ascii="Palatino Linotype" w:hAnsi="Palatino Linotype"/>
        </w:rPr>
        <w:t>, revealingly</w:t>
      </w:r>
      <w:r w:rsidR="007C3EDB" w:rsidRPr="00184B8A">
        <w:rPr>
          <w:rFonts w:ascii="Palatino Linotype" w:hAnsi="Palatino Linotype"/>
        </w:rPr>
        <w:t xml:space="preserve"> </w:t>
      </w:r>
      <w:r w:rsidR="00184B8A" w:rsidRPr="00184B8A">
        <w:rPr>
          <w:rFonts w:ascii="Palatino Linotype" w:hAnsi="Palatino Linotype"/>
        </w:rPr>
        <w:t>entitled “Glenn Gould: a wilfully idiotic</w:t>
      </w:r>
      <w:r w:rsidR="00184B8A">
        <w:rPr>
          <w:rFonts w:ascii="Palatino Linotype" w:hAnsi="Palatino Linotype"/>
        </w:rPr>
        <w:t xml:space="preserve"> genius?</w:t>
      </w:r>
      <w:r w:rsidR="00050F3C">
        <w:rPr>
          <w:rFonts w:ascii="Palatino Linotype" w:hAnsi="Palatino Linotype"/>
        </w:rPr>
        <w:t>,</w:t>
      </w:r>
      <w:r w:rsidR="00184B8A">
        <w:rPr>
          <w:rFonts w:ascii="Palatino Linotype" w:hAnsi="Palatino Linotype"/>
        </w:rPr>
        <w:t xml:space="preserve">” </w:t>
      </w:r>
      <w:r w:rsidR="007C3EDB">
        <w:rPr>
          <w:rFonts w:ascii="Palatino Linotype" w:hAnsi="Palatino Linotype"/>
        </w:rPr>
        <w:t>four concert pi</w:t>
      </w:r>
      <w:r w:rsidR="00A8253E">
        <w:rPr>
          <w:rFonts w:ascii="Palatino Linotype" w:hAnsi="Palatino Linotype"/>
        </w:rPr>
        <w:t xml:space="preserve">anists more cautiously comment </w:t>
      </w:r>
      <w:r w:rsidR="007C3EDB">
        <w:rPr>
          <w:rFonts w:ascii="Palatino Linotype" w:hAnsi="Palatino Linotype"/>
        </w:rPr>
        <w:t>on Gould.</w:t>
      </w:r>
      <w:r w:rsidR="007C3EDB">
        <w:rPr>
          <w:rStyle w:val="FootnoteReference"/>
          <w:rFonts w:ascii="Palatino Linotype" w:hAnsi="Palatino Linotype"/>
        </w:rPr>
        <w:footnoteReference w:id="81"/>
      </w:r>
      <w:r w:rsidR="007C3EDB">
        <w:rPr>
          <w:rFonts w:ascii="Palatino Linotype" w:hAnsi="Palatino Linotype"/>
        </w:rPr>
        <w:t xml:space="preserve"> These comments in themselves are interesting partly in themselves, as a sa</w:t>
      </w:r>
      <w:r w:rsidR="00AD3E10">
        <w:rPr>
          <w:rFonts w:ascii="Palatino Linotype" w:hAnsi="Palatino Linotype"/>
        </w:rPr>
        <w:t>mpling of the critical temperatu</w:t>
      </w:r>
      <w:r w:rsidR="007C3EDB">
        <w:rPr>
          <w:rFonts w:ascii="Palatino Linotype" w:hAnsi="Palatino Linotype"/>
        </w:rPr>
        <w:t xml:space="preserve">re and </w:t>
      </w:r>
      <w:r w:rsidR="00184B8A">
        <w:rPr>
          <w:rFonts w:ascii="Palatino Linotype" w:hAnsi="Palatino Linotype"/>
        </w:rPr>
        <w:t xml:space="preserve">passive/aggressive </w:t>
      </w:r>
      <w:r w:rsidR="007C3EDB">
        <w:rPr>
          <w:rFonts w:ascii="Palatino Linotype" w:hAnsi="Palatino Linotype"/>
        </w:rPr>
        <w:t>ire that Gould arouses, but mostly because of the un</w:t>
      </w:r>
      <w:r w:rsidR="00AD3E10">
        <w:rPr>
          <w:rFonts w:ascii="Palatino Linotype" w:hAnsi="Palatino Linotype"/>
        </w:rPr>
        <w:t>written libid</w:t>
      </w:r>
      <w:r w:rsidR="00254B91">
        <w:rPr>
          <w:rFonts w:ascii="Palatino Linotype" w:hAnsi="Palatino Linotype"/>
        </w:rPr>
        <w:t>in</w:t>
      </w:r>
      <w:r w:rsidR="00AD3E10">
        <w:rPr>
          <w:rFonts w:ascii="Palatino Linotype" w:hAnsi="Palatino Linotype"/>
        </w:rPr>
        <w:t>al economy (the un</w:t>
      </w:r>
      <w:r w:rsidR="007C3EDB">
        <w:rPr>
          <w:rFonts w:ascii="Palatino Linotype" w:hAnsi="Palatino Linotype"/>
        </w:rPr>
        <w:t>conscious desires</w:t>
      </w:r>
      <w:r w:rsidR="00AD3E10">
        <w:rPr>
          <w:rFonts w:ascii="Palatino Linotype" w:hAnsi="Palatino Linotype"/>
        </w:rPr>
        <w:t>) of the writers. Th</w:t>
      </w:r>
      <w:r w:rsidR="00C64A90">
        <w:rPr>
          <w:rFonts w:ascii="Palatino Linotype" w:hAnsi="Palatino Linotype"/>
        </w:rPr>
        <w:t xml:space="preserve">e subtexts of their commentaries </w:t>
      </w:r>
      <w:r w:rsidR="00AD3E10">
        <w:rPr>
          <w:rFonts w:ascii="Palatino Linotype" w:hAnsi="Palatino Linotype"/>
        </w:rPr>
        <w:t>c</w:t>
      </w:r>
      <w:r w:rsidR="00C64A90">
        <w:rPr>
          <w:rFonts w:ascii="Palatino Linotype" w:hAnsi="Palatino Linotype"/>
        </w:rPr>
        <w:t>ould</w:t>
      </w:r>
      <w:r w:rsidR="00AD3E10">
        <w:rPr>
          <w:rFonts w:ascii="Palatino Linotype" w:hAnsi="Palatino Linotype"/>
        </w:rPr>
        <w:t xml:space="preserve"> be summarized </w:t>
      </w:r>
      <w:r w:rsidR="00C64A90">
        <w:rPr>
          <w:rFonts w:ascii="Palatino Linotype" w:hAnsi="Palatino Linotype"/>
        </w:rPr>
        <w:t>on</w:t>
      </w:r>
      <w:r w:rsidR="00AD3E10">
        <w:rPr>
          <w:rFonts w:ascii="Palatino Linotype" w:hAnsi="Palatino Linotype"/>
        </w:rPr>
        <w:t xml:space="preserve"> a spectrum from “He was cleverer than us,”</w:t>
      </w:r>
      <w:r w:rsidR="00A8253E">
        <w:rPr>
          <w:rFonts w:ascii="Palatino Linotype" w:hAnsi="Palatino Linotype"/>
        </w:rPr>
        <w:t xml:space="preserve"> or “Well, if he was so clever, why is he </w:t>
      </w:r>
      <w:r w:rsidR="008F1EC6">
        <w:rPr>
          <w:rFonts w:ascii="Palatino Linotype" w:hAnsi="Palatino Linotype"/>
        </w:rPr>
        <w:t>not like us?”</w:t>
      </w:r>
      <w:r w:rsidR="00AD3E10">
        <w:rPr>
          <w:rFonts w:ascii="Palatino Linotype" w:hAnsi="Palatino Linotype"/>
        </w:rPr>
        <w:t xml:space="preserve"> to “Ok, we know Gould was </w:t>
      </w:r>
      <w:r w:rsidR="00AD3E10">
        <w:rPr>
          <w:rFonts w:ascii="Palatino Linotype" w:hAnsi="Palatino Linotype"/>
        </w:rPr>
        <w:lastRenderedPageBreak/>
        <w:t>eccentric and we w</w:t>
      </w:r>
      <w:r w:rsidR="0083516F">
        <w:rPr>
          <w:rFonts w:ascii="Palatino Linotype" w:hAnsi="Palatino Linotype"/>
        </w:rPr>
        <w:t xml:space="preserve">ill tolerate this </w:t>
      </w:r>
      <w:r w:rsidR="00AD3E10">
        <w:rPr>
          <w:rFonts w:ascii="Palatino Linotype" w:hAnsi="Palatino Linotype"/>
        </w:rPr>
        <w:t>up to a point…”, to “Gould has betrayed our idea of Beethoven [</w:t>
      </w:r>
      <w:r w:rsidR="00946EEF">
        <w:rPr>
          <w:rFonts w:ascii="Palatino Linotype" w:hAnsi="Palatino Linotype"/>
        </w:rPr>
        <w:t xml:space="preserve">by Artur </w:t>
      </w:r>
      <w:r w:rsidR="00AD3E10">
        <w:rPr>
          <w:rFonts w:ascii="Palatino Linotype" w:hAnsi="Palatino Linotype"/>
        </w:rPr>
        <w:t xml:space="preserve">Schnabel, </w:t>
      </w:r>
      <w:r w:rsidR="00946EEF">
        <w:rPr>
          <w:rFonts w:ascii="Palatino Linotype" w:hAnsi="Palatino Linotype"/>
        </w:rPr>
        <w:t xml:space="preserve">Claudio Arrau, </w:t>
      </w:r>
      <w:proofErr w:type="spellStart"/>
      <w:r w:rsidR="00946EEF">
        <w:rPr>
          <w:rFonts w:ascii="Palatino Linotype" w:hAnsi="Palatino Linotype"/>
        </w:rPr>
        <w:t>Sviatoslav</w:t>
      </w:r>
      <w:proofErr w:type="spellEnd"/>
      <w:r w:rsidR="00946EEF">
        <w:rPr>
          <w:rFonts w:ascii="Palatino Linotype" w:hAnsi="Palatino Linotype"/>
        </w:rPr>
        <w:t xml:space="preserve"> Richter, Daniel </w:t>
      </w:r>
      <w:r w:rsidR="00AD3E10">
        <w:rPr>
          <w:rFonts w:ascii="Palatino Linotype" w:hAnsi="Palatino Linotype"/>
        </w:rPr>
        <w:t xml:space="preserve">Barenboim, </w:t>
      </w:r>
      <w:r w:rsidR="00946EEF">
        <w:rPr>
          <w:rFonts w:ascii="Palatino Linotype" w:hAnsi="Palatino Linotype"/>
        </w:rPr>
        <w:t xml:space="preserve">Alfred </w:t>
      </w:r>
      <w:r w:rsidR="00AD3E10">
        <w:rPr>
          <w:rFonts w:ascii="Palatino Linotype" w:hAnsi="Palatino Linotype"/>
        </w:rPr>
        <w:t>B</w:t>
      </w:r>
      <w:r w:rsidR="00C9090D">
        <w:rPr>
          <w:rFonts w:ascii="Palatino Linotype" w:hAnsi="Palatino Linotype"/>
        </w:rPr>
        <w:t>rendel etc.</w:t>
      </w:r>
      <w:r w:rsidR="00AD3E10">
        <w:rPr>
          <w:rFonts w:ascii="Palatino Linotype" w:hAnsi="Palatino Linotype"/>
        </w:rPr>
        <w:t>]</w:t>
      </w:r>
      <w:r w:rsidR="00DC7DBA">
        <w:rPr>
          <w:rFonts w:ascii="Palatino Linotype" w:hAnsi="Palatino Linotype"/>
        </w:rPr>
        <w:t>,</w:t>
      </w:r>
      <w:r w:rsidR="00AD3E10">
        <w:rPr>
          <w:rFonts w:ascii="Palatino Linotype" w:hAnsi="Palatino Linotype"/>
        </w:rPr>
        <w:t xml:space="preserve"> and he should not be taken seriously as an artist</w:t>
      </w:r>
      <w:r w:rsidR="00DC7DBA">
        <w:rPr>
          <w:rFonts w:ascii="Palatino Linotype" w:hAnsi="Palatino Linotype"/>
        </w:rPr>
        <w:t>. T</w:t>
      </w:r>
      <w:r w:rsidR="00F922F5">
        <w:rPr>
          <w:rFonts w:ascii="Palatino Linotype" w:hAnsi="Palatino Linotype"/>
        </w:rPr>
        <w:t>herefore</w:t>
      </w:r>
      <w:r w:rsidR="00C321DC">
        <w:rPr>
          <w:rFonts w:ascii="Palatino Linotype" w:hAnsi="Palatino Linotype"/>
        </w:rPr>
        <w:t>,</w:t>
      </w:r>
      <w:r w:rsidR="00F922F5">
        <w:rPr>
          <w:rFonts w:ascii="Palatino Linotype" w:hAnsi="Palatino Linotype"/>
        </w:rPr>
        <w:t xml:space="preserve"> people</w:t>
      </w:r>
      <w:r w:rsidR="00CA0A29">
        <w:rPr>
          <w:rFonts w:ascii="Palatino Linotype" w:hAnsi="Palatino Linotype"/>
        </w:rPr>
        <w:t xml:space="preserve"> </w:t>
      </w:r>
      <w:r w:rsidR="007C2B82">
        <w:rPr>
          <w:rFonts w:ascii="Palatino Linotype" w:hAnsi="Palatino Linotype"/>
        </w:rPr>
        <w:t xml:space="preserve">who are </w:t>
      </w:r>
      <w:r w:rsidR="00CA0A29">
        <w:rPr>
          <w:rFonts w:ascii="Palatino Linotype" w:hAnsi="Palatino Linotype"/>
        </w:rPr>
        <w:t xml:space="preserve">really interested in </w:t>
      </w:r>
      <w:r w:rsidR="00DC7DBA">
        <w:rPr>
          <w:rFonts w:ascii="Palatino Linotype" w:hAnsi="Palatino Linotype"/>
        </w:rPr>
        <w:t>(</w:t>
      </w:r>
      <w:r w:rsidR="00C9090D">
        <w:rPr>
          <w:rFonts w:ascii="Palatino Linotype" w:hAnsi="Palatino Linotype"/>
        </w:rPr>
        <w:t>this</w:t>
      </w:r>
      <w:r w:rsidR="00DC7DBA">
        <w:rPr>
          <w:rFonts w:ascii="Palatino Linotype" w:hAnsi="Palatino Linotype"/>
        </w:rPr>
        <w:t>)</w:t>
      </w:r>
      <w:r w:rsidR="00C9090D">
        <w:rPr>
          <w:rFonts w:ascii="Palatino Linotype" w:hAnsi="Palatino Linotype"/>
        </w:rPr>
        <w:t xml:space="preserve"> music</w:t>
      </w:r>
      <w:r w:rsidR="00CA0A29">
        <w:rPr>
          <w:rFonts w:ascii="Palatino Linotype" w:hAnsi="Palatino Linotype"/>
        </w:rPr>
        <w:t xml:space="preserve"> should not listen to him</w:t>
      </w:r>
      <w:r w:rsidR="00AD3E10">
        <w:rPr>
          <w:rFonts w:ascii="Palatino Linotype" w:hAnsi="Palatino Linotype"/>
        </w:rPr>
        <w:t xml:space="preserve">.” The implication here is that he transgressed “our community,” and therefore he should be </w:t>
      </w:r>
      <w:r w:rsidR="00A367E3">
        <w:rPr>
          <w:rFonts w:ascii="Palatino Linotype" w:hAnsi="Palatino Linotype"/>
        </w:rPr>
        <w:t xml:space="preserve">understood </w:t>
      </w:r>
      <w:r w:rsidR="00F6738D">
        <w:rPr>
          <w:rFonts w:ascii="Palatino Linotype" w:hAnsi="Palatino Linotype"/>
        </w:rPr>
        <w:t xml:space="preserve">at best </w:t>
      </w:r>
      <w:r w:rsidR="00AD3E10">
        <w:rPr>
          <w:rFonts w:ascii="Palatino Linotype" w:hAnsi="Palatino Linotype"/>
        </w:rPr>
        <w:t>a</w:t>
      </w:r>
      <w:r w:rsidR="00A367E3">
        <w:rPr>
          <w:rFonts w:ascii="Palatino Linotype" w:hAnsi="Palatino Linotype"/>
        </w:rPr>
        <w:t>s a maverick</w:t>
      </w:r>
      <w:r w:rsidR="00F6738D">
        <w:rPr>
          <w:rFonts w:ascii="Palatino Linotype" w:hAnsi="Palatino Linotype"/>
        </w:rPr>
        <w:t xml:space="preserve">, at worst, as </w:t>
      </w:r>
      <w:r w:rsidR="00A367E3">
        <w:rPr>
          <w:rFonts w:ascii="Palatino Linotype" w:hAnsi="Palatino Linotype"/>
        </w:rPr>
        <w:t xml:space="preserve">a </w:t>
      </w:r>
      <w:r w:rsidR="00AD3E10">
        <w:rPr>
          <w:rFonts w:ascii="Palatino Linotype" w:hAnsi="Palatino Linotype"/>
        </w:rPr>
        <w:t>pariah.</w:t>
      </w:r>
      <w:r w:rsidR="0007638D">
        <w:rPr>
          <w:rStyle w:val="FootnoteReference"/>
          <w:rFonts w:ascii="Palatino Linotype" w:hAnsi="Palatino Linotype"/>
        </w:rPr>
        <w:footnoteReference w:id="82"/>
      </w:r>
      <w:r w:rsidR="0007638D">
        <w:rPr>
          <w:rFonts w:ascii="Palatino Linotype" w:hAnsi="Palatino Linotype"/>
        </w:rPr>
        <w:t xml:space="preserve"> </w:t>
      </w:r>
      <w:r w:rsidR="00AD3E10">
        <w:rPr>
          <w:rFonts w:ascii="Palatino Linotype" w:hAnsi="Palatino Linotype"/>
        </w:rPr>
        <w:t xml:space="preserve">But, we should reverse this, and say that it is because of such comments that Gould becomes such a “yardstick” of what is possible, a mirror to the libidinal economy of recordings </w:t>
      </w:r>
      <w:r w:rsidR="003E6590">
        <w:rPr>
          <w:rFonts w:ascii="Palatino Linotype" w:hAnsi="Palatino Linotype"/>
        </w:rPr>
        <w:t xml:space="preserve">(of perfection and ideals of ‘correctness’) </w:t>
      </w:r>
      <w:r w:rsidR="00AD3E10">
        <w:rPr>
          <w:rFonts w:ascii="Palatino Linotype" w:hAnsi="Palatino Linotype"/>
        </w:rPr>
        <w:t>and the way t</w:t>
      </w:r>
      <w:r w:rsidR="00F922F5">
        <w:rPr>
          <w:rFonts w:ascii="Palatino Linotype" w:hAnsi="Palatino Linotype"/>
        </w:rPr>
        <w:t xml:space="preserve">hese have become, through </w:t>
      </w:r>
      <w:r w:rsidR="002849CA">
        <w:rPr>
          <w:rFonts w:ascii="Palatino Linotype" w:hAnsi="Palatino Linotype"/>
        </w:rPr>
        <w:t>late-</w:t>
      </w:r>
      <w:r w:rsidR="00F922F5">
        <w:rPr>
          <w:rFonts w:ascii="Palatino Linotype" w:hAnsi="Palatino Linotype"/>
        </w:rPr>
        <w:t>capita</w:t>
      </w:r>
      <w:r w:rsidR="002849CA">
        <w:rPr>
          <w:rFonts w:ascii="Palatino Linotype" w:hAnsi="Palatino Linotype"/>
        </w:rPr>
        <w:t>lism</w:t>
      </w:r>
      <w:r w:rsidR="00AD3E10">
        <w:rPr>
          <w:rFonts w:ascii="Palatino Linotype" w:hAnsi="Palatino Linotype"/>
        </w:rPr>
        <w:t>, merely another facet of the prosthe</w:t>
      </w:r>
      <w:r w:rsidR="00C9090D">
        <w:rPr>
          <w:rFonts w:ascii="Palatino Linotype" w:hAnsi="Palatino Linotype"/>
        </w:rPr>
        <w:t>tic hardwiring of civilization into the parasitic</w:t>
      </w:r>
      <w:r w:rsidR="00AD3E10">
        <w:rPr>
          <w:rFonts w:ascii="Palatino Linotype" w:hAnsi="Palatino Linotype"/>
        </w:rPr>
        <w:t xml:space="preserve"> </w:t>
      </w:r>
      <w:r w:rsidR="00AD3E10" w:rsidRPr="00AD3E10">
        <w:rPr>
          <w:rFonts w:ascii="Palatino Linotype" w:hAnsi="Palatino Linotype"/>
          <w:i/>
        </w:rPr>
        <w:t>jouissance</w:t>
      </w:r>
      <w:r w:rsidR="00C9090D">
        <w:rPr>
          <w:rFonts w:ascii="Palatino Linotype" w:hAnsi="Palatino Linotype"/>
        </w:rPr>
        <w:t xml:space="preserve"> of </w:t>
      </w:r>
      <w:r w:rsidR="00AD3E10">
        <w:rPr>
          <w:rFonts w:ascii="Palatino Linotype" w:hAnsi="Palatino Linotype"/>
        </w:rPr>
        <w:t>technology.</w:t>
      </w:r>
      <w:r w:rsidR="003E6590">
        <w:rPr>
          <w:rFonts w:ascii="Palatino Linotype" w:hAnsi="Palatino Linotype"/>
        </w:rPr>
        <w:tab/>
      </w:r>
      <w:r w:rsidR="003E6590">
        <w:rPr>
          <w:rFonts w:ascii="Palatino Linotype" w:hAnsi="Palatino Linotype"/>
        </w:rPr>
        <w:tab/>
      </w:r>
      <w:r w:rsidR="003E6590">
        <w:rPr>
          <w:rFonts w:ascii="Palatino Linotype" w:hAnsi="Palatino Linotype"/>
        </w:rPr>
        <w:tab/>
      </w:r>
      <w:r w:rsidR="00A367E3">
        <w:rPr>
          <w:rFonts w:ascii="Palatino Linotype" w:hAnsi="Palatino Linotype"/>
        </w:rPr>
        <w:tab/>
      </w:r>
      <w:r w:rsidR="00A367E3">
        <w:rPr>
          <w:rFonts w:ascii="Palatino Linotype" w:hAnsi="Palatino Linotype"/>
        </w:rPr>
        <w:tab/>
      </w:r>
      <w:r w:rsidR="00A367E3">
        <w:rPr>
          <w:rFonts w:ascii="Palatino Linotype" w:hAnsi="Palatino Linotype"/>
        </w:rPr>
        <w:tab/>
      </w:r>
      <w:r w:rsidR="00A367E3">
        <w:rPr>
          <w:rFonts w:ascii="Palatino Linotype" w:hAnsi="Palatino Linotype"/>
        </w:rPr>
        <w:tab/>
      </w:r>
      <w:r w:rsidR="00A367E3">
        <w:rPr>
          <w:rFonts w:ascii="Palatino Linotype" w:hAnsi="Palatino Linotype"/>
        </w:rPr>
        <w:tab/>
      </w:r>
      <w:r w:rsidR="00AD3E10">
        <w:rPr>
          <w:rFonts w:ascii="Palatino Linotype" w:hAnsi="Palatino Linotype"/>
        </w:rPr>
        <w:t xml:space="preserve">Gould’s </w:t>
      </w:r>
      <w:r w:rsidR="000656EE" w:rsidRPr="000656EE">
        <w:rPr>
          <w:rFonts w:ascii="Palatino Linotype" w:hAnsi="Palatino Linotype"/>
        </w:rPr>
        <w:t>“urge for freedom</w:t>
      </w:r>
      <w:r w:rsidR="00AD3E10">
        <w:rPr>
          <w:rFonts w:ascii="Palatino Linotype" w:hAnsi="Palatino Linotype"/>
        </w:rPr>
        <w:t>,</w:t>
      </w:r>
      <w:r w:rsidR="000656EE" w:rsidRPr="000656EE">
        <w:rPr>
          <w:rFonts w:ascii="Palatino Linotype" w:hAnsi="Palatino Linotype"/>
        </w:rPr>
        <w:t>”</w:t>
      </w:r>
      <w:r w:rsidR="00AD3E10">
        <w:rPr>
          <w:rFonts w:ascii="Palatino Linotype" w:hAnsi="Palatino Linotype"/>
        </w:rPr>
        <w:t xml:space="preserve"> as Freud puts it,</w:t>
      </w:r>
      <w:r w:rsidR="000656EE" w:rsidRPr="000656EE">
        <w:rPr>
          <w:rFonts w:ascii="Palatino Linotype" w:hAnsi="Palatino Linotype"/>
        </w:rPr>
        <w:t xml:space="preserve"> enables him to transgress hi</w:t>
      </w:r>
      <w:r w:rsidR="0017107E">
        <w:rPr>
          <w:rFonts w:ascii="Palatino Linotype" w:hAnsi="Palatino Linotype"/>
        </w:rPr>
        <w:t>s</w:t>
      </w:r>
      <w:r w:rsidR="000656EE" w:rsidRPr="000656EE">
        <w:rPr>
          <w:rFonts w:ascii="Palatino Linotype" w:hAnsi="Palatino Linotype"/>
        </w:rPr>
        <w:t xml:space="preserve"> community and thence to become a better prosthesis of its “cultural ideal”</w:t>
      </w:r>
      <w:r w:rsidR="007F5E19">
        <w:rPr>
          <w:rFonts w:ascii="Palatino Linotype" w:hAnsi="Palatino Linotype"/>
        </w:rPr>
        <w:t xml:space="preserve"> and of commodity fetishism.</w:t>
      </w:r>
      <w:r w:rsidR="000656EE" w:rsidRPr="000656EE">
        <w:rPr>
          <w:rStyle w:val="FootnoteReference"/>
          <w:rFonts w:ascii="Palatino Linotype" w:hAnsi="Palatino Linotype"/>
        </w:rPr>
        <w:footnoteReference w:id="83"/>
      </w:r>
      <w:r w:rsidR="000656EE" w:rsidRPr="000656EE">
        <w:rPr>
          <w:rFonts w:ascii="Palatino Linotype" w:hAnsi="Palatino Linotype"/>
        </w:rPr>
        <w:t xml:space="preserve"> His is not a “renunciation of instinct,” that presupposes a “non-satisfaction (by suppression, repression or some other </w:t>
      </w:r>
      <w:r w:rsidR="000656EE" w:rsidRPr="000656EE">
        <w:rPr>
          <w:rFonts w:ascii="Palatino Linotype" w:hAnsi="Palatino Linotype"/>
        </w:rPr>
        <w:lastRenderedPageBreak/>
        <w:t>means) of powerful ins</w:t>
      </w:r>
      <w:r w:rsidR="00594A42">
        <w:rPr>
          <w:rFonts w:ascii="Palatino Linotype" w:hAnsi="Palatino Linotype"/>
        </w:rPr>
        <w:t xml:space="preserve">tincts,” but a harnessing of it. He </w:t>
      </w:r>
      <w:r w:rsidR="00A81D61">
        <w:rPr>
          <w:rFonts w:ascii="Palatino Linotype" w:hAnsi="Palatino Linotype"/>
        </w:rPr>
        <w:t xml:space="preserve">therefore </w:t>
      </w:r>
      <w:r w:rsidR="00594A42">
        <w:rPr>
          <w:rFonts w:ascii="Palatino Linotype" w:hAnsi="Palatino Linotype"/>
        </w:rPr>
        <w:t>provides an ideal exemplar of Feldenkrais’s qualification of Christ’s injunction.</w:t>
      </w:r>
      <w:r w:rsidR="000656EE" w:rsidRPr="000656EE">
        <w:rPr>
          <w:rStyle w:val="FootnoteReference"/>
          <w:rFonts w:ascii="Palatino Linotype" w:hAnsi="Palatino Linotype"/>
        </w:rPr>
        <w:footnoteReference w:id="84"/>
      </w:r>
      <w:r w:rsidR="00604BB1">
        <w:rPr>
          <w:rFonts w:ascii="Palatino Linotype" w:hAnsi="Palatino Linotype"/>
        </w:rPr>
        <w:t xml:space="preserve"> </w:t>
      </w:r>
    </w:p>
    <w:p w14:paraId="08490E54" w14:textId="77777777" w:rsidR="00E915D3" w:rsidRDefault="00E915D3" w:rsidP="006F379F">
      <w:pPr>
        <w:widowControl w:val="0"/>
        <w:autoSpaceDE w:val="0"/>
        <w:autoSpaceDN w:val="0"/>
        <w:adjustRightInd w:val="0"/>
        <w:spacing w:after="240" w:line="480" w:lineRule="auto"/>
        <w:rPr>
          <w:rFonts w:ascii="Palatino Linotype" w:hAnsi="Palatino Linotype"/>
          <w:b/>
        </w:rPr>
      </w:pPr>
    </w:p>
    <w:p w14:paraId="076B120B" w14:textId="2221DDDC" w:rsidR="00920A03" w:rsidRDefault="00E62AF0" w:rsidP="006F379F">
      <w:pPr>
        <w:widowControl w:val="0"/>
        <w:autoSpaceDE w:val="0"/>
        <w:autoSpaceDN w:val="0"/>
        <w:adjustRightInd w:val="0"/>
        <w:spacing w:after="240" w:line="480" w:lineRule="auto"/>
        <w:rPr>
          <w:rFonts w:ascii="Palatino Linotype" w:hAnsi="Palatino Linotype"/>
          <w:b/>
        </w:rPr>
      </w:pPr>
      <w:r>
        <w:rPr>
          <w:rFonts w:ascii="Palatino Linotype" w:hAnsi="Palatino Linotype"/>
          <w:b/>
        </w:rPr>
        <w:t xml:space="preserve">IV </w:t>
      </w:r>
      <w:r w:rsidR="00920A03">
        <w:rPr>
          <w:rFonts w:ascii="Palatino Linotype" w:hAnsi="Palatino Linotype"/>
          <w:b/>
        </w:rPr>
        <w:t>Conclusion</w:t>
      </w:r>
      <w:r w:rsidR="00432C1F">
        <w:rPr>
          <w:rFonts w:ascii="Palatino Linotype" w:hAnsi="Palatino Linotype"/>
          <w:b/>
        </w:rPr>
        <w:t xml:space="preserve">: </w:t>
      </w:r>
      <w:r w:rsidR="00A333B8">
        <w:rPr>
          <w:rFonts w:ascii="Palatino Linotype" w:hAnsi="Palatino Linotype"/>
          <w:b/>
        </w:rPr>
        <w:t xml:space="preserve">Shake your </w:t>
      </w:r>
      <w:r w:rsidR="006D375A">
        <w:rPr>
          <w:rFonts w:ascii="Palatino Linotype" w:hAnsi="Palatino Linotype"/>
          <w:b/>
        </w:rPr>
        <w:t>“</w:t>
      </w:r>
      <w:r w:rsidR="00730ED5">
        <w:rPr>
          <w:rFonts w:ascii="Palatino Linotype" w:hAnsi="Palatino Linotype"/>
          <w:b/>
        </w:rPr>
        <w:t>Thing”</w:t>
      </w:r>
      <w:r w:rsidR="0044323E">
        <w:rPr>
          <w:rFonts w:ascii="Palatino Linotype" w:hAnsi="Palatino Linotype"/>
          <w:b/>
        </w:rPr>
        <w:t>!</w:t>
      </w:r>
    </w:p>
    <w:p w14:paraId="470D5661" w14:textId="0844660F" w:rsidR="001B4309" w:rsidRDefault="000656EE" w:rsidP="006F379F">
      <w:pPr>
        <w:spacing w:line="480" w:lineRule="auto"/>
        <w:rPr>
          <w:rFonts w:ascii="Palatino Linotype" w:hAnsi="Palatino Linotype"/>
        </w:rPr>
      </w:pPr>
      <w:r w:rsidRPr="003F575E">
        <w:rPr>
          <w:rFonts w:ascii="Palatino Linotype" w:hAnsi="Palatino Linotype"/>
        </w:rPr>
        <w:t xml:space="preserve">In </w:t>
      </w:r>
      <w:r w:rsidR="00FC5FAF">
        <w:rPr>
          <w:rFonts w:ascii="Palatino Linotype" w:hAnsi="Palatino Linotype"/>
        </w:rPr>
        <w:t xml:space="preserve">this chapter I have </w:t>
      </w:r>
      <w:r w:rsidR="00D27EF5">
        <w:rPr>
          <w:rFonts w:ascii="Palatino Linotype" w:hAnsi="Palatino Linotype"/>
        </w:rPr>
        <w:t xml:space="preserve">used the ideal of the </w:t>
      </w:r>
      <w:r w:rsidR="00FC5FAF">
        <w:rPr>
          <w:rFonts w:ascii="Palatino Linotype" w:hAnsi="Palatino Linotype"/>
        </w:rPr>
        <w:t>neighbo</w:t>
      </w:r>
      <w:r w:rsidR="0064351D">
        <w:rPr>
          <w:rFonts w:ascii="Palatino Linotype" w:hAnsi="Palatino Linotype"/>
        </w:rPr>
        <w:t>u</w:t>
      </w:r>
      <w:r w:rsidR="00FC5FAF">
        <w:rPr>
          <w:rFonts w:ascii="Palatino Linotype" w:hAnsi="Palatino Linotype"/>
        </w:rPr>
        <w:t>r</w:t>
      </w:r>
      <w:r w:rsidR="00D27EF5">
        <w:rPr>
          <w:rFonts w:ascii="Palatino Linotype" w:hAnsi="Palatino Linotype"/>
        </w:rPr>
        <w:t xml:space="preserve"> as a lens</w:t>
      </w:r>
      <w:r w:rsidR="0017107E">
        <w:rPr>
          <w:rFonts w:ascii="Palatino Linotype" w:hAnsi="Palatino Linotype"/>
        </w:rPr>
        <w:t xml:space="preserve"> to examine aspects of </w:t>
      </w:r>
      <w:r w:rsidR="00A27F1B">
        <w:rPr>
          <w:rFonts w:ascii="Palatino Linotype" w:hAnsi="Palatino Linotype"/>
        </w:rPr>
        <w:t xml:space="preserve">musical </w:t>
      </w:r>
      <w:r w:rsidR="0017107E">
        <w:rPr>
          <w:rFonts w:ascii="Palatino Linotype" w:hAnsi="Palatino Linotype"/>
        </w:rPr>
        <w:t>performance</w:t>
      </w:r>
      <w:r w:rsidR="00FC5FAF">
        <w:rPr>
          <w:rFonts w:ascii="Palatino Linotype" w:hAnsi="Palatino Linotype"/>
        </w:rPr>
        <w:t>. The question of what the neighbo</w:t>
      </w:r>
      <w:r w:rsidR="0064351D">
        <w:rPr>
          <w:rFonts w:ascii="Palatino Linotype" w:hAnsi="Palatino Linotype"/>
        </w:rPr>
        <w:t>u</w:t>
      </w:r>
      <w:r w:rsidR="00FC5FAF">
        <w:rPr>
          <w:rFonts w:ascii="Palatino Linotype" w:hAnsi="Palatino Linotype"/>
        </w:rPr>
        <w:t>r wants and what they are d</w:t>
      </w:r>
      <w:r w:rsidR="00760AAE">
        <w:rPr>
          <w:rFonts w:ascii="Palatino Linotype" w:hAnsi="Palatino Linotype"/>
        </w:rPr>
        <w:t xml:space="preserve">oing is </w:t>
      </w:r>
      <w:r w:rsidR="00ED22FA">
        <w:rPr>
          <w:rFonts w:ascii="Palatino Linotype" w:hAnsi="Palatino Linotype"/>
        </w:rPr>
        <w:t xml:space="preserve">to a large extent set aside by Gould. </w:t>
      </w:r>
      <w:r w:rsidR="00FC5FAF">
        <w:rPr>
          <w:rFonts w:ascii="Palatino Linotype" w:hAnsi="Palatino Linotype"/>
        </w:rPr>
        <w:t>To ask w</w:t>
      </w:r>
      <w:r w:rsidR="00EF22A2">
        <w:rPr>
          <w:rFonts w:ascii="Palatino Linotype" w:hAnsi="Palatino Linotype"/>
        </w:rPr>
        <w:t>hy Gould plays Beethoven’s</w:t>
      </w:r>
      <w:r w:rsidR="00FC5FAF">
        <w:rPr>
          <w:rFonts w:ascii="Palatino Linotype" w:hAnsi="Palatino Linotype"/>
        </w:rPr>
        <w:t xml:space="preserve"> </w:t>
      </w:r>
      <w:r w:rsidR="00D27EF5">
        <w:rPr>
          <w:rFonts w:ascii="Palatino Linotype" w:hAnsi="Palatino Linotype"/>
        </w:rPr>
        <w:t>‘</w:t>
      </w:r>
      <w:proofErr w:type="spellStart"/>
      <w:r w:rsidR="00FC5FAF">
        <w:rPr>
          <w:rFonts w:ascii="Palatino Linotype" w:hAnsi="Palatino Linotype"/>
        </w:rPr>
        <w:t>Appa</w:t>
      </w:r>
      <w:r w:rsidR="00EF22A2">
        <w:rPr>
          <w:rFonts w:ascii="Palatino Linotype" w:hAnsi="Palatino Linotype"/>
        </w:rPr>
        <w:t>s</w:t>
      </w:r>
      <w:r w:rsidR="00FC5FAF">
        <w:rPr>
          <w:rFonts w:ascii="Palatino Linotype" w:hAnsi="Palatino Linotype"/>
        </w:rPr>
        <w:t>sionata</w:t>
      </w:r>
      <w:proofErr w:type="spellEnd"/>
      <w:r w:rsidR="00D27EF5">
        <w:rPr>
          <w:rFonts w:ascii="Palatino Linotype" w:hAnsi="Palatino Linotype"/>
        </w:rPr>
        <w:t>’</w:t>
      </w:r>
      <w:r w:rsidR="00FC5FAF">
        <w:rPr>
          <w:rFonts w:ascii="Palatino Linotype" w:hAnsi="Palatino Linotype"/>
        </w:rPr>
        <w:t xml:space="preserve"> </w:t>
      </w:r>
      <w:r w:rsidR="00E22607">
        <w:rPr>
          <w:rFonts w:ascii="Palatino Linotype" w:hAnsi="Palatino Linotype"/>
        </w:rPr>
        <w:t xml:space="preserve">piano sonata Op. 57 </w:t>
      </w:r>
      <w:r w:rsidR="00EF22A2">
        <w:rPr>
          <w:rFonts w:ascii="Palatino Linotype" w:hAnsi="Palatino Linotype"/>
        </w:rPr>
        <w:t xml:space="preserve">(the first movement is almost a half of the </w:t>
      </w:r>
      <w:r w:rsidR="006970F5">
        <w:rPr>
          <w:rFonts w:ascii="Palatino Linotype" w:hAnsi="Palatino Linotype"/>
        </w:rPr>
        <w:t>‘</w:t>
      </w:r>
      <w:r w:rsidR="00EF22A2">
        <w:rPr>
          <w:rFonts w:ascii="Palatino Linotype" w:hAnsi="Palatino Linotype"/>
        </w:rPr>
        <w:t>normal</w:t>
      </w:r>
      <w:r w:rsidR="006970F5">
        <w:rPr>
          <w:rFonts w:ascii="Palatino Linotype" w:hAnsi="Palatino Linotype"/>
        </w:rPr>
        <w:t>’</w:t>
      </w:r>
      <w:r w:rsidR="00EF22A2">
        <w:rPr>
          <w:rFonts w:ascii="Palatino Linotype" w:hAnsi="Palatino Linotype"/>
        </w:rPr>
        <w:t xml:space="preserve"> </w:t>
      </w:r>
      <w:r w:rsidR="006970F5" w:rsidRPr="00EF22A2">
        <w:rPr>
          <w:rFonts w:ascii="Palatino Linotype" w:hAnsi="Palatino Linotype"/>
          <w:i/>
        </w:rPr>
        <w:t>Allegro assai</w:t>
      </w:r>
      <w:r w:rsidR="006970F5">
        <w:rPr>
          <w:rFonts w:ascii="Palatino Linotype" w:hAnsi="Palatino Linotype"/>
        </w:rPr>
        <w:t xml:space="preserve"> </w:t>
      </w:r>
      <w:r w:rsidR="00EF22A2">
        <w:rPr>
          <w:rFonts w:ascii="Palatino Linotype" w:hAnsi="Palatino Linotype"/>
        </w:rPr>
        <w:t>speed</w:t>
      </w:r>
      <w:r w:rsidR="006970F5">
        <w:rPr>
          <w:rFonts w:ascii="Palatino Linotype" w:hAnsi="Palatino Linotype"/>
        </w:rPr>
        <w:t xml:space="preserve"> used by performers</w:t>
      </w:r>
      <w:r w:rsidR="00EF22A2">
        <w:rPr>
          <w:rFonts w:ascii="Palatino Linotype" w:hAnsi="Palatino Linotype"/>
        </w:rPr>
        <w:t xml:space="preserve">) </w:t>
      </w:r>
      <w:r w:rsidR="00FC5FAF">
        <w:rPr>
          <w:rFonts w:ascii="Palatino Linotype" w:hAnsi="Palatino Linotype"/>
        </w:rPr>
        <w:t xml:space="preserve">is </w:t>
      </w:r>
      <w:r w:rsidR="0064351D">
        <w:rPr>
          <w:rFonts w:ascii="Palatino Linotype" w:hAnsi="Palatino Linotype"/>
        </w:rPr>
        <w:t xml:space="preserve">in fact </w:t>
      </w:r>
      <w:r w:rsidR="00FC5FAF">
        <w:rPr>
          <w:rFonts w:ascii="Palatino Linotype" w:hAnsi="Palatino Linotype"/>
        </w:rPr>
        <w:t xml:space="preserve">to ask questions </w:t>
      </w:r>
      <w:r w:rsidR="00014047">
        <w:rPr>
          <w:rFonts w:ascii="Palatino Linotype" w:hAnsi="Palatino Linotype"/>
        </w:rPr>
        <w:t xml:space="preserve">of our indoctrination to cultural </w:t>
      </w:r>
      <w:r w:rsidR="00FB70FC">
        <w:rPr>
          <w:rFonts w:ascii="Palatino Linotype" w:hAnsi="Palatino Linotype"/>
        </w:rPr>
        <w:t xml:space="preserve">norms and </w:t>
      </w:r>
      <w:r w:rsidR="00014047">
        <w:rPr>
          <w:rFonts w:ascii="Palatino Linotype" w:hAnsi="Palatino Linotype"/>
        </w:rPr>
        <w:t>presuppositions.</w:t>
      </w:r>
      <w:r w:rsidR="00EF22A2">
        <w:rPr>
          <w:rFonts w:ascii="Palatino Linotype" w:hAnsi="Palatino Linotype"/>
          <w:i/>
        </w:rPr>
        <w:t xml:space="preserve"> </w:t>
      </w:r>
      <w:r w:rsidR="00760AAE">
        <w:rPr>
          <w:rFonts w:ascii="Palatino Linotype" w:hAnsi="Palatino Linotype"/>
        </w:rPr>
        <w:t>Gou</w:t>
      </w:r>
      <w:r w:rsidR="00014047">
        <w:rPr>
          <w:rFonts w:ascii="Palatino Linotype" w:hAnsi="Palatino Linotype"/>
        </w:rPr>
        <w:t xml:space="preserve">ld </w:t>
      </w:r>
      <w:r w:rsidR="00FB70FC">
        <w:rPr>
          <w:rFonts w:ascii="Palatino Linotype" w:hAnsi="Palatino Linotype"/>
        </w:rPr>
        <w:t xml:space="preserve">in this work becomes a </w:t>
      </w:r>
      <w:r w:rsidR="00410D02">
        <w:rPr>
          <w:rFonts w:ascii="Palatino Linotype" w:hAnsi="Palatino Linotype"/>
        </w:rPr>
        <w:t xml:space="preserve">provocative </w:t>
      </w:r>
      <w:r w:rsidR="00FB70FC">
        <w:rPr>
          <w:rFonts w:ascii="Palatino Linotype" w:hAnsi="Palatino Linotype"/>
        </w:rPr>
        <w:t>reaction against</w:t>
      </w:r>
      <w:r w:rsidR="00730ED5">
        <w:rPr>
          <w:rFonts w:ascii="Palatino Linotype" w:hAnsi="Palatino Linotype"/>
        </w:rPr>
        <w:t xml:space="preserve"> </w:t>
      </w:r>
      <w:r w:rsidR="00367B1C">
        <w:rPr>
          <w:rFonts w:ascii="Palatino Linotype" w:hAnsi="Palatino Linotype"/>
        </w:rPr>
        <w:t xml:space="preserve">cultural rules and </w:t>
      </w:r>
      <w:r w:rsidR="00EF22A2">
        <w:rPr>
          <w:rFonts w:ascii="Palatino Linotype" w:hAnsi="Palatino Linotype"/>
        </w:rPr>
        <w:t>listeners’</w:t>
      </w:r>
      <w:r w:rsidR="00760AAE">
        <w:rPr>
          <w:rFonts w:ascii="Palatino Linotype" w:hAnsi="Palatino Linotype"/>
        </w:rPr>
        <w:t xml:space="preserve"> </w:t>
      </w:r>
      <w:r w:rsidR="00FB70FC">
        <w:rPr>
          <w:rFonts w:ascii="Palatino Linotype" w:hAnsi="Palatino Linotype"/>
        </w:rPr>
        <w:t xml:space="preserve">implicit </w:t>
      </w:r>
      <w:r w:rsidR="00760AAE">
        <w:rPr>
          <w:rFonts w:ascii="Palatino Linotype" w:hAnsi="Palatino Linotype"/>
        </w:rPr>
        <w:t>desires</w:t>
      </w:r>
      <w:r w:rsidR="0064351D">
        <w:rPr>
          <w:rFonts w:ascii="Palatino Linotype" w:hAnsi="Palatino Linotype"/>
        </w:rPr>
        <w:t>. T</w:t>
      </w:r>
      <w:r w:rsidR="00760AAE">
        <w:rPr>
          <w:rFonts w:ascii="Palatino Linotype" w:hAnsi="Palatino Linotype"/>
        </w:rPr>
        <w:t xml:space="preserve">hat he does not </w:t>
      </w:r>
      <w:r w:rsidR="00EF22A2">
        <w:rPr>
          <w:rFonts w:ascii="Palatino Linotype" w:hAnsi="Palatino Linotype"/>
        </w:rPr>
        <w:t>‘</w:t>
      </w:r>
      <w:r w:rsidR="00760AAE">
        <w:rPr>
          <w:rFonts w:ascii="Palatino Linotype" w:hAnsi="Palatino Linotype"/>
        </w:rPr>
        <w:t>obey</w:t>
      </w:r>
      <w:r w:rsidR="00EF22A2">
        <w:rPr>
          <w:rFonts w:ascii="Palatino Linotype" w:hAnsi="Palatino Linotype"/>
        </w:rPr>
        <w:t>’ the big Other</w:t>
      </w:r>
      <w:r w:rsidR="00730ED5">
        <w:rPr>
          <w:rFonts w:ascii="Palatino Linotype" w:hAnsi="Palatino Linotype"/>
        </w:rPr>
        <w:t xml:space="preserve"> (the tendency to normali</w:t>
      </w:r>
      <w:r w:rsidR="00C321DC">
        <w:rPr>
          <w:rFonts w:ascii="Palatino Linotype" w:hAnsi="Palatino Linotype"/>
        </w:rPr>
        <w:t>s</w:t>
      </w:r>
      <w:r w:rsidR="00730ED5">
        <w:rPr>
          <w:rFonts w:ascii="Palatino Linotype" w:hAnsi="Palatino Linotype"/>
        </w:rPr>
        <w:t>ation)</w:t>
      </w:r>
      <w:r w:rsidR="00ED22FA">
        <w:rPr>
          <w:rFonts w:ascii="Palatino Linotype" w:hAnsi="Palatino Linotype"/>
        </w:rPr>
        <w:t>,</w:t>
      </w:r>
      <w:r w:rsidR="0035252E">
        <w:rPr>
          <w:rFonts w:ascii="Palatino Linotype" w:hAnsi="Palatino Linotype"/>
        </w:rPr>
        <w:t xml:space="preserve"> but follow</w:t>
      </w:r>
      <w:r w:rsidR="00760AAE">
        <w:rPr>
          <w:rFonts w:ascii="Palatino Linotype" w:hAnsi="Palatino Linotype"/>
        </w:rPr>
        <w:t xml:space="preserve">s to his own </w:t>
      </w:r>
      <w:r w:rsidR="00014047">
        <w:rPr>
          <w:rFonts w:ascii="Palatino Linotype" w:hAnsi="Palatino Linotype"/>
        </w:rPr>
        <w:t xml:space="preserve">path </w:t>
      </w:r>
      <w:r w:rsidR="00760AAE">
        <w:rPr>
          <w:rFonts w:ascii="Palatino Linotype" w:hAnsi="Palatino Linotype"/>
        </w:rPr>
        <w:t>is deeply distu</w:t>
      </w:r>
      <w:r w:rsidR="00EF22A2">
        <w:rPr>
          <w:rFonts w:ascii="Palatino Linotype" w:hAnsi="Palatino Linotype"/>
        </w:rPr>
        <w:t>rbing</w:t>
      </w:r>
      <w:r w:rsidR="007977E9">
        <w:rPr>
          <w:rFonts w:ascii="Palatino Linotype" w:hAnsi="Palatino Linotype"/>
        </w:rPr>
        <w:t xml:space="preserve"> for some</w:t>
      </w:r>
      <w:r w:rsidR="00ED22FA">
        <w:rPr>
          <w:rFonts w:ascii="Palatino Linotype" w:hAnsi="Palatino Linotype"/>
        </w:rPr>
        <w:t>,</w:t>
      </w:r>
      <w:r w:rsidR="0035252E">
        <w:rPr>
          <w:rFonts w:ascii="Palatino Linotype" w:hAnsi="Palatino Linotype"/>
        </w:rPr>
        <w:t xml:space="preserve"> and </w:t>
      </w:r>
      <w:r w:rsidR="007977E9">
        <w:rPr>
          <w:rFonts w:ascii="Palatino Linotype" w:hAnsi="Palatino Linotype"/>
        </w:rPr>
        <w:t xml:space="preserve">yet also </w:t>
      </w:r>
      <w:r w:rsidR="0035252E">
        <w:rPr>
          <w:rFonts w:ascii="Palatino Linotype" w:hAnsi="Palatino Linotype"/>
        </w:rPr>
        <w:t>perversely entrancing</w:t>
      </w:r>
      <w:r w:rsidR="00730ED5">
        <w:rPr>
          <w:rFonts w:ascii="Palatino Linotype" w:hAnsi="Palatino Linotype"/>
        </w:rPr>
        <w:t xml:space="preserve">. </w:t>
      </w:r>
      <w:r w:rsidR="00730ED5">
        <w:rPr>
          <w:rFonts w:ascii="Palatino Linotype" w:hAnsi="Palatino Linotype"/>
        </w:rPr>
        <w:tab/>
      </w:r>
      <w:r w:rsidR="007977E9">
        <w:rPr>
          <w:rFonts w:ascii="Palatino Linotype" w:hAnsi="Palatino Linotype"/>
        </w:rPr>
        <w:tab/>
      </w:r>
      <w:r w:rsidR="00410D02">
        <w:rPr>
          <w:rFonts w:ascii="Palatino Linotype" w:hAnsi="Palatino Linotype"/>
        </w:rPr>
        <w:tab/>
      </w:r>
      <w:r w:rsidR="00C045A0" w:rsidRPr="003F575E">
        <w:rPr>
          <w:rFonts w:ascii="Palatino Linotype" w:hAnsi="Palatino Linotype"/>
        </w:rPr>
        <w:t xml:space="preserve">Gould’s prediction </w:t>
      </w:r>
      <w:r w:rsidR="00514572">
        <w:rPr>
          <w:rFonts w:ascii="Palatino Linotype" w:hAnsi="Palatino Linotype"/>
        </w:rPr>
        <w:t xml:space="preserve">that “the habit of concert going and concert giving” </w:t>
      </w:r>
      <w:r w:rsidR="00ED22FA">
        <w:rPr>
          <w:rFonts w:ascii="Palatino Linotype" w:hAnsi="Palatino Linotype"/>
        </w:rPr>
        <w:t xml:space="preserve">would disappear </w:t>
      </w:r>
      <w:r w:rsidR="00514572">
        <w:rPr>
          <w:rFonts w:ascii="Palatino Linotype" w:hAnsi="Palatino Linotype"/>
        </w:rPr>
        <w:t>has not only proven unfounded</w:t>
      </w:r>
      <w:r w:rsidR="00367B1C">
        <w:rPr>
          <w:rFonts w:ascii="Palatino Linotype" w:hAnsi="Palatino Linotype"/>
        </w:rPr>
        <w:t>,</w:t>
      </w:r>
      <w:r w:rsidR="00514572">
        <w:rPr>
          <w:rFonts w:ascii="Palatino Linotype" w:hAnsi="Palatino Linotype"/>
        </w:rPr>
        <w:t xml:space="preserve"> but has been substantially shown to be incorrect</w:t>
      </w:r>
      <w:r w:rsidR="00C045A0" w:rsidRPr="003F575E">
        <w:rPr>
          <w:rFonts w:ascii="Palatino Linotype" w:hAnsi="Palatino Linotype"/>
        </w:rPr>
        <w:t xml:space="preserve">. </w:t>
      </w:r>
      <w:r w:rsidR="00134295">
        <w:rPr>
          <w:rFonts w:ascii="Palatino Linotype" w:hAnsi="Palatino Linotype"/>
        </w:rPr>
        <w:t xml:space="preserve">This </w:t>
      </w:r>
      <w:r w:rsidR="00514572">
        <w:rPr>
          <w:rFonts w:ascii="Palatino Linotype" w:hAnsi="Palatino Linotype"/>
        </w:rPr>
        <w:t xml:space="preserve">“chief symbol of musical mercantilism,” </w:t>
      </w:r>
      <w:r w:rsidR="00134295">
        <w:rPr>
          <w:rFonts w:ascii="Palatino Linotype" w:hAnsi="Palatino Linotype"/>
        </w:rPr>
        <w:t xml:space="preserve">has in fact </w:t>
      </w:r>
      <w:r w:rsidR="00514572">
        <w:rPr>
          <w:rFonts w:ascii="Palatino Linotype" w:hAnsi="Palatino Linotype"/>
        </w:rPr>
        <w:t>reta</w:t>
      </w:r>
      <w:r w:rsidR="00053846">
        <w:rPr>
          <w:rFonts w:ascii="Palatino Linotype" w:hAnsi="Palatino Linotype"/>
        </w:rPr>
        <w:t>ine</w:t>
      </w:r>
      <w:r w:rsidR="00B21EA6">
        <w:rPr>
          <w:rFonts w:ascii="Palatino Linotype" w:hAnsi="Palatino Linotype"/>
        </w:rPr>
        <w:t xml:space="preserve">d and enhanced </w:t>
      </w:r>
      <w:r w:rsidR="00FB223C">
        <w:rPr>
          <w:rFonts w:ascii="Palatino Linotype" w:hAnsi="Palatino Linotype"/>
        </w:rPr>
        <w:t>its</w:t>
      </w:r>
      <w:r w:rsidR="00B21EA6">
        <w:rPr>
          <w:rFonts w:ascii="Palatino Linotype" w:hAnsi="Palatino Linotype"/>
        </w:rPr>
        <w:t xml:space="preserve"> status</w:t>
      </w:r>
      <w:r w:rsidR="00053846">
        <w:rPr>
          <w:rFonts w:ascii="Palatino Linotype" w:hAnsi="Palatino Linotype"/>
        </w:rPr>
        <w:t>.</w:t>
      </w:r>
      <w:r w:rsidR="00053846">
        <w:rPr>
          <w:rStyle w:val="FootnoteReference"/>
          <w:rFonts w:ascii="Palatino Linotype" w:hAnsi="Palatino Linotype"/>
        </w:rPr>
        <w:footnoteReference w:id="85"/>
      </w:r>
      <w:r w:rsidR="00B21EA6">
        <w:rPr>
          <w:rFonts w:ascii="Palatino Linotype" w:hAnsi="Palatino Linotype"/>
        </w:rPr>
        <w:t xml:space="preserve"> Through social media for example, p</w:t>
      </w:r>
      <w:r w:rsidR="00760AAE">
        <w:rPr>
          <w:rFonts w:ascii="Palatino Linotype" w:hAnsi="Palatino Linotype"/>
        </w:rPr>
        <w:t xml:space="preserve">erformance has </w:t>
      </w:r>
      <w:r w:rsidR="00B21EA6">
        <w:rPr>
          <w:rFonts w:ascii="Palatino Linotype" w:hAnsi="Palatino Linotype"/>
        </w:rPr>
        <w:t xml:space="preserve">attained its own forms of </w:t>
      </w:r>
      <w:r w:rsidR="0057544B">
        <w:rPr>
          <w:rFonts w:ascii="Palatino Linotype" w:hAnsi="Palatino Linotype"/>
        </w:rPr>
        <w:t xml:space="preserve">celebrity culture. </w:t>
      </w:r>
      <w:r w:rsidR="00B21EA6">
        <w:rPr>
          <w:rFonts w:ascii="Palatino Linotype" w:hAnsi="Palatino Linotype"/>
        </w:rPr>
        <w:t xml:space="preserve">The </w:t>
      </w:r>
      <w:r w:rsidR="00C045A0" w:rsidRPr="003F575E">
        <w:rPr>
          <w:rFonts w:ascii="Palatino Linotype" w:hAnsi="Palatino Linotype"/>
        </w:rPr>
        <w:t xml:space="preserve">“Thing” has therefore </w:t>
      </w:r>
      <w:r w:rsidR="00B21EA6">
        <w:rPr>
          <w:rFonts w:ascii="Palatino Linotype" w:hAnsi="Palatino Linotype"/>
        </w:rPr>
        <w:t xml:space="preserve">gone virtual and </w:t>
      </w:r>
      <w:r w:rsidR="00C045A0" w:rsidRPr="003F575E">
        <w:rPr>
          <w:rFonts w:ascii="Palatino Linotype" w:hAnsi="Palatino Linotype"/>
        </w:rPr>
        <w:t xml:space="preserve">acquired commercial </w:t>
      </w:r>
      <w:r w:rsidR="00B21EA6">
        <w:rPr>
          <w:rFonts w:ascii="Palatino Linotype" w:hAnsi="Palatino Linotype"/>
        </w:rPr>
        <w:t>interests</w:t>
      </w:r>
      <w:r w:rsidR="00590453">
        <w:rPr>
          <w:rFonts w:ascii="Palatino Linotype" w:hAnsi="Palatino Linotype"/>
        </w:rPr>
        <w:t>:</w:t>
      </w:r>
      <w:r w:rsidR="00C045A0" w:rsidRPr="003F575E">
        <w:rPr>
          <w:rFonts w:ascii="Palatino Linotype" w:hAnsi="Palatino Linotype"/>
        </w:rPr>
        <w:t xml:space="preserve"> it is “out there.”</w:t>
      </w:r>
      <w:r w:rsidR="0035252E">
        <w:rPr>
          <w:rFonts w:ascii="Palatino Linotype" w:hAnsi="Palatino Linotype"/>
        </w:rPr>
        <w:tab/>
      </w:r>
      <w:r w:rsidR="00134295">
        <w:rPr>
          <w:rFonts w:ascii="Palatino Linotype" w:hAnsi="Palatino Linotype"/>
        </w:rPr>
        <w:lastRenderedPageBreak/>
        <w:tab/>
      </w:r>
      <w:r w:rsidR="00004278">
        <w:rPr>
          <w:rFonts w:ascii="Palatino Linotype" w:hAnsi="Palatino Linotype"/>
        </w:rPr>
        <w:t xml:space="preserve">The </w:t>
      </w:r>
      <w:r w:rsidR="003B0DBE" w:rsidRPr="003F575E">
        <w:rPr>
          <w:rFonts w:ascii="Palatino Linotype" w:hAnsi="Palatino Linotype"/>
        </w:rPr>
        <w:t>aspect</w:t>
      </w:r>
      <w:r w:rsidR="00C045A0" w:rsidRPr="003F575E">
        <w:rPr>
          <w:rFonts w:ascii="Palatino Linotype" w:hAnsi="Palatino Linotype"/>
        </w:rPr>
        <w:t>s</w:t>
      </w:r>
      <w:r w:rsidR="003B0DBE" w:rsidRPr="003F575E">
        <w:rPr>
          <w:rFonts w:ascii="Palatino Linotype" w:hAnsi="Palatino Linotype"/>
        </w:rPr>
        <w:t xml:space="preserve"> of </w:t>
      </w:r>
      <w:r w:rsidR="00C045A0" w:rsidRPr="003F575E">
        <w:rPr>
          <w:rFonts w:ascii="Palatino Linotype" w:hAnsi="Palatino Linotype"/>
        </w:rPr>
        <w:t xml:space="preserve">individuality and </w:t>
      </w:r>
      <w:r w:rsidR="003B0DBE" w:rsidRPr="003F575E">
        <w:rPr>
          <w:rFonts w:ascii="Palatino Linotype" w:hAnsi="Palatino Linotype"/>
        </w:rPr>
        <w:t>sponta</w:t>
      </w:r>
      <w:r w:rsidRPr="003F575E">
        <w:rPr>
          <w:rFonts w:ascii="Palatino Linotype" w:hAnsi="Palatino Linotype"/>
        </w:rPr>
        <w:t>n</w:t>
      </w:r>
      <w:r w:rsidR="003B0DBE" w:rsidRPr="003F575E">
        <w:rPr>
          <w:rFonts w:ascii="Palatino Linotype" w:hAnsi="Palatino Linotype"/>
        </w:rPr>
        <w:t>e</w:t>
      </w:r>
      <w:r w:rsidRPr="003F575E">
        <w:rPr>
          <w:rFonts w:ascii="Palatino Linotype" w:hAnsi="Palatino Linotype"/>
        </w:rPr>
        <w:t>ity</w:t>
      </w:r>
      <w:r w:rsidR="00CD13B2" w:rsidRPr="003F575E">
        <w:rPr>
          <w:rFonts w:ascii="Palatino Linotype" w:hAnsi="Palatino Linotype"/>
        </w:rPr>
        <w:t xml:space="preserve"> </w:t>
      </w:r>
      <w:r w:rsidR="00004278">
        <w:rPr>
          <w:rFonts w:ascii="Palatino Linotype" w:hAnsi="Palatino Linotype"/>
        </w:rPr>
        <w:t>demonstrated by Gould can provide a useful critique of arts-based education.</w:t>
      </w:r>
      <w:r w:rsidR="00410D02">
        <w:rPr>
          <w:rStyle w:val="FootnoteReference"/>
          <w:rFonts w:ascii="Palatino Linotype" w:hAnsi="Palatino Linotype"/>
        </w:rPr>
        <w:footnoteReference w:id="86"/>
      </w:r>
      <w:r w:rsidR="00004278">
        <w:rPr>
          <w:rFonts w:ascii="Palatino Linotype" w:hAnsi="Palatino Linotype"/>
        </w:rPr>
        <w:t xml:space="preserve"> The search for uniqueness would </w:t>
      </w:r>
      <w:r w:rsidR="0085604C">
        <w:rPr>
          <w:rFonts w:ascii="Palatino Linotype" w:hAnsi="Palatino Linotype"/>
        </w:rPr>
        <w:t xml:space="preserve">facilitate </w:t>
      </w:r>
      <w:r w:rsidR="00A55F53">
        <w:rPr>
          <w:rFonts w:ascii="Palatino Linotype" w:hAnsi="Palatino Linotype"/>
        </w:rPr>
        <w:t>immersion and mastery</w:t>
      </w:r>
      <w:r w:rsidR="00995A68">
        <w:rPr>
          <w:rFonts w:ascii="Palatino Linotype" w:hAnsi="Palatino Linotype"/>
        </w:rPr>
        <w:t xml:space="preserve">, rather than </w:t>
      </w:r>
      <w:r w:rsidR="00FB223C">
        <w:rPr>
          <w:rFonts w:ascii="Palatino Linotype" w:hAnsi="Palatino Linotype"/>
        </w:rPr>
        <w:t xml:space="preserve">merely </w:t>
      </w:r>
      <w:r w:rsidR="0085604C">
        <w:rPr>
          <w:rFonts w:ascii="Palatino Linotype" w:hAnsi="Palatino Linotype"/>
        </w:rPr>
        <w:t xml:space="preserve">servicing </w:t>
      </w:r>
      <w:r w:rsidR="00995A68">
        <w:rPr>
          <w:rFonts w:ascii="Palatino Linotype" w:hAnsi="Palatino Linotype"/>
        </w:rPr>
        <w:t>a curriculum</w:t>
      </w:r>
      <w:r w:rsidR="0035252E">
        <w:rPr>
          <w:rFonts w:ascii="Palatino Linotype" w:hAnsi="Palatino Linotype"/>
        </w:rPr>
        <w:t xml:space="preserve"> (a function of the big Other)</w:t>
      </w:r>
      <w:r w:rsidR="00004278">
        <w:rPr>
          <w:rFonts w:ascii="Palatino Linotype" w:hAnsi="Palatino Linotype"/>
        </w:rPr>
        <w:t>;</w:t>
      </w:r>
      <w:r w:rsidR="009D2632" w:rsidRPr="003F575E">
        <w:rPr>
          <w:rFonts w:ascii="Palatino Linotype" w:hAnsi="Palatino Linotype"/>
        </w:rPr>
        <w:t xml:space="preserve"> </w:t>
      </w:r>
      <w:r w:rsidR="00F853EA">
        <w:rPr>
          <w:rFonts w:ascii="Palatino Linotype" w:hAnsi="Palatino Linotype"/>
        </w:rPr>
        <w:t xml:space="preserve">it could bring about </w:t>
      </w:r>
      <w:r w:rsidR="0085604C">
        <w:rPr>
          <w:rFonts w:ascii="Palatino Linotype" w:hAnsi="Palatino Linotype"/>
        </w:rPr>
        <w:t xml:space="preserve">“flexible </w:t>
      </w:r>
      <w:r w:rsidR="00F853EA">
        <w:rPr>
          <w:rFonts w:ascii="Palatino Linotype" w:hAnsi="Palatino Linotype"/>
        </w:rPr>
        <w:t>bodies and brains</w:t>
      </w:r>
      <w:r w:rsidR="00367B1C">
        <w:rPr>
          <w:rFonts w:ascii="Palatino Linotype" w:hAnsi="Palatino Linotype"/>
        </w:rPr>
        <w:t>,</w:t>
      </w:r>
      <w:r w:rsidR="009D2632" w:rsidRPr="003F575E">
        <w:rPr>
          <w:rFonts w:ascii="Palatino Linotype" w:hAnsi="Palatino Linotype"/>
        </w:rPr>
        <w:t>”</w:t>
      </w:r>
      <w:r w:rsidR="00367B1C">
        <w:rPr>
          <w:rFonts w:ascii="Palatino Linotype" w:hAnsi="Palatino Linotype"/>
        </w:rPr>
        <w:t xml:space="preserve"> as Feldenkrais states.</w:t>
      </w:r>
      <w:r w:rsidR="00F853EA">
        <w:rPr>
          <w:rStyle w:val="FootnoteReference"/>
          <w:rFonts w:ascii="Palatino Linotype" w:hAnsi="Palatino Linotype"/>
        </w:rPr>
        <w:footnoteReference w:id="87"/>
      </w:r>
      <w:r w:rsidR="0035252E">
        <w:rPr>
          <w:rFonts w:ascii="Palatino Linotype" w:hAnsi="Palatino Linotype"/>
        </w:rPr>
        <w:t xml:space="preserve"> </w:t>
      </w:r>
      <w:r w:rsidR="00FB70FC">
        <w:rPr>
          <w:rFonts w:ascii="Palatino Linotype" w:hAnsi="Palatino Linotype"/>
        </w:rPr>
        <w:t>The support for uniqueness would be a search for a</w:t>
      </w:r>
      <w:r w:rsidR="00FB223C">
        <w:rPr>
          <w:rFonts w:ascii="Palatino Linotype" w:hAnsi="Palatino Linotype"/>
        </w:rPr>
        <w:t>n</w:t>
      </w:r>
      <w:r w:rsidR="00FB70FC">
        <w:rPr>
          <w:rFonts w:ascii="Palatino Linotype" w:hAnsi="Palatino Linotype"/>
        </w:rPr>
        <w:t xml:space="preserve"> order that does not obey the big </w:t>
      </w:r>
      <w:r w:rsidR="00FB70FC" w:rsidRPr="009E4237">
        <w:rPr>
          <w:rFonts w:ascii="Palatino Linotype" w:hAnsi="Palatino Linotype"/>
        </w:rPr>
        <w:t xml:space="preserve">Other’s demands for the normative, for agreement, </w:t>
      </w:r>
      <w:r w:rsidR="005959E7">
        <w:rPr>
          <w:rFonts w:ascii="Palatino Linotype" w:hAnsi="Palatino Linotype"/>
        </w:rPr>
        <w:t xml:space="preserve">for certainty, </w:t>
      </w:r>
      <w:r w:rsidR="00FB70FC" w:rsidRPr="009E4237">
        <w:rPr>
          <w:rFonts w:ascii="Palatino Linotype" w:hAnsi="Palatino Linotype"/>
        </w:rPr>
        <w:t>and for the ordinary</w:t>
      </w:r>
      <w:r w:rsidR="00D14B99">
        <w:rPr>
          <w:rFonts w:ascii="Palatino Linotype" w:hAnsi="Palatino Linotype"/>
        </w:rPr>
        <w:t>, but would act as a form in</w:t>
      </w:r>
      <w:r w:rsidR="00367B1C">
        <w:rPr>
          <w:rFonts w:ascii="Palatino Linotype" w:hAnsi="Palatino Linotype"/>
        </w:rPr>
        <w:t>t</w:t>
      </w:r>
      <w:r w:rsidR="00D14B99">
        <w:rPr>
          <w:rFonts w:ascii="Palatino Linotype" w:hAnsi="Palatino Linotype"/>
        </w:rPr>
        <w:t>ra-sensory critique</w:t>
      </w:r>
      <w:r w:rsidR="002012FF">
        <w:rPr>
          <w:rFonts w:ascii="Palatino Linotype" w:hAnsi="Palatino Linotype"/>
        </w:rPr>
        <w:t>, listening to the potential to realise our “</w:t>
      </w:r>
      <w:proofErr w:type="spellStart"/>
      <w:r w:rsidR="002012FF">
        <w:rPr>
          <w:rFonts w:ascii="Palatino Linotype" w:hAnsi="Palatino Linotype"/>
        </w:rPr>
        <w:t>unavowed</w:t>
      </w:r>
      <w:proofErr w:type="spellEnd"/>
      <w:r w:rsidR="002012FF">
        <w:rPr>
          <w:rFonts w:ascii="Palatino Linotype" w:hAnsi="Palatino Linotype"/>
        </w:rPr>
        <w:t xml:space="preserve"> dreams”</w:t>
      </w:r>
      <w:r w:rsidR="00367B1C">
        <w:rPr>
          <w:rFonts w:ascii="Palatino Linotype" w:hAnsi="Palatino Linotype"/>
        </w:rPr>
        <w:t xml:space="preserve"> within ourselves.</w:t>
      </w:r>
      <w:r w:rsidR="0071027A" w:rsidRPr="009E4237">
        <w:rPr>
          <w:rStyle w:val="FootnoteReference"/>
          <w:rFonts w:ascii="Palatino Linotype" w:hAnsi="Palatino Linotype"/>
        </w:rPr>
        <w:footnoteReference w:id="88"/>
      </w:r>
      <w:r w:rsidR="002012FF">
        <w:rPr>
          <w:rFonts w:ascii="Palatino Linotype" w:hAnsi="Palatino Linotype"/>
        </w:rPr>
        <w:t xml:space="preserve"> </w:t>
      </w:r>
      <w:r w:rsidR="001B4309">
        <w:rPr>
          <w:rFonts w:ascii="Palatino Linotype" w:hAnsi="Palatino Linotype"/>
        </w:rPr>
        <w:t>Institutions and educators bear a responsibility to think about the ways in which they can facilitate this,</w:t>
      </w:r>
      <w:r w:rsidR="00872EC8">
        <w:rPr>
          <w:rFonts w:ascii="Palatino Linotype" w:hAnsi="Palatino Linotype"/>
        </w:rPr>
        <w:t xml:space="preserve"> to </w:t>
      </w:r>
      <w:r w:rsidR="00461CF8">
        <w:rPr>
          <w:rFonts w:ascii="Palatino Linotype" w:hAnsi="Palatino Linotype"/>
        </w:rPr>
        <w:t xml:space="preserve">learn to </w:t>
      </w:r>
      <w:r w:rsidR="00872EC8">
        <w:rPr>
          <w:rFonts w:ascii="Palatino Linotype" w:hAnsi="Palatino Linotype"/>
        </w:rPr>
        <w:t>think beyond their</w:t>
      </w:r>
      <w:r w:rsidR="00461CF8">
        <w:rPr>
          <w:rFonts w:ascii="Palatino Linotype" w:hAnsi="Palatino Linotype"/>
        </w:rPr>
        <w:t xml:space="preserve"> own</w:t>
      </w:r>
      <w:r w:rsidR="00872EC8">
        <w:rPr>
          <w:rFonts w:ascii="Palatino Linotype" w:hAnsi="Palatino Linotype"/>
        </w:rPr>
        <w:t xml:space="preserve"> limitations</w:t>
      </w:r>
      <w:r w:rsidR="005A2A68">
        <w:rPr>
          <w:rFonts w:ascii="Palatino Linotype" w:hAnsi="Palatino Linotype"/>
        </w:rPr>
        <w:t xml:space="preserve"> and what might have worked last year</w:t>
      </w:r>
      <w:r w:rsidR="00872EC8">
        <w:rPr>
          <w:rFonts w:ascii="Palatino Linotype" w:hAnsi="Palatino Linotype"/>
        </w:rPr>
        <w:t>,</w:t>
      </w:r>
      <w:r w:rsidR="001B4309">
        <w:rPr>
          <w:rFonts w:ascii="Palatino Linotype" w:hAnsi="Palatino Linotype"/>
        </w:rPr>
        <w:t xml:space="preserve"> and </w:t>
      </w:r>
      <w:r w:rsidR="00872EC8">
        <w:rPr>
          <w:rFonts w:ascii="Palatino Linotype" w:hAnsi="Palatino Linotype"/>
        </w:rPr>
        <w:t xml:space="preserve">to examine </w:t>
      </w:r>
      <w:r w:rsidR="001B4309">
        <w:rPr>
          <w:rFonts w:ascii="Palatino Linotype" w:hAnsi="Palatino Linotype"/>
        </w:rPr>
        <w:t xml:space="preserve">how they </w:t>
      </w:r>
      <w:r w:rsidR="00872EC8">
        <w:rPr>
          <w:rFonts w:ascii="Palatino Linotype" w:hAnsi="Palatino Linotype"/>
        </w:rPr>
        <w:t xml:space="preserve">can </w:t>
      </w:r>
      <w:r w:rsidR="001B4309">
        <w:rPr>
          <w:rFonts w:ascii="Palatino Linotype" w:hAnsi="Palatino Linotype"/>
        </w:rPr>
        <w:t xml:space="preserve">balance the (big Other) demands of the profession with </w:t>
      </w:r>
      <w:r w:rsidR="00FB223C">
        <w:rPr>
          <w:rFonts w:ascii="Palatino Linotype" w:hAnsi="Palatino Linotype"/>
        </w:rPr>
        <w:t xml:space="preserve">the development of artistic uniqueness, and </w:t>
      </w:r>
      <w:r w:rsidR="001B4309">
        <w:rPr>
          <w:rFonts w:ascii="Palatino Linotype" w:hAnsi="Palatino Linotype"/>
        </w:rPr>
        <w:t xml:space="preserve">the demands of </w:t>
      </w:r>
      <w:r w:rsidR="001D5A91">
        <w:rPr>
          <w:rFonts w:ascii="Palatino Linotype" w:hAnsi="Palatino Linotype"/>
        </w:rPr>
        <w:t>art</w:t>
      </w:r>
      <w:r w:rsidR="001B4309">
        <w:rPr>
          <w:rFonts w:ascii="Palatino Linotype" w:hAnsi="Palatino Linotype"/>
        </w:rPr>
        <w:t xml:space="preserve"> itself.</w:t>
      </w:r>
      <w:r w:rsidR="005959E7">
        <w:rPr>
          <w:rFonts w:ascii="Palatino Linotype" w:hAnsi="Palatino Linotype"/>
        </w:rPr>
        <w:tab/>
      </w:r>
      <w:r w:rsidR="005959E7">
        <w:rPr>
          <w:rFonts w:ascii="Palatino Linotype" w:hAnsi="Palatino Linotype"/>
        </w:rPr>
        <w:tab/>
      </w:r>
      <w:r w:rsidR="005A2A68">
        <w:rPr>
          <w:rFonts w:ascii="Palatino Linotype" w:hAnsi="Palatino Linotype"/>
        </w:rPr>
        <w:tab/>
      </w:r>
      <w:r w:rsidR="005A2A68">
        <w:rPr>
          <w:rFonts w:ascii="Palatino Linotype" w:hAnsi="Palatino Linotype"/>
        </w:rPr>
        <w:tab/>
      </w:r>
      <w:r w:rsidR="00FB223C">
        <w:rPr>
          <w:rFonts w:ascii="Palatino Linotype" w:hAnsi="Palatino Linotype"/>
        </w:rPr>
        <w:tab/>
      </w:r>
      <w:r w:rsidR="00FB223C">
        <w:rPr>
          <w:rFonts w:ascii="Palatino Linotype" w:hAnsi="Palatino Linotype"/>
        </w:rPr>
        <w:tab/>
      </w:r>
      <w:r w:rsidR="00FB223C">
        <w:rPr>
          <w:rFonts w:ascii="Palatino Linotype" w:hAnsi="Palatino Linotype"/>
        </w:rPr>
        <w:tab/>
      </w:r>
      <w:r w:rsidR="00FB223C">
        <w:rPr>
          <w:rFonts w:ascii="Palatino Linotype" w:hAnsi="Palatino Linotype"/>
        </w:rPr>
        <w:tab/>
      </w:r>
      <w:r w:rsidR="004B42A1">
        <w:rPr>
          <w:rFonts w:ascii="Palatino Linotype" w:hAnsi="Palatino Linotype"/>
        </w:rPr>
        <w:tab/>
      </w:r>
      <w:r w:rsidR="00872557" w:rsidRPr="009E4237">
        <w:rPr>
          <w:rFonts w:ascii="Palatino Linotype" w:hAnsi="Palatino Linotype"/>
        </w:rPr>
        <w:t>Feldenkrais always said</w:t>
      </w:r>
      <w:r w:rsidR="00CB155D" w:rsidRPr="009E4237">
        <w:rPr>
          <w:rFonts w:ascii="Palatino Linotype" w:hAnsi="Palatino Linotype"/>
        </w:rPr>
        <w:t xml:space="preserve"> that he wasn’t teaching but merely providing ideal conditions for p</w:t>
      </w:r>
      <w:r w:rsidR="0085604C" w:rsidRPr="009E4237">
        <w:rPr>
          <w:rFonts w:ascii="Palatino Linotype" w:hAnsi="Palatino Linotype"/>
        </w:rPr>
        <w:t>eople to learn. This was, as I have</w:t>
      </w:r>
      <w:r w:rsidR="0085604C">
        <w:rPr>
          <w:rFonts w:ascii="Palatino Linotype" w:hAnsi="Palatino Linotype"/>
        </w:rPr>
        <w:t xml:space="preserve"> shown in this study, </w:t>
      </w:r>
      <w:r w:rsidR="00CB155D" w:rsidRPr="003F575E">
        <w:rPr>
          <w:rFonts w:ascii="Palatino Linotype" w:hAnsi="Palatino Linotype"/>
        </w:rPr>
        <w:t xml:space="preserve">to shift the emphasis </w:t>
      </w:r>
      <w:r w:rsidR="0085604C">
        <w:rPr>
          <w:rFonts w:ascii="Palatino Linotype" w:hAnsi="Palatino Linotype"/>
        </w:rPr>
        <w:t xml:space="preserve">back onto the development of the </w:t>
      </w:r>
      <w:r w:rsidR="00FB70FC">
        <w:rPr>
          <w:rFonts w:ascii="Palatino Linotype" w:hAnsi="Palatino Linotype"/>
        </w:rPr>
        <w:t xml:space="preserve">uniqueness of the </w:t>
      </w:r>
      <w:r w:rsidR="0085604C">
        <w:rPr>
          <w:rFonts w:ascii="Palatino Linotype" w:hAnsi="Palatino Linotype"/>
        </w:rPr>
        <w:t xml:space="preserve">person through </w:t>
      </w:r>
      <w:r w:rsidR="00CB155D" w:rsidRPr="003F575E">
        <w:rPr>
          <w:rFonts w:ascii="Palatino Linotype" w:hAnsi="Palatino Linotype"/>
        </w:rPr>
        <w:t xml:space="preserve">a </w:t>
      </w:r>
      <w:r w:rsidR="000F2D44">
        <w:rPr>
          <w:rFonts w:ascii="Palatino Linotype" w:hAnsi="Palatino Linotype"/>
        </w:rPr>
        <w:t>form of learning where there is</w:t>
      </w:r>
      <w:r w:rsidR="00CB155D" w:rsidRPr="003F575E">
        <w:rPr>
          <w:rFonts w:ascii="Palatino Linotype" w:hAnsi="Palatino Linotype"/>
        </w:rPr>
        <w:t xml:space="preserve"> exploration rather than judgment</w:t>
      </w:r>
      <w:r w:rsidR="00D14B99">
        <w:rPr>
          <w:rFonts w:ascii="Palatino Linotype" w:hAnsi="Palatino Linotype"/>
        </w:rPr>
        <w:t xml:space="preserve">. This would be </w:t>
      </w:r>
      <w:r w:rsidR="00E3279A">
        <w:rPr>
          <w:rFonts w:ascii="Palatino Linotype" w:hAnsi="Palatino Linotype"/>
        </w:rPr>
        <w:t>a way of learning where</w:t>
      </w:r>
      <w:r w:rsidR="00CB155D" w:rsidRPr="003F575E">
        <w:rPr>
          <w:rFonts w:ascii="Palatino Linotype" w:hAnsi="Palatino Linotype"/>
        </w:rPr>
        <w:t xml:space="preserve"> mastery </w:t>
      </w:r>
      <w:r w:rsidR="00E3279A">
        <w:rPr>
          <w:rFonts w:ascii="Palatino Linotype" w:hAnsi="Palatino Linotype"/>
        </w:rPr>
        <w:t xml:space="preserve">is attained </w:t>
      </w:r>
      <w:r w:rsidR="0035252E">
        <w:rPr>
          <w:rFonts w:ascii="Palatino Linotype" w:hAnsi="Palatino Linotype"/>
        </w:rPr>
        <w:t xml:space="preserve">through </w:t>
      </w:r>
      <w:r w:rsidR="0035252E">
        <w:rPr>
          <w:rFonts w:ascii="Palatino Linotype" w:hAnsi="Palatino Linotype"/>
        </w:rPr>
        <w:lastRenderedPageBreak/>
        <w:t xml:space="preserve">time spent </w:t>
      </w:r>
      <w:r w:rsidR="00CB155D" w:rsidRPr="003F575E">
        <w:rPr>
          <w:rFonts w:ascii="Palatino Linotype" w:hAnsi="Palatino Linotype"/>
        </w:rPr>
        <w:t xml:space="preserve">finding </w:t>
      </w:r>
      <w:r w:rsidR="00B46DD6">
        <w:rPr>
          <w:rFonts w:ascii="Palatino Linotype" w:hAnsi="Palatino Linotype"/>
        </w:rPr>
        <w:t xml:space="preserve">multiple </w:t>
      </w:r>
      <w:r w:rsidR="00CB155D" w:rsidRPr="003F575E">
        <w:rPr>
          <w:rFonts w:ascii="Palatino Linotype" w:hAnsi="Palatino Linotype"/>
        </w:rPr>
        <w:t xml:space="preserve">different ways to </w:t>
      </w:r>
      <w:r w:rsidR="00872557">
        <w:rPr>
          <w:rFonts w:ascii="Palatino Linotype" w:hAnsi="Palatino Linotype"/>
        </w:rPr>
        <w:t xml:space="preserve">do something </w:t>
      </w:r>
      <w:r w:rsidR="00CB155D" w:rsidRPr="003F575E">
        <w:rPr>
          <w:rFonts w:ascii="Palatino Linotype" w:hAnsi="Palatino Linotype"/>
        </w:rPr>
        <w:t>rather than worki</w:t>
      </w:r>
      <w:r w:rsidR="00004278">
        <w:rPr>
          <w:rFonts w:ascii="Palatino Linotype" w:hAnsi="Palatino Linotype"/>
        </w:rPr>
        <w:t xml:space="preserve">ng with the fear of meeting the </w:t>
      </w:r>
      <w:r w:rsidR="00CB155D" w:rsidRPr="003F575E">
        <w:rPr>
          <w:rFonts w:ascii="Palatino Linotype" w:hAnsi="Palatino Linotype"/>
        </w:rPr>
        <w:t>unknown and often unrealistic expectations</w:t>
      </w:r>
      <w:r w:rsidR="00004278">
        <w:rPr>
          <w:rFonts w:ascii="Palatino Linotype" w:hAnsi="Palatino Linotype"/>
        </w:rPr>
        <w:t xml:space="preserve"> of society, teachers, other performers, an</w:t>
      </w:r>
      <w:r w:rsidR="00FB70FC">
        <w:rPr>
          <w:rFonts w:ascii="Palatino Linotype" w:hAnsi="Palatino Linotype"/>
        </w:rPr>
        <w:t>d the</w:t>
      </w:r>
      <w:r w:rsidR="00D14B99">
        <w:rPr>
          <w:rFonts w:ascii="Palatino Linotype" w:hAnsi="Palatino Linotype"/>
        </w:rPr>
        <w:t xml:space="preserve"> listening public.</w:t>
      </w:r>
      <w:r w:rsidR="00FB223C">
        <w:rPr>
          <w:rFonts w:ascii="Palatino Linotype" w:hAnsi="Palatino Linotype"/>
        </w:rPr>
        <w:tab/>
      </w:r>
      <w:r w:rsidR="001B4309">
        <w:rPr>
          <w:rFonts w:ascii="Palatino Linotype" w:hAnsi="Palatino Linotype"/>
        </w:rPr>
        <w:t xml:space="preserve">This requires a form of slow learning, moving and listening softly, listening the way in which our limitations are self-generated (by culture and </w:t>
      </w:r>
      <w:r w:rsidR="00A30C2D">
        <w:rPr>
          <w:rFonts w:ascii="Palatino Linotype" w:hAnsi="Palatino Linotype"/>
        </w:rPr>
        <w:t xml:space="preserve">our own </w:t>
      </w:r>
      <w:r w:rsidR="001B4309">
        <w:rPr>
          <w:rFonts w:ascii="Palatino Linotype" w:hAnsi="Palatino Linotype"/>
        </w:rPr>
        <w:t>habit</w:t>
      </w:r>
      <w:r w:rsidR="00A30C2D">
        <w:rPr>
          <w:rFonts w:ascii="Palatino Linotype" w:hAnsi="Palatino Linotype"/>
        </w:rPr>
        <w:t>s</w:t>
      </w:r>
      <w:r w:rsidR="001B4309">
        <w:rPr>
          <w:rFonts w:ascii="Palatino Linotype" w:hAnsi="Palatino Linotype"/>
        </w:rPr>
        <w:t xml:space="preserve"> especially)</w:t>
      </w:r>
      <w:r w:rsidR="00D5270E">
        <w:rPr>
          <w:rFonts w:ascii="Palatino Linotype" w:hAnsi="Palatino Linotype"/>
        </w:rPr>
        <w:t xml:space="preserve"> and the ways in which we challenge these limitations. The Feldenkrais Method promotes a dialogue between outside and inside; t</w:t>
      </w:r>
      <w:r w:rsidR="001B4309">
        <w:rPr>
          <w:rFonts w:ascii="Palatino Linotype" w:hAnsi="Palatino Linotype"/>
        </w:rPr>
        <w:t>o change one way of acting, the way we hold ou</w:t>
      </w:r>
      <w:r w:rsidR="00571F6B">
        <w:rPr>
          <w:rFonts w:ascii="Palatino Linotype" w:hAnsi="Palatino Linotype"/>
        </w:rPr>
        <w:t>r</w:t>
      </w:r>
      <w:r w:rsidR="001B4309">
        <w:rPr>
          <w:rFonts w:ascii="Palatino Linotype" w:hAnsi="Palatino Linotype"/>
        </w:rPr>
        <w:t xml:space="preserve"> head, the tonus of the hand, the </w:t>
      </w:r>
      <w:r w:rsidR="001A5BF2">
        <w:rPr>
          <w:rFonts w:ascii="Palatino Linotype" w:hAnsi="Palatino Linotype"/>
        </w:rPr>
        <w:t xml:space="preserve">spine, chest and </w:t>
      </w:r>
      <w:r w:rsidR="001B4309">
        <w:rPr>
          <w:rFonts w:ascii="Palatino Linotype" w:hAnsi="Palatino Linotype"/>
        </w:rPr>
        <w:t xml:space="preserve">ribs, </w:t>
      </w:r>
      <w:r w:rsidR="001A5BF2">
        <w:rPr>
          <w:rFonts w:ascii="Palatino Linotype" w:hAnsi="Palatino Linotype"/>
        </w:rPr>
        <w:t xml:space="preserve">the </w:t>
      </w:r>
      <w:r w:rsidR="001B4309">
        <w:rPr>
          <w:rFonts w:ascii="Palatino Linotype" w:hAnsi="Palatino Linotype"/>
        </w:rPr>
        <w:t xml:space="preserve">skin between the eyes, is to change everything. </w:t>
      </w:r>
      <w:r w:rsidR="00BF1AAC">
        <w:rPr>
          <w:rFonts w:ascii="Palatino Linotype" w:hAnsi="Palatino Linotype"/>
        </w:rPr>
        <w:t xml:space="preserve">To develop a soft, comfortable way of doing, employing skill not will, </w:t>
      </w:r>
      <w:r w:rsidR="00FB223C">
        <w:rPr>
          <w:rFonts w:ascii="Palatino Linotype" w:hAnsi="Palatino Linotype"/>
        </w:rPr>
        <w:t xml:space="preserve">requires a </w:t>
      </w:r>
      <w:r w:rsidR="00BF1AAC">
        <w:rPr>
          <w:rFonts w:ascii="Palatino Linotype" w:hAnsi="Palatino Linotype"/>
        </w:rPr>
        <w:t>way of listening and learning t</w:t>
      </w:r>
      <w:r w:rsidR="00FB223C">
        <w:rPr>
          <w:rFonts w:ascii="Palatino Linotype" w:hAnsi="Palatino Linotype"/>
        </w:rPr>
        <w:t xml:space="preserve">hat facilitates </w:t>
      </w:r>
      <w:r w:rsidR="00BF1AAC">
        <w:rPr>
          <w:rFonts w:ascii="Palatino Linotype" w:hAnsi="Palatino Linotype"/>
        </w:rPr>
        <w:t xml:space="preserve">more joy, flexibility, </w:t>
      </w:r>
      <w:r w:rsidR="00FB223C">
        <w:rPr>
          <w:rFonts w:ascii="Palatino Linotype" w:hAnsi="Palatino Linotype"/>
        </w:rPr>
        <w:t xml:space="preserve">autonomy </w:t>
      </w:r>
      <w:r w:rsidR="00BF1AAC">
        <w:rPr>
          <w:rFonts w:ascii="Palatino Linotype" w:hAnsi="Palatino Linotype"/>
        </w:rPr>
        <w:t xml:space="preserve">and </w:t>
      </w:r>
      <w:r w:rsidR="00FB223C">
        <w:rPr>
          <w:rFonts w:ascii="Palatino Linotype" w:hAnsi="Palatino Linotype"/>
        </w:rPr>
        <w:t xml:space="preserve">a sense of </w:t>
      </w:r>
      <w:r w:rsidR="00BF1AAC">
        <w:rPr>
          <w:rFonts w:ascii="Palatino Linotype" w:hAnsi="Palatino Linotype"/>
        </w:rPr>
        <w:t>the uniqueness of what we do as creative artists.</w:t>
      </w:r>
    </w:p>
    <w:p w14:paraId="24E79FFB" w14:textId="0F576648" w:rsidR="00D11448" w:rsidRDefault="00D14B99" w:rsidP="006F379F">
      <w:pPr>
        <w:spacing w:line="480" w:lineRule="auto"/>
        <w:rPr>
          <w:rFonts w:ascii="Palatino Linotype" w:hAnsi="Palatino Linotype"/>
        </w:rPr>
      </w:pPr>
      <w:r>
        <w:rPr>
          <w:rFonts w:ascii="Palatino Linotype" w:hAnsi="Palatino Linotype"/>
        </w:rPr>
        <w:tab/>
      </w:r>
      <w:r w:rsidR="001270C4">
        <w:rPr>
          <w:rFonts w:ascii="Palatino Linotype" w:hAnsi="Palatino Linotype"/>
        </w:rPr>
        <w:t>Gould</w:t>
      </w:r>
      <w:r w:rsidR="00EF22A2">
        <w:rPr>
          <w:rFonts w:ascii="Palatino Linotype" w:hAnsi="Palatino Linotype"/>
        </w:rPr>
        <w:t xml:space="preserve"> provides an exemplar of this kind of </w:t>
      </w:r>
      <w:r w:rsidR="001A5BF2">
        <w:rPr>
          <w:rFonts w:ascii="Palatino Linotype" w:hAnsi="Palatino Linotype"/>
        </w:rPr>
        <w:t>self-</w:t>
      </w:r>
      <w:r w:rsidR="00EF22A2">
        <w:rPr>
          <w:rFonts w:ascii="Palatino Linotype" w:hAnsi="Palatino Linotype"/>
        </w:rPr>
        <w:t>investment</w:t>
      </w:r>
      <w:r w:rsidR="00BF1AAC">
        <w:rPr>
          <w:rFonts w:ascii="Palatino Linotype" w:hAnsi="Palatino Linotype"/>
        </w:rPr>
        <w:t>, and of</w:t>
      </w:r>
      <w:r w:rsidR="00634D1E">
        <w:rPr>
          <w:rFonts w:ascii="Palatino Linotype" w:hAnsi="Palatino Linotype"/>
        </w:rPr>
        <w:t xml:space="preserve"> </w:t>
      </w:r>
      <w:r w:rsidR="00EF22A2">
        <w:rPr>
          <w:rFonts w:ascii="Palatino Linotype" w:hAnsi="Palatino Linotype"/>
        </w:rPr>
        <w:t>the way</w:t>
      </w:r>
      <w:r w:rsidR="00BF1AAC">
        <w:rPr>
          <w:rFonts w:ascii="Palatino Linotype" w:hAnsi="Palatino Linotype"/>
        </w:rPr>
        <w:t>s</w:t>
      </w:r>
      <w:r w:rsidR="00EF22A2">
        <w:rPr>
          <w:rFonts w:ascii="Palatino Linotype" w:hAnsi="Palatino Linotype"/>
        </w:rPr>
        <w:t xml:space="preserve"> in which </w:t>
      </w:r>
      <w:r w:rsidR="00FB70FC">
        <w:rPr>
          <w:rFonts w:ascii="Palatino Linotype" w:hAnsi="Palatino Linotype"/>
        </w:rPr>
        <w:t xml:space="preserve">different </w:t>
      </w:r>
      <w:r w:rsidR="001270C4">
        <w:rPr>
          <w:rFonts w:ascii="Palatino Linotype" w:hAnsi="Palatino Linotype"/>
        </w:rPr>
        <w:t>ways of learning and dif</w:t>
      </w:r>
      <w:r w:rsidR="00285514">
        <w:rPr>
          <w:rFonts w:ascii="Palatino Linotype" w:hAnsi="Palatino Linotype"/>
        </w:rPr>
        <w:t xml:space="preserve">ferent kinds of creativity </w:t>
      </w:r>
      <w:r w:rsidR="00BF1AAC">
        <w:rPr>
          <w:rFonts w:ascii="Palatino Linotype" w:hAnsi="Palatino Linotype"/>
        </w:rPr>
        <w:t xml:space="preserve">can </w:t>
      </w:r>
      <w:r w:rsidR="00EF22A2">
        <w:rPr>
          <w:rFonts w:ascii="Palatino Linotype" w:hAnsi="Palatino Linotype"/>
        </w:rPr>
        <w:t xml:space="preserve">coalesce. To follow the examples of Feldenkrais and Gould would be to value and </w:t>
      </w:r>
      <w:r w:rsidR="0035252E">
        <w:rPr>
          <w:rFonts w:ascii="Palatino Linotype" w:hAnsi="Palatino Linotype"/>
        </w:rPr>
        <w:t xml:space="preserve">reward </w:t>
      </w:r>
      <w:r w:rsidR="00B46DD6">
        <w:rPr>
          <w:rFonts w:ascii="Palatino Linotype" w:hAnsi="Palatino Linotype"/>
        </w:rPr>
        <w:t xml:space="preserve">not only </w:t>
      </w:r>
      <w:r w:rsidR="00911BAE">
        <w:rPr>
          <w:rFonts w:ascii="Palatino Linotype" w:hAnsi="Palatino Linotype"/>
        </w:rPr>
        <w:t>uniquene</w:t>
      </w:r>
      <w:r w:rsidR="00B46DD6">
        <w:rPr>
          <w:rFonts w:ascii="Palatino Linotype" w:hAnsi="Palatino Linotype"/>
        </w:rPr>
        <w:t>ss</w:t>
      </w:r>
      <w:r w:rsidR="0029316A">
        <w:rPr>
          <w:rFonts w:ascii="Palatino Linotype" w:hAnsi="Palatino Linotype"/>
        </w:rPr>
        <w:t>,</w:t>
      </w:r>
      <w:r w:rsidR="00B46DD6">
        <w:rPr>
          <w:rFonts w:ascii="Palatino Linotype" w:hAnsi="Palatino Linotype"/>
        </w:rPr>
        <w:t xml:space="preserve"> but </w:t>
      </w:r>
      <w:r w:rsidR="00FB223C">
        <w:rPr>
          <w:rFonts w:ascii="Palatino Linotype" w:hAnsi="Palatino Linotype"/>
        </w:rPr>
        <w:t>to understand how</w:t>
      </w:r>
      <w:r w:rsidR="00B46DD6">
        <w:rPr>
          <w:rFonts w:ascii="Palatino Linotype" w:hAnsi="Palatino Linotype"/>
        </w:rPr>
        <w:t xml:space="preserve"> multiple </w:t>
      </w:r>
      <w:r w:rsidR="00BF1AAC">
        <w:rPr>
          <w:rFonts w:ascii="Palatino Linotype" w:hAnsi="Palatino Linotype"/>
        </w:rPr>
        <w:t>‘</w:t>
      </w:r>
      <w:proofErr w:type="spellStart"/>
      <w:r w:rsidR="00B46DD6">
        <w:rPr>
          <w:rFonts w:ascii="Palatino Linotype" w:hAnsi="Palatino Linotype"/>
        </w:rPr>
        <w:t>uniquenes</w:t>
      </w:r>
      <w:r w:rsidR="005A2A68">
        <w:rPr>
          <w:rFonts w:ascii="Palatino Linotype" w:hAnsi="Palatino Linotype"/>
        </w:rPr>
        <w:t>s</w:t>
      </w:r>
      <w:r w:rsidR="00B46DD6">
        <w:rPr>
          <w:rFonts w:ascii="Palatino Linotype" w:hAnsi="Palatino Linotype"/>
        </w:rPr>
        <w:t>es</w:t>
      </w:r>
      <w:proofErr w:type="spellEnd"/>
      <w:r w:rsidR="00BF1AAC">
        <w:rPr>
          <w:rFonts w:ascii="Palatino Linotype" w:hAnsi="Palatino Linotype"/>
        </w:rPr>
        <w:t>’</w:t>
      </w:r>
      <w:r w:rsidR="00FB223C">
        <w:rPr>
          <w:rFonts w:ascii="Palatino Linotype" w:hAnsi="Palatino Linotype"/>
        </w:rPr>
        <w:t xml:space="preserve"> can be facilitated</w:t>
      </w:r>
      <w:r w:rsidR="001A5BF2">
        <w:rPr>
          <w:rFonts w:ascii="Palatino Linotype" w:hAnsi="Palatino Linotype"/>
        </w:rPr>
        <w:t>. T</w:t>
      </w:r>
      <w:r w:rsidR="00B46DD6">
        <w:rPr>
          <w:rFonts w:ascii="Palatino Linotype" w:hAnsi="Palatino Linotype"/>
        </w:rPr>
        <w:t>his would be</w:t>
      </w:r>
      <w:r w:rsidR="0082785F">
        <w:rPr>
          <w:rFonts w:ascii="Palatino Linotype" w:hAnsi="Palatino Linotype"/>
        </w:rPr>
        <w:t xml:space="preserve"> a conduit</w:t>
      </w:r>
      <w:r w:rsidR="00B46DD6">
        <w:rPr>
          <w:rFonts w:ascii="Palatino Linotype" w:hAnsi="Palatino Linotype"/>
        </w:rPr>
        <w:t xml:space="preserve"> </w:t>
      </w:r>
      <w:r w:rsidR="009D2632" w:rsidRPr="003F575E">
        <w:rPr>
          <w:rFonts w:ascii="Palatino Linotype" w:hAnsi="Palatino Linotype"/>
        </w:rPr>
        <w:t xml:space="preserve">“to </w:t>
      </w:r>
      <w:r w:rsidR="00920A03" w:rsidRPr="003F575E">
        <w:rPr>
          <w:rFonts w:ascii="Palatino Linotype" w:hAnsi="Palatino Linotype"/>
        </w:rPr>
        <w:t>know what you are doing</w:t>
      </w:r>
      <w:r w:rsidR="00943DFF">
        <w:rPr>
          <w:rFonts w:ascii="Palatino Linotype" w:hAnsi="Palatino Linotype"/>
        </w:rPr>
        <w:t>, so you can do what you want.</w:t>
      </w:r>
      <w:r w:rsidR="009D2632" w:rsidRPr="003F575E">
        <w:rPr>
          <w:rFonts w:ascii="Palatino Linotype" w:hAnsi="Palatino Linotype"/>
        </w:rPr>
        <w:t>”</w:t>
      </w:r>
      <w:r w:rsidR="004B42A1">
        <w:rPr>
          <w:rFonts w:ascii="Palatino Linotype" w:hAnsi="Palatino Linotype"/>
        </w:rPr>
        <w:t xml:space="preserve"> </w:t>
      </w:r>
      <w:r w:rsidR="00B46DD6">
        <w:rPr>
          <w:rFonts w:ascii="Palatino Linotype" w:hAnsi="Palatino Linotype"/>
        </w:rPr>
        <w:t xml:space="preserve">At the heart of this </w:t>
      </w:r>
      <w:r w:rsidR="001A5BF2">
        <w:rPr>
          <w:rFonts w:ascii="Palatino Linotype" w:hAnsi="Palatino Linotype"/>
        </w:rPr>
        <w:t xml:space="preserve">ideal </w:t>
      </w:r>
      <w:r w:rsidR="00B46DD6">
        <w:rPr>
          <w:rFonts w:ascii="Palatino Linotype" w:hAnsi="Palatino Linotype"/>
        </w:rPr>
        <w:t xml:space="preserve">is a cherishing of the </w:t>
      </w:r>
      <w:r w:rsidR="002C5C84">
        <w:rPr>
          <w:rFonts w:ascii="Palatino Linotype" w:hAnsi="Palatino Linotype"/>
        </w:rPr>
        <w:t>“T</w:t>
      </w:r>
      <w:r w:rsidR="000712D9">
        <w:rPr>
          <w:rFonts w:ascii="Palatino Linotype" w:hAnsi="Palatino Linotype"/>
        </w:rPr>
        <w:t>hing</w:t>
      </w:r>
      <w:r w:rsidR="00B46DD6">
        <w:rPr>
          <w:rFonts w:ascii="Palatino Linotype" w:hAnsi="Palatino Linotype"/>
        </w:rPr>
        <w:t>,” loving</w:t>
      </w:r>
      <w:r w:rsidR="009D2632" w:rsidRPr="003F575E">
        <w:rPr>
          <w:rFonts w:ascii="Palatino Linotype" w:hAnsi="Palatino Linotype"/>
        </w:rPr>
        <w:t xml:space="preserve"> </w:t>
      </w:r>
      <w:r w:rsidR="00B46DD6">
        <w:rPr>
          <w:rFonts w:ascii="Palatino Linotype" w:hAnsi="Palatino Linotype"/>
        </w:rPr>
        <w:t xml:space="preserve">oneself </w:t>
      </w:r>
      <w:r w:rsidR="009D2632" w:rsidRPr="003F575E">
        <w:rPr>
          <w:rFonts w:ascii="Palatino Linotype" w:hAnsi="Palatino Linotype"/>
        </w:rPr>
        <w:t xml:space="preserve">first </w:t>
      </w:r>
      <w:r w:rsidR="0029316A">
        <w:rPr>
          <w:rFonts w:ascii="Palatino Linotype" w:hAnsi="Palatino Linotype"/>
        </w:rPr>
        <w:t>better to</w:t>
      </w:r>
      <w:r w:rsidR="009D2632" w:rsidRPr="003F575E">
        <w:rPr>
          <w:rFonts w:ascii="Palatino Linotype" w:hAnsi="Palatino Linotype"/>
        </w:rPr>
        <w:t xml:space="preserve"> “love thy neighbo</w:t>
      </w:r>
      <w:r w:rsidR="00B46DD6">
        <w:rPr>
          <w:rFonts w:ascii="Palatino Linotype" w:hAnsi="Palatino Linotype"/>
        </w:rPr>
        <w:t>u</w:t>
      </w:r>
      <w:r w:rsidR="009D2632" w:rsidRPr="003F575E">
        <w:rPr>
          <w:rFonts w:ascii="Palatino Linotype" w:hAnsi="Palatino Linotype"/>
        </w:rPr>
        <w:t>r.”</w:t>
      </w:r>
    </w:p>
    <w:p w14:paraId="26FB8D48" w14:textId="1B67D4AE" w:rsidR="00B15EB3" w:rsidRDefault="00B15EB3" w:rsidP="006F379F">
      <w:pPr>
        <w:spacing w:line="480" w:lineRule="auto"/>
        <w:rPr>
          <w:rFonts w:ascii="Palatino Linotype" w:hAnsi="Palatino Linotype"/>
        </w:rPr>
      </w:pPr>
    </w:p>
    <w:p w14:paraId="6B984520" w14:textId="77777777" w:rsidR="00B15EB3" w:rsidRDefault="00B15EB3" w:rsidP="00B15EB3">
      <w:pPr>
        <w:spacing w:line="480" w:lineRule="auto"/>
        <w:rPr>
          <w:rFonts w:ascii="Palatino Linotype" w:hAnsi="Palatino Linotype"/>
          <w:b/>
          <w:bCs/>
        </w:rPr>
      </w:pPr>
    </w:p>
    <w:p w14:paraId="15426A3A" w14:textId="63DB354A" w:rsidR="00B15EB3" w:rsidRPr="00A259CA" w:rsidRDefault="00B15EB3" w:rsidP="00B15EB3">
      <w:pPr>
        <w:spacing w:line="480" w:lineRule="auto"/>
        <w:rPr>
          <w:rFonts w:ascii="Palatino Linotype" w:hAnsi="Palatino Linotype"/>
          <w:b/>
          <w:bCs/>
        </w:rPr>
      </w:pPr>
      <w:r w:rsidRPr="00A259CA">
        <w:rPr>
          <w:rFonts w:ascii="Palatino Linotype" w:hAnsi="Palatino Linotype"/>
          <w:b/>
          <w:bCs/>
        </w:rPr>
        <w:lastRenderedPageBreak/>
        <w:t>Addendum</w:t>
      </w:r>
    </w:p>
    <w:p w14:paraId="2FF1FE3A" w14:textId="77777777" w:rsidR="00B15EB3" w:rsidRDefault="00B15EB3" w:rsidP="00B15EB3">
      <w:pPr>
        <w:spacing w:line="480" w:lineRule="auto"/>
        <w:rPr>
          <w:rFonts w:ascii="Palatino Linotype" w:hAnsi="Palatino Linotype"/>
        </w:rPr>
      </w:pPr>
    </w:p>
    <w:p w14:paraId="71B2B1A9" w14:textId="16A693B2" w:rsidR="00B15EB3" w:rsidRDefault="00B15EB3" w:rsidP="00B15EB3">
      <w:pPr>
        <w:spacing w:line="480" w:lineRule="auto"/>
        <w:rPr>
          <w:rFonts w:ascii="Palatino Linotype" w:hAnsi="Palatino Linotype"/>
        </w:rPr>
      </w:pPr>
      <w:r>
        <w:rPr>
          <w:rFonts w:ascii="Palatino Linotype" w:hAnsi="Palatino Linotype"/>
        </w:rPr>
        <w:t xml:space="preserve">Listening to children practise an instrument is often very instructive. They often vocalise what adults might sublimate. “I don’t like practise”… “this is too hard”…”Why do you (the composer, the teacher, the big Other) want me to do this?” or there is sometimes just a deep sigh (as if from the soul), which combines these thoughts and others as if the weight of humanity’s burden of difficulty since the beginning of time has found its harvest home. ‘To improve’ therefore means to improve not just a localised problem, but something much more profound. </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 xml:space="preserve">It is important to develop a sense of our own creaturely feeling, using our own intelligence to move in the most elegant and </w:t>
      </w:r>
      <w:proofErr w:type="gramStart"/>
      <w:r>
        <w:rPr>
          <w:rFonts w:ascii="Palatino Linotype" w:hAnsi="Palatino Linotype"/>
        </w:rPr>
        <w:t>aesthetically-pleasurable</w:t>
      </w:r>
      <w:proofErr w:type="gramEnd"/>
      <w:r>
        <w:rPr>
          <w:rFonts w:ascii="Palatino Linotype" w:hAnsi="Palatino Linotype"/>
        </w:rPr>
        <w:t xml:space="preserve"> way. Feldenkrais at one point in his Quest workshops states that this acquisition “is priceless.”</w:t>
      </w:r>
      <w:r>
        <w:rPr>
          <w:rStyle w:val="FootnoteReference"/>
          <w:rFonts w:ascii="Palatino Linotype" w:hAnsi="Palatino Linotype"/>
        </w:rPr>
        <w:footnoteReference w:id="89"/>
      </w:r>
      <w:r>
        <w:rPr>
          <w:rFonts w:ascii="Palatino Linotype" w:hAnsi="Palatino Linotype"/>
        </w:rPr>
        <w:t xml:space="preserve"> If we do not do this we might feel “Oh, what I am doing is not good enough” and even ”…I am no good.” But this sense and intelligence needs space in order to be </w:t>
      </w:r>
      <w:proofErr w:type="spellStart"/>
      <w:r>
        <w:rPr>
          <w:rFonts w:ascii="Palatino Linotype" w:hAnsi="Palatino Linotype"/>
        </w:rPr>
        <w:t>enactivated</w:t>
      </w:r>
      <w:proofErr w:type="spellEnd"/>
      <w:r>
        <w:rPr>
          <w:rFonts w:ascii="Palatino Linotype" w:hAnsi="Palatino Linotype"/>
        </w:rPr>
        <w:t xml:space="preserve">. </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 xml:space="preserve">Here is a suggestion to alleviate this impasse. We need to move slowly to find out </w:t>
      </w:r>
      <w:r w:rsidRPr="00054EF4">
        <w:rPr>
          <w:rFonts w:ascii="Palatino Linotype" w:hAnsi="Palatino Linotype"/>
          <w:i/>
          <w:iCs/>
        </w:rPr>
        <w:t>how</w:t>
      </w:r>
      <w:r>
        <w:rPr>
          <w:rFonts w:ascii="Palatino Linotype" w:hAnsi="Palatino Linotype"/>
        </w:rPr>
        <w:t xml:space="preserve"> we do something, and to learn the patience to do this. But how does one do this? Take any technical problem in your work, and do it very slowly, but before you do it, have the intention to it in the softest, most pleasurable, most luxuriant and comfortable way possible. Pay attention to </w:t>
      </w:r>
      <w:r>
        <w:rPr>
          <w:rFonts w:ascii="Palatino Linotype" w:hAnsi="Palatino Linotype"/>
        </w:rPr>
        <w:lastRenderedPageBreak/>
        <w:t>the smallest parts of the movement – the beginning and end of a single note for example, or how you move from one note to the next. How could you enjoy every part of what you are doing (and of yourself) to the utmost?</w:t>
      </w:r>
      <w:r>
        <w:rPr>
          <w:rStyle w:val="FootnoteReference"/>
          <w:rFonts w:ascii="Palatino Linotype" w:hAnsi="Palatino Linotype"/>
        </w:rPr>
        <w:footnoteReference w:id="90"/>
      </w:r>
      <w:r>
        <w:rPr>
          <w:rFonts w:ascii="Palatino Linotype" w:hAnsi="Palatino Linotype"/>
        </w:rPr>
        <w:t xml:space="preserve"> </w:t>
      </w:r>
      <w:r>
        <w:rPr>
          <w:rFonts w:ascii="Palatino Linotype" w:hAnsi="Palatino Linotype"/>
        </w:rPr>
        <w:tab/>
      </w:r>
      <w:r>
        <w:rPr>
          <w:rFonts w:ascii="Palatino Linotype" w:hAnsi="Palatino Linotype"/>
        </w:rPr>
        <w:tab/>
        <w:t xml:space="preserve">Part of this question is concerned with listening to habitual action and how one can include more of oneself in an action. Which parts of yourself participate in the action of laughing at a joke? For some people it seems that their whole body is involved – they seem to be enjoying the joke more than others, even if they are may be unaware of what is happening. This type of awareness is crucial and needs focus. For example, how can a violinist use their pelvis, and weight transference through the feet in their action, or how can a pianist use their sternum in their action, or how can an organist employ subtle movements in their ribs when they play the organ pedals with their feet? Can a singer choose to sing with vibrato or not, and can they control this vibrato as a means of expression rather than as habit or as a demand of the big Other? Thinking in these imaginative and non-habitual ways is </w:t>
      </w:r>
      <w:r w:rsidR="00B45512">
        <w:rPr>
          <w:rFonts w:ascii="Palatino Linotype" w:hAnsi="Palatino Linotype"/>
        </w:rPr>
        <w:t xml:space="preserve">a ramification </w:t>
      </w:r>
      <w:r>
        <w:rPr>
          <w:rFonts w:ascii="Palatino Linotype" w:hAnsi="Palatino Linotype"/>
        </w:rPr>
        <w:t xml:space="preserve">of Feldenkrais’s teaching; it leads to an understanding that difficulty (in doing something) is not really present in the object (the score for example), but is present in an incomplete self-image, in both thought and movement patterns. Finding out what this is requires a form of listening to what is missing - to what is missing in our self-listening and what our habits of listening are – and </w:t>
      </w:r>
      <w:r w:rsidRPr="00571F6B">
        <w:rPr>
          <w:rFonts w:ascii="Palatino Linotype" w:hAnsi="Palatino Linotype"/>
          <w:i/>
          <w:iCs/>
        </w:rPr>
        <w:t>doing</w:t>
      </w:r>
      <w:r>
        <w:rPr>
          <w:rFonts w:ascii="Palatino Linotype" w:hAnsi="Palatino Linotype"/>
        </w:rPr>
        <w:t xml:space="preserve"> in this way I suggest helps find this missing key. </w:t>
      </w:r>
      <w:r>
        <w:rPr>
          <w:rFonts w:ascii="Palatino Linotype" w:hAnsi="Palatino Linotype"/>
        </w:rPr>
        <w:lastRenderedPageBreak/>
        <w:tab/>
        <w:t xml:space="preserve">This is not done to please someone else or to say to someone else – “look how good I am; look how nicely I do it!” </w:t>
      </w:r>
      <w:r w:rsidR="00B45512">
        <w:rPr>
          <w:rFonts w:ascii="Palatino Linotype" w:hAnsi="Palatino Linotype"/>
        </w:rPr>
        <w:t xml:space="preserve">Rather, </w:t>
      </w:r>
      <w:r>
        <w:rPr>
          <w:rFonts w:ascii="Palatino Linotype" w:hAnsi="Palatino Linotype"/>
        </w:rPr>
        <w:t xml:space="preserve">this kind of learning develops a sense of pleasure, </w:t>
      </w:r>
      <w:r w:rsidR="00B45512">
        <w:rPr>
          <w:rFonts w:ascii="Palatino Linotype" w:hAnsi="Palatino Linotype"/>
        </w:rPr>
        <w:t xml:space="preserve">as </w:t>
      </w:r>
      <w:r>
        <w:rPr>
          <w:rFonts w:ascii="Palatino Linotype" w:hAnsi="Palatino Linotype"/>
        </w:rPr>
        <w:t xml:space="preserve">the quality of the activity and the engagement of your whole self in the activity improves so that </w:t>
      </w:r>
      <w:r w:rsidR="00B45512">
        <w:rPr>
          <w:rFonts w:ascii="Palatino Linotype" w:hAnsi="Palatino Linotype"/>
        </w:rPr>
        <w:t>you</w:t>
      </w:r>
      <w:r>
        <w:rPr>
          <w:rFonts w:ascii="Palatino Linotype" w:hAnsi="Palatino Linotype"/>
        </w:rPr>
        <w:t xml:space="preserve"> come to be as </w:t>
      </w:r>
      <w:r w:rsidR="00B45512">
        <w:rPr>
          <w:rFonts w:ascii="Palatino Linotype" w:hAnsi="Palatino Linotype"/>
        </w:rPr>
        <w:t>you</w:t>
      </w:r>
      <w:r>
        <w:rPr>
          <w:rFonts w:ascii="Palatino Linotype" w:hAnsi="Palatino Linotype"/>
        </w:rPr>
        <w:t xml:space="preserve"> would like to be; we can perhaps learn to love ourselves sufficiently so that we can love our neighbour better. In this way of working you can find something of your uniqueness as a creative artist, and also discover something of the contribution that you can make to your art.  </w:t>
      </w:r>
    </w:p>
    <w:p w14:paraId="6F56A23E" w14:textId="77777777" w:rsidR="00B15EB3" w:rsidRDefault="00B15EB3" w:rsidP="00B15EB3"/>
    <w:p w14:paraId="7956E2A9" w14:textId="77777777" w:rsidR="00B15EB3" w:rsidRDefault="00B15EB3" w:rsidP="006F379F">
      <w:pPr>
        <w:spacing w:line="480" w:lineRule="auto"/>
        <w:rPr>
          <w:rFonts w:ascii="Palatino Linotype" w:hAnsi="Palatino Linotype"/>
        </w:rPr>
      </w:pPr>
    </w:p>
    <w:p w14:paraId="01CF2705" w14:textId="6E975DFB" w:rsidR="00A259CA" w:rsidRDefault="00A259CA" w:rsidP="006F379F">
      <w:pPr>
        <w:spacing w:line="480" w:lineRule="auto"/>
        <w:rPr>
          <w:rFonts w:ascii="Palatino Linotype" w:hAnsi="Palatino Linotype"/>
        </w:rPr>
      </w:pPr>
    </w:p>
    <w:sectPr w:rsidR="00A259CA" w:rsidSect="00E22607">
      <w:headerReference w:type="even" r:id="rId7"/>
      <w:headerReference w:type="default" r:id="rId8"/>
      <w:pgSz w:w="11900" w:h="16840"/>
      <w:pgMar w:top="1440" w:right="1800" w:bottom="1276" w:left="180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32D9F" w14:textId="77777777" w:rsidR="003F63DD" w:rsidRDefault="003F63DD" w:rsidP="0073186A">
      <w:r>
        <w:separator/>
      </w:r>
    </w:p>
  </w:endnote>
  <w:endnote w:type="continuationSeparator" w:id="0">
    <w:p w14:paraId="6F4F39F4" w14:textId="77777777" w:rsidR="003F63DD" w:rsidRDefault="003F63DD" w:rsidP="00731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A38BD" w14:textId="77777777" w:rsidR="003F63DD" w:rsidRDefault="003F63DD" w:rsidP="0073186A">
      <w:r>
        <w:separator/>
      </w:r>
    </w:p>
  </w:footnote>
  <w:footnote w:type="continuationSeparator" w:id="0">
    <w:p w14:paraId="1AD8A13D" w14:textId="77777777" w:rsidR="003F63DD" w:rsidRDefault="003F63DD" w:rsidP="0073186A">
      <w:r>
        <w:continuationSeparator/>
      </w:r>
    </w:p>
  </w:footnote>
  <w:footnote w:id="1">
    <w:p w14:paraId="0CCD4ECE" w14:textId="1F721E83" w:rsidR="000E4AB9" w:rsidRPr="00A634DC" w:rsidRDefault="000E4AB9" w:rsidP="00D3027C">
      <w:pPr>
        <w:pStyle w:val="FootnoteText"/>
        <w:ind w:left="142" w:hanging="142"/>
        <w:rPr>
          <w:rFonts w:ascii="Palatino Linotype" w:hAnsi="Palatino Linotype"/>
          <w:sz w:val="20"/>
          <w:szCs w:val="20"/>
        </w:rPr>
      </w:pPr>
      <w:r w:rsidRPr="00A634DC">
        <w:rPr>
          <w:rStyle w:val="FootnoteReference"/>
          <w:rFonts w:ascii="Palatino Linotype" w:hAnsi="Palatino Linotype"/>
          <w:sz w:val="20"/>
          <w:szCs w:val="20"/>
        </w:rPr>
        <w:footnoteRef/>
      </w:r>
      <w:r w:rsidRPr="00A634DC">
        <w:rPr>
          <w:rFonts w:ascii="Palatino Linotype" w:hAnsi="Palatino Linotype"/>
          <w:sz w:val="20"/>
          <w:szCs w:val="20"/>
        </w:rPr>
        <w:t xml:space="preserve"> </w:t>
      </w:r>
      <w:proofErr w:type="spellStart"/>
      <w:r w:rsidRPr="00A634DC">
        <w:rPr>
          <w:rFonts w:ascii="Palatino Linotype" w:hAnsi="Palatino Linotype"/>
          <w:sz w:val="20"/>
          <w:szCs w:val="20"/>
        </w:rPr>
        <w:t>Mosche</w:t>
      </w:r>
      <w:proofErr w:type="spellEnd"/>
      <w:r w:rsidRPr="00A634DC">
        <w:rPr>
          <w:rFonts w:ascii="Palatino Linotype" w:hAnsi="Palatino Linotype"/>
          <w:sz w:val="20"/>
          <w:szCs w:val="20"/>
        </w:rPr>
        <w:t xml:space="preserve"> Feldenkrais, “Discussion of Habits and Fear,” </w:t>
      </w:r>
      <w:r w:rsidRPr="00A634DC">
        <w:rPr>
          <w:rFonts w:ascii="Palatino Linotype" w:hAnsi="Palatino Linotype"/>
          <w:i/>
          <w:sz w:val="20"/>
          <w:szCs w:val="20"/>
        </w:rPr>
        <w:t>New York Quest Workshop</w:t>
      </w:r>
      <w:r w:rsidRPr="00A634DC">
        <w:rPr>
          <w:rFonts w:ascii="Palatino Linotype" w:hAnsi="Palatino Linotype"/>
          <w:sz w:val="20"/>
          <w:szCs w:val="20"/>
        </w:rPr>
        <w:t xml:space="preserve">, 1981 (San Diego: Feldenkrais Resources, </w:t>
      </w:r>
      <w:proofErr w:type="spellStart"/>
      <w:r w:rsidRPr="00A634DC">
        <w:rPr>
          <w:rFonts w:ascii="Palatino Linotype" w:hAnsi="Palatino Linotype"/>
          <w:sz w:val="20"/>
          <w:szCs w:val="20"/>
        </w:rPr>
        <w:t>n.d</w:t>
      </w:r>
      <w:proofErr w:type="spellEnd"/>
      <w:r w:rsidRPr="00A634DC">
        <w:rPr>
          <w:rFonts w:ascii="Palatino Linotype" w:hAnsi="Palatino Linotype"/>
          <w:sz w:val="20"/>
          <w:szCs w:val="20"/>
        </w:rPr>
        <w:t>)</w:t>
      </w:r>
      <w:r>
        <w:rPr>
          <w:rFonts w:ascii="Palatino Linotype" w:hAnsi="Palatino Linotype"/>
          <w:sz w:val="20"/>
          <w:szCs w:val="20"/>
        </w:rPr>
        <w:t>.</w:t>
      </w:r>
    </w:p>
  </w:footnote>
  <w:footnote w:id="2">
    <w:p w14:paraId="505301CA" w14:textId="15694A8A" w:rsidR="008C6431" w:rsidRPr="008C6431" w:rsidRDefault="008C6431" w:rsidP="008C6431">
      <w:pPr>
        <w:ind w:left="142" w:hanging="142"/>
      </w:pPr>
      <w:r>
        <w:rPr>
          <w:rStyle w:val="FootnoteReference"/>
        </w:rPr>
        <w:footnoteRef/>
      </w:r>
      <w:r>
        <w:t xml:space="preserve"> </w:t>
      </w:r>
      <w:r w:rsidRPr="008C6431">
        <w:rPr>
          <w:rFonts w:ascii="Palatino Linotype" w:hAnsi="Palatino Linotype"/>
          <w:sz w:val="20"/>
          <w:szCs w:val="20"/>
          <w:shd w:val="clear" w:color="auto" w:fill="FFFFFF"/>
        </w:rPr>
        <w:t>Sigmund Freud, “Jokes and their relation to the Unconscious,” (1905) in </w:t>
      </w:r>
      <w:r w:rsidRPr="008C6431">
        <w:rPr>
          <w:rFonts w:ascii="Palatino Linotype" w:hAnsi="Palatino Linotype"/>
          <w:i/>
          <w:iCs/>
          <w:sz w:val="20"/>
          <w:szCs w:val="20"/>
          <w:shd w:val="clear" w:color="auto" w:fill="FFFFFF"/>
        </w:rPr>
        <w:t>The Standard Edition of the Complete Psychological Works of Sigmund Freud</w:t>
      </w:r>
      <w:r w:rsidRPr="008C6431">
        <w:rPr>
          <w:rFonts w:ascii="Palatino Linotype" w:hAnsi="Palatino Linotype"/>
          <w:sz w:val="20"/>
          <w:szCs w:val="20"/>
          <w:shd w:val="clear" w:color="auto" w:fill="FFFFFF"/>
        </w:rPr>
        <w:t>, Vol. VIII, trans. and ed. James Strachey (London: Vintage books, 2001)</w:t>
      </w:r>
      <w:r w:rsidRPr="008C6431">
        <w:rPr>
          <w:rFonts w:ascii="Palatino Linotype" w:hAnsi="Palatino Linotype"/>
          <w:color w:val="222222"/>
          <w:sz w:val="20"/>
          <w:szCs w:val="20"/>
          <w:shd w:val="clear" w:color="auto" w:fill="FFFFFF"/>
        </w:rPr>
        <w:t>.</w:t>
      </w:r>
    </w:p>
  </w:footnote>
  <w:footnote w:id="3">
    <w:p w14:paraId="159D183E" w14:textId="788ABFCC" w:rsidR="000E4AB9" w:rsidRPr="006E79D3" w:rsidRDefault="000E4AB9" w:rsidP="006E79D3">
      <w:pPr>
        <w:pStyle w:val="FootnoteText"/>
        <w:ind w:left="142" w:hanging="142"/>
        <w:rPr>
          <w:rFonts w:ascii="Palatino Linotype" w:hAnsi="Palatino Linotype"/>
          <w:sz w:val="20"/>
          <w:szCs w:val="20"/>
          <w:lang w:val="en-GB"/>
        </w:rPr>
      </w:pPr>
      <w:r w:rsidRPr="00266DA5">
        <w:rPr>
          <w:rStyle w:val="FootnoteReference"/>
          <w:rFonts w:ascii="Palatino Linotype" w:hAnsi="Palatino Linotype"/>
          <w:sz w:val="20"/>
          <w:szCs w:val="20"/>
        </w:rPr>
        <w:footnoteRef/>
      </w:r>
      <w:r w:rsidRPr="00266DA5">
        <w:rPr>
          <w:rFonts w:ascii="Palatino Linotype" w:hAnsi="Palatino Linotype"/>
          <w:sz w:val="20"/>
          <w:szCs w:val="20"/>
        </w:rPr>
        <w:t xml:space="preserve"> </w:t>
      </w:r>
      <w:r w:rsidRPr="00266DA5">
        <w:rPr>
          <w:rFonts w:ascii="Palatino Linotype" w:hAnsi="Palatino Linotype"/>
          <w:sz w:val="20"/>
          <w:szCs w:val="20"/>
          <w:lang w:val="en-GB"/>
        </w:rPr>
        <w:t xml:space="preserve">Leontyne Price at </w:t>
      </w:r>
      <w:hyperlink r:id="rId1" w:history="1">
        <w:r w:rsidRPr="00266DA5">
          <w:rPr>
            <w:rStyle w:val="Hyperlink"/>
            <w:rFonts w:ascii="Palatino Linotype" w:hAnsi="Palatino Linotype"/>
            <w:sz w:val="20"/>
            <w:szCs w:val="20"/>
            <w:lang w:val="en-GB"/>
          </w:rPr>
          <w:t>https://www.youtube.com/watch?v=EqVu_wlxTzM</w:t>
        </w:r>
      </w:hyperlink>
      <w:r w:rsidRPr="00266DA5">
        <w:rPr>
          <w:rFonts w:ascii="Palatino Linotype" w:hAnsi="Palatino Linotype"/>
          <w:sz w:val="20"/>
          <w:szCs w:val="20"/>
          <w:lang w:val="en-GB"/>
        </w:rPr>
        <w:t xml:space="preserve"> (accessed 10 June 2020)</w:t>
      </w:r>
      <w:r w:rsidR="005E7D0D">
        <w:rPr>
          <w:rFonts w:ascii="Palatino Linotype" w:hAnsi="Palatino Linotype"/>
          <w:sz w:val="20"/>
          <w:szCs w:val="20"/>
          <w:lang w:val="en-GB"/>
        </w:rPr>
        <w:t>.</w:t>
      </w:r>
      <w:r>
        <w:rPr>
          <w:rFonts w:ascii="Palatino Linotype" w:hAnsi="Palatino Linotype"/>
          <w:sz w:val="20"/>
          <w:szCs w:val="20"/>
          <w:lang w:val="en-GB"/>
        </w:rPr>
        <w:t xml:space="preserve"> </w:t>
      </w:r>
    </w:p>
  </w:footnote>
  <w:footnote w:id="4">
    <w:p w14:paraId="5FBE796F" w14:textId="3D58FFEC" w:rsidR="000E4AB9" w:rsidRPr="00F94052" w:rsidRDefault="000E4AB9" w:rsidP="00ED141C">
      <w:pPr>
        <w:ind w:left="142" w:hanging="142"/>
        <w:rPr>
          <w:rFonts w:ascii="Palatino Linotype" w:hAnsi="Palatino Linotype"/>
          <w:sz w:val="20"/>
          <w:szCs w:val="20"/>
          <w:lang w:eastAsia="en-US"/>
        </w:rPr>
      </w:pPr>
      <w:r w:rsidRPr="008D1D3A">
        <w:rPr>
          <w:rStyle w:val="FootnoteReference"/>
          <w:rFonts w:ascii="Palatino Linotype" w:hAnsi="Palatino Linotype"/>
          <w:sz w:val="20"/>
          <w:szCs w:val="20"/>
        </w:rPr>
        <w:footnoteRef/>
      </w:r>
      <w:r w:rsidRPr="008D1D3A">
        <w:rPr>
          <w:rFonts w:ascii="Palatino Linotype" w:hAnsi="Palatino Linotype"/>
          <w:sz w:val="20"/>
          <w:szCs w:val="20"/>
        </w:rPr>
        <w:t xml:space="preserve">  Feldenkrais</w:t>
      </w:r>
      <w:r w:rsidRPr="00F94052">
        <w:rPr>
          <w:rFonts w:ascii="Palatino Linotype" w:hAnsi="Palatino Linotype"/>
          <w:sz w:val="20"/>
          <w:szCs w:val="20"/>
        </w:rPr>
        <w:t xml:space="preserve">, “Introduction: Love thyself as Thy Neighbour,” </w:t>
      </w:r>
      <w:r w:rsidRPr="00F94052">
        <w:rPr>
          <w:rFonts w:ascii="Palatino Linotype" w:hAnsi="Palatino Linotype" w:cs="Palatino Linotype"/>
          <w:i/>
          <w:sz w:val="20"/>
          <w:szCs w:val="20"/>
        </w:rPr>
        <w:t>The Potent Self:</w:t>
      </w:r>
      <w:r w:rsidRPr="00F94052">
        <w:rPr>
          <w:rFonts w:ascii="Palatino Linotype" w:hAnsi="Palatino Linotype" w:cs="Palatino Linotype"/>
          <w:sz w:val="20"/>
          <w:szCs w:val="20"/>
        </w:rPr>
        <w:t xml:space="preserve"> </w:t>
      </w:r>
      <w:r w:rsidRPr="00F94052">
        <w:rPr>
          <w:rFonts w:ascii="Palatino Linotype" w:hAnsi="Palatino Linotype"/>
          <w:i/>
          <w:sz w:val="20"/>
          <w:szCs w:val="20"/>
        </w:rPr>
        <w:t>A Study of Spontaneity and Compulsion</w:t>
      </w:r>
      <w:r w:rsidRPr="00F94052">
        <w:rPr>
          <w:rFonts w:ascii="Palatino Linotype" w:hAnsi="Palatino Linotype" w:cs="Palatino Linotype"/>
          <w:sz w:val="20"/>
          <w:szCs w:val="20"/>
        </w:rPr>
        <w:t xml:space="preserve"> (California: Frog Publications, 1985), xxxvii-xliv.</w:t>
      </w:r>
      <w:r w:rsidRPr="00F94052">
        <w:rPr>
          <w:rFonts w:ascii="Palatino Linotype" w:hAnsi="Palatino Linotype"/>
          <w:color w:val="000000"/>
          <w:sz w:val="20"/>
          <w:szCs w:val="20"/>
          <w:shd w:val="clear" w:color="auto" w:fill="FFFFFF"/>
        </w:rPr>
        <w:t xml:space="preserve"> </w:t>
      </w:r>
    </w:p>
  </w:footnote>
  <w:footnote w:id="5">
    <w:p w14:paraId="3CB48C75" w14:textId="56806C1B" w:rsidR="000E4AB9" w:rsidRPr="00F94052" w:rsidRDefault="000E4AB9" w:rsidP="00725446">
      <w:pPr>
        <w:widowControl w:val="0"/>
        <w:autoSpaceDE w:val="0"/>
        <w:autoSpaceDN w:val="0"/>
        <w:adjustRightInd w:val="0"/>
        <w:ind w:left="142" w:hanging="142"/>
        <w:rPr>
          <w:rFonts w:ascii="Palatino Linotype" w:hAnsi="Palatino Linotype" w:cs="Times"/>
          <w:color w:val="000000"/>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w:t>
      </w:r>
      <w:r>
        <w:rPr>
          <w:rFonts w:ascii="Palatino Linotype" w:hAnsi="Palatino Linotype"/>
          <w:sz w:val="20"/>
          <w:szCs w:val="20"/>
        </w:rPr>
        <w:t xml:space="preserve"> </w:t>
      </w:r>
      <w:r w:rsidRPr="00F94052">
        <w:rPr>
          <w:rFonts w:ascii="Palatino Linotype" w:hAnsi="Palatino Linotype"/>
          <w:sz w:val="20"/>
          <w:szCs w:val="20"/>
        </w:rPr>
        <w:t xml:space="preserve">Freud, “Civilization and its Discontents,” (1930) in </w:t>
      </w:r>
      <w:r w:rsidRPr="00F94052">
        <w:rPr>
          <w:rFonts w:ascii="Palatino Linotype" w:hAnsi="Palatino Linotype"/>
          <w:i/>
          <w:sz w:val="20"/>
          <w:szCs w:val="20"/>
        </w:rPr>
        <w:t>The Standard Edition of the Complete Psychological Works of Sigmund Freud</w:t>
      </w:r>
      <w:r>
        <w:rPr>
          <w:rFonts w:ascii="Palatino Linotype" w:hAnsi="Palatino Linotype"/>
          <w:sz w:val="20"/>
          <w:szCs w:val="20"/>
        </w:rPr>
        <w:t xml:space="preserve">, </w:t>
      </w:r>
      <w:r w:rsidRPr="00F94052">
        <w:rPr>
          <w:rFonts w:ascii="Palatino Linotype" w:hAnsi="Palatino Linotype"/>
          <w:sz w:val="20"/>
          <w:szCs w:val="20"/>
        </w:rPr>
        <w:t xml:space="preserve">Vol. XXI (1927-1931) trans. and ed. James Strachey (London: Vintage books, 2001). </w:t>
      </w:r>
      <w:r w:rsidR="00D4749B">
        <w:rPr>
          <w:rFonts w:ascii="Palatino Linotype" w:hAnsi="Palatino Linotype" w:cs="Palatino Linotype"/>
          <w:sz w:val="20"/>
          <w:szCs w:val="20"/>
        </w:rPr>
        <w:t xml:space="preserve">See </w:t>
      </w:r>
      <w:r>
        <w:rPr>
          <w:rFonts w:ascii="Palatino Linotype" w:hAnsi="Palatino Linotype"/>
          <w:sz w:val="20"/>
          <w:szCs w:val="20"/>
        </w:rPr>
        <w:t>Jacques Lacan</w:t>
      </w:r>
      <w:r w:rsidR="00D4749B">
        <w:rPr>
          <w:rFonts w:ascii="Palatino Linotype" w:hAnsi="Palatino Linotype"/>
          <w:sz w:val="20"/>
          <w:szCs w:val="20"/>
        </w:rPr>
        <w:t xml:space="preserve">, </w:t>
      </w:r>
      <w:r w:rsidRPr="00F94052">
        <w:rPr>
          <w:rFonts w:ascii="Palatino Linotype" w:hAnsi="Palatino Linotype"/>
          <w:i/>
          <w:sz w:val="20"/>
          <w:szCs w:val="20"/>
        </w:rPr>
        <w:t>Seminar VII, The Ethics of Psychoanalysis</w:t>
      </w:r>
      <w:r w:rsidRPr="00F94052">
        <w:rPr>
          <w:rFonts w:ascii="Palatino Linotype" w:hAnsi="Palatino Linotype"/>
          <w:sz w:val="20"/>
          <w:szCs w:val="20"/>
        </w:rPr>
        <w:t>, ed. Jacques-Alain Miller, trans. Dennis Potter (Routledge: London and New York, 1992), 220-34</w:t>
      </w:r>
      <w:r w:rsidRPr="00F94052">
        <w:rPr>
          <w:rFonts w:ascii="Palatino Linotype" w:hAnsi="Palatino Linotype" w:cs="Palatino Linotype"/>
          <w:sz w:val="20"/>
          <w:szCs w:val="20"/>
        </w:rPr>
        <w:t xml:space="preserve">. </w:t>
      </w:r>
    </w:p>
  </w:footnote>
  <w:footnote w:id="6">
    <w:p w14:paraId="790A9D17" w14:textId="77777777" w:rsidR="000E4AB9" w:rsidRPr="00F94052" w:rsidRDefault="000E4AB9" w:rsidP="00120D59">
      <w:pPr>
        <w:pStyle w:val="FootnoteText"/>
        <w:ind w:left="142" w:hanging="142"/>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Feldenkrais, “Learning, Free Choice, Individuality,” </w:t>
      </w:r>
      <w:r w:rsidRPr="00F94052">
        <w:rPr>
          <w:rFonts w:ascii="Palatino Linotype" w:hAnsi="Palatino Linotype"/>
          <w:i/>
          <w:sz w:val="20"/>
          <w:szCs w:val="20"/>
        </w:rPr>
        <w:t>New York Quest Workshop</w:t>
      </w:r>
      <w:r w:rsidRPr="00F94052">
        <w:rPr>
          <w:rFonts w:ascii="Palatino Linotype" w:hAnsi="Palatino Linotype"/>
          <w:sz w:val="20"/>
          <w:szCs w:val="20"/>
        </w:rPr>
        <w:t>, 1981.</w:t>
      </w:r>
    </w:p>
  </w:footnote>
  <w:footnote w:id="7">
    <w:p w14:paraId="27397A49" w14:textId="77777777" w:rsidR="000E4AB9" w:rsidRPr="00F94052" w:rsidRDefault="000E4AB9" w:rsidP="00120D59">
      <w:pPr>
        <w:pStyle w:val="FootnoteText"/>
        <w:ind w:left="142" w:hanging="142"/>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See Geoffrey </w:t>
      </w:r>
      <w:proofErr w:type="spellStart"/>
      <w:r w:rsidRPr="00F94052">
        <w:rPr>
          <w:rFonts w:ascii="Palatino Linotype" w:hAnsi="Palatino Linotype"/>
          <w:sz w:val="20"/>
          <w:szCs w:val="20"/>
        </w:rPr>
        <w:t>Payzant</w:t>
      </w:r>
      <w:proofErr w:type="spellEnd"/>
      <w:r w:rsidRPr="00F94052">
        <w:rPr>
          <w:rFonts w:ascii="Palatino Linotype" w:hAnsi="Palatino Linotype"/>
          <w:sz w:val="20"/>
          <w:szCs w:val="20"/>
        </w:rPr>
        <w:t xml:space="preserve"> on Gould’s attitude to audiences and other pianists’ attitudes in </w:t>
      </w:r>
      <w:r w:rsidRPr="00F94052">
        <w:rPr>
          <w:rFonts w:ascii="Palatino Linotype" w:hAnsi="Palatino Linotype"/>
          <w:i/>
          <w:sz w:val="20"/>
          <w:szCs w:val="20"/>
        </w:rPr>
        <w:t>Glenn Gould: Music and Mind</w:t>
      </w:r>
      <w:r w:rsidRPr="00F94052">
        <w:rPr>
          <w:rFonts w:ascii="Palatino Linotype" w:hAnsi="Palatino Linotype"/>
          <w:sz w:val="20"/>
          <w:szCs w:val="20"/>
        </w:rPr>
        <w:t xml:space="preserve">, 23. </w:t>
      </w:r>
    </w:p>
  </w:footnote>
  <w:footnote w:id="8">
    <w:p w14:paraId="631510F8" w14:textId="0A39B00E" w:rsidR="000E4AB9" w:rsidRPr="00F94052" w:rsidRDefault="000E4AB9" w:rsidP="00120D59">
      <w:pPr>
        <w:pStyle w:val="FootnoteText"/>
        <w:ind w:left="142" w:hanging="142"/>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Rhona Bergman, </w:t>
      </w:r>
      <w:r w:rsidRPr="00F94052">
        <w:rPr>
          <w:rFonts w:ascii="Palatino Linotype" w:hAnsi="Palatino Linotype"/>
          <w:i/>
          <w:sz w:val="20"/>
          <w:szCs w:val="20"/>
        </w:rPr>
        <w:t>The Idea of Gould</w:t>
      </w:r>
      <w:r w:rsidRPr="00F94052">
        <w:rPr>
          <w:rFonts w:ascii="Palatino Linotype" w:hAnsi="Palatino Linotype"/>
          <w:sz w:val="20"/>
          <w:szCs w:val="20"/>
        </w:rPr>
        <w:t xml:space="preserve"> (Philadelphia: Lev publishing, 1999), 48. Interview with Alex </w:t>
      </w:r>
      <w:proofErr w:type="spellStart"/>
      <w:r w:rsidRPr="00F94052">
        <w:rPr>
          <w:rFonts w:ascii="Palatino Linotype" w:hAnsi="Palatino Linotype"/>
          <w:sz w:val="20"/>
          <w:szCs w:val="20"/>
        </w:rPr>
        <w:t>Trebek</w:t>
      </w:r>
      <w:proofErr w:type="spellEnd"/>
      <w:r w:rsidRPr="00F94052">
        <w:rPr>
          <w:rFonts w:ascii="Palatino Linotype" w:hAnsi="Palatino Linotype"/>
          <w:sz w:val="20"/>
          <w:szCs w:val="20"/>
        </w:rPr>
        <w:t xml:space="preserve"> in 1966 at </w:t>
      </w:r>
      <w:hyperlink r:id="rId2" w:history="1">
        <w:r w:rsidRPr="002F6E66">
          <w:rPr>
            <w:rStyle w:val="Hyperlink"/>
            <w:rFonts w:ascii="Palatino Linotype" w:hAnsi="Palatino Linotype"/>
            <w:sz w:val="20"/>
            <w:szCs w:val="20"/>
          </w:rPr>
          <w:t>https://www.youtube.com/watch?v=1nZTgAGSajA</w:t>
        </w:r>
      </w:hyperlink>
      <w:r>
        <w:rPr>
          <w:rFonts w:ascii="Palatino Linotype" w:hAnsi="Palatino Linotype"/>
          <w:sz w:val="20"/>
          <w:szCs w:val="20"/>
        </w:rPr>
        <w:t xml:space="preserve"> </w:t>
      </w:r>
      <w:r w:rsidR="00E915D3">
        <w:rPr>
          <w:rFonts w:ascii="Palatino Linotype" w:hAnsi="Palatino Linotype"/>
          <w:sz w:val="20"/>
          <w:szCs w:val="20"/>
        </w:rPr>
        <w:t>(</w:t>
      </w:r>
      <w:r>
        <w:rPr>
          <w:rFonts w:ascii="Palatino Linotype" w:hAnsi="Palatino Linotype"/>
          <w:sz w:val="20"/>
          <w:szCs w:val="20"/>
        </w:rPr>
        <w:t>accessed 29 April 2020</w:t>
      </w:r>
      <w:r w:rsidR="00E915D3">
        <w:rPr>
          <w:rFonts w:ascii="Palatino Linotype" w:hAnsi="Palatino Linotype"/>
          <w:sz w:val="20"/>
          <w:szCs w:val="20"/>
        </w:rPr>
        <w:t>)</w:t>
      </w:r>
      <w:r>
        <w:rPr>
          <w:rFonts w:ascii="Palatino Linotype" w:hAnsi="Palatino Linotype"/>
          <w:sz w:val="20"/>
          <w:szCs w:val="20"/>
        </w:rPr>
        <w:t>.</w:t>
      </w:r>
    </w:p>
  </w:footnote>
  <w:footnote w:id="9">
    <w:p w14:paraId="3A38DAC0" w14:textId="5793A049" w:rsidR="000E4AB9" w:rsidRPr="00F94052" w:rsidRDefault="000E4AB9" w:rsidP="00120D59">
      <w:pPr>
        <w:pStyle w:val="FootnoteText"/>
        <w:ind w:left="142" w:hanging="142"/>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w:t>
      </w:r>
      <w:r w:rsidR="00E915D3">
        <w:rPr>
          <w:rFonts w:ascii="Palatino Linotype" w:hAnsi="Palatino Linotype"/>
          <w:sz w:val="20"/>
          <w:szCs w:val="20"/>
        </w:rPr>
        <w:t xml:space="preserve"> S</w:t>
      </w:r>
      <w:r w:rsidRPr="00F94052">
        <w:rPr>
          <w:rFonts w:ascii="Palatino Linotype" w:hAnsi="Palatino Linotype"/>
          <w:sz w:val="20"/>
          <w:szCs w:val="20"/>
        </w:rPr>
        <w:t xml:space="preserve">ee </w:t>
      </w:r>
      <w:proofErr w:type="spellStart"/>
      <w:r w:rsidRPr="00F94052">
        <w:rPr>
          <w:rFonts w:ascii="Palatino Linotype" w:hAnsi="Palatino Linotype"/>
          <w:sz w:val="20"/>
          <w:szCs w:val="20"/>
        </w:rPr>
        <w:t>Slavoj</w:t>
      </w:r>
      <w:proofErr w:type="spellEnd"/>
      <w:r w:rsidRPr="00F94052">
        <w:rPr>
          <w:rFonts w:ascii="Palatino Linotype" w:hAnsi="Palatino Linotype"/>
          <w:sz w:val="20"/>
          <w:szCs w:val="20"/>
        </w:rPr>
        <w:t xml:space="preserve"> </w:t>
      </w:r>
      <w:proofErr w:type="spellStart"/>
      <w:r w:rsidRPr="00F94052">
        <w:rPr>
          <w:rFonts w:ascii="Palatino Linotype" w:hAnsi="Palatino Linotype"/>
          <w:sz w:val="20"/>
          <w:szCs w:val="20"/>
        </w:rPr>
        <w:t>Žižek</w:t>
      </w:r>
      <w:proofErr w:type="spellEnd"/>
      <w:proofErr w:type="gramStart"/>
      <w:r w:rsidRPr="00F94052">
        <w:rPr>
          <w:rFonts w:ascii="Palatino Linotype" w:hAnsi="Palatino Linotype"/>
          <w:sz w:val="20"/>
          <w:szCs w:val="20"/>
        </w:rPr>
        <w:t>,</w:t>
      </w:r>
      <w:r>
        <w:rPr>
          <w:rFonts w:ascii="Palatino Linotype" w:hAnsi="Palatino Linotype"/>
          <w:sz w:val="20"/>
          <w:szCs w:val="20"/>
        </w:rPr>
        <w:t xml:space="preserve"> </w:t>
      </w:r>
      <w:r w:rsidRPr="00F94052">
        <w:rPr>
          <w:rFonts w:ascii="Palatino Linotype" w:hAnsi="Palatino Linotype"/>
          <w:sz w:val="20"/>
          <w:szCs w:val="20"/>
        </w:rPr>
        <w:t>”Love</w:t>
      </w:r>
      <w:proofErr w:type="gramEnd"/>
      <w:r w:rsidRPr="00F94052">
        <w:rPr>
          <w:rFonts w:ascii="Palatino Linotype" w:hAnsi="Palatino Linotype"/>
          <w:sz w:val="20"/>
          <w:szCs w:val="20"/>
        </w:rPr>
        <w:t xml:space="preserve"> thy </w:t>
      </w:r>
      <w:proofErr w:type="spellStart"/>
      <w:r w:rsidRPr="00F94052">
        <w:rPr>
          <w:rFonts w:ascii="Palatino Linotype" w:hAnsi="Palatino Linotype"/>
          <w:sz w:val="20"/>
          <w:szCs w:val="20"/>
        </w:rPr>
        <w:t>Neig</w:t>
      </w:r>
      <w:r w:rsidR="00CC4FCD">
        <w:rPr>
          <w:rFonts w:ascii="Palatino Linotype" w:hAnsi="Palatino Linotype"/>
          <w:sz w:val="20"/>
          <w:szCs w:val="20"/>
        </w:rPr>
        <w:t>h</w:t>
      </w:r>
      <w:r w:rsidRPr="00F94052">
        <w:rPr>
          <w:rFonts w:ascii="Palatino Linotype" w:hAnsi="Palatino Linotype"/>
          <w:sz w:val="20"/>
          <w:szCs w:val="20"/>
        </w:rPr>
        <w:t>bour</w:t>
      </w:r>
      <w:proofErr w:type="spellEnd"/>
      <w:r w:rsidRPr="00F94052">
        <w:rPr>
          <w:rFonts w:ascii="Palatino Linotype" w:hAnsi="Palatino Linotype"/>
          <w:sz w:val="20"/>
          <w:szCs w:val="20"/>
        </w:rPr>
        <w:t xml:space="preserve">? No </w:t>
      </w:r>
      <w:proofErr w:type="gramStart"/>
      <w:r w:rsidRPr="00F94052">
        <w:rPr>
          <w:rFonts w:ascii="Palatino Linotype" w:hAnsi="Palatino Linotype"/>
          <w:sz w:val="20"/>
          <w:szCs w:val="20"/>
        </w:rPr>
        <w:t>Thanks!,</w:t>
      </w:r>
      <w:proofErr w:type="gramEnd"/>
      <w:r w:rsidRPr="00F94052">
        <w:rPr>
          <w:rFonts w:ascii="Palatino Linotype" w:hAnsi="Palatino Linotype"/>
          <w:sz w:val="20"/>
          <w:szCs w:val="20"/>
        </w:rPr>
        <w:t xml:space="preserve">” in </w:t>
      </w:r>
      <w:r w:rsidRPr="00F94052">
        <w:rPr>
          <w:rFonts w:ascii="Palatino Linotype" w:hAnsi="Palatino Linotype"/>
          <w:i/>
          <w:sz w:val="20"/>
          <w:szCs w:val="20"/>
        </w:rPr>
        <w:t xml:space="preserve">The Plague of Fantasies </w:t>
      </w:r>
      <w:r w:rsidRPr="00F94052">
        <w:rPr>
          <w:rFonts w:ascii="Palatino Linotype" w:hAnsi="Palatino Linotype"/>
          <w:sz w:val="20"/>
          <w:szCs w:val="20"/>
        </w:rPr>
        <w:t>(London: Verso, 1997), 58-9, 61.</w:t>
      </w:r>
    </w:p>
  </w:footnote>
  <w:footnote w:id="10">
    <w:p w14:paraId="322CDDBB" w14:textId="5854602F" w:rsidR="000E4AB9" w:rsidRPr="00F94052" w:rsidRDefault="000E4AB9" w:rsidP="00120D59">
      <w:pPr>
        <w:pStyle w:val="FootnoteText"/>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w:t>
      </w:r>
      <w:proofErr w:type="spellStart"/>
      <w:r w:rsidRPr="00F94052">
        <w:rPr>
          <w:rFonts w:ascii="Palatino Linotype" w:hAnsi="Palatino Linotype"/>
          <w:sz w:val="20"/>
          <w:szCs w:val="20"/>
        </w:rPr>
        <w:t>Žižek</w:t>
      </w:r>
      <w:proofErr w:type="spellEnd"/>
      <w:proofErr w:type="gramStart"/>
      <w:r w:rsidRPr="00F94052">
        <w:rPr>
          <w:rFonts w:ascii="Palatino Linotype" w:hAnsi="Palatino Linotype"/>
          <w:sz w:val="20"/>
          <w:szCs w:val="20"/>
        </w:rPr>
        <w:t>,”Love</w:t>
      </w:r>
      <w:proofErr w:type="gramEnd"/>
      <w:r w:rsidRPr="00F94052">
        <w:rPr>
          <w:rFonts w:ascii="Palatino Linotype" w:hAnsi="Palatino Linotype"/>
          <w:sz w:val="20"/>
          <w:szCs w:val="20"/>
        </w:rPr>
        <w:t xml:space="preserve"> thy </w:t>
      </w:r>
      <w:proofErr w:type="spellStart"/>
      <w:r w:rsidRPr="00F94052">
        <w:rPr>
          <w:rFonts w:ascii="Palatino Linotype" w:hAnsi="Palatino Linotype"/>
          <w:sz w:val="20"/>
          <w:szCs w:val="20"/>
        </w:rPr>
        <w:t>Neig</w:t>
      </w:r>
      <w:r w:rsidR="00E915D3">
        <w:rPr>
          <w:rFonts w:ascii="Palatino Linotype" w:hAnsi="Palatino Linotype"/>
          <w:sz w:val="20"/>
          <w:szCs w:val="20"/>
        </w:rPr>
        <w:t>h</w:t>
      </w:r>
      <w:r w:rsidRPr="00F94052">
        <w:rPr>
          <w:rFonts w:ascii="Palatino Linotype" w:hAnsi="Palatino Linotype"/>
          <w:sz w:val="20"/>
          <w:szCs w:val="20"/>
        </w:rPr>
        <w:t>bour</w:t>
      </w:r>
      <w:proofErr w:type="spellEnd"/>
      <w:r w:rsidRPr="00F94052">
        <w:rPr>
          <w:rFonts w:ascii="Palatino Linotype" w:hAnsi="Palatino Linotype"/>
          <w:sz w:val="20"/>
          <w:szCs w:val="20"/>
        </w:rPr>
        <w:t xml:space="preserve">? No </w:t>
      </w:r>
      <w:proofErr w:type="gramStart"/>
      <w:r w:rsidRPr="00F94052">
        <w:rPr>
          <w:rFonts w:ascii="Palatino Linotype" w:hAnsi="Palatino Linotype"/>
          <w:sz w:val="20"/>
          <w:szCs w:val="20"/>
        </w:rPr>
        <w:t>thanks!,</w:t>
      </w:r>
      <w:proofErr w:type="gramEnd"/>
      <w:r w:rsidRPr="00F94052">
        <w:rPr>
          <w:rFonts w:ascii="Palatino Linotype" w:hAnsi="Palatino Linotype"/>
          <w:sz w:val="20"/>
          <w:szCs w:val="20"/>
        </w:rPr>
        <w:t>” 65.</w:t>
      </w:r>
    </w:p>
  </w:footnote>
  <w:footnote w:id="11">
    <w:p w14:paraId="49E546CD" w14:textId="6063D9DE" w:rsidR="000E4AB9" w:rsidRPr="00F94052" w:rsidRDefault="000E4AB9" w:rsidP="00732376">
      <w:pPr>
        <w:pStyle w:val="FootnoteText"/>
        <w:ind w:left="142" w:hanging="142"/>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Freud</w:t>
      </w:r>
      <w:r w:rsidR="00E915D3">
        <w:rPr>
          <w:rFonts w:ascii="Palatino Linotype" w:hAnsi="Palatino Linotype"/>
          <w:sz w:val="20"/>
          <w:szCs w:val="20"/>
        </w:rPr>
        <w:t xml:space="preserve">, </w:t>
      </w:r>
      <w:r w:rsidRPr="00F94052">
        <w:rPr>
          <w:rFonts w:ascii="Palatino Linotype" w:hAnsi="Palatino Linotype"/>
          <w:i/>
          <w:sz w:val="20"/>
          <w:szCs w:val="20"/>
        </w:rPr>
        <w:t>Civilization and its Discontents</w:t>
      </w:r>
      <w:r w:rsidRPr="00F94052">
        <w:rPr>
          <w:rFonts w:ascii="Palatino Linotype" w:hAnsi="Palatino Linotype"/>
          <w:sz w:val="20"/>
          <w:szCs w:val="20"/>
        </w:rPr>
        <w:t>, 91-2.</w:t>
      </w:r>
    </w:p>
  </w:footnote>
  <w:footnote w:id="12">
    <w:p w14:paraId="3479D6D5" w14:textId="359CA0DD" w:rsidR="000E4AB9" w:rsidRPr="00D41AA9" w:rsidRDefault="000E4AB9" w:rsidP="00120D59">
      <w:pPr>
        <w:ind w:left="142" w:hanging="142"/>
        <w:rPr>
          <w:rFonts w:ascii="Palatino Linotype" w:hAnsi="Palatino Linotype"/>
          <w:sz w:val="20"/>
          <w:szCs w:val="20"/>
          <w:lang w:val="en-US" w:eastAsia="de-DE"/>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Feldenkrais, “Discussion</w:t>
      </w:r>
      <w:r>
        <w:rPr>
          <w:rFonts w:ascii="Palatino Linotype" w:hAnsi="Palatino Linotype"/>
          <w:sz w:val="20"/>
          <w:szCs w:val="20"/>
        </w:rPr>
        <w:t>:</w:t>
      </w:r>
      <w:r w:rsidRPr="00F94052">
        <w:rPr>
          <w:rFonts w:ascii="Palatino Linotype" w:hAnsi="Palatino Linotype"/>
          <w:sz w:val="20"/>
          <w:szCs w:val="20"/>
        </w:rPr>
        <w:t xml:space="preserve"> Relationships, Change and the Self,” </w:t>
      </w:r>
      <w:r w:rsidRPr="00F94052">
        <w:rPr>
          <w:rFonts w:ascii="Palatino Linotype" w:hAnsi="Palatino Linotype"/>
          <w:i/>
          <w:sz w:val="20"/>
          <w:szCs w:val="20"/>
        </w:rPr>
        <w:t>New York Quest Workshops</w:t>
      </w:r>
      <w:r w:rsidRPr="00F94052">
        <w:rPr>
          <w:rFonts w:ascii="Palatino Linotype" w:hAnsi="Palatino Linotype"/>
          <w:sz w:val="20"/>
          <w:szCs w:val="20"/>
        </w:rPr>
        <w:t>, 1981.</w:t>
      </w:r>
      <w:r w:rsidR="00AF1C9E" w:rsidRPr="00AF1C9E">
        <w:rPr>
          <w:rFonts w:ascii="Palatino Linotype" w:hAnsi="Palatino Linotype"/>
          <w:sz w:val="20"/>
          <w:szCs w:val="20"/>
        </w:rPr>
        <w:t xml:space="preserve"> </w:t>
      </w:r>
      <w:r w:rsidR="00AF1C9E">
        <w:rPr>
          <w:rFonts w:ascii="Palatino Linotype" w:hAnsi="Palatino Linotype"/>
          <w:sz w:val="20"/>
          <w:szCs w:val="20"/>
        </w:rPr>
        <w:t xml:space="preserve">On Feldenkrais and Gould see also: </w:t>
      </w:r>
      <w:proofErr w:type="spellStart"/>
      <w:r w:rsidR="00AF1C9E" w:rsidRPr="00725446">
        <w:rPr>
          <w:rFonts w:ascii="Palatino Linotype" w:hAnsi="Palatino Linotype"/>
          <w:sz w:val="20"/>
          <w:szCs w:val="20"/>
        </w:rPr>
        <w:t>Sholl</w:t>
      </w:r>
      <w:proofErr w:type="spellEnd"/>
      <w:r w:rsidR="00AF1C9E" w:rsidRPr="00725446">
        <w:rPr>
          <w:rFonts w:ascii="Palatino Linotype" w:hAnsi="Palatino Linotype"/>
          <w:sz w:val="20"/>
          <w:szCs w:val="20"/>
        </w:rPr>
        <w:t>,</w:t>
      </w:r>
      <w:r w:rsidR="00AF1C9E">
        <w:rPr>
          <w:rFonts w:ascii="Palatino Linotype" w:hAnsi="Palatino Linotype"/>
          <w:sz w:val="20"/>
          <w:szCs w:val="20"/>
        </w:rPr>
        <w:t xml:space="preserve"> </w:t>
      </w:r>
      <w:r w:rsidR="00AF1C9E" w:rsidRPr="00725446">
        <w:rPr>
          <w:rFonts w:ascii="Palatino Linotype" w:hAnsi="Palatino Linotype"/>
          <w:bCs/>
          <w:sz w:val="20"/>
          <w:szCs w:val="20"/>
        </w:rPr>
        <w:t>“</w:t>
      </w:r>
      <w:r w:rsidR="00AF1C9E" w:rsidRPr="00725446">
        <w:rPr>
          <w:rFonts w:ascii="Palatino Linotype" w:eastAsia="Arial Unicode MS" w:hAnsi="Palatino Linotype" w:cs="Arial Unicode MS"/>
          <w:sz w:val="20"/>
          <w:szCs w:val="20"/>
        </w:rPr>
        <w:t xml:space="preserve">Feldenkrais’s Touch, </w:t>
      </w:r>
      <w:proofErr w:type="spellStart"/>
      <w:r w:rsidR="00AF1C9E" w:rsidRPr="00725446">
        <w:rPr>
          <w:rFonts w:ascii="Palatino Linotype" w:eastAsia="Arial Unicode MS" w:hAnsi="Palatino Linotype" w:cs="Arial Unicode MS"/>
          <w:sz w:val="20"/>
          <w:szCs w:val="20"/>
        </w:rPr>
        <w:t>Ephram’s</w:t>
      </w:r>
      <w:proofErr w:type="spellEnd"/>
      <w:r w:rsidR="00AF1C9E" w:rsidRPr="00725446">
        <w:rPr>
          <w:rFonts w:ascii="Palatino Linotype" w:eastAsia="Arial Unicode MS" w:hAnsi="Palatino Linotype" w:cs="Arial Unicode MS"/>
          <w:sz w:val="20"/>
          <w:szCs w:val="20"/>
        </w:rPr>
        <w:t xml:space="preserve"> Laughter, Gould’s Sensorium: Listening and Musical Practice between Thinking and Doing,</w:t>
      </w:r>
      <w:r w:rsidR="00AF1C9E">
        <w:rPr>
          <w:rFonts w:ascii="Palatino Linotype" w:eastAsia="Arial Unicode MS" w:hAnsi="Palatino Linotype" w:cs="Arial Unicode MS"/>
          <w:sz w:val="20"/>
          <w:szCs w:val="20"/>
        </w:rPr>
        <w:t>”</w:t>
      </w:r>
      <w:r w:rsidR="00AF1C9E" w:rsidRPr="00725446">
        <w:rPr>
          <w:rFonts w:ascii="Palatino Linotype" w:eastAsia="Arial Unicode MS" w:hAnsi="Palatino Linotype" w:cs="Arial Unicode MS"/>
          <w:sz w:val="20"/>
          <w:szCs w:val="20"/>
        </w:rPr>
        <w:t xml:space="preserve"> </w:t>
      </w:r>
      <w:r w:rsidR="00AF1C9E" w:rsidRPr="00725446">
        <w:rPr>
          <w:rFonts w:ascii="Palatino Linotype" w:eastAsia="Arial Unicode MS" w:hAnsi="Palatino Linotype" w:cs="Arial Unicode MS"/>
          <w:i/>
          <w:sz w:val="20"/>
          <w:szCs w:val="20"/>
        </w:rPr>
        <w:t>Journal of the Royal Musical Association</w:t>
      </w:r>
      <w:r w:rsidR="00AF1C9E" w:rsidRPr="00725446">
        <w:rPr>
          <w:rFonts w:ascii="Palatino Linotype" w:eastAsia="Arial Unicode MS" w:hAnsi="Palatino Linotype" w:cs="Arial Unicode MS"/>
          <w:sz w:val="20"/>
          <w:szCs w:val="20"/>
        </w:rPr>
        <w:t>, Vol. 144, No.2</w:t>
      </w:r>
      <w:r w:rsidR="00AF1C9E">
        <w:rPr>
          <w:rFonts w:ascii="Palatino Linotype" w:eastAsia="Arial Unicode MS" w:hAnsi="Palatino Linotype" w:cs="Arial Unicode MS"/>
          <w:sz w:val="20"/>
          <w:szCs w:val="20"/>
        </w:rPr>
        <w:t xml:space="preserve"> (2019), </w:t>
      </w:r>
      <w:r w:rsidR="00AF1C9E" w:rsidRPr="00725446">
        <w:rPr>
          <w:rFonts w:ascii="Palatino Linotype" w:eastAsia="Arial Unicode MS" w:hAnsi="Palatino Linotype" w:cs="Arial Unicode MS"/>
          <w:sz w:val="20"/>
          <w:szCs w:val="20"/>
        </w:rPr>
        <w:t>397-428.</w:t>
      </w:r>
    </w:p>
  </w:footnote>
  <w:footnote w:id="13">
    <w:p w14:paraId="2B17FE9B" w14:textId="24E1BC0C" w:rsidR="000E4AB9" w:rsidRPr="00F94052" w:rsidRDefault="000E4AB9" w:rsidP="00A11B16">
      <w:pPr>
        <w:pStyle w:val="FootnoteText"/>
        <w:ind w:left="142" w:hanging="142"/>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w:t>
      </w:r>
      <w:proofErr w:type="spellStart"/>
      <w:r w:rsidRPr="00F94052">
        <w:rPr>
          <w:rFonts w:ascii="Palatino Linotype" w:hAnsi="Palatino Linotype"/>
          <w:sz w:val="20"/>
          <w:szCs w:val="20"/>
        </w:rPr>
        <w:t>Arved</w:t>
      </w:r>
      <w:proofErr w:type="spellEnd"/>
      <w:r w:rsidRPr="00F94052">
        <w:rPr>
          <w:rFonts w:ascii="Palatino Linotype" w:hAnsi="Palatino Linotype"/>
          <w:sz w:val="20"/>
          <w:szCs w:val="20"/>
        </w:rPr>
        <w:t xml:space="preserve"> Ashby, </w:t>
      </w:r>
      <w:r w:rsidRPr="00F94052">
        <w:rPr>
          <w:rFonts w:ascii="Palatino Linotype" w:hAnsi="Palatino Linotype"/>
          <w:i/>
          <w:sz w:val="20"/>
          <w:szCs w:val="20"/>
        </w:rPr>
        <w:t>Absolute Music, Mechanical Reproduction</w:t>
      </w:r>
      <w:r w:rsidRPr="00F94052">
        <w:rPr>
          <w:rFonts w:ascii="Palatino Linotype" w:hAnsi="Palatino Linotype"/>
          <w:sz w:val="20"/>
          <w:szCs w:val="20"/>
        </w:rPr>
        <w:t xml:space="preserve"> (Berkeley: University of California Press, 2010), 92. </w:t>
      </w:r>
      <w:r w:rsidR="00D4749B">
        <w:rPr>
          <w:rFonts w:ascii="Palatino Linotype" w:hAnsi="Palatino Linotype"/>
          <w:sz w:val="20"/>
          <w:szCs w:val="20"/>
        </w:rPr>
        <w:t xml:space="preserve">On </w:t>
      </w:r>
      <w:r w:rsidR="00CC4FCD">
        <w:rPr>
          <w:rFonts w:ascii="Palatino Linotype" w:hAnsi="Palatino Linotype"/>
          <w:sz w:val="20"/>
          <w:szCs w:val="20"/>
        </w:rPr>
        <w:t xml:space="preserve">Gould and </w:t>
      </w:r>
      <w:r w:rsidR="00D4749B">
        <w:rPr>
          <w:rFonts w:ascii="Palatino Linotype" w:hAnsi="Palatino Linotype"/>
          <w:sz w:val="20"/>
          <w:szCs w:val="20"/>
        </w:rPr>
        <w:t>psychoanalysis</w:t>
      </w:r>
      <w:r w:rsidR="00CC4FCD">
        <w:rPr>
          <w:rFonts w:ascii="Palatino Linotype" w:hAnsi="Palatino Linotype"/>
          <w:sz w:val="20"/>
          <w:szCs w:val="20"/>
        </w:rPr>
        <w:t>,</w:t>
      </w:r>
      <w:r w:rsidR="00D4749B">
        <w:rPr>
          <w:rFonts w:ascii="Palatino Linotype" w:hAnsi="Palatino Linotype"/>
          <w:sz w:val="20"/>
          <w:szCs w:val="20"/>
        </w:rPr>
        <w:t xml:space="preserve"> see Geoffrey </w:t>
      </w:r>
      <w:proofErr w:type="spellStart"/>
      <w:r w:rsidRPr="00F94052">
        <w:rPr>
          <w:rFonts w:ascii="Palatino Linotype" w:hAnsi="Palatino Linotype" w:cs="Palatino Linotype"/>
          <w:sz w:val="20"/>
          <w:szCs w:val="20"/>
        </w:rPr>
        <w:t>Payzant</w:t>
      </w:r>
      <w:proofErr w:type="spellEnd"/>
      <w:r w:rsidRPr="00F94052">
        <w:rPr>
          <w:rFonts w:ascii="Palatino Linotype" w:hAnsi="Palatino Linotype" w:cs="Palatino Linotype"/>
          <w:sz w:val="20"/>
          <w:szCs w:val="20"/>
        </w:rPr>
        <w:t xml:space="preserve"> </w:t>
      </w:r>
      <w:r w:rsidR="00D4749B" w:rsidRPr="00F94052">
        <w:rPr>
          <w:rFonts w:ascii="Palatino Linotype" w:hAnsi="Palatino Linotype"/>
          <w:i/>
          <w:sz w:val="20"/>
          <w:szCs w:val="20"/>
        </w:rPr>
        <w:t>Gould: Music and Mind</w:t>
      </w:r>
      <w:r w:rsidR="00D4749B" w:rsidRPr="00F94052">
        <w:rPr>
          <w:rFonts w:ascii="Palatino Linotype" w:hAnsi="Palatino Linotype"/>
          <w:sz w:val="20"/>
          <w:szCs w:val="20"/>
        </w:rPr>
        <w:t xml:space="preserve"> (Toronto: Van Nostrand Reinhold, 1978), 73-4</w:t>
      </w:r>
      <w:r w:rsidR="00D4749B">
        <w:rPr>
          <w:rFonts w:ascii="Palatino Linotype" w:hAnsi="Palatino Linotype"/>
          <w:sz w:val="20"/>
          <w:szCs w:val="20"/>
        </w:rPr>
        <w:t xml:space="preserve">, and </w:t>
      </w:r>
      <w:r w:rsidR="00D4749B" w:rsidRPr="00F94052">
        <w:rPr>
          <w:rFonts w:ascii="Palatino Linotype" w:hAnsi="Palatino Linotype"/>
          <w:sz w:val="20"/>
          <w:szCs w:val="20"/>
        </w:rPr>
        <w:t xml:space="preserve">Peter Ostwald, </w:t>
      </w:r>
      <w:r w:rsidR="00D4749B" w:rsidRPr="00F94052">
        <w:rPr>
          <w:rFonts w:ascii="Palatino Linotype" w:hAnsi="Palatino Linotype"/>
          <w:i/>
          <w:sz w:val="20"/>
          <w:szCs w:val="20"/>
        </w:rPr>
        <w:t xml:space="preserve">Glenn Gould: The Ecstasy and Tragedy of Genius </w:t>
      </w:r>
      <w:r w:rsidR="00D4749B" w:rsidRPr="00F94052">
        <w:rPr>
          <w:rFonts w:ascii="Palatino Linotype" w:hAnsi="Palatino Linotype"/>
          <w:sz w:val="20"/>
          <w:szCs w:val="20"/>
        </w:rPr>
        <w:t xml:space="preserve">(New York: Norton, 1997), 102-3. </w:t>
      </w:r>
      <w:r w:rsidR="00D4749B">
        <w:rPr>
          <w:rFonts w:ascii="Palatino Linotype" w:hAnsi="Palatino Linotype"/>
          <w:sz w:val="20"/>
          <w:szCs w:val="20"/>
        </w:rPr>
        <w:t xml:space="preserve">See also </w:t>
      </w:r>
      <w:r w:rsidRPr="00F94052">
        <w:rPr>
          <w:rFonts w:ascii="Palatino Linotype" w:hAnsi="Palatino Linotype"/>
          <w:sz w:val="20"/>
          <w:szCs w:val="20"/>
        </w:rPr>
        <w:t xml:space="preserve">S. Timothy </w:t>
      </w:r>
      <w:proofErr w:type="spellStart"/>
      <w:r w:rsidRPr="00F94052">
        <w:rPr>
          <w:rFonts w:ascii="Palatino Linotype" w:hAnsi="Palatino Linotype"/>
          <w:sz w:val="20"/>
          <w:szCs w:val="20"/>
        </w:rPr>
        <w:t>Malony</w:t>
      </w:r>
      <w:proofErr w:type="spellEnd"/>
      <w:r w:rsidRPr="00F94052">
        <w:rPr>
          <w:rFonts w:ascii="Palatino Linotype" w:hAnsi="Palatino Linotype"/>
          <w:sz w:val="20"/>
          <w:szCs w:val="20"/>
        </w:rPr>
        <w:t xml:space="preserve"> “Glenn Gould, Autistic Savant,” </w:t>
      </w:r>
      <w:r w:rsidRPr="00F94052">
        <w:rPr>
          <w:rFonts w:ascii="Palatino Linotype" w:hAnsi="Palatino Linotype"/>
          <w:i/>
          <w:sz w:val="20"/>
          <w:szCs w:val="20"/>
        </w:rPr>
        <w:t>Sounding Off: Theorizing Disability in Music</w:t>
      </w:r>
      <w:r w:rsidRPr="00F94052">
        <w:rPr>
          <w:rFonts w:ascii="Palatino Linotype" w:hAnsi="Palatino Linotype"/>
          <w:sz w:val="20"/>
          <w:szCs w:val="20"/>
        </w:rPr>
        <w:t>, ed. Neil Lerner and Joseph N. Straus (New York: Routledge, 2006), 121-35.</w:t>
      </w:r>
    </w:p>
  </w:footnote>
  <w:footnote w:id="14">
    <w:p w14:paraId="53B6DEC8" w14:textId="49D46CFC" w:rsidR="000E4AB9" w:rsidRPr="00F94052" w:rsidRDefault="000E4AB9" w:rsidP="00DE393F">
      <w:pPr>
        <w:pStyle w:val="FootnoteText"/>
        <w:ind w:left="142" w:hanging="142"/>
        <w:rPr>
          <w:rFonts w:ascii="Palatino Linotype" w:hAnsi="Palatino Linotype" w:cs="Times New Roman"/>
          <w:bCs/>
          <w:iCs/>
          <w:sz w:val="20"/>
          <w:szCs w:val="20"/>
        </w:rPr>
      </w:pPr>
      <w:r w:rsidRPr="00F94052">
        <w:rPr>
          <w:rStyle w:val="FootnoteReference"/>
          <w:rFonts w:ascii="Palatino Linotype" w:hAnsi="Palatino Linotype"/>
          <w:sz w:val="20"/>
          <w:szCs w:val="20"/>
        </w:rPr>
        <w:footnoteRef/>
      </w:r>
      <w:r w:rsidR="00E915D3">
        <w:rPr>
          <w:rFonts w:ascii="Palatino Linotype" w:hAnsi="Palatino Linotype"/>
          <w:sz w:val="20"/>
          <w:szCs w:val="20"/>
        </w:rPr>
        <w:t xml:space="preserve"> </w:t>
      </w:r>
      <w:r w:rsidRPr="00F94052">
        <w:rPr>
          <w:rFonts w:ascii="Palatino Linotype" w:hAnsi="Palatino Linotype" w:cs="Times New Roman"/>
          <w:bCs/>
          <w:iCs/>
          <w:sz w:val="20"/>
          <w:szCs w:val="20"/>
        </w:rPr>
        <w:t xml:space="preserve">Feldenkrais, </w:t>
      </w:r>
      <w:r w:rsidRPr="00F94052">
        <w:rPr>
          <w:rFonts w:ascii="Palatino Linotype" w:hAnsi="Palatino Linotype" w:cs="Times New Roman"/>
          <w:bCs/>
          <w:i/>
          <w:iCs/>
          <w:sz w:val="20"/>
          <w:szCs w:val="20"/>
        </w:rPr>
        <w:t>The Potent Self</w:t>
      </w:r>
      <w:r w:rsidRPr="00F94052">
        <w:rPr>
          <w:rFonts w:ascii="Palatino Linotype" w:hAnsi="Palatino Linotype" w:cs="Times New Roman"/>
          <w:bCs/>
          <w:iCs/>
          <w:sz w:val="20"/>
          <w:szCs w:val="20"/>
        </w:rPr>
        <w:t>, 23-9 and 111-126</w:t>
      </w:r>
      <w:r w:rsidR="00D4749B">
        <w:rPr>
          <w:rFonts w:ascii="Palatino Linotype" w:hAnsi="Palatino Linotype" w:cs="Times New Roman"/>
          <w:bCs/>
          <w:iCs/>
          <w:sz w:val="20"/>
          <w:szCs w:val="20"/>
        </w:rPr>
        <w:t>, and</w:t>
      </w:r>
      <w:r w:rsidRPr="00F94052">
        <w:rPr>
          <w:rFonts w:ascii="Palatino Linotype" w:hAnsi="Palatino Linotype" w:cs="Times New Roman"/>
          <w:bCs/>
          <w:iCs/>
          <w:sz w:val="20"/>
          <w:szCs w:val="20"/>
        </w:rPr>
        <w:t xml:space="preserve"> Jean </w:t>
      </w:r>
      <w:proofErr w:type="spellStart"/>
      <w:r w:rsidRPr="00F94052">
        <w:rPr>
          <w:rFonts w:ascii="Palatino Linotype" w:hAnsi="Palatino Linotype" w:cs="Times New Roman"/>
          <w:bCs/>
          <w:iCs/>
          <w:sz w:val="20"/>
          <w:szCs w:val="20"/>
        </w:rPr>
        <w:t>Laplanche</w:t>
      </w:r>
      <w:proofErr w:type="spellEnd"/>
      <w:r w:rsidRPr="00F94052">
        <w:rPr>
          <w:rFonts w:ascii="Palatino Linotype" w:hAnsi="Palatino Linotype" w:cs="Times New Roman"/>
          <w:bCs/>
          <w:iCs/>
          <w:sz w:val="20"/>
          <w:szCs w:val="20"/>
        </w:rPr>
        <w:t xml:space="preserve"> and Jean-Bertrand </w:t>
      </w:r>
      <w:proofErr w:type="spellStart"/>
      <w:r w:rsidRPr="00F94052">
        <w:rPr>
          <w:rFonts w:ascii="Palatino Linotype" w:hAnsi="Palatino Linotype" w:cs="Times New Roman"/>
          <w:bCs/>
          <w:iCs/>
          <w:sz w:val="20"/>
          <w:szCs w:val="20"/>
        </w:rPr>
        <w:t>Pontalis</w:t>
      </w:r>
      <w:proofErr w:type="spellEnd"/>
      <w:r w:rsidR="00E915D3">
        <w:rPr>
          <w:rFonts w:ascii="Palatino Linotype" w:hAnsi="Palatino Linotype" w:cs="Times New Roman"/>
          <w:bCs/>
          <w:iCs/>
          <w:sz w:val="20"/>
          <w:szCs w:val="20"/>
        </w:rPr>
        <w:t>,</w:t>
      </w:r>
      <w:r w:rsidRPr="00F94052">
        <w:rPr>
          <w:rFonts w:ascii="Palatino Linotype" w:hAnsi="Palatino Linotype" w:cs="Times New Roman"/>
          <w:bCs/>
          <w:iCs/>
          <w:sz w:val="20"/>
          <w:szCs w:val="20"/>
        </w:rPr>
        <w:t xml:space="preserve"> </w:t>
      </w:r>
      <w:r w:rsidRPr="00F94052">
        <w:rPr>
          <w:rFonts w:ascii="Palatino Linotype" w:hAnsi="Palatino Linotype" w:cs="Times New Roman"/>
          <w:bCs/>
          <w:i/>
          <w:iCs/>
          <w:sz w:val="20"/>
          <w:szCs w:val="20"/>
        </w:rPr>
        <w:t>The Language of Psychoanalysis</w:t>
      </w:r>
      <w:r w:rsidRPr="00F94052">
        <w:rPr>
          <w:rFonts w:ascii="Palatino Linotype" w:hAnsi="Palatino Linotype" w:cs="Times New Roman"/>
          <w:bCs/>
          <w:iCs/>
          <w:sz w:val="20"/>
          <w:szCs w:val="20"/>
        </w:rPr>
        <w:t xml:space="preserve"> (London: The Hogarth Press, 1973), 394.</w:t>
      </w:r>
    </w:p>
  </w:footnote>
  <w:footnote w:id="15">
    <w:p w14:paraId="36F841E8" w14:textId="4AB1D85D" w:rsidR="000E4AB9" w:rsidRPr="00F94052" w:rsidRDefault="000E4AB9">
      <w:pPr>
        <w:pStyle w:val="FootnoteText"/>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Freud, </w:t>
      </w:r>
      <w:r w:rsidRPr="00F94052">
        <w:rPr>
          <w:rFonts w:ascii="Palatino Linotype" w:hAnsi="Palatino Linotype"/>
          <w:i/>
          <w:sz w:val="20"/>
          <w:szCs w:val="20"/>
        </w:rPr>
        <w:t>Civilization and its Discontents</w:t>
      </w:r>
      <w:r w:rsidRPr="00F94052">
        <w:rPr>
          <w:rFonts w:ascii="Palatino Linotype" w:hAnsi="Palatino Linotype"/>
          <w:sz w:val="20"/>
          <w:szCs w:val="20"/>
        </w:rPr>
        <w:t>, 65.</w:t>
      </w:r>
    </w:p>
  </w:footnote>
  <w:footnote w:id="16">
    <w:p w14:paraId="75032A44" w14:textId="29E4A096" w:rsidR="000E4AB9" w:rsidRPr="00F94052" w:rsidRDefault="000E4AB9">
      <w:pPr>
        <w:pStyle w:val="FootnoteText"/>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See Feldenkrais, </w:t>
      </w:r>
      <w:r w:rsidRPr="00F94052">
        <w:rPr>
          <w:rFonts w:ascii="Palatino Linotype" w:hAnsi="Palatino Linotype" w:cs="Times New Roman"/>
          <w:i/>
          <w:sz w:val="20"/>
          <w:szCs w:val="20"/>
        </w:rPr>
        <w:t>Thinking and Doing</w:t>
      </w:r>
      <w:r w:rsidRPr="00F94052">
        <w:rPr>
          <w:rFonts w:ascii="Palatino Linotype" w:hAnsi="Palatino Linotype" w:cs="Times New Roman"/>
          <w:sz w:val="20"/>
          <w:szCs w:val="20"/>
        </w:rPr>
        <w:t xml:space="preserve"> (Longmont CO: Genesis II, 2013)</w:t>
      </w:r>
      <w:r>
        <w:rPr>
          <w:rFonts w:ascii="Palatino Linotype" w:hAnsi="Palatino Linotype" w:cs="Times New Roman"/>
          <w:sz w:val="20"/>
          <w:szCs w:val="20"/>
        </w:rPr>
        <w:t>.</w:t>
      </w:r>
    </w:p>
  </w:footnote>
  <w:footnote w:id="17">
    <w:p w14:paraId="1E29CFAC" w14:textId="7565D51D" w:rsidR="000E4AB9" w:rsidRPr="00F94052" w:rsidRDefault="000E4AB9">
      <w:pPr>
        <w:pStyle w:val="FootnoteText"/>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Feldenkrais, </w:t>
      </w:r>
      <w:r w:rsidRPr="00F94052">
        <w:rPr>
          <w:rFonts w:ascii="Palatino Linotype" w:hAnsi="Palatino Linotype"/>
          <w:i/>
          <w:sz w:val="20"/>
          <w:szCs w:val="20"/>
        </w:rPr>
        <w:t>Awareness Through Movement</w:t>
      </w:r>
      <w:r w:rsidRPr="00F94052">
        <w:rPr>
          <w:rFonts w:ascii="Palatino Linotype" w:hAnsi="Palatino Linotype"/>
          <w:sz w:val="20"/>
          <w:szCs w:val="20"/>
        </w:rPr>
        <w:t xml:space="preserve"> (London: Penguin, 1972), 87-9, 136-7.</w:t>
      </w:r>
    </w:p>
  </w:footnote>
  <w:footnote w:id="18">
    <w:p w14:paraId="4F0C1BE5" w14:textId="056D6C3F" w:rsidR="000E4AB9" w:rsidRPr="00F94052" w:rsidRDefault="000E4AB9">
      <w:pPr>
        <w:pStyle w:val="FootnoteText"/>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Freud, </w:t>
      </w:r>
      <w:r w:rsidRPr="00F94052">
        <w:rPr>
          <w:rFonts w:ascii="Palatino Linotype" w:hAnsi="Palatino Linotype"/>
          <w:i/>
          <w:sz w:val="20"/>
          <w:szCs w:val="20"/>
        </w:rPr>
        <w:t>Civilization and its Discontents</w:t>
      </w:r>
      <w:r w:rsidRPr="00F94052">
        <w:rPr>
          <w:rFonts w:ascii="Palatino Linotype" w:hAnsi="Palatino Linotype"/>
          <w:sz w:val="20"/>
          <w:szCs w:val="20"/>
        </w:rPr>
        <w:t>, 67.</w:t>
      </w:r>
    </w:p>
  </w:footnote>
  <w:footnote w:id="19">
    <w:p w14:paraId="3D037352" w14:textId="02F7E038" w:rsidR="000E4AB9" w:rsidRPr="00F94052" w:rsidRDefault="000E4AB9" w:rsidP="00D200DC">
      <w:pPr>
        <w:pStyle w:val="FootnoteText"/>
        <w:ind w:left="142" w:hanging="142"/>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w:t>
      </w:r>
      <w:r w:rsidR="008E36AC">
        <w:rPr>
          <w:rFonts w:ascii="Palatino Linotype" w:hAnsi="Palatino Linotype"/>
          <w:sz w:val="20"/>
          <w:szCs w:val="20"/>
        </w:rPr>
        <w:t xml:space="preserve">See </w:t>
      </w:r>
      <w:r w:rsidRPr="00F94052">
        <w:rPr>
          <w:rFonts w:ascii="Palatino Linotype" w:hAnsi="Palatino Linotype"/>
          <w:sz w:val="20"/>
          <w:szCs w:val="20"/>
        </w:rPr>
        <w:t>Betty Lee</w:t>
      </w:r>
      <w:r w:rsidR="00CC4FCD">
        <w:rPr>
          <w:rFonts w:ascii="Palatino Linotype" w:hAnsi="Palatino Linotype"/>
          <w:sz w:val="20"/>
          <w:szCs w:val="20"/>
        </w:rPr>
        <w:t>,</w:t>
      </w:r>
      <w:r w:rsidR="00E915D3">
        <w:rPr>
          <w:rFonts w:ascii="Palatino Linotype" w:hAnsi="Palatino Linotype"/>
          <w:sz w:val="20"/>
          <w:szCs w:val="20"/>
        </w:rPr>
        <w:t xml:space="preserve"> </w:t>
      </w:r>
      <w:r w:rsidRPr="00F94052">
        <w:rPr>
          <w:rFonts w:ascii="Palatino Linotype" w:hAnsi="Palatino Linotype"/>
          <w:sz w:val="20"/>
          <w:szCs w:val="20"/>
        </w:rPr>
        <w:t xml:space="preserve">cited in </w:t>
      </w:r>
      <w:proofErr w:type="spellStart"/>
      <w:r w:rsidRPr="00F94052">
        <w:rPr>
          <w:rFonts w:ascii="Palatino Linotype" w:hAnsi="Palatino Linotype"/>
          <w:sz w:val="20"/>
          <w:szCs w:val="20"/>
        </w:rPr>
        <w:t>Payzant</w:t>
      </w:r>
      <w:proofErr w:type="spellEnd"/>
      <w:r w:rsidRPr="00F94052">
        <w:rPr>
          <w:rFonts w:ascii="Palatino Linotype" w:hAnsi="Palatino Linotype"/>
          <w:sz w:val="20"/>
          <w:szCs w:val="20"/>
        </w:rPr>
        <w:t>, 34.</w:t>
      </w:r>
    </w:p>
  </w:footnote>
  <w:footnote w:id="20">
    <w:p w14:paraId="11877419" w14:textId="5E49D996" w:rsidR="000E4AB9" w:rsidRPr="00F94052" w:rsidRDefault="000E4AB9">
      <w:pPr>
        <w:pStyle w:val="FootnoteText"/>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Freud, </w:t>
      </w:r>
      <w:r w:rsidRPr="00F94052">
        <w:rPr>
          <w:rFonts w:ascii="Palatino Linotype" w:hAnsi="Palatino Linotype"/>
          <w:i/>
          <w:sz w:val="20"/>
          <w:szCs w:val="20"/>
        </w:rPr>
        <w:t>Civilization and its Discontents</w:t>
      </w:r>
      <w:r w:rsidRPr="00F94052">
        <w:rPr>
          <w:rFonts w:ascii="Palatino Linotype" w:hAnsi="Palatino Linotype"/>
          <w:sz w:val="20"/>
          <w:szCs w:val="20"/>
        </w:rPr>
        <w:t xml:space="preserve">, 77. </w:t>
      </w:r>
    </w:p>
  </w:footnote>
  <w:footnote w:id="21">
    <w:p w14:paraId="1789D8C5" w14:textId="2ADF24CF" w:rsidR="000E4AB9" w:rsidRPr="00F94052" w:rsidRDefault="000E4AB9" w:rsidP="00DA5FCB">
      <w:pPr>
        <w:pStyle w:val="FootnoteText"/>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Freud, </w:t>
      </w:r>
      <w:r w:rsidRPr="00F94052">
        <w:rPr>
          <w:rFonts w:ascii="Palatino Linotype" w:hAnsi="Palatino Linotype"/>
          <w:i/>
          <w:sz w:val="20"/>
          <w:szCs w:val="20"/>
        </w:rPr>
        <w:t>Civilization and its Discontents</w:t>
      </w:r>
      <w:r w:rsidRPr="00F94052">
        <w:rPr>
          <w:rFonts w:ascii="Palatino Linotype" w:hAnsi="Palatino Linotype"/>
          <w:sz w:val="20"/>
          <w:szCs w:val="20"/>
        </w:rPr>
        <w:t>, 77 and 78.</w:t>
      </w:r>
    </w:p>
  </w:footnote>
  <w:footnote w:id="22">
    <w:p w14:paraId="6946D6D0" w14:textId="479DD6D9" w:rsidR="000E4AB9" w:rsidRPr="00F94052" w:rsidRDefault="000E4AB9" w:rsidP="00D200DC">
      <w:pPr>
        <w:pStyle w:val="FootnoteText"/>
        <w:ind w:left="142" w:hanging="142"/>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w:t>
      </w:r>
      <w:proofErr w:type="spellStart"/>
      <w:r w:rsidRPr="00F94052">
        <w:rPr>
          <w:rFonts w:ascii="Palatino Linotype" w:hAnsi="Palatino Linotype"/>
          <w:sz w:val="20"/>
          <w:szCs w:val="20"/>
        </w:rPr>
        <w:t>Payzant</w:t>
      </w:r>
      <w:proofErr w:type="spellEnd"/>
      <w:r w:rsidR="00E915D3">
        <w:rPr>
          <w:rFonts w:ascii="Palatino Linotype" w:hAnsi="Palatino Linotype"/>
          <w:sz w:val="20"/>
          <w:szCs w:val="20"/>
        </w:rPr>
        <w:t>,</w:t>
      </w:r>
      <w:r w:rsidRPr="00F94052">
        <w:rPr>
          <w:rFonts w:ascii="Palatino Linotype" w:hAnsi="Palatino Linotype"/>
          <w:sz w:val="20"/>
          <w:szCs w:val="20"/>
        </w:rPr>
        <w:t xml:space="preserve"> </w:t>
      </w:r>
      <w:r w:rsidRPr="00F94052">
        <w:rPr>
          <w:rFonts w:ascii="Palatino Linotype" w:hAnsi="Palatino Linotype"/>
          <w:i/>
          <w:sz w:val="20"/>
          <w:szCs w:val="20"/>
        </w:rPr>
        <w:t>Glenn Gould: Music and Mind</w:t>
      </w:r>
      <w:r>
        <w:rPr>
          <w:rFonts w:ascii="Palatino Linotype" w:hAnsi="Palatino Linotype"/>
          <w:sz w:val="20"/>
          <w:szCs w:val="20"/>
        </w:rPr>
        <w:t>, 22</w:t>
      </w:r>
      <w:r w:rsidR="008E36AC">
        <w:rPr>
          <w:rFonts w:ascii="Palatino Linotype" w:hAnsi="Palatino Linotype"/>
          <w:sz w:val="20"/>
          <w:szCs w:val="20"/>
        </w:rPr>
        <w:t>-3.</w:t>
      </w:r>
    </w:p>
  </w:footnote>
  <w:footnote w:id="23">
    <w:p w14:paraId="6D7BC667" w14:textId="0D481362" w:rsidR="000E4AB9" w:rsidRPr="00F94052" w:rsidRDefault="000E4AB9" w:rsidP="006229B0">
      <w:pPr>
        <w:pStyle w:val="FootnoteText"/>
        <w:ind w:left="142" w:hanging="142"/>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Freud, </w:t>
      </w:r>
      <w:r w:rsidRPr="00F94052">
        <w:rPr>
          <w:rFonts w:ascii="Palatino Linotype" w:hAnsi="Palatino Linotype"/>
          <w:i/>
          <w:sz w:val="20"/>
          <w:szCs w:val="20"/>
        </w:rPr>
        <w:t>Civilization and its Discontents</w:t>
      </w:r>
      <w:r w:rsidRPr="00F94052">
        <w:rPr>
          <w:rFonts w:ascii="Palatino Linotype" w:hAnsi="Palatino Linotype"/>
          <w:sz w:val="20"/>
          <w:szCs w:val="20"/>
        </w:rPr>
        <w:t>, 76-81, 83</w:t>
      </w:r>
      <w:r w:rsidR="008E36AC">
        <w:rPr>
          <w:rFonts w:ascii="Palatino Linotype" w:hAnsi="Palatino Linotype"/>
          <w:sz w:val="20"/>
          <w:szCs w:val="20"/>
        </w:rPr>
        <w:t xml:space="preserve"> and </w:t>
      </w:r>
      <w:r w:rsidRPr="00F94052">
        <w:rPr>
          <w:rFonts w:ascii="Palatino Linotype" w:hAnsi="Palatino Linotype"/>
          <w:sz w:val="20"/>
          <w:szCs w:val="20"/>
        </w:rPr>
        <w:t>Feldenkrais</w:t>
      </w:r>
      <w:r w:rsidR="008E36AC">
        <w:rPr>
          <w:rFonts w:ascii="Palatino Linotype" w:hAnsi="Palatino Linotype"/>
          <w:sz w:val="20"/>
          <w:szCs w:val="20"/>
        </w:rPr>
        <w:t>,</w:t>
      </w:r>
      <w:r w:rsidR="00E915D3">
        <w:rPr>
          <w:rFonts w:ascii="Palatino Linotype" w:hAnsi="Palatino Linotype"/>
          <w:sz w:val="20"/>
          <w:szCs w:val="20"/>
        </w:rPr>
        <w:t xml:space="preserve"> </w:t>
      </w:r>
      <w:r w:rsidRPr="00F94052">
        <w:rPr>
          <w:rFonts w:ascii="Palatino Linotype" w:hAnsi="Palatino Linotype"/>
          <w:i/>
          <w:sz w:val="20"/>
          <w:szCs w:val="20"/>
        </w:rPr>
        <w:t>The Potent Self</w:t>
      </w:r>
      <w:r w:rsidRPr="00F94052">
        <w:rPr>
          <w:rFonts w:ascii="Palatino Linotype" w:hAnsi="Palatino Linotype"/>
          <w:sz w:val="20"/>
          <w:szCs w:val="20"/>
        </w:rPr>
        <w:t>, xl</w:t>
      </w:r>
      <w:r w:rsidR="008E36AC">
        <w:rPr>
          <w:rFonts w:ascii="Palatino Linotype" w:hAnsi="Palatino Linotype"/>
          <w:sz w:val="20"/>
          <w:szCs w:val="20"/>
        </w:rPr>
        <w:t>i.</w:t>
      </w:r>
    </w:p>
  </w:footnote>
  <w:footnote w:id="24">
    <w:p w14:paraId="7A2ADF9F" w14:textId="05D57009" w:rsidR="000E4AB9" w:rsidRPr="00F94052" w:rsidRDefault="000E4AB9">
      <w:pPr>
        <w:pStyle w:val="FootnoteText"/>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Freud, </w:t>
      </w:r>
      <w:r w:rsidRPr="00F94052">
        <w:rPr>
          <w:rFonts w:ascii="Palatino Linotype" w:hAnsi="Palatino Linotype"/>
          <w:i/>
          <w:sz w:val="20"/>
          <w:szCs w:val="20"/>
        </w:rPr>
        <w:t>Civilization and its Discontents</w:t>
      </w:r>
      <w:r w:rsidRPr="00F94052">
        <w:rPr>
          <w:rFonts w:ascii="Palatino Linotype" w:hAnsi="Palatino Linotype"/>
          <w:sz w:val="20"/>
          <w:szCs w:val="20"/>
        </w:rPr>
        <w:t>, 86.</w:t>
      </w:r>
    </w:p>
  </w:footnote>
  <w:footnote w:id="25">
    <w:p w14:paraId="02B95B5F" w14:textId="199AC65A" w:rsidR="000E4AB9" w:rsidRPr="00F94052" w:rsidRDefault="000E4AB9">
      <w:pPr>
        <w:pStyle w:val="FootnoteText"/>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Freud, </w:t>
      </w:r>
      <w:r w:rsidRPr="00F94052">
        <w:rPr>
          <w:rFonts w:ascii="Palatino Linotype" w:hAnsi="Palatino Linotype"/>
          <w:i/>
          <w:sz w:val="20"/>
          <w:szCs w:val="20"/>
        </w:rPr>
        <w:t>Civilization and its Discontents</w:t>
      </w:r>
      <w:r w:rsidRPr="00F94052">
        <w:rPr>
          <w:rFonts w:ascii="Palatino Linotype" w:hAnsi="Palatino Linotype"/>
          <w:sz w:val="20"/>
          <w:szCs w:val="20"/>
        </w:rPr>
        <w:t>, 95.</w:t>
      </w:r>
    </w:p>
  </w:footnote>
  <w:footnote w:id="26">
    <w:p w14:paraId="758B215E" w14:textId="07C951D2" w:rsidR="000E4AB9" w:rsidRPr="00F94052" w:rsidRDefault="000E4AB9">
      <w:pPr>
        <w:pStyle w:val="FootnoteText"/>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Freud, </w:t>
      </w:r>
      <w:r w:rsidRPr="00F94052">
        <w:rPr>
          <w:rFonts w:ascii="Palatino Linotype" w:hAnsi="Palatino Linotype"/>
          <w:i/>
          <w:sz w:val="20"/>
          <w:szCs w:val="20"/>
        </w:rPr>
        <w:t>Civilization and its Discontents</w:t>
      </w:r>
      <w:r w:rsidR="00E915D3">
        <w:rPr>
          <w:rFonts w:ascii="Palatino Linotype" w:hAnsi="Palatino Linotype"/>
          <w:sz w:val="20"/>
          <w:szCs w:val="20"/>
        </w:rPr>
        <w:t xml:space="preserve">, </w:t>
      </w:r>
      <w:r w:rsidRPr="00F94052">
        <w:rPr>
          <w:rFonts w:ascii="Palatino Linotype" w:hAnsi="Palatino Linotype"/>
          <w:sz w:val="20"/>
          <w:szCs w:val="20"/>
        </w:rPr>
        <w:t>96.</w:t>
      </w:r>
    </w:p>
  </w:footnote>
  <w:footnote w:id="27">
    <w:p w14:paraId="03B482B2" w14:textId="5D4281CE" w:rsidR="000E4AB9" w:rsidRPr="00F94052" w:rsidRDefault="000E4AB9">
      <w:pPr>
        <w:pStyle w:val="FootnoteText"/>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Freud, </w:t>
      </w:r>
      <w:r w:rsidRPr="00F94052">
        <w:rPr>
          <w:rFonts w:ascii="Palatino Linotype" w:hAnsi="Palatino Linotype"/>
          <w:i/>
          <w:sz w:val="20"/>
          <w:szCs w:val="20"/>
        </w:rPr>
        <w:t>Civilization and its Discontents</w:t>
      </w:r>
      <w:r w:rsidRPr="00F94052">
        <w:rPr>
          <w:rFonts w:ascii="Palatino Linotype" w:hAnsi="Palatino Linotype"/>
          <w:sz w:val="20"/>
          <w:szCs w:val="20"/>
        </w:rPr>
        <w:t>, 97.</w:t>
      </w:r>
    </w:p>
  </w:footnote>
  <w:footnote w:id="28">
    <w:p w14:paraId="0C9D64D3" w14:textId="667881E3" w:rsidR="000E4AB9" w:rsidRPr="00F94052" w:rsidRDefault="000E4AB9">
      <w:pPr>
        <w:pStyle w:val="FootnoteText"/>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Feldenkrais, </w:t>
      </w:r>
      <w:r w:rsidRPr="00F94052">
        <w:rPr>
          <w:rFonts w:ascii="Palatino Linotype" w:hAnsi="Palatino Linotype"/>
          <w:i/>
          <w:sz w:val="20"/>
          <w:szCs w:val="20"/>
        </w:rPr>
        <w:t>The Potent Self</w:t>
      </w:r>
      <w:r w:rsidRPr="00F94052">
        <w:rPr>
          <w:rFonts w:ascii="Palatino Linotype" w:hAnsi="Palatino Linotype"/>
          <w:sz w:val="20"/>
          <w:szCs w:val="20"/>
        </w:rPr>
        <w:t>, xxxvii</w:t>
      </w:r>
      <w:r w:rsidR="00F5560C">
        <w:rPr>
          <w:rFonts w:ascii="Palatino Linotype" w:hAnsi="Palatino Linotype"/>
          <w:sz w:val="20"/>
          <w:szCs w:val="20"/>
        </w:rPr>
        <w:t xml:space="preserve">, and </w:t>
      </w:r>
      <w:r w:rsidRPr="00F94052">
        <w:rPr>
          <w:rFonts w:ascii="Palatino Linotype" w:hAnsi="Palatino Linotype"/>
          <w:sz w:val="20"/>
          <w:szCs w:val="20"/>
        </w:rPr>
        <w:t>34-5 on symptoms.</w:t>
      </w:r>
    </w:p>
  </w:footnote>
  <w:footnote w:id="29">
    <w:p w14:paraId="1EC20E1F" w14:textId="086B23EC" w:rsidR="000E4AB9" w:rsidRPr="00F94052" w:rsidRDefault="000E4AB9">
      <w:pPr>
        <w:pStyle w:val="FootnoteText"/>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Freud, </w:t>
      </w:r>
      <w:r w:rsidRPr="00F94052">
        <w:rPr>
          <w:rFonts w:ascii="Palatino Linotype" w:hAnsi="Palatino Linotype"/>
          <w:i/>
          <w:sz w:val="20"/>
          <w:szCs w:val="20"/>
        </w:rPr>
        <w:t>Civilization and its Discontents</w:t>
      </w:r>
      <w:r w:rsidRPr="00F94052">
        <w:rPr>
          <w:rFonts w:ascii="Palatino Linotype" w:hAnsi="Palatino Linotype"/>
          <w:sz w:val="20"/>
          <w:szCs w:val="20"/>
        </w:rPr>
        <w:t>, 109-110.</w:t>
      </w:r>
    </w:p>
  </w:footnote>
  <w:footnote w:id="30">
    <w:p w14:paraId="1FB537FE" w14:textId="6DF5A915" w:rsidR="000E4AB9" w:rsidRPr="00F94052" w:rsidRDefault="000E4AB9">
      <w:pPr>
        <w:pStyle w:val="FootnoteText"/>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Freud, </w:t>
      </w:r>
      <w:r w:rsidRPr="00F94052">
        <w:rPr>
          <w:rFonts w:ascii="Palatino Linotype" w:hAnsi="Palatino Linotype"/>
          <w:i/>
          <w:sz w:val="20"/>
          <w:szCs w:val="20"/>
        </w:rPr>
        <w:t>Civilization and its Discontents</w:t>
      </w:r>
      <w:r w:rsidRPr="00F94052">
        <w:rPr>
          <w:rFonts w:ascii="Palatino Linotype" w:hAnsi="Palatino Linotype"/>
          <w:sz w:val="20"/>
          <w:szCs w:val="20"/>
        </w:rPr>
        <w:t>, 112.</w:t>
      </w:r>
    </w:p>
  </w:footnote>
  <w:footnote w:id="31">
    <w:p w14:paraId="384E8D4D" w14:textId="64D73114" w:rsidR="000E4AB9" w:rsidRPr="00F94052" w:rsidRDefault="000E4AB9" w:rsidP="006229B0">
      <w:pPr>
        <w:pStyle w:val="FootnoteText"/>
        <w:ind w:left="142" w:hanging="142"/>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Freud, </w:t>
      </w:r>
      <w:r w:rsidRPr="00F94052">
        <w:rPr>
          <w:rFonts w:ascii="Palatino Linotype" w:hAnsi="Palatino Linotype"/>
          <w:i/>
          <w:sz w:val="20"/>
          <w:szCs w:val="20"/>
        </w:rPr>
        <w:t>Civilization and its Discontents</w:t>
      </w:r>
      <w:r w:rsidRPr="00F94052">
        <w:rPr>
          <w:rFonts w:ascii="Palatino Linotype" w:hAnsi="Palatino Linotype"/>
          <w:sz w:val="20"/>
          <w:szCs w:val="20"/>
        </w:rPr>
        <w:t>, 119</w:t>
      </w:r>
      <w:r w:rsidR="00F5560C">
        <w:rPr>
          <w:rFonts w:ascii="Palatino Linotype" w:hAnsi="Palatino Linotype"/>
          <w:sz w:val="20"/>
          <w:szCs w:val="20"/>
        </w:rPr>
        <w:t>, 122</w:t>
      </w:r>
      <w:r w:rsidRPr="00F94052">
        <w:rPr>
          <w:rFonts w:ascii="Palatino Linotype" w:hAnsi="Palatino Linotype"/>
          <w:sz w:val="20"/>
          <w:szCs w:val="20"/>
        </w:rPr>
        <w:t>.</w:t>
      </w:r>
    </w:p>
  </w:footnote>
  <w:footnote w:id="32">
    <w:p w14:paraId="07F42FCF" w14:textId="25216566" w:rsidR="000E4AB9" w:rsidRPr="00F94052" w:rsidRDefault="000E4AB9">
      <w:pPr>
        <w:pStyle w:val="FootnoteText"/>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Feldenkrais, </w:t>
      </w:r>
      <w:r w:rsidRPr="00F94052">
        <w:rPr>
          <w:rFonts w:ascii="Palatino Linotype" w:hAnsi="Palatino Linotype"/>
          <w:i/>
          <w:sz w:val="20"/>
          <w:szCs w:val="20"/>
        </w:rPr>
        <w:t>The Potent Self</w:t>
      </w:r>
      <w:r w:rsidRPr="00F94052">
        <w:rPr>
          <w:rFonts w:ascii="Palatino Linotype" w:hAnsi="Palatino Linotype"/>
          <w:sz w:val="20"/>
          <w:szCs w:val="20"/>
        </w:rPr>
        <w:t>, xliii</w:t>
      </w:r>
      <w:r w:rsidR="00F5560C">
        <w:rPr>
          <w:rFonts w:ascii="Palatino Linotype" w:hAnsi="Palatino Linotype"/>
          <w:sz w:val="20"/>
          <w:szCs w:val="20"/>
        </w:rPr>
        <w:t xml:space="preserve">, </w:t>
      </w:r>
      <w:r w:rsidRPr="00F94052">
        <w:rPr>
          <w:rFonts w:ascii="Palatino Linotype" w:hAnsi="Palatino Linotype"/>
          <w:sz w:val="20"/>
          <w:szCs w:val="20"/>
        </w:rPr>
        <w:t>xlii.</w:t>
      </w:r>
    </w:p>
  </w:footnote>
  <w:footnote w:id="33">
    <w:p w14:paraId="61158709" w14:textId="50530119" w:rsidR="000E4AB9" w:rsidRPr="00F94052" w:rsidRDefault="000E4AB9" w:rsidP="007977E9">
      <w:pPr>
        <w:widowControl w:val="0"/>
        <w:autoSpaceDE w:val="0"/>
        <w:autoSpaceDN w:val="0"/>
        <w:adjustRightInd w:val="0"/>
        <w:ind w:left="142" w:hanging="142"/>
        <w:rPr>
          <w:rFonts w:ascii="Palatino Linotype" w:hAnsi="Palatino Linotype" w:cs="Trebuchet MS"/>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w:t>
      </w:r>
      <w:r w:rsidRPr="00F94052">
        <w:rPr>
          <w:rFonts w:ascii="Palatino Linotype" w:hAnsi="Palatino Linotype" w:cs="Trebuchet MS"/>
          <w:sz w:val="20"/>
          <w:szCs w:val="20"/>
        </w:rPr>
        <w:t xml:space="preserve">Feldenkrais, </w:t>
      </w:r>
      <w:r w:rsidRPr="00F94052">
        <w:rPr>
          <w:rFonts w:ascii="Palatino Linotype" w:hAnsi="Palatino Linotype" w:cs="Trebuchet MS"/>
          <w:i/>
          <w:sz w:val="20"/>
          <w:szCs w:val="20"/>
        </w:rPr>
        <w:t>San Francisco Feldenkrais Method Training</w:t>
      </w:r>
      <w:r w:rsidRPr="00F94052">
        <w:rPr>
          <w:rFonts w:ascii="Palatino Linotype" w:hAnsi="Palatino Linotype" w:cs="Trebuchet MS"/>
          <w:sz w:val="20"/>
          <w:szCs w:val="20"/>
        </w:rPr>
        <w:t xml:space="preserve"> </w:t>
      </w:r>
      <w:r w:rsidRPr="00F94052">
        <w:rPr>
          <w:rFonts w:ascii="Palatino Linotype" w:hAnsi="Palatino Linotype"/>
          <w:sz w:val="20"/>
          <w:szCs w:val="20"/>
        </w:rPr>
        <w:t xml:space="preserve">(San Diego; Feldenkrais Resources, </w:t>
      </w:r>
      <w:r w:rsidRPr="00F94052">
        <w:rPr>
          <w:rFonts w:ascii="Palatino Linotype" w:hAnsi="Palatino Linotype" w:cs="Trebuchet MS"/>
          <w:sz w:val="20"/>
          <w:szCs w:val="20"/>
        </w:rPr>
        <w:t>1977).</w:t>
      </w:r>
    </w:p>
  </w:footnote>
  <w:footnote w:id="34">
    <w:p w14:paraId="5D481E61" w14:textId="248346B4" w:rsidR="000E4AB9" w:rsidRPr="00F94052" w:rsidRDefault="000E4AB9">
      <w:pPr>
        <w:pStyle w:val="FootnoteText"/>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Feldenkrais, </w:t>
      </w:r>
      <w:r w:rsidRPr="00F94052">
        <w:rPr>
          <w:rFonts w:ascii="Palatino Linotype" w:hAnsi="Palatino Linotype"/>
          <w:i/>
          <w:sz w:val="20"/>
          <w:szCs w:val="20"/>
        </w:rPr>
        <w:t>The Potent Self</w:t>
      </w:r>
      <w:r w:rsidRPr="00F94052">
        <w:rPr>
          <w:rFonts w:ascii="Palatino Linotype" w:hAnsi="Palatino Linotype"/>
          <w:sz w:val="20"/>
          <w:szCs w:val="20"/>
        </w:rPr>
        <w:t>, xxxviii.</w:t>
      </w:r>
    </w:p>
  </w:footnote>
  <w:footnote w:id="35">
    <w:p w14:paraId="54AC0572" w14:textId="711F42FF" w:rsidR="000E4AB9" w:rsidRPr="00F94052" w:rsidRDefault="000E4AB9">
      <w:pPr>
        <w:pStyle w:val="FootnoteText"/>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w:t>
      </w:r>
      <w:proofErr w:type="spellStart"/>
      <w:r w:rsidRPr="00F94052">
        <w:rPr>
          <w:rFonts w:ascii="Palatino Linotype" w:hAnsi="Palatino Linotype"/>
          <w:sz w:val="20"/>
          <w:szCs w:val="20"/>
        </w:rPr>
        <w:t>Payzant</w:t>
      </w:r>
      <w:proofErr w:type="spellEnd"/>
      <w:r w:rsidRPr="00F94052">
        <w:rPr>
          <w:rFonts w:ascii="Palatino Linotype" w:hAnsi="Palatino Linotype"/>
          <w:sz w:val="20"/>
          <w:szCs w:val="20"/>
        </w:rPr>
        <w:t xml:space="preserve">, </w:t>
      </w:r>
      <w:r w:rsidRPr="00F94052">
        <w:rPr>
          <w:rFonts w:ascii="Palatino Linotype" w:hAnsi="Palatino Linotype"/>
          <w:i/>
          <w:sz w:val="20"/>
          <w:szCs w:val="20"/>
        </w:rPr>
        <w:t>Glenn Gould: Music and Mind</w:t>
      </w:r>
      <w:r w:rsidRPr="00F94052">
        <w:rPr>
          <w:rFonts w:ascii="Palatino Linotype" w:hAnsi="Palatino Linotype"/>
          <w:sz w:val="20"/>
          <w:szCs w:val="20"/>
        </w:rPr>
        <w:t>, 21.</w:t>
      </w:r>
    </w:p>
  </w:footnote>
  <w:footnote w:id="36">
    <w:p w14:paraId="772D3461" w14:textId="0679B417" w:rsidR="000E4AB9" w:rsidRPr="00F94052" w:rsidRDefault="000E4AB9" w:rsidP="00632414">
      <w:pPr>
        <w:pStyle w:val="FootnoteText"/>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Freud, </w:t>
      </w:r>
      <w:r w:rsidRPr="00F94052">
        <w:rPr>
          <w:rFonts w:ascii="Palatino Linotype" w:hAnsi="Palatino Linotype"/>
          <w:i/>
          <w:sz w:val="20"/>
          <w:szCs w:val="20"/>
        </w:rPr>
        <w:t>Civilization and its Discontents</w:t>
      </w:r>
      <w:r w:rsidRPr="00F94052">
        <w:rPr>
          <w:rFonts w:ascii="Palatino Linotype" w:hAnsi="Palatino Linotype"/>
          <w:sz w:val="20"/>
          <w:szCs w:val="20"/>
        </w:rPr>
        <w:t>, 134.</w:t>
      </w:r>
    </w:p>
  </w:footnote>
  <w:footnote w:id="37">
    <w:p w14:paraId="722F209C" w14:textId="5484584D" w:rsidR="000E4AB9" w:rsidRPr="00F94052" w:rsidRDefault="000E4AB9">
      <w:pPr>
        <w:pStyle w:val="FootnoteText"/>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Feldenkrais, </w:t>
      </w:r>
      <w:r w:rsidRPr="00F94052">
        <w:rPr>
          <w:rFonts w:ascii="Palatino Linotype" w:hAnsi="Palatino Linotype"/>
          <w:i/>
          <w:sz w:val="20"/>
          <w:szCs w:val="20"/>
        </w:rPr>
        <w:t>The Potent Self</w:t>
      </w:r>
      <w:r>
        <w:rPr>
          <w:rFonts w:ascii="Palatino Linotype" w:hAnsi="Palatino Linotype"/>
          <w:sz w:val="20"/>
          <w:szCs w:val="20"/>
        </w:rPr>
        <w:t>, xl.</w:t>
      </w:r>
    </w:p>
  </w:footnote>
  <w:footnote w:id="38">
    <w:p w14:paraId="62A5954A" w14:textId="682E7B0D" w:rsidR="000E4AB9" w:rsidRPr="00F94052" w:rsidRDefault="000E4AB9">
      <w:pPr>
        <w:pStyle w:val="FootnoteText"/>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Feldenkrais, </w:t>
      </w:r>
      <w:r w:rsidRPr="00F94052">
        <w:rPr>
          <w:rFonts w:ascii="Palatino Linotype" w:hAnsi="Palatino Linotype"/>
          <w:i/>
          <w:sz w:val="20"/>
          <w:szCs w:val="20"/>
        </w:rPr>
        <w:t>The Potent Self</w:t>
      </w:r>
      <w:r w:rsidRPr="00F94052">
        <w:rPr>
          <w:rFonts w:ascii="Palatino Linotype" w:hAnsi="Palatino Linotype"/>
          <w:sz w:val="20"/>
          <w:szCs w:val="20"/>
        </w:rPr>
        <w:t>, 92.</w:t>
      </w:r>
    </w:p>
  </w:footnote>
  <w:footnote w:id="39">
    <w:p w14:paraId="3AAACE31" w14:textId="247BFBDF" w:rsidR="000E4AB9" w:rsidRPr="00F94052" w:rsidRDefault="000E4AB9">
      <w:pPr>
        <w:pStyle w:val="FootnoteText"/>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Feldenkrais, </w:t>
      </w:r>
      <w:r w:rsidRPr="00F94052">
        <w:rPr>
          <w:rFonts w:ascii="Palatino Linotype" w:hAnsi="Palatino Linotype"/>
          <w:i/>
          <w:sz w:val="20"/>
          <w:szCs w:val="20"/>
        </w:rPr>
        <w:t>The Potent Self</w:t>
      </w:r>
      <w:r w:rsidRPr="00F94052">
        <w:rPr>
          <w:rFonts w:ascii="Palatino Linotype" w:hAnsi="Palatino Linotype"/>
          <w:sz w:val="20"/>
          <w:szCs w:val="20"/>
        </w:rPr>
        <w:t>, 92.</w:t>
      </w:r>
    </w:p>
  </w:footnote>
  <w:footnote w:id="40">
    <w:p w14:paraId="15EC8663" w14:textId="73BF37ED" w:rsidR="000E4AB9" w:rsidRPr="00F94052" w:rsidRDefault="000E4AB9" w:rsidP="00AD0A0D">
      <w:pPr>
        <w:pStyle w:val="FootnoteText"/>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Freud, </w:t>
      </w:r>
      <w:r w:rsidRPr="00F94052">
        <w:rPr>
          <w:rFonts w:ascii="Palatino Linotype" w:hAnsi="Palatino Linotype"/>
          <w:i/>
          <w:sz w:val="20"/>
          <w:szCs w:val="20"/>
        </w:rPr>
        <w:t>Civilization and its Discontents</w:t>
      </w:r>
      <w:r w:rsidRPr="00F94052">
        <w:rPr>
          <w:rFonts w:ascii="Palatino Linotype" w:hAnsi="Palatino Linotype"/>
          <w:sz w:val="20"/>
          <w:szCs w:val="20"/>
        </w:rPr>
        <w:t>, 142.</w:t>
      </w:r>
    </w:p>
  </w:footnote>
  <w:footnote w:id="41">
    <w:p w14:paraId="2DEC2E9A" w14:textId="063D1A09" w:rsidR="000E4AB9" w:rsidRPr="00F94052" w:rsidRDefault="000E4AB9" w:rsidP="00D11448">
      <w:pPr>
        <w:pStyle w:val="FootnoteText"/>
        <w:ind w:left="142" w:hanging="142"/>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Freud, </w:t>
      </w:r>
      <w:r w:rsidRPr="00F94052">
        <w:rPr>
          <w:rFonts w:ascii="Palatino Linotype" w:hAnsi="Palatino Linotype"/>
          <w:i/>
          <w:sz w:val="20"/>
          <w:szCs w:val="20"/>
        </w:rPr>
        <w:t>Civilization and its Discontents</w:t>
      </w:r>
      <w:r w:rsidRPr="00F94052">
        <w:rPr>
          <w:rFonts w:ascii="Palatino Linotype" w:hAnsi="Palatino Linotype"/>
          <w:sz w:val="20"/>
          <w:szCs w:val="20"/>
        </w:rPr>
        <w:t>, 142-3</w:t>
      </w:r>
      <w:r w:rsidR="00F5560C">
        <w:rPr>
          <w:rFonts w:ascii="Palatino Linotype" w:hAnsi="Palatino Linotype"/>
          <w:sz w:val="20"/>
          <w:szCs w:val="20"/>
        </w:rPr>
        <w:t>, 145.</w:t>
      </w:r>
    </w:p>
  </w:footnote>
  <w:footnote w:id="42">
    <w:p w14:paraId="58C48AFB" w14:textId="27FFE12F" w:rsidR="000E4AB9" w:rsidRPr="00F94052" w:rsidRDefault="000E4AB9" w:rsidP="00D11448">
      <w:pPr>
        <w:pStyle w:val="FootnoteText"/>
        <w:ind w:left="142" w:hanging="142"/>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Freud, </w:t>
      </w:r>
      <w:r w:rsidRPr="00F94052">
        <w:rPr>
          <w:rFonts w:ascii="Palatino Linotype" w:hAnsi="Palatino Linotype"/>
          <w:i/>
          <w:sz w:val="20"/>
          <w:szCs w:val="20"/>
        </w:rPr>
        <w:t>Civilization and its Discontents</w:t>
      </w:r>
      <w:r w:rsidRPr="00F94052">
        <w:rPr>
          <w:rFonts w:ascii="Palatino Linotype" w:hAnsi="Palatino Linotype"/>
          <w:sz w:val="20"/>
          <w:szCs w:val="20"/>
        </w:rPr>
        <w:t>, 149</w:t>
      </w:r>
      <w:r>
        <w:rPr>
          <w:rFonts w:ascii="Palatino Linotype" w:hAnsi="Palatino Linotype"/>
          <w:sz w:val="20"/>
          <w:szCs w:val="20"/>
        </w:rPr>
        <w:t>.</w:t>
      </w:r>
    </w:p>
  </w:footnote>
  <w:footnote w:id="43">
    <w:p w14:paraId="0BAE0796" w14:textId="4743C911" w:rsidR="000E4AB9" w:rsidRPr="00F94052" w:rsidRDefault="000E4AB9" w:rsidP="006229B0">
      <w:pPr>
        <w:pStyle w:val="FootnoteText"/>
        <w:ind w:left="142" w:hanging="142"/>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Lacan, </w:t>
      </w:r>
      <w:r w:rsidRPr="00F94052">
        <w:rPr>
          <w:rFonts w:ascii="Palatino Linotype" w:hAnsi="Palatino Linotype"/>
          <w:i/>
          <w:sz w:val="20"/>
          <w:szCs w:val="20"/>
        </w:rPr>
        <w:t>Seminar VII</w:t>
      </w:r>
      <w:r w:rsidRPr="00F94052">
        <w:rPr>
          <w:rFonts w:ascii="Palatino Linotype" w:hAnsi="Palatino Linotype"/>
          <w:sz w:val="20"/>
          <w:szCs w:val="20"/>
        </w:rPr>
        <w:t>, 62.</w:t>
      </w:r>
    </w:p>
  </w:footnote>
  <w:footnote w:id="44">
    <w:p w14:paraId="76141A05" w14:textId="04CF44F8" w:rsidR="000E4AB9" w:rsidRPr="00F94052" w:rsidRDefault="000E4AB9" w:rsidP="00F751EB">
      <w:pPr>
        <w:pStyle w:val="FootnoteText"/>
        <w:ind w:left="142" w:hanging="142"/>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Kenneth Reinhard, “Towards a Political Theology of the Neighbor,” </w:t>
      </w:r>
      <w:r w:rsidRPr="00F94052">
        <w:rPr>
          <w:rFonts w:ascii="Palatino Linotype" w:hAnsi="Palatino Linotype"/>
          <w:i/>
          <w:sz w:val="20"/>
          <w:szCs w:val="20"/>
        </w:rPr>
        <w:t xml:space="preserve">The </w:t>
      </w:r>
      <w:proofErr w:type="spellStart"/>
      <w:r w:rsidRPr="00F94052">
        <w:rPr>
          <w:rFonts w:ascii="Palatino Linotype" w:hAnsi="Palatino Linotype"/>
          <w:i/>
          <w:sz w:val="20"/>
          <w:szCs w:val="20"/>
        </w:rPr>
        <w:t>Neighbour</w:t>
      </w:r>
      <w:proofErr w:type="spellEnd"/>
      <w:r w:rsidRPr="00F94052">
        <w:rPr>
          <w:rFonts w:ascii="Palatino Linotype" w:hAnsi="Palatino Linotype"/>
          <w:i/>
          <w:sz w:val="20"/>
          <w:szCs w:val="20"/>
        </w:rPr>
        <w:t>: Three Inquiries in Political Theology</w:t>
      </w:r>
      <w:r w:rsidRPr="00F94052">
        <w:rPr>
          <w:rFonts w:ascii="Palatino Linotype" w:hAnsi="Palatino Linotype"/>
          <w:sz w:val="20"/>
          <w:szCs w:val="20"/>
        </w:rPr>
        <w:t xml:space="preserve"> (Chicago: The University of Chicago Press, 2013), 32.</w:t>
      </w:r>
    </w:p>
  </w:footnote>
  <w:footnote w:id="45">
    <w:p w14:paraId="75C676FB" w14:textId="48D0A684" w:rsidR="000E4AB9" w:rsidRPr="00F94052" w:rsidRDefault="000E4AB9" w:rsidP="001533E0">
      <w:pPr>
        <w:pStyle w:val="FootnoteText"/>
        <w:ind w:left="142" w:hanging="142"/>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w:t>
      </w:r>
      <w:r w:rsidR="00F5560C">
        <w:rPr>
          <w:rFonts w:ascii="Palatino Linotype" w:hAnsi="Palatino Linotype"/>
          <w:sz w:val="20"/>
          <w:szCs w:val="20"/>
        </w:rPr>
        <w:t xml:space="preserve">Dylan </w:t>
      </w:r>
      <w:r w:rsidRPr="00F94052">
        <w:rPr>
          <w:rFonts w:ascii="Palatino Linotype" w:hAnsi="Palatino Linotype"/>
          <w:sz w:val="20"/>
          <w:szCs w:val="20"/>
        </w:rPr>
        <w:t>Evans</w:t>
      </w:r>
      <w:r w:rsidRPr="00F94052">
        <w:rPr>
          <w:rFonts w:ascii="Palatino Linotype" w:hAnsi="Palatino Linotype" w:cs="Helvetica"/>
          <w:sz w:val="20"/>
          <w:szCs w:val="20"/>
        </w:rPr>
        <w:t xml:space="preserve">, </w:t>
      </w:r>
      <w:r w:rsidRPr="00F94052">
        <w:rPr>
          <w:rFonts w:ascii="Palatino Linotype" w:hAnsi="Palatino Linotype" w:cs="Helvetica"/>
          <w:i/>
          <w:iCs/>
          <w:sz w:val="20"/>
          <w:szCs w:val="20"/>
        </w:rPr>
        <w:t>An Introductory Dictionary of Lacanian Psychoanalysis</w:t>
      </w:r>
      <w:r w:rsidR="00F5560C">
        <w:rPr>
          <w:rFonts w:ascii="Palatino Linotype" w:hAnsi="Palatino Linotype" w:cs="Helvetica"/>
          <w:sz w:val="20"/>
          <w:szCs w:val="20"/>
        </w:rPr>
        <w:t xml:space="preserve"> </w:t>
      </w:r>
      <w:r w:rsidR="00F5560C" w:rsidRPr="00F94052">
        <w:rPr>
          <w:rFonts w:ascii="Palatino Linotype" w:hAnsi="Palatino Linotype" w:cs="Helvetica"/>
          <w:sz w:val="20"/>
          <w:szCs w:val="20"/>
        </w:rPr>
        <w:t>(London: Routledge, 1996)</w:t>
      </w:r>
      <w:r w:rsidR="00F5560C" w:rsidRPr="00F94052">
        <w:rPr>
          <w:rFonts w:ascii="Palatino Linotype" w:hAnsi="Palatino Linotype"/>
          <w:sz w:val="20"/>
          <w:szCs w:val="20"/>
        </w:rPr>
        <w:t xml:space="preserve">, </w:t>
      </w:r>
      <w:r w:rsidRPr="00F94052">
        <w:rPr>
          <w:rFonts w:ascii="Palatino Linotype" w:hAnsi="Palatino Linotype"/>
          <w:sz w:val="20"/>
          <w:szCs w:val="20"/>
        </w:rPr>
        <w:t>150.</w:t>
      </w:r>
    </w:p>
  </w:footnote>
  <w:footnote w:id="46">
    <w:p w14:paraId="0C60E0FB" w14:textId="020086B8" w:rsidR="000E4AB9" w:rsidRPr="00F94052" w:rsidRDefault="000E4AB9" w:rsidP="00B5557E">
      <w:pPr>
        <w:pStyle w:val="FootnoteText"/>
        <w:ind w:left="142" w:hanging="142"/>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Jane Austen, </w:t>
      </w:r>
      <w:r w:rsidRPr="00F94052">
        <w:rPr>
          <w:rFonts w:ascii="Palatino Linotype" w:hAnsi="Palatino Linotype"/>
          <w:i/>
          <w:sz w:val="20"/>
          <w:szCs w:val="20"/>
        </w:rPr>
        <w:t>Pride and Prejudice</w:t>
      </w:r>
      <w:r w:rsidRPr="00F94052">
        <w:rPr>
          <w:rFonts w:ascii="Palatino Linotype" w:hAnsi="Palatino Linotype"/>
          <w:sz w:val="20"/>
          <w:szCs w:val="20"/>
        </w:rPr>
        <w:t>, Chapter 57 at https://www.gutenberg.org/files/1342/1342-h/1342-h.htm#link2HCH0015</w:t>
      </w:r>
    </w:p>
  </w:footnote>
  <w:footnote w:id="47">
    <w:p w14:paraId="329C9E1D" w14:textId="5C3B3F37" w:rsidR="000E4AB9" w:rsidRPr="00F94052" w:rsidRDefault="000E4AB9" w:rsidP="00ED6611">
      <w:pPr>
        <w:pStyle w:val="FootnoteText"/>
        <w:ind w:left="142" w:hanging="142"/>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Reinhard, “Towards a Political Theology of the Neighbor,” 45.</w:t>
      </w:r>
    </w:p>
  </w:footnote>
  <w:footnote w:id="48">
    <w:p w14:paraId="3D334F7F" w14:textId="17510D7E" w:rsidR="000E4AB9" w:rsidRPr="00F94052" w:rsidRDefault="000E4AB9" w:rsidP="00B5557E">
      <w:pPr>
        <w:pStyle w:val="FootnoteText"/>
        <w:ind w:left="142" w:hanging="142"/>
        <w:rPr>
          <w:rFonts w:ascii="Palatino Linotype" w:hAnsi="Palatino Linotype"/>
          <w:b/>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Lacan, </w:t>
      </w:r>
      <w:r w:rsidRPr="00F94052">
        <w:rPr>
          <w:rFonts w:ascii="Palatino Linotype" w:hAnsi="Palatino Linotype"/>
          <w:i/>
          <w:sz w:val="20"/>
          <w:szCs w:val="20"/>
        </w:rPr>
        <w:t>Seminar VII</w:t>
      </w:r>
      <w:r w:rsidRPr="00F94052">
        <w:rPr>
          <w:rFonts w:ascii="Palatino Linotype" w:hAnsi="Palatino Linotype"/>
          <w:sz w:val="20"/>
          <w:szCs w:val="20"/>
        </w:rPr>
        <w:t>, 229</w:t>
      </w:r>
      <w:r w:rsidR="00F5560C">
        <w:rPr>
          <w:rFonts w:ascii="Palatino Linotype" w:hAnsi="Palatino Linotype"/>
          <w:sz w:val="20"/>
          <w:szCs w:val="20"/>
        </w:rPr>
        <w:t>, 65.</w:t>
      </w:r>
    </w:p>
  </w:footnote>
  <w:footnote w:id="49">
    <w:p w14:paraId="6D20CD06" w14:textId="2A7527D7" w:rsidR="000E4AB9" w:rsidRPr="00F94052" w:rsidRDefault="000E4AB9" w:rsidP="00B5557E">
      <w:pPr>
        <w:pStyle w:val="FootnoteText"/>
        <w:ind w:left="142" w:hanging="142"/>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w:t>
      </w:r>
      <w:r w:rsidR="00EC78F6">
        <w:rPr>
          <w:rFonts w:ascii="Palatino Linotype" w:hAnsi="Palatino Linotype"/>
          <w:sz w:val="20"/>
          <w:szCs w:val="20"/>
        </w:rPr>
        <w:t xml:space="preserve">See </w:t>
      </w:r>
      <w:r w:rsidRPr="00F94052">
        <w:rPr>
          <w:rFonts w:ascii="Palatino Linotype" w:hAnsi="Palatino Linotype"/>
          <w:sz w:val="20"/>
          <w:szCs w:val="20"/>
        </w:rPr>
        <w:t xml:space="preserve">Feldenkrais, </w:t>
      </w:r>
      <w:r w:rsidRPr="00F94052">
        <w:rPr>
          <w:rFonts w:ascii="Palatino Linotype" w:hAnsi="Palatino Linotype"/>
          <w:i/>
          <w:sz w:val="20"/>
          <w:szCs w:val="20"/>
        </w:rPr>
        <w:t>The Potent Self</w:t>
      </w:r>
      <w:r w:rsidRPr="00F94052">
        <w:rPr>
          <w:rFonts w:ascii="Palatino Linotype" w:hAnsi="Palatino Linotype"/>
          <w:sz w:val="20"/>
          <w:szCs w:val="20"/>
        </w:rPr>
        <w:t xml:space="preserve">, 108. </w:t>
      </w:r>
    </w:p>
  </w:footnote>
  <w:footnote w:id="50">
    <w:p w14:paraId="0E1F1F24" w14:textId="59CC2559" w:rsidR="000E4AB9" w:rsidRPr="00F94052" w:rsidRDefault="000E4AB9" w:rsidP="00ED6611">
      <w:pPr>
        <w:pStyle w:val="FootnoteText"/>
        <w:ind w:left="142" w:hanging="142"/>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Lacan, </w:t>
      </w:r>
      <w:r w:rsidRPr="00F94052">
        <w:rPr>
          <w:rFonts w:ascii="Palatino Linotype" w:hAnsi="Palatino Linotype"/>
          <w:i/>
          <w:sz w:val="20"/>
          <w:szCs w:val="20"/>
        </w:rPr>
        <w:t>Seminar VII</w:t>
      </w:r>
      <w:r w:rsidRPr="00F94052">
        <w:rPr>
          <w:rFonts w:ascii="Palatino Linotype" w:hAnsi="Palatino Linotype"/>
          <w:sz w:val="20"/>
          <w:szCs w:val="20"/>
        </w:rPr>
        <w:t>, 227</w:t>
      </w:r>
      <w:r w:rsidR="00E915D3">
        <w:rPr>
          <w:rFonts w:ascii="Palatino Linotype" w:hAnsi="Palatino Linotype"/>
          <w:sz w:val="20"/>
          <w:szCs w:val="20"/>
        </w:rPr>
        <w:t>-8</w:t>
      </w:r>
      <w:r w:rsidR="00EC78F6">
        <w:rPr>
          <w:rFonts w:ascii="Palatino Linotype" w:hAnsi="Palatino Linotype"/>
          <w:sz w:val="20"/>
          <w:szCs w:val="20"/>
        </w:rPr>
        <w:t>, 82.</w:t>
      </w:r>
    </w:p>
  </w:footnote>
  <w:footnote w:id="51">
    <w:p w14:paraId="55AF717D" w14:textId="73F12C93" w:rsidR="000E4AB9" w:rsidRPr="00F94052" w:rsidRDefault="000E4AB9" w:rsidP="00E51DD7">
      <w:pPr>
        <w:pStyle w:val="FootnoteText"/>
        <w:ind w:left="142" w:hanging="142"/>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w:t>
      </w:r>
      <w:proofErr w:type="spellStart"/>
      <w:r w:rsidRPr="00F94052">
        <w:rPr>
          <w:rFonts w:ascii="Palatino Linotype" w:hAnsi="Palatino Linotype"/>
          <w:sz w:val="20"/>
          <w:szCs w:val="20"/>
        </w:rPr>
        <w:t>Žižek</w:t>
      </w:r>
      <w:proofErr w:type="spellEnd"/>
      <w:r w:rsidRPr="00F94052">
        <w:rPr>
          <w:rFonts w:ascii="Palatino Linotype" w:hAnsi="Palatino Linotype"/>
          <w:sz w:val="20"/>
          <w:szCs w:val="20"/>
        </w:rPr>
        <w:t xml:space="preserve">, </w:t>
      </w:r>
      <w:r w:rsidRPr="00F94052">
        <w:rPr>
          <w:rFonts w:ascii="Palatino Linotype" w:hAnsi="Palatino Linotype"/>
          <w:i/>
          <w:sz w:val="20"/>
          <w:szCs w:val="20"/>
        </w:rPr>
        <w:t xml:space="preserve">Against the Double Blackmail: Refugees, Terror and Other Troubles with the </w:t>
      </w:r>
      <w:proofErr w:type="spellStart"/>
      <w:r w:rsidRPr="00F94052">
        <w:rPr>
          <w:rFonts w:ascii="Palatino Linotype" w:hAnsi="Palatino Linotype"/>
          <w:i/>
          <w:sz w:val="20"/>
          <w:szCs w:val="20"/>
        </w:rPr>
        <w:t>Neighbours</w:t>
      </w:r>
      <w:proofErr w:type="spellEnd"/>
      <w:r w:rsidRPr="00F94052">
        <w:rPr>
          <w:rFonts w:ascii="Palatino Linotype" w:hAnsi="Palatino Linotype"/>
          <w:sz w:val="20"/>
          <w:szCs w:val="20"/>
        </w:rPr>
        <w:t xml:space="preserve"> (London: Penguin, 2016), 73.</w:t>
      </w:r>
    </w:p>
  </w:footnote>
  <w:footnote w:id="52">
    <w:p w14:paraId="1625C4D8" w14:textId="119B4900" w:rsidR="000E4AB9" w:rsidRPr="00F94052" w:rsidRDefault="000E4AB9" w:rsidP="00F751EB">
      <w:pPr>
        <w:pStyle w:val="FootnoteText"/>
        <w:ind w:left="142" w:hanging="142"/>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Michael L Klein, </w:t>
      </w:r>
      <w:r w:rsidRPr="00F94052">
        <w:rPr>
          <w:rFonts w:ascii="Palatino Linotype" w:hAnsi="Palatino Linotype"/>
          <w:i/>
          <w:sz w:val="20"/>
          <w:szCs w:val="20"/>
        </w:rPr>
        <w:t>Music and the Crises of the Modern Subject</w:t>
      </w:r>
      <w:r w:rsidRPr="00F94052">
        <w:rPr>
          <w:rFonts w:ascii="Palatino Linotype" w:hAnsi="Palatino Linotype"/>
          <w:sz w:val="20"/>
          <w:szCs w:val="20"/>
        </w:rPr>
        <w:t xml:space="preserve"> (Bloomington and Indianapolis: Indiana University Press, 2015), 102-3.</w:t>
      </w:r>
    </w:p>
  </w:footnote>
  <w:footnote w:id="53">
    <w:p w14:paraId="6FF08C1C" w14:textId="31F780F1" w:rsidR="000E4AB9" w:rsidRPr="00F94052" w:rsidRDefault="000E4AB9">
      <w:pPr>
        <w:pStyle w:val="FootnoteText"/>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Klein, </w:t>
      </w:r>
      <w:r w:rsidRPr="00F94052">
        <w:rPr>
          <w:rFonts w:ascii="Palatino Linotype" w:hAnsi="Palatino Linotype"/>
          <w:i/>
          <w:sz w:val="20"/>
          <w:szCs w:val="20"/>
        </w:rPr>
        <w:t>Music and the Crises of the Modern Subject</w:t>
      </w:r>
      <w:r w:rsidRPr="00F94052">
        <w:rPr>
          <w:rFonts w:ascii="Palatino Linotype" w:hAnsi="Palatino Linotype"/>
          <w:sz w:val="20"/>
          <w:szCs w:val="20"/>
        </w:rPr>
        <w:t>, 118.</w:t>
      </w:r>
    </w:p>
  </w:footnote>
  <w:footnote w:id="54">
    <w:p w14:paraId="22F74387" w14:textId="6DF7EFDE" w:rsidR="000E4AB9" w:rsidRPr="00F94052" w:rsidRDefault="000E4AB9" w:rsidP="008D014F">
      <w:pPr>
        <w:pStyle w:val="FootnoteText"/>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Feldenkrais, </w:t>
      </w:r>
      <w:r w:rsidRPr="00F94052">
        <w:rPr>
          <w:rFonts w:ascii="Palatino Linotype" w:hAnsi="Palatino Linotype"/>
          <w:i/>
          <w:iCs/>
          <w:sz w:val="20"/>
          <w:szCs w:val="20"/>
        </w:rPr>
        <w:t>Higher Judo</w:t>
      </w:r>
      <w:r w:rsidRPr="00F94052">
        <w:rPr>
          <w:rFonts w:ascii="Palatino Linotype" w:hAnsi="Palatino Linotype"/>
          <w:sz w:val="20"/>
          <w:szCs w:val="20"/>
        </w:rPr>
        <w:t xml:space="preserve"> (London: Frederick Warne, 1962), 47.</w:t>
      </w:r>
    </w:p>
  </w:footnote>
  <w:footnote w:id="55">
    <w:p w14:paraId="603361E9" w14:textId="77777777" w:rsidR="000E4AB9" w:rsidRPr="00F94052" w:rsidRDefault="000E4AB9" w:rsidP="00681870">
      <w:pPr>
        <w:pStyle w:val="FootnoteText"/>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Feldenkrais, </w:t>
      </w:r>
      <w:r w:rsidRPr="00F94052">
        <w:rPr>
          <w:rFonts w:ascii="Palatino Linotype" w:hAnsi="Palatino Linotype"/>
          <w:i/>
          <w:sz w:val="20"/>
          <w:szCs w:val="20"/>
        </w:rPr>
        <w:t>The Potent Self</w:t>
      </w:r>
      <w:r w:rsidRPr="00F94052">
        <w:rPr>
          <w:rFonts w:ascii="Palatino Linotype" w:hAnsi="Palatino Linotype"/>
          <w:sz w:val="20"/>
          <w:szCs w:val="20"/>
        </w:rPr>
        <w:t>, xl.</w:t>
      </w:r>
    </w:p>
  </w:footnote>
  <w:footnote w:id="56">
    <w:p w14:paraId="6DB95AE2" w14:textId="0912E755" w:rsidR="000E4AB9" w:rsidRPr="00F94052" w:rsidRDefault="000E4AB9" w:rsidP="00F751EB">
      <w:pPr>
        <w:pStyle w:val="FootnoteText"/>
        <w:ind w:left="142" w:hanging="142"/>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Feldenkrais, </w:t>
      </w:r>
      <w:r w:rsidRPr="00F94052">
        <w:rPr>
          <w:rFonts w:ascii="Palatino Linotype" w:hAnsi="Palatino Linotype"/>
          <w:i/>
          <w:sz w:val="20"/>
          <w:szCs w:val="20"/>
        </w:rPr>
        <w:t>The Potent Self</w:t>
      </w:r>
      <w:r w:rsidRPr="00F94052">
        <w:rPr>
          <w:rFonts w:ascii="Palatino Linotype" w:hAnsi="Palatino Linotype"/>
          <w:sz w:val="20"/>
          <w:szCs w:val="20"/>
        </w:rPr>
        <w:t>, xxxvii, and 11.</w:t>
      </w:r>
    </w:p>
  </w:footnote>
  <w:footnote w:id="57">
    <w:p w14:paraId="6A1EA8C0" w14:textId="5CE933FB" w:rsidR="000E4AB9" w:rsidRPr="00F94052" w:rsidRDefault="000E4AB9">
      <w:pPr>
        <w:pStyle w:val="FootnoteText"/>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Feldenkrais, </w:t>
      </w:r>
      <w:r w:rsidRPr="00F94052">
        <w:rPr>
          <w:rFonts w:ascii="Palatino Linotype" w:hAnsi="Palatino Linotype"/>
          <w:i/>
          <w:sz w:val="20"/>
          <w:szCs w:val="20"/>
        </w:rPr>
        <w:t>The Potent Self</w:t>
      </w:r>
      <w:r w:rsidRPr="00F94052">
        <w:rPr>
          <w:rFonts w:ascii="Palatino Linotype" w:hAnsi="Palatino Linotype"/>
          <w:sz w:val="20"/>
          <w:szCs w:val="20"/>
        </w:rPr>
        <w:t>, xl.</w:t>
      </w:r>
    </w:p>
  </w:footnote>
  <w:footnote w:id="58">
    <w:p w14:paraId="0130CF31" w14:textId="762704F9" w:rsidR="000E4AB9" w:rsidRPr="00EF61DF" w:rsidRDefault="000E4AB9" w:rsidP="00D239ED">
      <w:pPr>
        <w:pStyle w:val="FootnoteText"/>
        <w:ind w:left="142" w:hanging="142"/>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w:t>
      </w:r>
      <w:r w:rsidRPr="00F94052">
        <w:rPr>
          <w:rFonts w:ascii="Palatino Linotype" w:hAnsi="Palatino Linotype" w:cs="Times New Roman"/>
          <w:sz w:val="20"/>
          <w:szCs w:val="20"/>
        </w:rPr>
        <w:t xml:space="preserve">Esther </w:t>
      </w:r>
      <w:proofErr w:type="spellStart"/>
      <w:r w:rsidRPr="00F94052">
        <w:rPr>
          <w:rFonts w:ascii="Palatino Linotype" w:hAnsi="Palatino Linotype" w:cs="Times New Roman"/>
          <w:sz w:val="20"/>
          <w:szCs w:val="20"/>
        </w:rPr>
        <w:t>Thelen</w:t>
      </w:r>
      <w:proofErr w:type="spellEnd"/>
      <w:r w:rsidRPr="00F94052">
        <w:rPr>
          <w:rFonts w:ascii="Palatino Linotype" w:hAnsi="Palatino Linotype" w:cs="Times New Roman"/>
          <w:sz w:val="20"/>
          <w:szCs w:val="20"/>
        </w:rPr>
        <w:t xml:space="preserve">, “The Central Role of Action in Typical and Atypical Development,” </w:t>
      </w:r>
      <w:r w:rsidRPr="00F94052">
        <w:rPr>
          <w:rFonts w:ascii="Palatino Linotype" w:hAnsi="Palatino Linotype" w:cs="Times New Roman"/>
          <w:i/>
          <w:sz w:val="20"/>
          <w:szCs w:val="20"/>
        </w:rPr>
        <w:t>Movement and Action in Learning and Development: Clinical Implications of Pervasive Developmental Disorders</w:t>
      </w:r>
      <w:r w:rsidRPr="00F94052">
        <w:rPr>
          <w:rFonts w:ascii="Palatino Linotype" w:hAnsi="Palatino Linotype" w:cs="Times New Roman"/>
          <w:sz w:val="20"/>
          <w:szCs w:val="20"/>
        </w:rPr>
        <w:t>, ed. Ida J. Stockman (Sa</w:t>
      </w:r>
      <w:r>
        <w:rPr>
          <w:rFonts w:ascii="Palatino Linotype" w:hAnsi="Palatino Linotype" w:cs="Times New Roman"/>
          <w:sz w:val="20"/>
          <w:szCs w:val="20"/>
        </w:rPr>
        <w:t>n Diego: Acad</w:t>
      </w:r>
      <w:r w:rsidRPr="00EF61DF">
        <w:rPr>
          <w:rFonts w:ascii="Palatino Linotype" w:hAnsi="Palatino Linotype" w:cs="Times New Roman"/>
          <w:sz w:val="20"/>
          <w:szCs w:val="20"/>
        </w:rPr>
        <w:t>emic Press, 2004), 71</w:t>
      </w:r>
      <w:r w:rsidR="00EC78F6" w:rsidRPr="00EF61DF">
        <w:rPr>
          <w:rFonts w:ascii="Palatino Linotype" w:hAnsi="Palatino Linotype" w:cs="Times New Roman"/>
          <w:sz w:val="20"/>
          <w:szCs w:val="20"/>
        </w:rPr>
        <w:t>.</w:t>
      </w:r>
    </w:p>
  </w:footnote>
  <w:footnote w:id="59">
    <w:p w14:paraId="5D40BC3B" w14:textId="437F704E" w:rsidR="000E4AB9" w:rsidRPr="00F94052" w:rsidRDefault="000E4AB9" w:rsidP="00EF61DF">
      <w:pPr>
        <w:pStyle w:val="FootnoteText"/>
        <w:ind w:left="142" w:hanging="142"/>
        <w:rPr>
          <w:rFonts w:ascii="Palatino Linotype" w:hAnsi="Palatino Linotype"/>
          <w:sz w:val="20"/>
          <w:szCs w:val="20"/>
        </w:rPr>
      </w:pPr>
      <w:r w:rsidRPr="00EF61DF">
        <w:rPr>
          <w:rStyle w:val="FootnoteReference"/>
          <w:rFonts w:ascii="Palatino Linotype" w:hAnsi="Palatino Linotype"/>
          <w:sz w:val="20"/>
          <w:szCs w:val="20"/>
        </w:rPr>
        <w:footnoteRef/>
      </w:r>
      <w:r w:rsidRPr="00EF61DF">
        <w:rPr>
          <w:rFonts w:ascii="Palatino Linotype" w:hAnsi="Palatino Linotype"/>
          <w:sz w:val="20"/>
          <w:szCs w:val="20"/>
        </w:rPr>
        <w:t xml:space="preserve"> </w:t>
      </w:r>
      <w:r w:rsidR="00EF61DF" w:rsidRPr="00EF61DF">
        <w:rPr>
          <w:rFonts w:ascii="Palatino Linotype" w:hAnsi="Palatino Linotype"/>
          <w:sz w:val="20"/>
          <w:szCs w:val="20"/>
        </w:rPr>
        <w:t xml:space="preserve">On the imagination, see </w:t>
      </w:r>
      <w:r w:rsidRPr="00EF61DF">
        <w:rPr>
          <w:rFonts w:ascii="Palatino Linotype" w:hAnsi="Palatino Linotype"/>
          <w:sz w:val="20"/>
          <w:szCs w:val="20"/>
        </w:rPr>
        <w:t xml:space="preserve">Feldenkrais, </w:t>
      </w:r>
      <w:r w:rsidRPr="00EF61DF">
        <w:rPr>
          <w:rFonts w:ascii="Palatino Linotype" w:hAnsi="Palatino Linotype" w:cs="Times New Roman"/>
          <w:i/>
          <w:sz w:val="20"/>
          <w:szCs w:val="20"/>
        </w:rPr>
        <w:t>Thinking and Doing</w:t>
      </w:r>
      <w:r w:rsidRPr="00EF61DF">
        <w:rPr>
          <w:rFonts w:ascii="Palatino Linotype" w:hAnsi="Palatino Linotype" w:cs="Times New Roman"/>
          <w:sz w:val="20"/>
          <w:szCs w:val="20"/>
        </w:rPr>
        <w:t xml:space="preserve">, </w:t>
      </w:r>
      <w:r w:rsidRPr="00EF61DF">
        <w:rPr>
          <w:rFonts w:ascii="Palatino Linotype" w:hAnsi="Palatino Linotype"/>
          <w:sz w:val="20"/>
          <w:szCs w:val="20"/>
        </w:rPr>
        <w:t>8</w:t>
      </w:r>
      <w:r w:rsidR="00EF61DF" w:rsidRPr="00EF61DF">
        <w:rPr>
          <w:rFonts w:ascii="Palatino Linotype" w:hAnsi="Palatino Linotype"/>
          <w:sz w:val="20"/>
          <w:szCs w:val="20"/>
        </w:rPr>
        <w:t>-9</w:t>
      </w:r>
      <w:r w:rsidRPr="00EF61DF">
        <w:rPr>
          <w:rFonts w:ascii="Palatino Linotype" w:hAnsi="Palatino Linotype"/>
          <w:sz w:val="20"/>
          <w:szCs w:val="20"/>
        </w:rPr>
        <w:t>.</w:t>
      </w:r>
      <w:r w:rsidR="00EF61DF" w:rsidRPr="00EF61DF">
        <w:rPr>
          <w:rFonts w:ascii="Palatino Linotype" w:hAnsi="Palatino Linotype"/>
          <w:sz w:val="20"/>
          <w:szCs w:val="20"/>
        </w:rPr>
        <w:t xml:space="preserve"> He writes: “Any thought developed in accordance with this plan will be manifest in the unconscious and become realized in actual life.”</w:t>
      </w:r>
    </w:p>
  </w:footnote>
  <w:footnote w:id="60">
    <w:p w14:paraId="44FEE5A0" w14:textId="51AFD165" w:rsidR="000E4AB9" w:rsidRPr="00F94052" w:rsidRDefault="000E4AB9" w:rsidP="0007016B">
      <w:pPr>
        <w:pStyle w:val="FootnoteText"/>
        <w:ind w:left="142" w:hanging="142"/>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Victor E. Frankl, </w:t>
      </w:r>
      <w:r w:rsidRPr="00F94052">
        <w:rPr>
          <w:rFonts w:ascii="Palatino Linotype" w:hAnsi="Palatino Linotype"/>
          <w:i/>
          <w:sz w:val="20"/>
          <w:szCs w:val="20"/>
        </w:rPr>
        <w:t>Man’s Search for Meaning</w:t>
      </w:r>
      <w:r w:rsidRPr="00F94052">
        <w:rPr>
          <w:rFonts w:ascii="Palatino Linotype" w:hAnsi="Palatino Linotype"/>
          <w:sz w:val="20"/>
          <w:szCs w:val="20"/>
        </w:rPr>
        <w:t xml:space="preserve"> (London: Rider, 2004)</w:t>
      </w:r>
      <w:r w:rsidR="00EC78F6">
        <w:rPr>
          <w:rFonts w:ascii="Palatino Linotype" w:hAnsi="Palatino Linotype"/>
          <w:sz w:val="20"/>
          <w:szCs w:val="20"/>
        </w:rPr>
        <w:t xml:space="preserve">, and Feldenkrais, </w:t>
      </w:r>
      <w:r w:rsidRPr="00F94052">
        <w:rPr>
          <w:rFonts w:ascii="Palatino Linotype" w:hAnsi="Palatino Linotype"/>
          <w:i/>
          <w:sz w:val="20"/>
          <w:szCs w:val="20"/>
        </w:rPr>
        <w:t>The Potent Self</w:t>
      </w:r>
      <w:r w:rsidRPr="00F94052">
        <w:rPr>
          <w:rFonts w:ascii="Palatino Linotype" w:hAnsi="Palatino Linotype"/>
          <w:sz w:val="20"/>
          <w:szCs w:val="20"/>
        </w:rPr>
        <w:t>, xliv.</w:t>
      </w:r>
    </w:p>
  </w:footnote>
  <w:footnote w:id="61">
    <w:p w14:paraId="7DF65F7C" w14:textId="618195FD" w:rsidR="000E4AB9" w:rsidRPr="00F94052" w:rsidRDefault="000E4AB9" w:rsidP="007A4BE3">
      <w:pPr>
        <w:pStyle w:val="FootnoteText"/>
        <w:ind w:left="142" w:hanging="142"/>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w:t>
      </w:r>
      <w:r w:rsidR="00D332CA" w:rsidRPr="00F94052">
        <w:rPr>
          <w:rFonts w:ascii="Palatino Linotype" w:hAnsi="Palatino Linotype"/>
          <w:sz w:val="20"/>
          <w:szCs w:val="20"/>
        </w:rPr>
        <w:t>Reinhard</w:t>
      </w:r>
      <w:r w:rsidR="00D332CA">
        <w:rPr>
          <w:rFonts w:ascii="Palatino Linotype" w:hAnsi="Palatino Linotype"/>
          <w:sz w:val="20"/>
          <w:szCs w:val="20"/>
        </w:rPr>
        <w:t>,</w:t>
      </w:r>
      <w:r w:rsidR="00D332CA" w:rsidRPr="00F94052">
        <w:rPr>
          <w:rFonts w:ascii="Palatino Linotype" w:hAnsi="Palatino Linotype"/>
          <w:sz w:val="20"/>
          <w:szCs w:val="20"/>
        </w:rPr>
        <w:t xml:space="preserve"> </w:t>
      </w:r>
      <w:proofErr w:type="spellStart"/>
      <w:r w:rsidR="00D332CA" w:rsidRPr="00F94052">
        <w:rPr>
          <w:rFonts w:ascii="Palatino Linotype" w:hAnsi="Palatino Linotype"/>
          <w:sz w:val="20"/>
          <w:szCs w:val="20"/>
        </w:rPr>
        <w:t>Santner</w:t>
      </w:r>
      <w:proofErr w:type="spellEnd"/>
      <w:r w:rsidR="00D332CA" w:rsidRPr="00F94052">
        <w:rPr>
          <w:rFonts w:ascii="Palatino Linotype" w:hAnsi="Palatino Linotype"/>
          <w:sz w:val="20"/>
          <w:szCs w:val="20"/>
        </w:rPr>
        <w:t xml:space="preserve">, and </w:t>
      </w:r>
      <w:proofErr w:type="spellStart"/>
      <w:r w:rsidR="00D332CA" w:rsidRPr="00F94052">
        <w:rPr>
          <w:rFonts w:ascii="Palatino Linotype" w:hAnsi="Palatino Linotype"/>
          <w:sz w:val="20"/>
          <w:szCs w:val="20"/>
        </w:rPr>
        <w:t>Žižek</w:t>
      </w:r>
      <w:proofErr w:type="spellEnd"/>
      <w:r w:rsidR="00D332CA" w:rsidRPr="00F94052">
        <w:rPr>
          <w:rFonts w:ascii="Palatino Linotype" w:hAnsi="Palatino Linotype"/>
          <w:sz w:val="20"/>
          <w:szCs w:val="20"/>
        </w:rPr>
        <w:t xml:space="preserve">, </w:t>
      </w:r>
      <w:r w:rsidRPr="00F94052">
        <w:rPr>
          <w:rFonts w:ascii="Palatino Linotype" w:hAnsi="Palatino Linotype"/>
          <w:sz w:val="20"/>
          <w:szCs w:val="20"/>
        </w:rPr>
        <w:t xml:space="preserve">“Introduction” to </w:t>
      </w:r>
      <w:r w:rsidRPr="00F94052">
        <w:rPr>
          <w:rFonts w:ascii="Palatino Linotype" w:hAnsi="Palatino Linotype"/>
          <w:i/>
          <w:sz w:val="20"/>
          <w:szCs w:val="20"/>
        </w:rPr>
        <w:t xml:space="preserve">The </w:t>
      </w:r>
      <w:proofErr w:type="spellStart"/>
      <w:r w:rsidRPr="00F94052">
        <w:rPr>
          <w:rFonts w:ascii="Palatino Linotype" w:hAnsi="Palatino Linotype"/>
          <w:i/>
          <w:sz w:val="20"/>
          <w:szCs w:val="20"/>
        </w:rPr>
        <w:t>Neighbour</w:t>
      </w:r>
      <w:proofErr w:type="spellEnd"/>
      <w:r w:rsidRPr="00F94052">
        <w:rPr>
          <w:rFonts w:ascii="Palatino Linotype" w:hAnsi="Palatino Linotype"/>
          <w:i/>
          <w:sz w:val="20"/>
          <w:szCs w:val="20"/>
        </w:rPr>
        <w:t>: Three Inquiries in Political Theology</w:t>
      </w:r>
      <w:r w:rsidR="00D332CA">
        <w:rPr>
          <w:rFonts w:ascii="Palatino Linotype" w:hAnsi="Palatino Linotype"/>
          <w:sz w:val="20"/>
          <w:szCs w:val="20"/>
        </w:rPr>
        <w:t xml:space="preserve">, </w:t>
      </w:r>
      <w:r w:rsidRPr="00F94052">
        <w:rPr>
          <w:rFonts w:ascii="Palatino Linotype" w:hAnsi="Palatino Linotype"/>
          <w:sz w:val="20"/>
          <w:szCs w:val="20"/>
        </w:rPr>
        <w:t xml:space="preserve">7. </w:t>
      </w:r>
      <w:r w:rsidR="00EC78F6">
        <w:rPr>
          <w:rFonts w:ascii="Palatino Linotype" w:hAnsi="Palatino Linotype"/>
          <w:sz w:val="20"/>
          <w:szCs w:val="20"/>
        </w:rPr>
        <w:t xml:space="preserve">On </w:t>
      </w:r>
      <w:r w:rsidRPr="00F94052">
        <w:rPr>
          <w:rFonts w:ascii="Palatino Linotype" w:hAnsi="Palatino Linotype"/>
          <w:sz w:val="20"/>
          <w:szCs w:val="20"/>
        </w:rPr>
        <w:t>Gould’s pre-performance activities</w:t>
      </w:r>
      <w:r w:rsidR="00EC78F6">
        <w:rPr>
          <w:rFonts w:ascii="Palatino Linotype" w:hAnsi="Palatino Linotype"/>
          <w:sz w:val="20"/>
          <w:szCs w:val="20"/>
        </w:rPr>
        <w:t>, see</w:t>
      </w:r>
      <w:r w:rsidRPr="00F94052">
        <w:rPr>
          <w:rFonts w:ascii="Palatino Linotype" w:hAnsi="Palatino Linotype"/>
          <w:sz w:val="20"/>
          <w:szCs w:val="20"/>
        </w:rPr>
        <w:t xml:space="preserve"> </w:t>
      </w:r>
      <w:proofErr w:type="spellStart"/>
      <w:r w:rsidRPr="00F94052">
        <w:rPr>
          <w:rFonts w:ascii="Palatino Linotype" w:hAnsi="Palatino Linotype"/>
          <w:sz w:val="20"/>
          <w:szCs w:val="20"/>
        </w:rPr>
        <w:t>Payzant</w:t>
      </w:r>
      <w:proofErr w:type="spellEnd"/>
      <w:r w:rsidRPr="00F94052">
        <w:rPr>
          <w:rFonts w:ascii="Palatino Linotype" w:hAnsi="Palatino Linotype"/>
          <w:sz w:val="20"/>
          <w:szCs w:val="20"/>
        </w:rPr>
        <w:t>, 76</w:t>
      </w:r>
      <w:r w:rsidR="00EC78F6">
        <w:rPr>
          <w:rFonts w:ascii="Palatino Linotype" w:hAnsi="Palatino Linotype"/>
          <w:sz w:val="20"/>
          <w:szCs w:val="20"/>
        </w:rPr>
        <w:t xml:space="preserve">, and </w:t>
      </w:r>
      <w:proofErr w:type="spellStart"/>
      <w:r w:rsidRPr="00F94052">
        <w:rPr>
          <w:rFonts w:ascii="Palatino Linotype" w:hAnsi="Palatino Linotype"/>
          <w:sz w:val="20"/>
          <w:szCs w:val="20"/>
        </w:rPr>
        <w:t>Malony</w:t>
      </w:r>
      <w:proofErr w:type="spellEnd"/>
      <w:r w:rsidRPr="00F94052">
        <w:rPr>
          <w:rFonts w:ascii="Palatino Linotype" w:hAnsi="Palatino Linotype"/>
          <w:sz w:val="20"/>
          <w:szCs w:val="20"/>
        </w:rPr>
        <w:t>, “Glenn Gould, Autistic Savant,” 121-2.</w:t>
      </w:r>
    </w:p>
  </w:footnote>
  <w:footnote w:id="62">
    <w:p w14:paraId="65473FF6" w14:textId="66C8DEDC" w:rsidR="000E4AB9" w:rsidRPr="00F94052" w:rsidRDefault="000E4AB9">
      <w:pPr>
        <w:pStyle w:val="FootnoteText"/>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w:t>
      </w:r>
      <w:proofErr w:type="spellStart"/>
      <w:r w:rsidRPr="00F94052">
        <w:rPr>
          <w:rFonts w:ascii="Palatino Linotype" w:hAnsi="Palatino Linotype"/>
          <w:sz w:val="20"/>
          <w:szCs w:val="20"/>
        </w:rPr>
        <w:t>Žižek</w:t>
      </w:r>
      <w:proofErr w:type="spellEnd"/>
      <w:proofErr w:type="gramStart"/>
      <w:r w:rsidRPr="00F94052">
        <w:rPr>
          <w:rFonts w:ascii="Palatino Linotype" w:hAnsi="Palatino Linotype"/>
          <w:sz w:val="20"/>
          <w:szCs w:val="20"/>
        </w:rPr>
        <w:t>,</w:t>
      </w:r>
      <w:r w:rsidR="00E915D3">
        <w:rPr>
          <w:rFonts w:ascii="Palatino Linotype" w:hAnsi="Palatino Linotype"/>
          <w:sz w:val="20"/>
          <w:szCs w:val="20"/>
        </w:rPr>
        <w:t xml:space="preserve"> </w:t>
      </w:r>
      <w:r w:rsidRPr="00F94052">
        <w:rPr>
          <w:rFonts w:ascii="Palatino Linotype" w:hAnsi="Palatino Linotype"/>
          <w:sz w:val="20"/>
          <w:szCs w:val="20"/>
        </w:rPr>
        <w:t>”Love</w:t>
      </w:r>
      <w:proofErr w:type="gramEnd"/>
      <w:r w:rsidRPr="00F94052">
        <w:rPr>
          <w:rFonts w:ascii="Palatino Linotype" w:hAnsi="Palatino Linotype"/>
          <w:sz w:val="20"/>
          <w:szCs w:val="20"/>
        </w:rPr>
        <w:t xml:space="preserve"> thy </w:t>
      </w:r>
      <w:proofErr w:type="spellStart"/>
      <w:r w:rsidRPr="00F94052">
        <w:rPr>
          <w:rFonts w:ascii="Palatino Linotype" w:hAnsi="Palatino Linotype"/>
          <w:sz w:val="20"/>
          <w:szCs w:val="20"/>
        </w:rPr>
        <w:t>Neig</w:t>
      </w:r>
      <w:r w:rsidR="00E915D3">
        <w:rPr>
          <w:rFonts w:ascii="Palatino Linotype" w:hAnsi="Palatino Linotype"/>
          <w:sz w:val="20"/>
          <w:szCs w:val="20"/>
        </w:rPr>
        <w:t>h</w:t>
      </w:r>
      <w:r w:rsidRPr="00F94052">
        <w:rPr>
          <w:rFonts w:ascii="Palatino Linotype" w:hAnsi="Palatino Linotype"/>
          <w:sz w:val="20"/>
          <w:szCs w:val="20"/>
        </w:rPr>
        <w:t>bour</w:t>
      </w:r>
      <w:proofErr w:type="spellEnd"/>
      <w:r w:rsidRPr="00F94052">
        <w:rPr>
          <w:rFonts w:ascii="Palatino Linotype" w:hAnsi="Palatino Linotype"/>
          <w:sz w:val="20"/>
          <w:szCs w:val="20"/>
        </w:rPr>
        <w:t xml:space="preserve">? No </w:t>
      </w:r>
      <w:proofErr w:type="gramStart"/>
      <w:r w:rsidRPr="00F94052">
        <w:rPr>
          <w:rFonts w:ascii="Palatino Linotype" w:hAnsi="Palatino Linotype"/>
          <w:sz w:val="20"/>
          <w:szCs w:val="20"/>
        </w:rPr>
        <w:t>Thanks!,</w:t>
      </w:r>
      <w:proofErr w:type="gramEnd"/>
      <w:r w:rsidRPr="00F94052">
        <w:rPr>
          <w:rFonts w:ascii="Palatino Linotype" w:hAnsi="Palatino Linotype"/>
          <w:sz w:val="20"/>
          <w:szCs w:val="20"/>
        </w:rPr>
        <w:t>” 73.</w:t>
      </w:r>
    </w:p>
  </w:footnote>
  <w:footnote w:id="63">
    <w:p w14:paraId="7499FBDD" w14:textId="431A9A9A" w:rsidR="000E4AB9" w:rsidRPr="00F94052" w:rsidRDefault="000E4AB9">
      <w:pPr>
        <w:pStyle w:val="FootnoteText"/>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w:t>
      </w:r>
      <w:proofErr w:type="spellStart"/>
      <w:r w:rsidRPr="00F94052">
        <w:rPr>
          <w:rFonts w:ascii="Palatino Linotype" w:hAnsi="Palatino Linotype"/>
          <w:sz w:val="20"/>
          <w:szCs w:val="20"/>
        </w:rPr>
        <w:t>Žižek</w:t>
      </w:r>
      <w:proofErr w:type="spellEnd"/>
      <w:r w:rsidRPr="00F94052">
        <w:rPr>
          <w:rFonts w:ascii="Palatino Linotype" w:hAnsi="Palatino Linotype"/>
          <w:sz w:val="20"/>
          <w:szCs w:val="20"/>
        </w:rPr>
        <w:t>,</w:t>
      </w:r>
      <w:r>
        <w:rPr>
          <w:rFonts w:ascii="Palatino Linotype" w:hAnsi="Palatino Linotype"/>
          <w:sz w:val="20"/>
          <w:szCs w:val="20"/>
        </w:rPr>
        <w:t xml:space="preserve"> “</w:t>
      </w:r>
      <w:r w:rsidRPr="00F94052">
        <w:rPr>
          <w:rFonts w:ascii="Palatino Linotype" w:hAnsi="Palatino Linotype"/>
          <w:sz w:val="20"/>
          <w:szCs w:val="20"/>
        </w:rPr>
        <w:t xml:space="preserve">Love thy </w:t>
      </w:r>
      <w:proofErr w:type="spellStart"/>
      <w:r w:rsidRPr="00F94052">
        <w:rPr>
          <w:rFonts w:ascii="Palatino Linotype" w:hAnsi="Palatino Linotype"/>
          <w:sz w:val="20"/>
          <w:szCs w:val="20"/>
        </w:rPr>
        <w:t>Neig</w:t>
      </w:r>
      <w:r w:rsidR="00E915D3">
        <w:rPr>
          <w:rFonts w:ascii="Palatino Linotype" w:hAnsi="Palatino Linotype"/>
          <w:sz w:val="20"/>
          <w:szCs w:val="20"/>
        </w:rPr>
        <w:t>h</w:t>
      </w:r>
      <w:r w:rsidRPr="00F94052">
        <w:rPr>
          <w:rFonts w:ascii="Palatino Linotype" w:hAnsi="Palatino Linotype"/>
          <w:sz w:val="20"/>
          <w:szCs w:val="20"/>
        </w:rPr>
        <w:t>bour</w:t>
      </w:r>
      <w:proofErr w:type="spellEnd"/>
      <w:r w:rsidRPr="00F94052">
        <w:rPr>
          <w:rFonts w:ascii="Palatino Linotype" w:hAnsi="Palatino Linotype"/>
          <w:sz w:val="20"/>
          <w:szCs w:val="20"/>
        </w:rPr>
        <w:t xml:space="preserve">? No </w:t>
      </w:r>
      <w:proofErr w:type="gramStart"/>
      <w:r w:rsidRPr="00F94052">
        <w:rPr>
          <w:rFonts w:ascii="Palatino Linotype" w:hAnsi="Palatino Linotype"/>
          <w:sz w:val="20"/>
          <w:szCs w:val="20"/>
        </w:rPr>
        <w:t>Thanks!,</w:t>
      </w:r>
      <w:proofErr w:type="gramEnd"/>
      <w:r w:rsidRPr="00F94052">
        <w:rPr>
          <w:rFonts w:ascii="Palatino Linotype" w:hAnsi="Palatino Linotype"/>
          <w:sz w:val="20"/>
          <w:szCs w:val="20"/>
        </w:rPr>
        <w:t>” 85.</w:t>
      </w:r>
    </w:p>
  </w:footnote>
  <w:footnote w:id="64">
    <w:p w14:paraId="7350F09F" w14:textId="77777777" w:rsidR="000E4AB9" w:rsidRPr="00F94052" w:rsidRDefault="000E4AB9" w:rsidP="002504CA">
      <w:pPr>
        <w:pStyle w:val="FootnoteText"/>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w:t>
      </w:r>
      <w:proofErr w:type="spellStart"/>
      <w:r w:rsidRPr="00F94052">
        <w:rPr>
          <w:rFonts w:ascii="Palatino Linotype" w:hAnsi="Palatino Linotype"/>
          <w:sz w:val="20"/>
          <w:szCs w:val="20"/>
        </w:rPr>
        <w:t>Bazzana</w:t>
      </w:r>
      <w:proofErr w:type="spellEnd"/>
      <w:r w:rsidRPr="00F94052">
        <w:rPr>
          <w:rFonts w:ascii="Palatino Linotype" w:hAnsi="Palatino Linotype"/>
          <w:sz w:val="20"/>
          <w:szCs w:val="20"/>
        </w:rPr>
        <w:t xml:space="preserve">, </w:t>
      </w:r>
      <w:r w:rsidRPr="00F94052">
        <w:rPr>
          <w:rFonts w:ascii="Palatino Linotype" w:hAnsi="Palatino Linotype"/>
          <w:i/>
          <w:sz w:val="20"/>
          <w:szCs w:val="20"/>
        </w:rPr>
        <w:t>Wondrous Strange: The Life and Art of Glenn Gould</w:t>
      </w:r>
      <w:r w:rsidRPr="00F94052">
        <w:rPr>
          <w:rFonts w:ascii="Palatino Linotype" w:hAnsi="Palatino Linotype"/>
          <w:sz w:val="20"/>
          <w:szCs w:val="20"/>
        </w:rPr>
        <w:t>, 260.</w:t>
      </w:r>
    </w:p>
  </w:footnote>
  <w:footnote w:id="65">
    <w:p w14:paraId="70EA6D4B" w14:textId="6EA9E95F" w:rsidR="000E4AB9" w:rsidRPr="00F94052" w:rsidRDefault="000E4AB9" w:rsidP="007A4BE3">
      <w:pPr>
        <w:pStyle w:val="FootnoteText"/>
        <w:ind w:left="142" w:hanging="142"/>
        <w:rPr>
          <w:rFonts w:ascii="Palatino Linotype" w:hAnsi="Palatino Linotype"/>
          <w:b/>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Colin Symes, “Variations on a Theme of Nelson Goodman as </w:t>
      </w:r>
      <w:proofErr w:type="gramStart"/>
      <w:r w:rsidRPr="00F94052">
        <w:rPr>
          <w:rFonts w:ascii="Palatino Linotype" w:hAnsi="Palatino Linotype"/>
          <w:sz w:val="20"/>
          <w:szCs w:val="20"/>
        </w:rPr>
        <w:t>a</w:t>
      </w:r>
      <w:proofErr w:type="gramEnd"/>
      <w:r w:rsidRPr="00F94052">
        <w:rPr>
          <w:rFonts w:ascii="Palatino Linotype" w:hAnsi="Palatino Linotype"/>
          <w:sz w:val="20"/>
          <w:szCs w:val="20"/>
        </w:rPr>
        <w:t xml:space="preserve"> Arranged by Glenn Gould for the Piano Phonograph,” in </w:t>
      </w:r>
      <w:r w:rsidRPr="00F94052">
        <w:rPr>
          <w:rFonts w:ascii="Palatino Linotype" w:hAnsi="Palatino Linotype"/>
          <w:i/>
          <w:sz w:val="20"/>
          <w:szCs w:val="20"/>
        </w:rPr>
        <w:t>Recorded Music: Philosophical and Critical reflections</w:t>
      </w:r>
      <w:r w:rsidRPr="00F94052">
        <w:rPr>
          <w:rFonts w:ascii="Palatino Linotype" w:hAnsi="Palatino Linotype"/>
          <w:sz w:val="20"/>
          <w:szCs w:val="20"/>
        </w:rPr>
        <w:t xml:space="preserve">, ed. Mine </w:t>
      </w:r>
      <w:proofErr w:type="spellStart"/>
      <w:r w:rsidRPr="00F94052">
        <w:rPr>
          <w:rFonts w:ascii="Palatino Linotype" w:hAnsi="Palatino Linotype"/>
          <w:sz w:val="20"/>
          <w:szCs w:val="20"/>
        </w:rPr>
        <w:t>Doğantan-Dack</w:t>
      </w:r>
      <w:proofErr w:type="spellEnd"/>
      <w:r w:rsidRPr="00F94052">
        <w:rPr>
          <w:rFonts w:ascii="Palatino Linotype" w:hAnsi="Palatino Linotype"/>
          <w:sz w:val="20"/>
          <w:szCs w:val="20"/>
        </w:rPr>
        <w:t xml:space="preserve"> (Hendon: Middlesex University Press, 2008), 49.</w:t>
      </w:r>
    </w:p>
  </w:footnote>
  <w:footnote w:id="66">
    <w:p w14:paraId="3FD70F37" w14:textId="4857EC8E" w:rsidR="000E4AB9" w:rsidRPr="00F94052" w:rsidRDefault="000E4AB9" w:rsidP="004E1465">
      <w:pPr>
        <w:pStyle w:val="FootnoteText"/>
        <w:ind w:left="142" w:hanging="142"/>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w:t>
      </w:r>
      <w:r w:rsidR="00EC78F6">
        <w:rPr>
          <w:rFonts w:ascii="Palatino Linotype" w:hAnsi="Palatino Linotype"/>
          <w:sz w:val="20"/>
          <w:szCs w:val="20"/>
        </w:rPr>
        <w:t xml:space="preserve">See </w:t>
      </w:r>
      <w:r w:rsidRPr="00F94052">
        <w:rPr>
          <w:rFonts w:ascii="Palatino Linotype" w:hAnsi="Palatino Linotype"/>
          <w:sz w:val="20"/>
          <w:szCs w:val="20"/>
        </w:rPr>
        <w:t>Gould</w:t>
      </w:r>
      <w:r w:rsidR="00EC78F6">
        <w:rPr>
          <w:rFonts w:ascii="Palatino Linotype" w:hAnsi="Palatino Linotype"/>
          <w:sz w:val="20"/>
          <w:szCs w:val="20"/>
        </w:rPr>
        <w:t xml:space="preserve"> in </w:t>
      </w:r>
      <w:proofErr w:type="spellStart"/>
      <w:r w:rsidRPr="00F94052">
        <w:rPr>
          <w:rFonts w:ascii="Palatino Linotype" w:hAnsi="Palatino Linotype"/>
          <w:sz w:val="20"/>
          <w:szCs w:val="20"/>
        </w:rPr>
        <w:t>Payzant</w:t>
      </w:r>
      <w:proofErr w:type="spellEnd"/>
      <w:r w:rsidRPr="00F94052">
        <w:rPr>
          <w:rFonts w:ascii="Palatino Linotype" w:hAnsi="Palatino Linotype"/>
          <w:sz w:val="20"/>
          <w:szCs w:val="20"/>
        </w:rPr>
        <w:t xml:space="preserve">, 37. </w:t>
      </w:r>
    </w:p>
  </w:footnote>
  <w:footnote w:id="67">
    <w:p w14:paraId="5302F001" w14:textId="584D915F" w:rsidR="000E4AB9" w:rsidRPr="00F94052" w:rsidRDefault="000E4AB9" w:rsidP="006627DD">
      <w:pPr>
        <w:pStyle w:val="FootnoteText"/>
        <w:ind w:left="142" w:hanging="142"/>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w:t>
      </w:r>
      <w:r w:rsidR="00EC78F6">
        <w:rPr>
          <w:rFonts w:ascii="Palatino Linotype" w:hAnsi="Palatino Linotype"/>
          <w:sz w:val="20"/>
          <w:szCs w:val="20"/>
        </w:rPr>
        <w:t xml:space="preserve">See </w:t>
      </w:r>
      <w:r w:rsidRPr="00F94052">
        <w:rPr>
          <w:rFonts w:ascii="Palatino Linotype" w:hAnsi="Palatino Linotype"/>
          <w:sz w:val="20"/>
          <w:szCs w:val="20"/>
        </w:rPr>
        <w:t>Myers</w:t>
      </w:r>
      <w:r w:rsidR="00EC78F6">
        <w:rPr>
          <w:rFonts w:ascii="Palatino Linotype" w:hAnsi="Palatino Linotype"/>
          <w:sz w:val="20"/>
          <w:szCs w:val="20"/>
        </w:rPr>
        <w:t xml:space="preserve"> in </w:t>
      </w:r>
      <w:proofErr w:type="spellStart"/>
      <w:r w:rsidRPr="00F94052">
        <w:rPr>
          <w:rFonts w:ascii="Palatino Linotype" w:hAnsi="Palatino Linotype"/>
          <w:sz w:val="20"/>
          <w:szCs w:val="20"/>
        </w:rPr>
        <w:t>Payzant</w:t>
      </w:r>
      <w:proofErr w:type="spellEnd"/>
      <w:r w:rsidRPr="00F94052">
        <w:rPr>
          <w:rFonts w:ascii="Palatino Linotype" w:hAnsi="Palatino Linotype"/>
          <w:sz w:val="20"/>
          <w:szCs w:val="20"/>
        </w:rPr>
        <w:t>, 50</w:t>
      </w:r>
      <w:r w:rsidR="00E90BF5">
        <w:rPr>
          <w:rFonts w:ascii="Palatino Linotype" w:hAnsi="Palatino Linotype"/>
          <w:sz w:val="20"/>
          <w:szCs w:val="20"/>
        </w:rPr>
        <w:t xml:space="preserve">, and </w:t>
      </w:r>
      <w:r w:rsidRPr="00F94052">
        <w:rPr>
          <w:rFonts w:ascii="Palatino Linotype" w:hAnsi="Palatino Linotype"/>
          <w:sz w:val="20"/>
          <w:szCs w:val="20"/>
        </w:rPr>
        <w:t>Gould</w:t>
      </w:r>
      <w:r w:rsidR="00E90BF5">
        <w:rPr>
          <w:rFonts w:ascii="Palatino Linotype" w:hAnsi="Palatino Linotype"/>
          <w:sz w:val="20"/>
          <w:szCs w:val="20"/>
        </w:rPr>
        <w:t xml:space="preserve">, </w:t>
      </w:r>
      <w:r w:rsidRPr="00F94052">
        <w:rPr>
          <w:rFonts w:ascii="Palatino Linotype" w:hAnsi="Palatino Linotype"/>
          <w:sz w:val="20"/>
          <w:szCs w:val="20"/>
        </w:rPr>
        <w:t xml:space="preserve">“The Prospects of Recording,” </w:t>
      </w:r>
      <w:r w:rsidR="00E90BF5" w:rsidRPr="00F94052">
        <w:rPr>
          <w:rFonts w:ascii="Palatino Linotype" w:hAnsi="Palatino Linotype" w:cs="Helvetica"/>
          <w:i/>
          <w:sz w:val="20"/>
          <w:szCs w:val="20"/>
        </w:rPr>
        <w:t>The Glenn Gould Reader</w:t>
      </w:r>
      <w:r w:rsidR="00E90BF5" w:rsidRPr="00F94052">
        <w:rPr>
          <w:rFonts w:ascii="Palatino Linotype" w:hAnsi="Palatino Linotype" w:cs="Helvetica"/>
          <w:sz w:val="20"/>
          <w:szCs w:val="20"/>
        </w:rPr>
        <w:t>,</w:t>
      </w:r>
      <w:r w:rsidR="00E90BF5" w:rsidRPr="00F94052">
        <w:rPr>
          <w:rFonts w:ascii="Palatino Linotype" w:hAnsi="Palatino Linotype"/>
          <w:sz w:val="20"/>
          <w:szCs w:val="20"/>
        </w:rPr>
        <w:t xml:space="preserve"> ed. Tim Page (London: Faber 1984),</w:t>
      </w:r>
      <w:r w:rsidR="00E90BF5">
        <w:rPr>
          <w:rFonts w:ascii="Palatino Linotype" w:hAnsi="Palatino Linotype" w:cs="Helvetica"/>
          <w:sz w:val="20"/>
          <w:szCs w:val="20"/>
        </w:rPr>
        <w:t xml:space="preserve"> </w:t>
      </w:r>
      <w:r w:rsidRPr="00F94052">
        <w:rPr>
          <w:rFonts w:ascii="Palatino Linotype" w:hAnsi="Palatino Linotype"/>
          <w:sz w:val="20"/>
          <w:szCs w:val="20"/>
        </w:rPr>
        <w:t>338-9.</w:t>
      </w:r>
    </w:p>
  </w:footnote>
  <w:footnote w:id="68">
    <w:p w14:paraId="78382128" w14:textId="45EB462E" w:rsidR="000E4AB9" w:rsidRPr="00F94052" w:rsidRDefault="000E4AB9" w:rsidP="007F66AE">
      <w:pPr>
        <w:widowControl w:val="0"/>
        <w:autoSpaceDE w:val="0"/>
        <w:autoSpaceDN w:val="0"/>
        <w:adjustRightInd w:val="0"/>
        <w:ind w:left="142" w:hanging="142"/>
        <w:rPr>
          <w:rFonts w:ascii="Palatino Linotype" w:hAnsi="Palatino Linotype" w:cs="Times"/>
          <w:color w:val="000000"/>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Gould, “The Prospects of Recording</w:t>
      </w:r>
      <w:r>
        <w:rPr>
          <w:rFonts w:ascii="Palatino Linotype" w:hAnsi="Palatino Linotype"/>
          <w:sz w:val="20"/>
          <w:szCs w:val="20"/>
        </w:rPr>
        <w:t>,</w:t>
      </w:r>
      <w:r w:rsidRPr="00F94052">
        <w:rPr>
          <w:rFonts w:ascii="Palatino Linotype" w:hAnsi="Palatino Linotype"/>
          <w:sz w:val="20"/>
          <w:szCs w:val="20"/>
        </w:rPr>
        <w:t>” 339</w:t>
      </w:r>
      <w:r w:rsidR="00E90BF5">
        <w:rPr>
          <w:rFonts w:ascii="Palatino Linotype" w:hAnsi="Palatino Linotype"/>
          <w:sz w:val="20"/>
          <w:szCs w:val="20"/>
        </w:rPr>
        <w:t xml:space="preserve">, and </w:t>
      </w:r>
      <w:r w:rsidRPr="00F94052">
        <w:rPr>
          <w:rFonts w:ascii="Palatino Linotype" w:hAnsi="Palatino Linotype"/>
          <w:sz w:val="20"/>
          <w:szCs w:val="20"/>
        </w:rPr>
        <w:t>“</w:t>
      </w:r>
      <w:r w:rsidRPr="00F94052">
        <w:rPr>
          <w:rFonts w:ascii="Palatino Linotype" w:hAnsi="Palatino Linotype" w:cs="Helvetica"/>
          <w:sz w:val="20"/>
          <w:szCs w:val="20"/>
        </w:rPr>
        <w:t>We Who Are About to be Disqualified Salute You!”</w:t>
      </w:r>
      <w:r w:rsidR="00E90BF5">
        <w:rPr>
          <w:rFonts w:ascii="Palatino Linotype" w:hAnsi="Palatino Linotype" w:cs="Helvetica"/>
          <w:sz w:val="20"/>
          <w:szCs w:val="20"/>
        </w:rPr>
        <w:t xml:space="preserve">, </w:t>
      </w:r>
      <w:r w:rsidRPr="00F94052">
        <w:rPr>
          <w:rFonts w:ascii="Palatino Linotype" w:hAnsi="Palatino Linotype" w:cs="Helvetica"/>
          <w:sz w:val="20"/>
          <w:szCs w:val="20"/>
        </w:rPr>
        <w:t>250-55.</w:t>
      </w:r>
    </w:p>
  </w:footnote>
  <w:footnote w:id="69">
    <w:p w14:paraId="6A8D2E86" w14:textId="0B377650" w:rsidR="000E4AB9" w:rsidRPr="00F94052" w:rsidRDefault="000E4AB9" w:rsidP="007A4BE3">
      <w:pPr>
        <w:pStyle w:val="FootnoteText"/>
        <w:ind w:left="142" w:hanging="142"/>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See T</w:t>
      </w:r>
      <w:r w:rsidR="00E90BF5">
        <w:rPr>
          <w:rFonts w:ascii="Palatino Linotype" w:hAnsi="Palatino Linotype"/>
          <w:sz w:val="20"/>
          <w:szCs w:val="20"/>
        </w:rPr>
        <w:t>.</w:t>
      </w:r>
      <w:r w:rsidRPr="00F94052">
        <w:rPr>
          <w:rFonts w:ascii="Palatino Linotype" w:hAnsi="Palatino Linotype"/>
          <w:sz w:val="20"/>
          <w:szCs w:val="20"/>
        </w:rPr>
        <w:t xml:space="preserve">W. Adorno, </w:t>
      </w:r>
      <w:r w:rsidRPr="00F94052">
        <w:rPr>
          <w:rFonts w:ascii="Palatino Linotype" w:hAnsi="Palatino Linotype"/>
          <w:i/>
          <w:iCs/>
          <w:sz w:val="20"/>
          <w:szCs w:val="20"/>
        </w:rPr>
        <w:t>Introduction to the Sociology of Music</w:t>
      </w:r>
      <w:r w:rsidRPr="00F94052">
        <w:rPr>
          <w:rFonts w:ascii="Palatino Linotype" w:hAnsi="Palatino Linotype"/>
          <w:sz w:val="20"/>
          <w:szCs w:val="20"/>
        </w:rPr>
        <w:t>, trans. E.B. Ashton (New York: The Seabury Press, 1976), 106.</w:t>
      </w:r>
    </w:p>
  </w:footnote>
  <w:footnote w:id="70">
    <w:p w14:paraId="75A45BC3" w14:textId="076AE324" w:rsidR="000E4AB9" w:rsidRPr="00F94052" w:rsidRDefault="000E4AB9" w:rsidP="00C04365">
      <w:pPr>
        <w:pStyle w:val="FootnoteText"/>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Feldenkrais, </w:t>
      </w:r>
      <w:r w:rsidRPr="00F94052">
        <w:rPr>
          <w:rFonts w:ascii="Palatino Linotype" w:hAnsi="Palatino Linotype"/>
          <w:i/>
          <w:sz w:val="20"/>
          <w:szCs w:val="20"/>
        </w:rPr>
        <w:t>The Potent Self</w:t>
      </w:r>
      <w:r w:rsidRPr="00F94052">
        <w:rPr>
          <w:rFonts w:ascii="Palatino Linotype" w:hAnsi="Palatino Linotype"/>
          <w:sz w:val="20"/>
          <w:szCs w:val="20"/>
        </w:rPr>
        <w:t>, 101</w:t>
      </w:r>
    </w:p>
  </w:footnote>
  <w:footnote w:id="71">
    <w:p w14:paraId="7F15A220" w14:textId="3EC4A2D5" w:rsidR="000E4AB9" w:rsidRPr="00F94052" w:rsidRDefault="000E4AB9" w:rsidP="002B4E85">
      <w:pPr>
        <w:pStyle w:val="FootnoteText"/>
        <w:ind w:left="142" w:hanging="142"/>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Feldenkrais, </w:t>
      </w:r>
      <w:r w:rsidRPr="00F94052">
        <w:rPr>
          <w:rFonts w:ascii="Palatino Linotype" w:hAnsi="Palatino Linotype"/>
          <w:i/>
          <w:sz w:val="20"/>
          <w:szCs w:val="20"/>
        </w:rPr>
        <w:t>The Potent Self</w:t>
      </w:r>
      <w:r w:rsidRPr="00F94052">
        <w:rPr>
          <w:rFonts w:ascii="Palatino Linotype" w:hAnsi="Palatino Linotype"/>
          <w:sz w:val="20"/>
          <w:szCs w:val="20"/>
        </w:rPr>
        <w:t xml:space="preserve">, xi. </w:t>
      </w:r>
    </w:p>
  </w:footnote>
  <w:footnote w:id="72">
    <w:p w14:paraId="26C3A5FB" w14:textId="0A078CB5" w:rsidR="000E4AB9" w:rsidRPr="00F94052" w:rsidRDefault="000E4AB9" w:rsidP="002B4E85">
      <w:pPr>
        <w:pStyle w:val="FootnoteText"/>
        <w:ind w:left="142" w:hanging="142"/>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w:t>
      </w:r>
      <w:proofErr w:type="spellStart"/>
      <w:r w:rsidRPr="00F94052">
        <w:rPr>
          <w:rFonts w:ascii="Palatino Linotype" w:hAnsi="Palatino Linotype"/>
          <w:sz w:val="20"/>
          <w:szCs w:val="20"/>
        </w:rPr>
        <w:t>Malony</w:t>
      </w:r>
      <w:proofErr w:type="spellEnd"/>
      <w:r w:rsidRPr="00F94052">
        <w:rPr>
          <w:rFonts w:ascii="Palatino Linotype" w:hAnsi="Palatino Linotype"/>
          <w:sz w:val="20"/>
          <w:szCs w:val="20"/>
        </w:rPr>
        <w:t>, “Glenn Gould, Autistic Savant,” 121-136.</w:t>
      </w:r>
    </w:p>
  </w:footnote>
  <w:footnote w:id="73">
    <w:p w14:paraId="4CEB2046" w14:textId="3A40FC6E" w:rsidR="000E4AB9" w:rsidRPr="00F94052" w:rsidRDefault="000E4AB9" w:rsidP="002B4E85">
      <w:pPr>
        <w:pStyle w:val="FootnoteText"/>
        <w:ind w:left="142" w:hanging="142"/>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See </w:t>
      </w:r>
      <w:proofErr w:type="spellStart"/>
      <w:r w:rsidRPr="00F94052">
        <w:rPr>
          <w:rFonts w:ascii="Palatino Linotype" w:hAnsi="Palatino Linotype"/>
          <w:sz w:val="20"/>
          <w:szCs w:val="20"/>
        </w:rPr>
        <w:t>Bazzana</w:t>
      </w:r>
      <w:proofErr w:type="spellEnd"/>
      <w:r w:rsidRPr="00F94052">
        <w:rPr>
          <w:rFonts w:ascii="Palatino Linotype" w:hAnsi="Palatino Linotype"/>
          <w:sz w:val="20"/>
          <w:szCs w:val="20"/>
        </w:rPr>
        <w:t xml:space="preserve">, </w:t>
      </w:r>
      <w:r w:rsidRPr="00F94052">
        <w:rPr>
          <w:rFonts w:ascii="Palatino Linotype" w:hAnsi="Palatino Linotype"/>
          <w:i/>
          <w:sz w:val="20"/>
          <w:szCs w:val="20"/>
        </w:rPr>
        <w:t>Wondrous Strange: The Life and Art of Glenn Gould</w:t>
      </w:r>
      <w:r w:rsidRPr="00F94052">
        <w:rPr>
          <w:rFonts w:ascii="Palatino Linotype" w:hAnsi="Palatino Linotype"/>
          <w:sz w:val="20"/>
          <w:szCs w:val="20"/>
        </w:rPr>
        <w:t>, 316-29</w:t>
      </w:r>
      <w:r w:rsidR="00E90BF5">
        <w:rPr>
          <w:rFonts w:ascii="Palatino Linotype" w:hAnsi="Palatino Linotype"/>
          <w:sz w:val="20"/>
          <w:szCs w:val="20"/>
        </w:rPr>
        <w:t xml:space="preserve">, and </w:t>
      </w:r>
      <w:proofErr w:type="spellStart"/>
      <w:r w:rsidRPr="00F94052">
        <w:rPr>
          <w:rFonts w:ascii="Palatino Linotype" w:hAnsi="Palatino Linotype"/>
          <w:sz w:val="20"/>
          <w:szCs w:val="20"/>
        </w:rPr>
        <w:t>Laplanche</w:t>
      </w:r>
      <w:proofErr w:type="spellEnd"/>
      <w:r w:rsidRPr="00F94052">
        <w:rPr>
          <w:rFonts w:ascii="Palatino Linotype" w:hAnsi="Palatino Linotype"/>
          <w:sz w:val="20"/>
          <w:szCs w:val="20"/>
        </w:rPr>
        <w:t xml:space="preserve"> and </w:t>
      </w:r>
      <w:proofErr w:type="spellStart"/>
      <w:r w:rsidRPr="00F94052">
        <w:rPr>
          <w:rFonts w:ascii="Palatino Linotype" w:hAnsi="Palatino Linotype"/>
          <w:sz w:val="20"/>
          <w:szCs w:val="20"/>
        </w:rPr>
        <w:t>Pontalis</w:t>
      </w:r>
      <w:proofErr w:type="spellEnd"/>
      <w:r w:rsidRPr="00F94052">
        <w:rPr>
          <w:rFonts w:ascii="Palatino Linotype" w:hAnsi="Palatino Linotype"/>
          <w:sz w:val="20"/>
          <w:szCs w:val="20"/>
        </w:rPr>
        <w:t xml:space="preserve"> </w:t>
      </w:r>
      <w:r w:rsidR="00E90BF5">
        <w:rPr>
          <w:rFonts w:ascii="Palatino Linotype" w:hAnsi="Palatino Linotype"/>
          <w:sz w:val="20"/>
          <w:szCs w:val="20"/>
        </w:rPr>
        <w:t xml:space="preserve">on </w:t>
      </w:r>
      <w:r w:rsidRPr="00F94052">
        <w:rPr>
          <w:rFonts w:ascii="Palatino Linotype" w:hAnsi="Palatino Linotype"/>
          <w:sz w:val="20"/>
          <w:szCs w:val="20"/>
        </w:rPr>
        <w:t>the ideal-ego</w:t>
      </w:r>
      <w:r w:rsidR="00E90BF5">
        <w:rPr>
          <w:rFonts w:ascii="Palatino Linotype" w:hAnsi="Palatino Linotype"/>
          <w:sz w:val="20"/>
          <w:szCs w:val="20"/>
        </w:rPr>
        <w:t xml:space="preserve">, </w:t>
      </w:r>
      <w:r w:rsidRPr="00F94052">
        <w:rPr>
          <w:rFonts w:ascii="Palatino Linotype" w:hAnsi="Palatino Linotype" w:cs="Times New Roman"/>
          <w:iCs/>
          <w:sz w:val="20"/>
          <w:szCs w:val="20"/>
        </w:rPr>
        <w:t>201.</w:t>
      </w:r>
    </w:p>
  </w:footnote>
  <w:footnote w:id="74">
    <w:p w14:paraId="666477EC" w14:textId="14A08339" w:rsidR="000E4AB9" w:rsidRPr="00F94052" w:rsidRDefault="000E4AB9" w:rsidP="00B950CB">
      <w:pPr>
        <w:pStyle w:val="FootnoteText"/>
        <w:ind w:left="142" w:hanging="142"/>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Feldenkrais, “Learning, Free Choice, Individuality,” </w:t>
      </w:r>
      <w:r w:rsidRPr="00F94052">
        <w:rPr>
          <w:rFonts w:ascii="Palatino Linotype" w:hAnsi="Palatino Linotype"/>
          <w:i/>
          <w:sz w:val="20"/>
          <w:szCs w:val="20"/>
        </w:rPr>
        <w:t>New York Quest Workshop</w:t>
      </w:r>
      <w:r w:rsidRPr="00F94052">
        <w:rPr>
          <w:rFonts w:ascii="Palatino Linotype" w:hAnsi="Palatino Linotype"/>
          <w:sz w:val="20"/>
          <w:szCs w:val="20"/>
        </w:rPr>
        <w:t>, 19</w:t>
      </w:r>
      <w:r w:rsidR="00E90BF5">
        <w:rPr>
          <w:rFonts w:ascii="Palatino Linotype" w:hAnsi="Palatino Linotype"/>
          <w:sz w:val="20"/>
          <w:szCs w:val="20"/>
        </w:rPr>
        <w:t>81.</w:t>
      </w:r>
    </w:p>
  </w:footnote>
  <w:footnote w:id="75">
    <w:p w14:paraId="0AE4F410" w14:textId="056D2173" w:rsidR="000E4AB9" w:rsidRPr="00F94052" w:rsidRDefault="000E4AB9" w:rsidP="00B950CB">
      <w:pPr>
        <w:widowControl w:val="0"/>
        <w:tabs>
          <w:tab w:val="left" w:pos="220"/>
          <w:tab w:val="left" w:pos="720"/>
        </w:tabs>
        <w:autoSpaceDE w:val="0"/>
        <w:autoSpaceDN w:val="0"/>
        <w:adjustRightInd w:val="0"/>
        <w:spacing w:line="240" w:lineRule="atLeast"/>
        <w:ind w:left="142" w:hanging="142"/>
        <w:rPr>
          <w:rFonts w:ascii="Palatino Linotype" w:hAnsi="Palatino Linotype" w:cs="Times"/>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w:t>
      </w:r>
      <w:r>
        <w:rPr>
          <w:rFonts w:ascii="Palatino Linotype" w:hAnsi="Palatino Linotype"/>
          <w:sz w:val="20"/>
          <w:szCs w:val="20"/>
        </w:rPr>
        <w:t xml:space="preserve">Gould in </w:t>
      </w:r>
      <w:hyperlink r:id="rId3" w:history="1">
        <w:r w:rsidRPr="0099349A">
          <w:rPr>
            <w:rStyle w:val="Hyperlink"/>
            <w:rFonts w:ascii="Palatino Linotype" w:hAnsi="Palatino Linotype"/>
            <w:sz w:val="20"/>
            <w:szCs w:val="20"/>
          </w:rPr>
          <w:t>https://www.youtube.com/watch?v=JllD47HIees</w:t>
        </w:r>
      </w:hyperlink>
      <w:r>
        <w:rPr>
          <w:rFonts w:ascii="Palatino Linotype" w:hAnsi="Palatino Linotype"/>
          <w:sz w:val="20"/>
          <w:szCs w:val="20"/>
        </w:rPr>
        <w:t xml:space="preserve"> </w:t>
      </w:r>
      <w:r w:rsidR="00E915D3">
        <w:rPr>
          <w:rFonts w:ascii="Palatino Linotype" w:hAnsi="Palatino Linotype"/>
          <w:sz w:val="20"/>
          <w:szCs w:val="20"/>
        </w:rPr>
        <w:t>(</w:t>
      </w:r>
      <w:r>
        <w:rPr>
          <w:rFonts w:ascii="Palatino Linotype" w:hAnsi="Palatino Linotype"/>
          <w:sz w:val="20"/>
          <w:szCs w:val="20"/>
        </w:rPr>
        <w:t>accessed 4 May 2020</w:t>
      </w:r>
      <w:r w:rsidR="00E915D3">
        <w:rPr>
          <w:rFonts w:ascii="Palatino Linotype" w:hAnsi="Palatino Linotype"/>
          <w:sz w:val="20"/>
          <w:szCs w:val="20"/>
        </w:rPr>
        <w:t>)</w:t>
      </w:r>
      <w:r>
        <w:rPr>
          <w:rFonts w:ascii="Palatino Linotype" w:hAnsi="Palatino Linotype"/>
          <w:sz w:val="20"/>
          <w:szCs w:val="20"/>
        </w:rPr>
        <w:t>.</w:t>
      </w:r>
    </w:p>
  </w:footnote>
  <w:footnote w:id="76">
    <w:p w14:paraId="2AD695F5" w14:textId="77777777" w:rsidR="001764D2" w:rsidRPr="00F94052" w:rsidRDefault="001764D2" w:rsidP="001764D2">
      <w:pPr>
        <w:pStyle w:val="FootnoteText"/>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Gould, “Strauss and the Electronic Future,” (1964) in </w:t>
      </w:r>
      <w:r w:rsidRPr="00F94052">
        <w:rPr>
          <w:rFonts w:ascii="Palatino Linotype" w:hAnsi="Palatino Linotype"/>
          <w:i/>
          <w:sz w:val="20"/>
          <w:szCs w:val="20"/>
        </w:rPr>
        <w:t>The Glenn Gould Reader</w:t>
      </w:r>
      <w:r w:rsidRPr="00F94052">
        <w:rPr>
          <w:rFonts w:ascii="Palatino Linotype" w:hAnsi="Palatino Linotype"/>
          <w:sz w:val="20"/>
          <w:szCs w:val="20"/>
        </w:rPr>
        <w:t>, 93, 99.</w:t>
      </w:r>
    </w:p>
  </w:footnote>
  <w:footnote w:id="77">
    <w:p w14:paraId="264E69BE" w14:textId="1C66AE1B" w:rsidR="000E4AB9" w:rsidRPr="00F94052" w:rsidRDefault="000E4AB9">
      <w:pPr>
        <w:pStyle w:val="FootnoteText"/>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Gould, “The Prospects of Recording,” 338.</w:t>
      </w:r>
    </w:p>
  </w:footnote>
  <w:footnote w:id="78">
    <w:p w14:paraId="00164830" w14:textId="780B4803" w:rsidR="000E4AB9" w:rsidRPr="00F94052" w:rsidRDefault="000E4AB9" w:rsidP="00CA4F51">
      <w:pPr>
        <w:pStyle w:val="FootnoteText"/>
        <w:ind w:left="142" w:hanging="142"/>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Edward Said, </w:t>
      </w:r>
      <w:r w:rsidRPr="00F94052">
        <w:rPr>
          <w:rFonts w:ascii="Palatino Linotype" w:hAnsi="Palatino Linotype"/>
          <w:i/>
          <w:sz w:val="20"/>
          <w:szCs w:val="20"/>
        </w:rPr>
        <w:t>On Late Style: Music and Literature against the Grain</w:t>
      </w:r>
      <w:r w:rsidRPr="00F94052">
        <w:rPr>
          <w:rFonts w:ascii="Palatino Linotype" w:hAnsi="Palatino Linotype"/>
          <w:sz w:val="20"/>
          <w:szCs w:val="20"/>
        </w:rPr>
        <w:t xml:space="preserve"> (London: Bloomsbury, 2007), 117.</w:t>
      </w:r>
    </w:p>
  </w:footnote>
  <w:footnote w:id="79">
    <w:p w14:paraId="349DDDAD" w14:textId="43DFF486" w:rsidR="000E4AB9" w:rsidRPr="00F94052" w:rsidRDefault="000E4AB9" w:rsidP="00D17B26">
      <w:pPr>
        <w:pStyle w:val="FootnoteText"/>
        <w:ind w:left="142" w:hanging="142"/>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w:t>
      </w:r>
      <w:r w:rsidR="003F110A">
        <w:rPr>
          <w:rFonts w:ascii="Palatino Linotype" w:hAnsi="Palatino Linotype"/>
          <w:sz w:val="20"/>
          <w:szCs w:val="20"/>
        </w:rPr>
        <w:t xml:space="preserve">See </w:t>
      </w:r>
      <w:proofErr w:type="spellStart"/>
      <w:r w:rsidRPr="00F94052">
        <w:rPr>
          <w:rFonts w:ascii="Palatino Linotype" w:hAnsi="Palatino Linotype"/>
          <w:sz w:val="20"/>
          <w:szCs w:val="20"/>
        </w:rPr>
        <w:t>Žižek</w:t>
      </w:r>
      <w:proofErr w:type="spellEnd"/>
      <w:r w:rsidRPr="00F94052">
        <w:rPr>
          <w:rFonts w:ascii="Palatino Linotype" w:hAnsi="Palatino Linotype"/>
          <w:sz w:val="20"/>
          <w:szCs w:val="20"/>
        </w:rPr>
        <w:t xml:space="preserve"> in </w:t>
      </w:r>
      <w:r w:rsidRPr="00F94052">
        <w:rPr>
          <w:rFonts w:ascii="Palatino Linotype" w:hAnsi="Palatino Linotype"/>
          <w:i/>
          <w:sz w:val="20"/>
          <w:szCs w:val="20"/>
        </w:rPr>
        <w:t xml:space="preserve">Against the Double </w:t>
      </w:r>
      <w:r w:rsidRPr="0017107E">
        <w:rPr>
          <w:rFonts w:ascii="Palatino Linotype" w:hAnsi="Palatino Linotype"/>
          <w:i/>
          <w:iCs/>
          <w:sz w:val="20"/>
          <w:szCs w:val="20"/>
        </w:rPr>
        <w:t>Blackmail</w:t>
      </w:r>
      <w:r w:rsidRPr="00F94052">
        <w:rPr>
          <w:rFonts w:ascii="Palatino Linotype" w:hAnsi="Palatino Linotype"/>
          <w:sz w:val="20"/>
          <w:szCs w:val="20"/>
        </w:rPr>
        <w:t>, 75-6.</w:t>
      </w:r>
    </w:p>
  </w:footnote>
  <w:footnote w:id="80">
    <w:p w14:paraId="775833E8" w14:textId="5C594A4E" w:rsidR="000E4AB9" w:rsidRPr="00F94052" w:rsidRDefault="000E4AB9" w:rsidP="00184B8A">
      <w:pPr>
        <w:pStyle w:val="FootnoteText"/>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w:t>
      </w:r>
      <w:hyperlink r:id="rId4" w:history="1">
        <w:r w:rsidRPr="00F94052">
          <w:rPr>
            <w:rStyle w:val="Hyperlink"/>
            <w:rFonts w:ascii="Palatino Linotype" w:hAnsi="Palatino Linotype"/>
            <w:sz w:val="20"/>
            <w:szCs w:val="20"/>
          </w:rPr>
          <w:t>http://www.talkclassical.com/1186-goulds-beethoven.html</w:t>
        </w:r>
      </w:hyperlink>
      <w:r w:rsidRPr="00F94052">
        <w:rPr>
          <w:rFonts w:ascii="Palatino Linotype" w:hAnsi="Palatino Linotype"/>
          <w:sz w:val="20"/>
          <w:szCs w:val="20"/>
        </w:rPr>
        <w:t xml:space="preserve"> </w:t>
      </w:r>
      <w:r w:rsidR="00E915D3">
        <w:rPr>
          <w:rFonts w:ascii="Palatino Linotype" w:hAnsi="Palatino Linotype"/>
          <w:sz w:val="20"/>
          <w:szCs w:val="20"/>
        </w:rPr>
        <w:t>(</w:t>
      </w:r>
      <w:r w:rsidRPr="00F94052">
        <w:rPr>
          <w:rFonts w:ascii="Palatino Linotype" w:hAnsi="Palatino Linotype"/>
          <w:sz w:val="20"/>
          <w:szCs w:val="20"/>
        </w:rPr>
        <w:t xml:space="preserve">accessed </w:t>
      </w:r>
      <w:r>
        <w:rPr>
          <w:rFonts w:ascii="Palatino Linotype" w:hAnsi="Palatino Linotype"/>
          <w:sz w:val="20"/>
          <w:szCs w:val="20"/>
        </w:rPr>
        <w:t>4</w:t>
      </w:r>
      <w:r w:rsidRPr="00F94052">
        <w:rPr>
          <w:rFonts w:ascii="Palatino Linotype" w:hAnsi="Palatino Linotype"/>
          <w:sz w:val="20"/>
          <w:szCs w:val="20"/>
        </w:rPr>
        <w:t xml:space="preserve"> </w:t>
      </w:r>
      <w:r>
        <w:rPr>
          <w:rFonts w:ascii="Palatino Linotype" w:hAnsi="Palatino Linotype"/>
          <w:sz w:val="20"/>
          <w:szCs w:val="20"/>
        </w:rPr>
        <w:t xml:space="preserve">May </w:t>
      </w:r>
      <w:r w:rsidRPr="00F94052">
        <w:rPr>
          <w:rFonts w:ascii="Palatino Linotype" w:hAnsi="Palatino Linotype"/>
          <w:sz w:val="20"/>
          <w:szCs w:val="20"/>
        </w:rPr>
        <w:t>20</w:t>
      </w:r>
      <w:r>
        <w:rPr>
          <w:rFonts w:ascii="Palatino Linotype" w:hAnsi="Palatino Linotype"/>
          <w:sz w:val="20"/>
          <w:szCs w:val="20"/>
        </w:rPr>
        <w:t>20</w:t>
      </w:r>
      <w:r w:rsidR="00E915D3">
        <w:rPr>
          <w:rFonts w:ascii="Palatino Linotype" w:hAnsi="Palatino Linotype"/>
          <w:sz w:val="20"/>
          <w:szCs w:val="20"/>
        </w:rPr>
        <w:t>)</w:t>
      </w:r>
      <w:r w:rsidRPr="00F94052">
        <w:rPr>
          <w:rFonts w:ascii="Palatino Linotype" w:hAnsi="Palatino Linotype"/>
          <w:sz w:val="20"/>
          <w:szCs w:val="20"/>
        </w:rPr>
        <w:t>.</w:t>
      </w:r>
    </w:p>
  </w:footnote>
  <w:footnote w:id="81">
    <w:p w14:paraId="437AB98F" w14:textId="3EA38493" w:rsidR="000E4AB9" w:rsidRPr="00F94052" w:rsidRDefault="000E4AB9" w:rsidP="007A4BE3">
      <w:pPr>
        <w:pStyle w:val="FootnoteText"/>
        <w:ind w:left="142" w:hanging="142"/>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w:t>
      </w:r>
      <w:hyperlink r:id="rId5" w:history="1">
        <w:r w:rsidRPr="00F94052">
          <w:rPr>
            <w:rStyle w:val="Hyperlink"/>
            <w:rFonts w:ascii="Palatino Linotype" w:hAnsi="Palatino Linotype"/>
            <w:sz w:val="20"/>
            <w:szCs w:val="20"/>
          </w:rPr>
          <w:t>https://www.theguardian.com/music/2012/sep/20/glenn-gould-wilfully-idiotic-genius</w:t>
        </w:r>
      </w:hyperlink>
      <w:r w:rsidRPr="00F94052">
        <w:rPr>
          <w:rFonts w:ascii="Palatino Linotype" w:hAnsi="Palatino Linotype"/>
          <w:sz w:val="20"/>
          <w:szCs w:val="20"/>
        </w:rPr>
        <w:t xml:space="preserve"> </w:t>
      </w:r>
      <w:r w:rsidR="00E915D3">
        <w:rPr>
          <w:rFonts w:ascii="Palatino Linotype" w:hAnsi="Palatino Linotype"/>
          <w:sz w:val="20"/>
          <w:szCs w:val="20"/>
        </w:rPr>
        <w:t>(</w:t>
      </w:r>
      <w:r w:rsidRPr="00F94052">
        <w:rPr>
          <w:rFonts w:ascii="Palatino Linotype" w:hAnsi="Palatino Linotype"/>
          <w:sz w:val="20"/>
          <w:szCs w:val="20"/>
        </w:rPr>
        <w:t xml:space="preserve">accessed </w:t>
      </w:r>
      <w:r>
        <w:rPr>
          <w:rFonts w:ascii="Palatino Linotype" w:hAnsi="Palatino Linotype"/>
          <w:sz w:val="20"/>
          <w:szCs w:val="20"/>
        </w:rPr>
        <w:t>4 May</w:t>
      </w:r>
      <w:r w:rsidRPr="00F94052">
        <w:rPr>
          <w:rFonts w:ascii="Palatino Linotype" w:hAnsi="Palatino Linotype"/>
          <w:sz w:val="20"/>
          <w:szCs w:val="20"/>
        </w:rPr>
        <w:t xml:space="preserve"> 20</w:t>
      </w:r>
      <w:r>
        <w:rPr>
          <w:rFonts w:ascii="Palatino Linotype" w:hAnsi="Palatino Linotype"/>
          <w:sz w:val="20"/>
          <w:szCs w:val="20"/>
        </w:rPr>
        <w:t>20</w:t>
      </w:r>
      <w:r w:rsidR="00E915D3">
        <w:rPr>
          <w:rFonts w:ascii="Palatino Linotype" w:hAnsi="Palatino Linotype"/>
          <w:sz w:val="20"/>
          <w:szCs w:val="20"/>
        </w:rPr>
        <w:t>)</w:t>
      </w:r>
      <w:r w:rsidRPr="00F94052">
        <w:rPr>
          <w:rFonts w:ascii="Palatino Linotype" w:hAnsi="Palatino Linotype"/>
          <w:sz w:val="20"/>
          <w:szCs w:val="20"/>
        </w:rPr>
        <w:t>.</w:t>
      </w:r>
    </w:p>
  </w:footnote>
  <w:footnote w:id="82">
    <w:p w14:paraId="3D8FCA98" w14:textId="5C46AE2C" w:rsidR="0007638D" w:rsidRPr="00F94052" w:rsidRDefault="0007638D" w:rsidP="0007638D">
      <w:pPr>
        <w:pStyle w:val="FootnoteText"/>
        <w:ind w:left="142" w:hanging="142"/>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An important aspect of this transgression is that Gould appears to usurp the image of the artist as servant of music to place himself </w:t>
      </w:r>
      <w:r>
        <w:rPr>
          <w:rFonts w:ascii="Palatino Linotype" w:hAnsi="Palatino Linotype"/>
          <w:sz w:val="20"/>
          <w:szCs w:val="20"/>
        </w:rPr>
        <w:t xml:space="preserve">seemingly </w:t>
      </w:r>
      <w:r w:rsidR="00693449">
        <w:rPr>
          <w:rFonts w:ascii="Palatino Linotype" w:hAnsi="Palatino Linotype"/>
          <w:sz w:val="20"/>
          <w:szCs w:val="20"/>
        </w:rPr>
        <w:t xml:space="preserve">outside the </w:t>
      </w:r>
      <w:r w:rsidRPr="00F94052">
        <w:rPr>
          <w:rFonts w:ascii="Palatino Linotype" w:hAnsi="Palatino Linotype"/>
          <w:sz w:val="20"/>
          <w:szCs w:val="20"/>
        </w:rPr>
        <w:t>audience</w:t>
      </w:r>
      <w:r w:rsidR="00693449">
        <w:rPr>
          <w:rFonts w:ascii="Palatino Linotype" w:hAnsi="Palatino Linotype"/>
          <w:sz w:val="20"/>
          <w:szCs w:val="20"/>
        </w:rPr>
        <w:t>’s gaze</w:t>
      </w:r>
      <w:r w:rsidRPr="00F94052">
        <w:rPr>
          <w:rFonts w:ascii="Palatino Linotype" w:hAnsi="Palatino Linotype"/>
          <w:sz w:val="20"/>
          <w:szCs w:val="20"/>
        </w:rPr>
        <w:t>, but</w:t>
      </w:r>
      <w:r>
        <w:rPr>
          <w:rFonts w:ascii="Palatino Linotype" w:hAnsi="Palatino Linotype"/>
          <w:sz w:val="20"/>
          <w:szCs w:val="20"/>
        </w:rPr>
        <w:t>, as I argue,</w:t>
      </w:r>
      <w:r w:rsidRPr="00F94052">
        <w:rPr>
          <w:rFonts w:ascii="Palatino Linotype" w:hAnsi="Palatino Linotype"/>
          <w:sz w:val="20"/>
          <w:szCs w:val="20"/>
        </w:rPr>
        <w:t xml:space="preserve"> he merely finds a better way of </w:t>
      </w:r>
      <w:r w:rsidR="00693449">
        <w:rPr>
          <w:rFonts w:ascii="Palatino Linotype" w:hAnsi="Palatino Linotype"/>
          <w:sz w:val="20"/>
          <w:szCs w:val="20"/>
        </w:rPr>
        <w:t xml:space="preserve">using himself </w:t>
      </w:r>
      <w:r w:rsidRPr="00F94052">
        <w:rPr>
          <w:rFonts w:ascii="Palatino Linotype" w:hAnsi="Palatino Linotype"/>
          <w:sz w:val="20"/>
          <w:szCs w:val="20"/>
        </w:rPr>
        <w:t xml:space="preserve">through technology. </w:t>
      </w:r>
      <w:r w:rsidR="00693449">
        <w:rPr>
          <w:rFonts w:ascii="Palatino Linotype" w:hAnsi="Palatino Linotype"/>
          <w:sz w:val="20"/>
          <w:szCs w:val="20"/>
        </w:rPr>
        <w:t xml:space="preserve">See </w:t>
      </w:r>
      <w:r>
        <w:rPr>
          <w:rFonts w:ascii="Palatino Linotype" w:hAnsi="Palatino Linotype"/>
          <w:sz w:val="20"/>
          <w:szCs w:val="20"/>
        </w:rPr>
        <w:t xml:space="preserve">Tim </w:t>
      </w:r>
      <w:r w:rsidRPr="00F94052">
        <w:rPr>
          <w:rFonts w:ascii="Palatino Linotype" w:hAnsi="Palatino Linotype"/>
          <w:sz w:val="20"/>
          <w:szCs w:val="20"/>
        </w:rPr>
        <w:t xml:space="preserve">Hecker, </w:t>
      </w:r>
      <w:r w:rsidRPr="00F94052">
        <w:rPr>
          <w:rFonts w:ascii="Palatino Linotype" w:hAnsi="Palatino Linotype" w:cs="Times"/>
          <w:color w:val="000000"/>
          <w:sz w:val="20"/>
          <w:szCs w:val="20"/>
        </w:rPr>
        <w:t xml:space="preserve">“Glenn Gould, the Vanishing Performer and the Ambivalence of the Studio,” </w:t>
      </w:r>
      <w:r w:rsidR="00F337B6" w:rsidRPr="00F94052">
        <w:rPr>
          <w:rFonts w:ascii="Palatino Linotype" w:hAnsi="Palatino Linotype" w:cs="Times"/>
          <w:i/>
          <w:color w:val="000000"/>
          <w:sz w:val="20"/>
          <w:szCs w:val="20"/>
        </w:rPr>
        <w:t>Leonardo Music Journal</w:t>
      </w:r>
      <w:r w:rsidR="00F337B6" w:rsidRPr="00F94052">
        <w:rPr>
          <w:rFonts w:ascii="Palatino Linotype" w:hAnsi="Palatino Linotype" w:cs="Times"/>
          <w:color w:val="000000"/>
          <w:sz w:val="20"/>
          <w:szCs w:val="20"/>
        </w:rPr>
        <w:t xml:space="preserve">, Vol. 18, </w:t>
      </w:r>
      <w:r w:rsidR="00F337B6" w:rsidRPr="00F94052">
        <w:rPr>
          <w:rFonts w:ascii="Palatino Linotype" w:hAnsi="Palatino Linotype" w:cs="Times"/>
          <w:i/>
          <w:color w:val="000000"/>
          <w:sz w:val="20"/>
          <w:szCs w:val="20"/>
        </w:rPr>
        <w:t xml:space="preserve">Why Live? Performance in the Age of Digital Reproduction </w:t>
      </w:r>
      <w:r w:rsidR="00F337B6" w:rsidRPr="00F94052">
        <w:rPr>
          <w:rFonts w:ascii="Palatino Linotype" w:hAnsi="Palatino Linotype" w:cs="Times"/>
          <w:color w:val="000000"/>
          <w:sz w:val="20"/>
          <w:szCs w:val="20"/>
        </w:rPr>
        <w:t xml:space="preserve">(2008), </w:t>
      </w:r>
      <w:r w:rsidRPr="00F94052">
        <w:rPr>
          <w:rFonts w:ascii="Palatino Linotype" w:hAnsi="Palatino Linotype"/>
          <w:sz w:val="20"/>
          <w:szCs w:val="20"/>
        </w:rPr>
        <w:t xml:space="preserve">79. Hecker’s argument that Gould’s work in the studio was a form of “self-erasure” (p. 77) and “retreat,” (p. 83) although supported by biographical evidence, </w:t>
      </w:r>
      <w:r>
        <w:rPr>
          <w:rFonts w:ascii="Palatino Linotype" w:hAnsi="Palatino Linotype"/>
          <w:sz w:val="20"/>
          <w:szCs w:val="20"/>
        </w:rPr>
        <w:t>is diametrically opposed to the thinking in the chapter</w:t>
      </w:r>
      <w:r w:rsidRPr="00F94052">
        <w:rPr>
          <w:rFonts w:ascii="Palatino Linotype" w:hAnsi="Palatino Linotype"/>
          <w:sz w:val="20"/>
          <w:szCs w:val="20"/>
        </w:rPr>
        <w:t xml:space="preserve">. </w:t>
      </w:r>
    </w:p>
  </w:footnote>
  <w:footnote w:id="83">
    <w:p w14:paraId="714286AA" w14:textId="0C468F6F" w:rsidR="000E4AB9" w:rsidRPr="00F94052" w:rsidRDefault="000E4AB9" w:rsidP="000656EE">
      <w:pPr>
        <w:pStyle w:val="FootnoteText"/>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Freud, </w:t>
      </w:r>
      <w:r w:rsidRPr="00F94052">
        <w:rPr>
          <w:rFonts w:ascii="Palatino Linotype" w:hAnsi="Palatino Linotype"/>
          <w:i/>
          <w:sz w:val="20"/>
          <w:szCs w:val="20"/>
        </w:rPr>
        <w:t>Civilization and its Discontents</w:t>
      </w:r>
      <w:r w:rsidRPr="00F94052">
        <w:rPr>
          <w:rFonts w:ascii="Palatino Linotype" w:hAnsi="Palatino Linotype"/>
          <w:sz w:val="20"/>
          <w:szCs w:val="20"/>
        </w:rPr>
        <w:t>, 96.</w:t>
      </w:r>
    </w:p>
  </w:footnote>
  <w:footnote w:id="84">
    <w:p w14:paraId="203517C7" w14:textId="77777777" w:rsidR="000E4AB9" w:rsidRPr="00F94052" w:rsidRDefault="000E4AB9" w:rsidP="000656EE">
      <w:pPr>
        <w:pStyle w:val="FootnoteText"/>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Freud, </w:t>
      </w:r>
      <w:r w:rsidRPr="00F94052">
        <w:rPr>
          <w:rFonts w:ascii="Palatino Linotype" w:hAnsi="Palatino Linotype"/>
          <w:i/>
          <w:sz w:val="20"/>
          <w:szCs w:val="20"/>
        </w:rPr>
        <w:t>Civilization and its Discontents</w:t>
      </w:r>
      <w:r w:rsidRPr="00F94052">
        <w:rPr>
          <w:rFonts w:ascii="Palatino Linotype" w:hAnsi="Palatino Linotype"/>
          <w:sz w:val="20"/>
          <w:szCs w:val="20"/>
        </w:rPr>
        <w:t>, 97.</w:t>
      </w:r>
    </w:p>
  </w:footnote>
  <w:footnote w:id="85">
    <w:p w14:paraId="2984B4F7" w14:textId="50B99E39" w:rsidR="000E4AB9" w:rsidRPr="00F94052" w:rsidRDefault="000E4AB9" w:rsidP="00053846">
      <w:pPr>
        <w:pStyle w:val="FootnoteText"/>
        <w:rPr>
          <w:rFonts w:ascii="Palatino Linotype" w:hAnsi="Palatino Linotype"/>
          <w:sz w:val="20"/>
          <w:szCs w:val="20"/>
        </w:rPr>
      </w:pPr>
      <w:r w:rsidRPr="00F94052">
        <w:rPr>
          <w:rStyle w:val="FootnoteReference"/>
          <w:rFonts w:ascii="Palatino Linotype" w:hAnsi="Palatino Linotype"/>
          <w:sz w:val="20"/>
          <w:szCs w:val="20"/>
        </w:rPr>
        <w:footnoteRef/>
      </w:r>
      <w:r w:rsidRPr="00F94052">
        <w:rPr>
          <w:rFonts w:ascii="Palatino Linotype" w:hAnsi="Palatino Linotype"/>
          <w:sz w:val="20"/>
          <w:szCs w:val="20"/>
        </w:rPr>
        <w:t xml:space="preserve"> Gould, “The Prospects of Recording,” 331-32.</w:t>
      </w:r>
    </w:p>
  </w:footnote>
  <w:footnote w:id="86">
    <w:p w14:paraId="47F9C8F9" w14:textId="1897492B" w:rsidR="000E4AB9" w:rsidRPr="00410D02" w:rsidRDefault="000E4AB9" w:rsidP="00410D02">
      <w:pPr>
        <w:pStyle w:val="FootnoteText"/>
        <w:ind w:left="142" w:hanging="142"/>
        <w:rPr>
          <w:rFonts w:ascii="Palatino Linotype" w:hAnsi="Palatino Linotype"/>
          <w:sz w:val="20"/>
          <w:szCs w:val="20"/>
        </w:rPr>
      </w:pPr>
      <w:r w:rsidRPr="00410D02">
        <w:rPr>
          <w:rStyle w:val="FootnoteReference"/>
          <w:rFonts w:ascii="Palatino Linotype" w:hAnsi="Palatino Linotype"/>
          <w:sz w:val="20"/>
          <w:szCs w:val="20"/>
        </w:rPr>
        <w:footnoteRef/>
      </w:r>
      <w:r w:rsidRPr="00410D02">
        <w:rPr>
          <w:rFonts w:ascii="Palatino Linotype" w:hAnsi="Palatino Linotype"/>
          <w:sz w:val="20"/>
          <w:szCs w:val="20"/>
        </w:rPr>
        <w:t xml:space="preserve"> </w:t>
      </w:r>
      <w:r w:rsidR="004B42A1">
        <w:rPr>
          <w:rFonts w:ascii="Palatino Linotype" w:hAnsi="Palatino Linotype"/>
          <w:sz w:val="20"/>
          <w:szCs w:val="20"/>
        </w:rPr>
        <w:t xml:space="preserve">See </w:t>
      </w:r>
      <w:r w:rsidRPr="00410D02">
        <w:rPr>
          <w:rFonts w:ascii="Palatino Linotype" w:hAnsi="Palatino Linotype"/>
          <w:sz w:val="20"/>
          <w:szCs w:val="20"/>
        </w:rPr>
        <w:t xml:space="preserve">Thomas </w:t>
      </w:r>
      <w:proofErr w:type="spellStart"/>
      <w:r w:rsidRPr="00410D02">
        <w:rPr>
          <w:rFonts w:ascii="Palatino Linotype" w:hAnsi="Palatino Linotype"/>
          <w:sz w:val="20"/>
          <w:szCs w:val="20"/>
        </w:rPr>
        <w:t>Kampe</w:t>
      </w:r>
      <w:proofErr w:type="spellEnd"/>
      <w:r w:rsidRPr="00410D02">
        <w:rPr>
          <w:rFonts w:ascii="Palatino Linotype" w:hAnsi="Palatino Linotype"/>
          <w:sz w:val="20"/>
          <w:szCs w:val="20"/>
        </w:rPr>
        <w:t xml:space="preserve">, “The Art of Making Choices: the Feldenkrais Method as Soma-critique,” </w:t>
      </w:r>
      <w:r w:rsidRPr="00410D02">
        <w:rPr>
          <w:rFonts w:ascii="Palatino Linotype" w:hAnsi="Palatino Linotype"/>
          <w:i/>
          <w:sz w:val="20"/>
          <w:szCs w:val="20"/>
        </w:rPr>
        <w:t>Attending to Movement: Somatic Perspectives on Living in this World</w:t>
      </w:r>
      <w:r w:rsidRPr="00410D02">
        <w:rPr>
          <w:rFonts w:ascii="Palatino Linotype" w:hAnsi="Palatino Linotype"/>
          <w:sz w:val="20"/>
          <w:szCs w:val="20"/>
        </w:rPr>
        <w:t>, ed. Sarah Whatley, Natalie Garrett-Brown and Kirsty Alexander (</w:t>
      </w:r>
      <w:proofErr w:type="spellStart"/>
      <w:r w:rsidRPr="00410D02">
        <w:rPr>
          <w:rFonts w:ascii="Palatino Linotype" w:hAnsi="Palatino Linotype"/>
          <w:sz w:val="20"/>
          <w:szCs w:val="20"/>
        </w:rPr>
        <w:t>Axminster</w:t>
      </w:r>
      <w:proofErr w:type="spellEnd"/>
      <w:r>
        <w:rPr>
          <w:rFonts w:ascii="Palatino Linotype" w:hAnsi="Palatino Linotype"/>
          <w:sz w:val="20"/>
          <w:szCs w:val="20"/>
        </w:rPr>
        <w:t>:</w:t>
      </w:r>
      <w:r w:rsidRPr="00410D02">
        <w:rPr>
          <w:rFonts w:ascii="Palatino Linotype" w:hAnsi="Palatino Linotype"/>
          <w:sz w:val="20"/>
          <w:szCs w:val="20"/>
        </w:rPr>
        <w:t xml:space="preserve"> Triarchy Press, 2015),</w:t>
      </w:r>
      <w:r>
        <w:rPr>
          <w:rFonts w:ascii="Palatino Linotype" w:hAnsi="Palatino Linotype"/>
          <w:sz w:val="20"/>
          <w:szCs w:val="20"/>
        </w:rPr>
        <w:t xml:space="preserve"> 86-7</w:t>
      </w:r>
      <w:r w:rsidR="004B42A1">
        <w:rPr>
          <w:rFonts w:ascii="Palatino Linotype" w:hAnsi="Palatino Linotype"/>
          <w:sz w:val="20"/>
          <w:szCs w:val="20"/>
        </w:rPr>
        <w:t>.</w:t>
      </w:r>
    </w:p>
  </w:footnote>
  <w:footnote w:id="87">
    <w:p w14:paraId="211C21BB" w14:textId="62C72C9A" w:rsidR="000E4AB9" w:rsidRPr="00F94052" w:rsidRDefault="000E4AB9" w:rsidP="00461CF8">
      <w:pPr>
        <w:ind w:left="142" w:hanging="142"/>
        <w:rPr>
          <w:rFonts w:ascii="Palatino Linotype" w:hAnsi="Palatino Linotype"/>
          <w:sz w:val="20"/>
          <w:szCs w:val="20"/>
          <w:lang w:eastAsia="en-US"/>
        </w:rPr>
      </w:pPr>
      <w:r w:rsidRPr="00F94052">
        <w:rPr>
          <w:rStyle w:val="FootnoteReference"/>
          <w:rFonts w:ascii="Palatino Linotype" w:hAnsi="Palatino Linotype"/>
          <w:sz w:val="20"/>
          <w:szCs w:val="20"/>
        </w:rPr>
        <w:footnoteRef/>
      </w:r>
      <w:r>
        <w:rPr>
          <w:rFonts w:ascii="Palatino Linotype" w:hAnsi="Palatino Linotype"/>
          <w:sz w:val="20"/>
          <w:szCs w:val="20"/>
        </w:rPr>
        <w:t xml:space="preserve"> </w:t>
      </w:r>
      <w:r>
        <w:rPr>
          <w:rFonts w:ascii="Palatino Linotype" w:hAnsi="Palatino Linotype"/>
          <w:bCs/>
          <w:color w:val="000000"/>
          <w:sz w:val="20"/>
          <w:szCs w:val="20"/>
          <w:lang w:eastAsia="en-US"/>
        </w:rPr>
        <w:t>Saying attribute</w:t>
      </w:r>
      <w:r w:rsidR="004B42A1">
        <w:rPr>
          <w:rFonts w:ascii="Palatino Linotype" w:hAnsi="Palatino Linotype"/>
          <w:bCs/>
          <w:color w:val="000000"/>
          <w:sz w:val="20"/>
          <w:szCs w:val="20"/>
          <w:lang w:eastAsia="en-US"/>
        </w:rPr>
        <w:t>d</w:t>
      </w:r>
      <w:r>
        <w:rPr>
          <w:rFonts w:ascii="Palatino Linotype" w:hAnsi="Palatino Linotype"/>
          <w:bCs/>
          <w:color w:val="000000"/>
          <w:sz w:val="20"/>
          <w:szCs w:val="20"/>
          <w:lang w:eastAsia="en-US"/>
        </w:rPr>
        <w:t xml:space="preserve"> to Feldenkrais and widely understood in the Feldenkrais community.</w:t>
      </w:r>
    </w:p>
  </w:footnote>
  <w:footnote w:id="88">
    <w:p w14:paraId="59D6B7B2" w14:textId="323F91CB" w:rsidR="000E4AB9" w:rsidRPr="00491EB0" w:rsidRDefault="000E4AB9" w:rsidP="009E4237">
      <w:pPr>
        <w:ind w:left="142" w:hanging="142"/>
        <w:rPr>
          <w:rFonts w:ascii="Palatino Linotype" w:hAnsi="Palatino Linotype"/>
          <w:sz w:val="20"/>
          <w:szCs w:val="20"/>
        </w:rPr>
      </w:pPr>
      <w:r w:rsidRPr="00491EB0">
        <w:rPr>
          <w:rStyle w:val="FootnoteReference"/>
          <w:rFonts w:ascii="Palatino Linotype" w:hAnsi="Palatino Linotype"/>
          <w:sz w:val="20"/>
          <w:szCs w:val="20"/>
        </w:rPr>
        <w:footnoteRef/>
      </w:r>
      <w:r w:rsidRPr="00491EB0">
        <w:rPr>
          <w:rFonts w:ascii="Palatino Linotype" w:hAnsi="Palatino Linotype"/>
          <w:sz w:val="20"/>
          <w:szCs w:val="20"/>
        </w:rPr>
        <w:t xml:space="preserve"> </w:t>
      </w:r>
      <w:r w:rsidR="004B42A1">
        <w:rPr>
          <w:rFonts w:ascii="Palatino Linotype" w:hAnsi="Palatino Linotype"/>
          <w:sz w:val="20"/>
          <w:szCs w:val="20"/>
        </w:rPr>
        <w:t xml:space="preserve">See </w:t>
      </w:r>
      <w:r w:rsidRPr="00491EB0">
        <w:rPr>
          <w:rFonts w:ascii="Palatino Linotype" w:hAnsi="Palatino Linotype"/>
          <w:sz w:val="20"/>
          <w:szCs w:val="20"/>
        </w:rPr>
        <w:t xml:space="preserve">Sylvie Fortin “Looking for blind spots in </w:t>
      </w:r>
      <w:proofErr w:type="spellStart"/>
      <w:r w:rsidRPr="00491EB0">
        <w:rPr>
          <w:rFonts w:ascii="Palatino Linotype" w:hAnsi="Palatino Linotype"/>
          <w:sz w:val="20"/>
          <w:szCs w:val="20"/>
        </w:rPr>
        <w:t>somatics</w:t>
      </w:r>
      <w:proofErr w:type="spellEnd"/>
      <w:r w:rsidRPr="00491EB0">
        <w:rPr>
          <w:rFonts w:ascii="Palatino Linotype" w:hAnsi="Palatino Linotype"/>
          <w:sz w:val="20"/>
          <w:szCs w:val="20"/>
        </w:rPr>
        <w:t xml:space="preserve">’ evolving pathways,“ </w:t>
      </w:r>
      <w:r w:rsidRPr="00491EB0">
        <w:rPr>
          <w:rFonts w:ascii="Palatino Linotype" w:hAnsi="Palatino Linotype"/>
          <w:i/>
          <w:sz w:val="20"/>
          <w:szCs w:val="20"/>
        </w:rPr>
        <w:t>Journal of Dance and Somatic Practices</w:t>
      </w:r>
      <w:r w:rsidRPr="00491EB0">
        <w:rPr>
          <w:rFonts w:ascii="Palatino Linotype" w:hAnsi="Palatino Linotype"/>
          <w:sz w:val="20"/>
          <w:szCs w:val="20"/>
        </w:rPr>
        <w:t>, Vol. 9</w:t>
      </w:r>
      <w:r>
        <w:rPr>
          <w:rFonts w:ascii="Palatino Linotype" w:hAnsi="Palatino Linotype"/>
          <w:sz w:val="20"/>
          <w:szCs w:val="20"/>
        </w:rPr>
        <w:t>,</w:t>
      </w:r>
      <w:r w:rsidRPr="00491EB0">
        <w:rPr>
          <w:rFonts w:ascii="Palatino Linotype" w:hAnsi="Palatino Linotype"/>
          <w:sz w:val="20"/>
          <w:szCs w:val="20"/>
        </w:rPr>
        <w:t xml:space="preserve"> No</w:t>
      </w:r>
      <w:r w:rsidR="004B42A1">
        <w:rPr>
          <w:rFonts w:ascii="Palatino Linotype" w:hAnsi="Palatino Linotype"/>
          <w:sz w:val="20"/>
          <w:szCs w:val="20"/>
        </w:rPr>
        <w:t>.</w:t>
      </w:r>
      <w:r w:rsidRPr="00491EB0">
        <w:rPr>
          <w:rFonts w:ascii="Palatino Linotype" w:hAnsi="Palatino Linotype"/>
          <w:sz w:val="20"/>
          <w:szCs w:val="20"/>
        </w:rPr>
        <w:t xml:space="preserve"> 2 (2017), 146.</w:t>
      </w:r>
    </w:p>
  </w:footnote>
  <w:footnote w:id="89">
    <w:p w14:paraId="699B1C7B" w14:textId="77777777" w:rsidR="00B15EB3" w:rsidRPr="00EB6E1A" w:rsidRDefault="00B15EB3" w:rsidP="00B15EB3">
      <w:pPr>
        <w:pStyle w:val="FootnoteText"/>
        <w:ind w:left="142" w:hanging="142"/>
        <w:rPr>
          <w:rFonts w:ascii="Palatino Linotype" w:hAnsi="Palatino Linotype"/>
          <w:sz w:val="20"/>
          <w:szCs w:val="20"/>
          <w:lang w:val="en-GB"/>
        </w:rPr>
      </w:pPr>
      <w:r w:rsidRPr="00EB6E1A">
        <w:rPr>
          <w:rStyle w:val="FootnoteReference"/>
          <w:rFonts w:ascii="Palatino Linotype" w:hAnsi="Palatino Linotype"/>
          <w:sz w:val="20"/>
          <w:szCs w:val="20"/>
        </w:rPr>
        <w:footnoteRef/>
      </w:r>
      <w:r w:rsidRPr="00EB6E1A">
        <w:rPr>
          <w:rFonts w:ascii="Palatino Linotype" w:hAnsi="Palatino Linotype"/>
          <w:sz w:val="20"/>
          <w:szCs w:val="20"/>
        </w:rPr>
        <w:t xml:space="preserve"> </w:t>
      </w:r>
      <w:r w:rsidRPr="00EB6E1A">
        <w:rPr>
          <w:rFonts w:ascii="Palatino Linotype" w:hAnsi="Palatino Linotype"/>
          <w:sz w:val="20"/>
          <w:szCs w:val="20"/>
          <w:lang w:val="en-GB"/>
        </w:rPr>
        <w:t xml:space="preserve">“a) Pressing and lifting on the side, opening and closing hand to stand b) Variations in standing c) Pressing again on side, making a wave.” </w:t>
      </w:r>
      <w:r w:rsidRPr="00EB6E1A">
        <w:rPr>
          <w:rFonts w:ascii="Palatino Linotype" w:hAnsi="Palatino Linotype"/>
          <w:i/>
          <w:iCs/>
          <w:sz w:val="20"/>
          <w:szCs w:val="20"/>
          <w:lang w:val="en-GB"/>
        </w:rPr>
        <w:t>New York Quest Workshop</w:t>
      </w:r>
      <w:r w:rsidRPr="00EB6E1A">
        <w:rPr>
          <w:rFonts w:ascii="Palatino Linotype" w:hAnsi="Palatino Linotype"/>
          <w:sz w:val="20"/>
          <w:szCs w:val="20"/>
          <w:lang w:val="en-GB"/>
        </w:rPr>
        <w:t xml:space="preserve">, 1981. </w:t>
      </w:r>
    </w:p>
  </w:footnote>
  <w:footnote w:id="90">
    <w:p w14:paraId="7EA0938A" w14:textId="77777777" w:rsidR="00B15EB3" w:rsidRPr="002B3596" w:rsidRDefault="00B15EB3" w:rsidP="00B15EB3">
      <w:pPr>
        <w:pStyle w:val="FootnoteText"/>
        <w:ind w:left="142" w:hanging="142"/>
        <w:rPr>
          <w:rFonts w:ascii="Palatino Linotype" w:hAnsi="Palatino Linotype"/>
          <w:sz w:val="20"/>
          <w:szCs w:val="20"/>
          <w:lang w:val="en-GB"/>
        </w:rPr>
      </w:pPr>
      <w:r w:rsidRPr="00EB6E1A">
        <w:rPr>
          <w:rStyle w:val="FootnoteReference"/>
          <w:rFonts w:ascii="Palatino Linotype" w:hAnsi="Palatino Linotype"/>
          <w:sz w:val="20"/>
          <w:szCs w:val="20"/>
        </w:rPr>
        <w:footnoteRef/>
      </w:r>
      <w:r w:rsidRPr="00EB6E1A">
        <w:rPr>
          <w:rFonts w:ascii="Palatino Linotype" w:hAnsi="Palatino Linotype"/>
          <w:sz w:val="20"/>
          <w:szCs w:val="20"/>
        </w:rPr>
        <w:t xml:space="preserve"> </w:t>
      </w:r>
      <w:r w:rsidRPr="00EB6E1A">
        <w:rPr>
          <w:rFonts w:ascii="Palatino Linotype" w:hAnsi="Palatino Linotype"/>
          <w:sz w:val="20"/>
          <w:szCs w:val="20"/>
          <w:lang w:val="en-GB"/>
        </w:rPr>
        <w:t>Such a comment might seem simple or simplistic, but it is part of what Feldenkrais calls “the elusive obvious.”</w:t>
      </w:r>
      <w:r w:rsidRPr="002B3596">
        <w:rPr>
          <w:rFonts w:ascii="Palatino Linotype" w:hAnsi="Palatino Linotype"/>
          <w:sz w:val="20"/>
          <w:szCs w:val="20"/>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83348" w14:textId="77777777" w:rsidR="000E4AB9" w:rsidRDefault="000E4AB9" w:rsidP="0076662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470504" w14:textId="77777777" w:rsidR="000E4AB9" w:rsidRDefault="000E4AB9" w:rsidP="006650D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9EAE9" w14:textId="77777777" w:rsidR="000E4AB9" w:rsidRDefault="000E4AB9" w:rsidP="0076662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4952A5A8" w14:textId="77777777" w:rsidR="000E4AB9" w:rsidRDefault="000E4AB9" w:rsidP="006650D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5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B2C7BC4"/>
    <w:multiLevelType w:val="hybridMultilevel"/>
    <w:tmpl w:val="D5FCD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92576C"/>
    <w:multiLevelType w:val="hybridMultilevel"/>
    <w:tmpl w:val="DC265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7979"/>
    <w:rsid w:val="00000436"/>
    <w:rsid w:val="00002E5F"/>
    <w:rsid w:val="00003170"/>
    <w:rsid w:val="00003189"/>
    <w:rsid w:val="00004278"/>
    <w:rsid w:val="00014047"/>
    <w:rsid w:val="0001451D"/>
    <w:rsid w:val="0001782E"/>
    <w:rsid w:val="00022530"/>
    <w:rsid w:val="000225E6"/>
    <w:rsid w:val="000227D5"/>
    <w:rsid w:val="00022D11"/>
    <w:rsid w:val="00023A0E"/>
    <w:rsid w:val="0002660F"/>
    <w:rsid w:val="000279FE"/>
    <w:rsid w:val="00031BB0"/>
    <w:rsid w:val="0003296D"/>
    <w:rsid w:val="00035F53"/>
    <w:rsid w:val="00040E57"/>
    <w:rsid w:val="0004112D"/>
    <w:rsid w:val="0004282D"/>
    <w:rsid w:val="00044D9F"/>
    <w:rsid w:val="00046903"/>
    <w:rsid w:val="00050F3C"/>
    <w:rsid w:val="00052D2D"/>
    <w:rsid w:val="00052F32"/>
    <w:rsid w:val="00053846"/>
    <w:rsid w:val="00053F1C"/>
    <w:rsid w:val="00054EF4"/>
    <w:rsid w:val="000560F0"/>
    <w:rsid w:val="0005619A"/>
    <w:rsid w:val="00056A5B"/>
    <w:rsid w:val="00057AF0"/>
    <w:rsid w:val="000602BC"/>
    <w:rsid w:val="00060DF1"/>
    <w:rsid w:val="000615EB"/>
    <w:rsid w:val="000633A4"/>
    <w:rsid w:val="000656EE"/>
    <w:rsid w:val="0006609A"/>
    <w:rsid w:val="0007016B"/>
    <w:rsid w:val="00070F13"/>
    <w:rsid w:val="000712D9"/>
    <w:rsid w:val="0007151B"/>
    <w:rsid w:val="00071845"/>
    <w:rsid w:val="0007330D"/>
    <w:rsid w:val="0007445D"/>
    <w:rsid w:val="000747BC"/>
    <w:rsid w:val="00074B84"/>
    <w:rsid w:val="000751CF"/>
    <w:rsid w:val="00075936"/>
    <w:rsid w:val="0007638D"/>
    <w:rsid w:val="00076D3A"/>
    <w:rsid w:val="0007778D"/>
    <w:rsid w:val="00083911"/>
    <w:rsid w:val="00083E74"/>
    <w:rsid w:val="000842DD"/>
    <w:rsid w:val="00084E5D"/>
    <w:rsid w:val="00086643"/>
    <w:rsid w:val="00090F81"/>
    <w:rsid w:val="000919D9"/>
    <w:rsid w:val="00092DC5"/>
    <w:rsid w:val="00095ABF"/>
    <w:rsid w:val="00095CEE"/>
    <w:rsid w:val="000964EE"/>
    <w:rsid w:val="000A06DD"/>
    <w:rsid w:val="000A0A46"/>
    <w:rsid w:val="000A2FA6"/>
    <w:rsid w:val="000A4007"/>
    <w:rsid w:val="000B1930"/>
    <w:rsid w:val="000B1D49"/>
    <w:rsid w:val="000B1E02"/>
    <w:rsid w:val="000B30C1"/>
    <w:rsid w:val="000B37BF"/>
    <w:rsid w:val="000B7A7E"/>
    <w:rsid w:val="000B7F46"/>
    <w:rsid w:val="000C0BB6"/>
    <w:rsid w:val="000C4B97"/>
    <w:rsid w:val="000D078F"/>
    <w:rsid w:val="000D11BA"/>
    <w:rsid w:val="000D1B59"/>
    <w:rsid w:val="000D3670"/>
    <w:rsid w:val="000D4EC9"/>
    <w:rsid w:val="000D5B26"/>
    <w:rsid w:val="000D7A71"/>
    <w:rsid w:val="000E1C63"/>
    <w:rsid w:val="000E2F0E"/>
    <w:rsid w:val="000E34B4"/>
    <w:rsid w:val="000E4AB9"/>
    <w:rsid w:val="000E4AFD"/>
    <w:rsid w:val="000E4FBF"/>
    <w:rsid w:val="000E545F"/>
    <w:rsid w:val="000E7498"/>
    <w:rsid w:val="000E750A"/>
    <w:rsid w:val="000F02AC"/>
    <w:rsid w:val="000F0476"/>
    <w:rsid w:val="000F0D6A"/>
    <w:rsid w:val="000F13A1"/>
    <w:rsid w:val="000F2D44"/>
    <w:rsid w:val="000F33B4"/>
    <w:rsid w:val="000F52B6"/>
    <w:rsid w:val="000F694B"/>
    <w:rsid w:val="000F73B2"/>
    <w:rsid w:val="00100703"/>
    <w:rsid w:val="00102FB8"/>
    <w:rsid w:val="00103003"/>
    <w:rsid w:val="00103E56"/>
    <w:rsid w:val="001046C5"/>
    <w:rsid w:val="00105096"/>
    <w:rsid w:val="00105D7F"/>
    <w:rsid w:val="00106A60"/>
    <w:rsid w:val="001071E7"/>
    <w:rsid w:val="00107CFB"/>
    <w:rsid w:val="00114F13"/>
    <w:rsid w:val="00115BB5"/>
    <w:rsid w:val="001160F3"/>
    <w:rsid w:val="00116DD4"/>
    <w:rsid w:val="00117020"/>
    <w:rsid w:val="00120D59"/>
    <w:rsid w:val="00121911"/>
    <w:rsid w:val="00122D05"/>
    <w:rsid w:val="00123AC6"/>
    <w:rsid w:val="0012618A"/>
    <w:rsid w:val="001265F3"/>
    <w:rsid w:val="001270C4"/>
    <w:rsid w:val="001275AC"/>
    <w:rsid w:val="00133040"/>
    <w:rsid w:val="001331A2"/>
    <w:rsid w:val="00134295"/>
    <w:rsid w:val="00134A4A"/>
    <w:rsid w:val="001471CE"/>
    <w:rsid w:val="00150B9B"/>
    <w:rsid w:val="00150F5B"/>
    <w:rsid w:val="00151921"/>
    <w:rsid w:val="001521F5"/>
    <w:rsid w:val="001533E0"/>
    <w:rsid w:val="0016075C"/>
    <w:rsid w:val="001630DC"/>
    <w:rsid w:val="001659A1"/>
    <w:rsid w:val="00165BBB"/>
    <w:rsid w:val="00166621"/>
    <w:rsid w:val="00170D50"/>
    <w:rsid w:val="0017107E"/>
    <w:rsid w:val="00171CCD"/>
    <w:rsid w:val="001756B9"/>
    <w:rsid w:val="001764D2"/>
    <w:rsid w:val="00180B66"/>
    <w:rsid w:val="0018214C"/>
    <w:rsid w:val="00182F38"/>
    <w:rsid w:val="00184294"/>
    <w:rsid w:val="00184B8A"/>
    <w:rsid w:val="001862F6"/>
    <w:rsid w:val="00186B42"/>
    <w:rsid w:val="00190354"/>
    <w:rsid w:val="001909D2"/>
    <w:rsid w:val="00192CFE"/>
    <w:rsid w:val="0019360F"/>
    <w:rsid w:val="00193930"/>
    <w:rsid w:val="00195C3C"/>
    <w:rsid w:val="00196AFF"/>
    <w:rsid w:val="001A0E79"/>
    <w:rsid w:val="001A1417"/>
    <w:rsid w:val="001A1592"/>
    <w:rsid w:val="001A4705"/>
    <w:rsid w:val="001A55A1"/>
    <w:rsid w:val="001A5BF2"/>
    <w:rsid w:val="001A5F08"/>
    <w:rsid w:val="001A6501"/>
    <w:rsid w:val="001A7A4E"/>
    <w:rsid w:val="001A7B0B"/>
    <w:rsid w:val="001B193E"/>
    <w:rsid w:val="001B24F4"/>
    <w:rsid w:val="001B4309"/>
    <w:rsid w:val="001B678F"/>
    <w:rsid w:val="001C0865"/>
    <w:rsid w:val="001C1029"/>
    <w:rsid w:val="001C1A32"/>
    <w:rsid w:val="001C2675"/>
    <w:rsid w:val="001C3A8B"/>
    <w:rsid w:val="001C4908"/>
    <w:rsid w:val="001C5696"/>
    <w:rsid w:val="001C5EA6"/>
    <w:rsid w:val="001D05C1"/>
    <w:rsid w:val="001D17AB"/>
    <w:rsid w:val="001D2034"/>
    <w:rsid w:val="001D5160"/>
    <w:rsid w:val="001D5290"/>
    <w:rsid w:val="001D5A91"/>
    <w:rsid w:val="001D66AA"/>
    <w:rsid w:val="001E26D9"/>
    <w:rsid w:val="001E26F7"/>
    <w:rsid w:val="001E3D35"/>
    <w:rsid w:val="001E4375"/>
    <w:rsid w:val="001E5F4A"/>
    <w:rsid w:val="001E6360"/>
    <w:rsid w:val="001E7830"/>
    <w:rsid w:val="001E7DA6"/>
    <w:rsid w:val="001F0164"/>
    <w:rsid w:val="001F15AE"/>
    <w:rsid w:val="001F200A"/>
    <w:rsid w:val="001F2FF7"/>
    <w:rsid w:val="001F73E5"/>
    <w:rsid w:val="001F7485"/>
    <w:rsid w:val="00200074"/>
    <w:rsid w:val="002012FF"/>
    <w:rsid w:val="00201DE4"/>
    <w:rsid w:val="00203A71"/>
    <w:rsid w:val="0020543E"/>
    <w:rsid w:val="0020568E"/>
    <w:rsid w:val="00215B04"/>
    <w:rsid w:val="00216EF1"/>
    <w:rsid w:val="0021791A"/>
    <w:rsid w:val="00222071"/>
    <w:rsid w:val="00224CF5"/>
    <w:rsid w:val="002252DD"/>
    <w:rsid w:val="00227D4A"/>
    <w:rsid w:val="0024095F"/>
    <w:rsid w:val="00244782"/>
    <w:rsid w:val="00244C28"/>
    <w:rsid w:val="00245460"/>
    <w:rsid w:val="002504CA"/>
    <w:rsid w:val="00250D6D"/>
    <w:rsid w:val="00252F7A"/>
    <w:rsid w:val="00253A61"/>
    <w:rsid w:val="00253FC9"/>
    <w:rsid w:val="00254B91"/>
    <w:rsid w:val="00256287"/>
    <w:rsid w:val="002575EE"/>
    <w:rsid w:val="00257DE4"/>
    <w:rsid w:val="002605F0"/>
    <w:rsid w:val="002607DB"/>
    <w:rsid w:val="002616CD"/>
    <w:rsid w:val="00264969"/>
    <w:rsid w:val="00266DA5"/>
    <w:rsid w:val="0027125A"/>
    <w:rsid w:val="00282180"/>
    <w:rsid w:val="002849CA"/>
    <w:rsid w:val="00285514"/>
    <w:rsid w:val="00290707"/>
    <w:rsid w:val="002926E8"/>
    <w:rsid w:val="00292D8C"/>
    <w:rsid w:val="0029316A"/>
    <w:rsid w:val="002A11ED"/>
    <w:rsid w:val="002A41A8"/>
    <w:rsid w:val="002A4515"/>
    <w:rsid w:val="002B088D"/>
    <w:rsid w:val="002B1D98"/>
    <w:rsid w:val="002B2EAF"/>
    <w:rsid w:val="002B3596"/>
    <w:rsid w:val="002B3C2A"/>
    <w:rsid w:val="002B4E85"/>
    <w:rsid w:val="002B5A96"/>
    <w:rsid w:val="002C1382"/>
    <w:rsid w:val="002C5C84"/>
    <w:rsid w:val="002C62CD"/>
    <w:rsid w:val="002C640D"/>
    <w:rsid w:val="002C743A"/>
    <w:rsid w:val="002C7E7B"/>
    <w:rsid w:val="002D5495"/>
    <w:rsid w:val="002D563C"/>
    <w:rsid w:val="002D5F40"/>
    <w:rsid w:val="002D79D6"/>
    <w:rsid w:val="002E03FC"/>
    <w:rsid w:val="002E04A1"/>
    <w:rsid w:val="002E24F7"/>
    <w:rsid w:val="002E45D8"/>
    <w:rsid w:val="002E4CD8"/>
    <w:rsid w:val="002E677B"/>
    <w:rsid w:val="002E795A"/>
    <w:rsid w:val="002F00F1"/>
    <w:rsid w:val="002F05AB"/>
    <w:rsid w:val="002F38D7"/>
    <w:rsid w:val="002F3B78"/>
    <w:rsid w:val="002F4197"/>
    <w:rsid w:val="002F5BA5"/>
    <w:rsid w:val="002F7FA2"/>
    <w:rsid w:val="00300105"/>
    <w:rsid w:val="00301E87"/>
    <w:rsid w:val="003039FF"/>
    <w:rsid w:val="00303CC5"/>
    <w:rsid w:val="003053A3"/>
    <w:rsid w:val="003072B8"/>
    <w:rsid w:val="00307C0F"/>
    <w:rsid w:val="00307C9E"/>
    <w:rsid w:val="0031088B"/>
    <w:rsid w:val="0031201A"/>
    <w:rsid w:val="0031384D"/>
    <w:rsid w:val="00314337"/>
    <w:rsid w:val="003151D2"/>
    <w:rsid w:val="00315A4E"/>
    <w:rsid w:val="00315D89"/>
    <w:rsid w:val="00315FDB"/>
    <w:rsid w:val="00317417"/>
    <w:rsid w:val="00321AF7"/>
    <w:rsid w:val="00324420"/>
    <w:rsid w:val="003249FC"/>
    <w:rsid w:val="00324EE8"/>
    <w:rsid w:val="0032698E"/>
    <w:rsid w:val="00326E3B"/>
    <w:rsid w:val="00327C96"/>
    <w:rsid w:val="00327CB1"/>
    <w:rsid w:val="003332A3"/>
    <w:rsid w:val="003338A3"/>
    <w:rsid w:val="00337B3D"/>
    <w:rsid w:val="003404D8"/>
    <w:rsid w:val="00341AA3"/>
    <w:rsid w:val="00344A07"/>
    <w:rsid w:val="00345584"/>
    <w:rsid w:val="003460CC"/>
    <w:rsid w:val="00351861"/>
    <w:rsid w:val="0035252E"/>
    <w:rsid w:val="00352C08"/>
    <w:rsid w:val="00352C9C"/>
    <w:rsid w:val="00352CF1"/>
    <w:rsid w:val="0035313F"/>
    <w:rsid w:val="00353F18"/>
    <w:rsid w:val="00354518"/>
    <w:rsid w:val="00360D84"/>
    <w:rsid w:val="003616EC"/>
    <w:rsid w:val="0036490B"/>
    <w:rsid w:val="00367B1C"/>
    <w:rsid w:val="003713C8"/>
    <w:rsid w:val="003714E5"/>
    <w:rsid w:val="0037175A"/>
    <w:rsid w:val="00376642"/>
    <w:rsid w:val="003768A3"/>
    <w:rsid w:val="00377EE1"/>
    <w:rsid w:val="003807CF"/>
    <w:rsid w:val="00380C4B"/>
    <w:rsid w:val="0038530D"/>
    <w:rsid w:val="0038613D"/>
    <w:rsid w:val="003863C0"/>
    <w:rsid w:val="0038776D"/>
    <w:rsid w:val="00393D83"/>
    <w:rsid w:val="00394128"/>
    <w:rsid w:val="003941F7"/>
    <w:rsid w:val="003943C8"/>
    <w:rsid w:val="00395338"/>
    <w:rsid w:val="003957B5"/>
    <w:rsid w:val="00397F2E"/>
    <w:rsid w:val="003A254B"/>
    <w:rsid w:val="003B0DBE"/>
    <w:rsid w:val="003B110E"/>
    <w:rsid w:val="003B4DC2"/>
    <w:rsid w:val="003B526B"/>
    <w:rsid w:val="003B5A5D"/>
    <w:rsid w:val="003B607C"/>
    <w:rsid w:val="003B79A2"/>
    <w:rsid w:val="003C144B"/>
    <w:rsid w:val="003C4C46"/>
    <w:rsid w:val="003C6895"/>
    <w:rsid w:val="003D16EA"/>
    <w:rsid w:val="003D1791"/>
    <w:rsid w:val="003D3C28"/>
    <w:rsid w:val="003D3DAD"/>
    <w:rsid w:val="003D432E"/>
    <w:rsid w:val="003D4395"/>
    <w:rsid w:val="003D5697"/>
    <w:rsid w:val="003D6385"/>
    <w:rsid w:val="003D6B73"/>
    <w:rsid w:val="003E136F"/>
    <w:rsid w:val="003E41FB"/>
    <w:rsid w:val="003E6590"/>
    <w:rsid w:val="003F110A"/>
    <w:rsid w:val="003F17F4"/>
    <w:rsid w:val="003F18FE"/>
    <w:rsid w:val="003F241A"/>
    <w:rsid w:val="003F2EFD"/>
    <w:rsid w:val="003F4CAF"/>
    <w:rsid w:val="003F575E"/>
    <w:rsid w:val="003F63DD"/>
    <w:rsid w:val="003F64C6"/>
    <w:rsid w:val="003F7104"/>
    <w:rsid w:val="004000B0"/>
    <w:rsid w:val="004004ED"/>
    <w:rsid w:val="00400560"/>
    <w:rsid w:val="00400EA6"/>
    <w:rsid w:val="004015E1"/>
    <w:rsid w:val="00402A87"/>
    <w:rsid w:val="00403AAE"/>
    <w:rsid w:val="00404119"/>
    <w:rsid w:val="00405043"/>
    <w:rsid w:val="00406531"/>
    <w:rsid w:val="004106EB"/>
    <w:rsid w:val="00410D02"/>
    <w:rsid w:val="004115A0"/>
    <w:rsid w:val="00413D19"/>
    <w:rsid w:val="00415477"/>
    <w:rsid w:val="004254AE"/>
    <w:rsid w:val="004266F6"/>
    <w:rsid w:val="00427001"/>
    <w:rsid w:val="00430B93"/>
    <w:rsid w:val="00431927"/>
    <w:rsid w:val="00432660"/>
    <w:rsid w:val="00432C1F"/>
    <w:rsid w:val="00435DF3"/>
    <w:rsid w:val="004360F2"/>
    <w:rsid w:val="00436A82"/>
    <w:rsid w:val="00440A02"/>
    <w:rsid w:val="0044198B"/>
    <w:rsid w:val="00442422"/>
    <w:rsid w:val="00442451"/>
    <w:rsid w:val="0044323E"/>
    <w:rsid w:val="004439DD"/>
    <w:rsid w:val="00443BE0"/>
    <w:rsid w:val="00444541"/>
    <w:rsid w:val="00444C01"/>
    <w:rsid w:val="00444D37"/>
    <w:rsid w:val="00445125"/>
    <w:rsid w:val="004470F3"/>
    <w:rsid w:val="004509B8"/>
    <w:rsid w:val="00450A39"/>
    <w:rsid w:val="004523D2"/>
    <w:rsid w:val="004538A4"/>
    <w:rsid w:val="00454445"/>
    <w:rsid w:val="00455EBB"/>
    <w:rsid w:val="00456021"/>
    <w:rsid w:val="00456860"/>
    <w:rsid w:val="00457738"/>
    <w:rsid w:val="004618BD"/>
    <w:rsid w:val="00461A13"/>
    <w:rsid w:val="00461CF8"/>
    <w:rsid w:val="004624CE"/>
    <w:rsid w:val="0046327C"/>
    <w:rsid w:val="004640C2"/>
    <w:rsid w:val="00465703"/>
    <w:rsid w:val="00466138"/>
    <w:rsid w:val="0047112A"/>
    <w:rsid w:val="00471A1B"/>
    <w:rsid w:val="0047287A"/>
    <w:rsid w:val="00473FA2"/>
    <w:rsid w:val="004749E8"/>
    <w:rsid w:val="00474AB4"/>
    <w:rsid w:val="00480E7E"/>
    <w:rsid w:val="00481124"/>
    <w:rsid w:val="00481805"/>
    <w:rsid w:val="00481E1A"/>
    <w:rsid w:val="00487AE2"/>
    <w:rsid w:val="004903E2"/>
    <w:rsid w:val="004907B5"/>
    <w:rsid w:val="00490830"/>
    <w:rsid w:val="00491EB0"/>
    <w:rsid w:val="0049331C"/>
    <w:rsid w:val="00493C0F"/>
    <w:rsid w:val="00493F8F"/>
    <w:rsid w:val="0049736E"/>
    <w:rsid w:val="00497979"/>
    <w:rsid w:val="004A06DE"/>
    <w:rsid w:val="004A114E"/>
    <w:rsid w:val="004A3F98"/>
    <w:rsid w:val="004A5ACF"/>
    <w:rsid w:val="004A6E34"/>
    <w:rsid w:val="004B0343"/>
    <w:rsid w:val="004B1308"/>
    <w:rsid w:val="004B3D5C"/>
    <w:rsid w:val="004B42A1"/>
    <w:rsid w:val="004B498B"/>
    <w:rsid w:val="004C1C72"/>
    <w:rsid w:val="004C214F"/>
    <w:rsid w:val="004C28E3"/>
    <w:rsid w:val="004C3334"/>
    <w:rsid w:val="004C461E"/>
    <w:rsid w:val="004C52E5"/>
    <w:rsid w:val="004D1DA2"/>
    <w:rsid w:val="004D3AA9"/>
    <w:rsid w:val="004D43CF"/>
    <w:rsid w:val="004E05A2"/>
    <w:rsid w:val="004E1465"/>
    <w:rsid w:val="004E2A14"/>
    <w:rsid w:val="004E2D2A"/>
    <w:rsid w:val="004E30E4"/>
    <w:rsid w:val="004E4082"/>
    <w:rsid w:val="004E490C"/>
    <w:rsid w:val="004E5479"/>
    <w:rsid w:val="004E7049"/>
    <w:rsid w:val="004F0278"/>
    <w:rsid w:val="004F1587"/>
    <w:rsid w:val="004F2F4D"/>
    <w:rsid w:val="004F3EBD"/>
    <w:rsid w:val="004F55DD"/>
    <w:rsid w:val="004F69D6"/>
    <w:rsid w:val="004F754F"/>
    <w:rsid w:val="00500138"/>
    <w:rsid w:val="00500AF4"/>
    <w:rsid w:val="0050102C"/>
    <w:rsid w:val="00503E61"/>
    <w:rsid w:val="0050510E"/>
    <w:rsid w:val="00506102"/>
    <w:rsid w:val="005119EC"/>
    <w:rsid w:val="005120E4"/>
    <w:rsid w:val="00512A99"/>
    <w:rsid w:val="00513A79"/>
    <w:rsid w:val="00514572"/>
    <w:rsid w:val="005145A9"/>
    <w:rsid w:val="00515740"/>
    <w:rsid w:val="005164EC"/>
    <w:rsid w:val="00522602"/>
    <w:rsid w:val="00522C11"/>
    <w:rsid w:val="005231C3"/>
    <w:rsid w:val="0052320D"/>
    <w:rsid w:val="00523773"/>
    <w:rsid w:val="00526CF9"/>
    <w:rsid w:val="00530770"/>
    <w:rsid w:val="00531479"/>
    <w:rsid w:val="005327B0"/>
    <w:rsid w:val="005328D3"/>
    <w:rsid w:val="00534751"/>
    <w:rsid w:val="00535683"/>
    <w:rsid w:val="00535A2A"/>
    <w:rsid w:val="00535FBD"/>
    <w:rsid w:val="005360DE"/>
    <w:rsid w:val="005361E9"/>
    <w:rsid w:val="00547DF6"/>
    <w:rsid w:val="00550E92"/>
    <w:rsid w:val="00552695"/>
    <w:rsid w:val="00555170"/>
    <w:rsid w:val="00557E41"/>
    <w:rsid w:val="00560C28"/>
    <w:rsid w:val="005623D7"/>
    <w:rsid w:val="005633AE"/>
    <w:rsid w:val="005660C8"/>
    <w:rsid w:val="005667A8"/>
    <w:rsid w:val="00571F6B"/>
    <w:rsid w:val="00572253"/>
    <w:rsid w:val="005736DC"/>
    <w:rsid w:val="00573D27"/>
    <w:rsid w:val="0057544B"/>
    <w:rsid w:val="00576187"/>
    <w:rsid w:val="005804B0"/>
    <w:rsid w:val="00580F9B"/>
    <w:rsid w:val="0058194E"/>
    <w:rsid w:val="00581AED"/>
    <w:rsid w:val="0058440A"/>
    <w:rsid w:val="00585ED5"/>
    <w:rsid w:val="00586ACC"/>
    <w:rsid w:val="00587C63"/>
    <w:rsid w:val="00590453"/>
    <w:rsid w:val="0059379B"/>
    <w:rsid w:val="00594722"/>
    <w:rsid w:val="00594A42"/>
    <w:rsid w:val="00594B4C"/>
    <w:rsid w:val="005959E7"/>
    <w:rsid w:val="005960D7"/>
    <w:rsid w:val="00596DF6"/>
    <w:rsid w:val="005A2A68"/>
    <w:rsid w:val="005A485D"/>
    <w:rsid w:val="005A549B"/>
    <w:rsid w:val="005A5967"/>
    <w:rsid w:val="005A6FC6"/>
    <w:rsid w:val="005B078E"/>
    <w:rsid w:val="005B0AAF"/>
    <w:rsid w:val="005B4EDD"/>
    <w:rsid w:val="005B4F96"/>
    <w:rsid w:val="005B5116"/>
    <w:rsid w:val="005B75A8"/>
    <w:rsid w:val="005C0120"/>
    <w:rsid w:val="005C0599"/>
    <w:rsid w:val="005C1171"/>
    <w:rsid w:val="005C49E2"/>
    <w:rsid w:val="005D1A01"/>
    <w:rsid w:val="005D2291"/>
    <w:rsid w:val="005D4492"/>
    <w:rsid w:val="005D5C3B"/>
    <w:rsid w:val="005E2805"/>
    <w:rsid w:val="005E3E39"/>
    <w:rsid w:val="005E41BC"/>
    <w:rsid w:val="005E43B8"/>
    <w:rsid w:val="005E6DF0"/>
    <w:rsid w:val="005E7D0D"/>
    <w:rsid w:val="005F1397"/>
    <w:rsid w:val="005F25B4"/>
    <w:rsid w:val="005F539D"/>
    <w:rsid w:val="006004E6"/>
    <w:rsid w:val="0060169E"/>
    <w:rsid w:val="00601BB5"/>
    <w:rsid w:val="00602259"/>
    <w:rsid w:val="00602DF3"/>
    <w:rsid w:val="00602E8A"/>
    <w:rsid w:val="00604BB1"/>
    <w:rsid w:val="00605311"/>
    <w:rsid w:val="00605CFC"/>
    <w:rsid w:val="00606E6C"/>
    <w:rsid w:val="00606F02"/>
    <w:rsid w:val="006075EF"/>
    <w:rsid w:val="00607666"/>
    <w:rsid w:val="00611290"/>
    <w:rsid w:val="006113B4"/>
    <w:rsid w:val="00613133"/>
    <w:rsid w:val="00617C6B"/>
    <w:rsid w:val="00620D86"/>
    <w:rsid w:val="006229B0"/>
    <w:rsid w:val="006235F2"/>
    <w:rsid w:val="006265CE"/>
    <w:rsid w:val="00626624"/>
    <w:rsid w:val="00627123"/>
    <w:rsid w:val="00627613"/>
    <w:rsid w:val="00627E19"/>
    <w:rsid w:val="00632414"/>
    <w:rsid w:val="00633534"/>
    <w:rsid w:val="00634B3E"/>
    <w:rsid w:val="00634D1E"/>
    <w:rsid w:val="006373A0"/>
    <w:rsid w:val="00640BF6"/>
    <w:rsid w:val="00641CAA"/>
    <w:rsid w:val="0064351D"/>
    <w:rsid w:val="00651609"/>
    <w:rsid w:val="006566C3"/>
    <w:rsid w:val="00657A59"/>
    <w:rsid w:val="006620C9"/>
    <w:rsid w:val="006627DD"/>
    <w:rsid w:val="006636C6"/>
    <w:rsid w:val="006650D7"/>
    <w:rsid w:val="006665A7"/>
    <w:rsid w:val="00667470"/>
    <w:rsid w:val="00671657"/>
    <w:rsid w:val="00676AE2"/>
    <w:rsid w:val="00676DFB"/>
    <w:rsid w:val="00680356"/>
    <w:rsid w:val="00680482"/>
    <w:rsid w:val="006815DB"/>
    <w:rsid w:val="00681704"/>
    <w:rsid w:val="00681870"/>
    <w:rsid w:val="00683E43"/>
    <w:rsid w:val="00686955"/>
    <w:rsid w:val="00686A63"/>
    <w:rsid w:val="00690024"/>
    <w:rsid w:val="00691299"/>
    <w:rsid w:val="00693449"/>
    <w:rsid w:val="00693693"/>
    <w:rsid w:val="006938C4"/>
    <w:rsid w:val="006942DC"/>
    <w:rsid w:val="006952F0"/>
    <w:rsid w:val="006970F5"/>
    <w:rsid w:val="006A486D"/>
    <w:rsid w:val="006A659A"/>
    <w:rsid w:val="006A6DA5"/>
    <w:rsid w:val="006A6E77"/>
    <w:rsid w:val="006B32C5"/>
    <w:rsid w:val="006B51B8"/>
    <w:rsid w:val="006C19D5"/>
    <w:rsid w:val="006C23A4"/>
    <w:rsid w:val="006C28D4"/>
    <w:rsid w:val="006C2FE1"/>
    <w:rsid w:val="006C6556"/>
    <w:rsid w:val="006C7D3C"/>
    <w:rsid w:val="006D15F6"/>
    <w:rsid w:val="006D371D"/>
    <w:rsid w:val="006D375A"/>
    <w:rsid w:val="006D3FB3"/>
    <w:rsid w:val="006D4370"/>
    <w:rsid w:val="006D492D"/>
    <w:rsid w:val="006E2EC3"/>
    <w:rsid w:val="006E645D"/>
    <w:rsid w:val="006E79D3"/>
    <w:rsid w:val="006F059E"/>
    <w:rsid w:val="006F1A3B"/>
    <w:rsid w:val="006F1AD2"/>
    <w:rsid w:val="006F2EB1"/>
    <w:rsid w:val="006F3193"/>
    <w:rsid w:val="006F379F"/>
    <w:rsid w:val="006F39B4"/>
    <w:rsid w:val="006F4BE1"/>
    <w:rsid w:val="006F64FC"/>
    <w:rsid w:val="006F739A"/>
    <w:rsid w:val="006F7768"/>
    <w:rsid w:val="00700604"/>
    <w:rsid w:val="00700A2C"/>
    <w:rsid w:val="00703D09"/>
    <w:rsid w:val="00704519"/>
    <w:rsid w:val="0070514F"/>
    <w:rsid w:val="0070592F"/>
    <w:rsid w:val="0070785B"/>
    <w:rsid w:val="0071027A"/>
    <w:rsid w:val="00711AB5"/>
    <w:rsid w:val="007168D8"/>
    <w:rsid w:val="00720F6C"/>
    <w:rsid w:val="00724CCA"/>
    <w:rsid w:val="00725446"/>
    <w:rsid w:val="007274ED"/>
    <w:rsid w:val="00727C7C"/>
    <w:rsid w:val="00730ED5"/>
    <w:rsid w:val="007314A4"/>
    <w:rsid w:val="0073186A"/>
    <w:rsid w:val="00732376"/>
    <w:rsid w:val="00733686"/>
    <w:rsid w:val="00737739"/>
    <w:rsid w:val="00737B97"/>
    <w:rsid w:val="0074116F"/>
    <w:rsid w:val="007445E1"/>
    <w:rsid w:val="00745F76"/>
    <w:rsid w:val="007464AE"/>
    <w:rsid w:val="00746FF9"/>
    <w:rsid w:val="00747733"/>
    <w:rsid w:val="00753505"/>
    <w:rsid w:val="007539DE"/>
    <w:rsid w:val="0075631C"/>
    <w:rsid w:val="00757A31"/>
    <w:rsid w:val="00760AAE"/>
    <w:rsid w:val="00765DC3"/>
    <w:rsid w:val="007663CB"/>
    <w:rsid w:val="00766623"/>
    <w:rsid w:val="00772E8C"/>
    <w:rsid w:val="0077502F"/>
    <w:rsid w:val="007853D7"/>
    <w:rsid w:val="00785B21"/>
    <w:rsid w:val="007867D9"/>
    <w:rsid w:val="007871FB"/>
    <w:rsid w:val="00790CD7"/>
    <w:rsid w:val="007966D2"/>
    <w:rsid w:val="00797153"/>
    <w:rsid w:val="007977E9"/>
    <w:rsid w:val="007A3469"/>
    <w:rsid w:val="007A4BE3"/>
    <w:rsid w:val="007B13D0"/>
    <w:rsid w:val="007B18D1"/>
    <w:rsid w:val="007B40A7"/>
    <w:rsid w:val="007B5A41"/>
    <w:rsid w:val="007B67E0"/>
    <w:rsid w:val="007B71D8"/>
    <w:rsid w:val="007C1039"/>
    <w:rsid w:val="007C2A1E"/>
    <w:rsid w:val="007C2B82"/>
    <w:rsid w:val="007C3EDB"/>
    <w:rsid w:val="007C5071"/>
    <w:rsid w:val="007C68F2"/>
    <w:rsid w:val="007C7E0A"/>
    <w:rsid w:val="007D12FE"/>
    <w:rsid w:val="007D52F9"/>
    <w:rsid w:val="007D57EA"/>
    <w:rsid w:val="007D68E9"/>
    <w:rsid w:val="007D6B97"/>
    <w:rsid w:val="007E5494"/>
    <w:rsid w:val="007E5537"/>
    <w:rsid w:val="007E6B46"/>
    <w:rsid w:val="007F1892"/>
    <w:rsid w:val="007F5E19"/>
    <w:rsid w:val="007F66AE"/>
    <w:rsid w:val="007F6913"/>
    <w:rsid w:val="007F6FEB"/>
    <w:rsid w:val="007F76CE"/>
    <w:rsid w:val="00800592"/>
    <w:rsid w:val="0080155A"/>
    <w:rsid w:val="008024DF"/>
    <w:rsid w:val="00802709"/>
    <w:rsid w:val="008059DF"/>
    <w:rsid w:val="0081204E"/>
    <w:rsid w:val="008127B2"/>
    <w:rsid w:val="00812868"/>
    <w:rsid w:val="008164FC"/>
    <w:rsid w:val="00817107"/>
    <w:rsid w:val="00821396"/>
    <w:rsid w:val="00821ED5"/>
    <w:rsid w:val="00823991"/>
    <w:rsid w:val="0082785F"/>
    <w:rsid w:val="00827C88"/>
    <w:rsid w:val="00830D2B"/>
    <w:rsid w:val="00831B47"/>
    <w:rsid w:val="008326A6"/>
    <w:rsid w:val="0083354F"/>
    <w:rsid w:val="0083516F"/>
    <w:rsid w:val="00835F67"/>
    <w:rsid w:val="00840AB2"/>
    <w:rsid w:val="00842B85"/>
    <w:rsid w:val="00843B64"/>
    <w:rsid w:val="00844791"/>
    <w:rsid w:val="0084529B"/>
    <w:rsid w:val="008453DB"/>
    <w:rsid w:val="00846AAA"/>
    <w:rsid w:val="0085126A"/>
    <w:rsid w:val="00854E69"/>
    <w:rsid w:val="0085512A"/>
    <w:rsid w:val="008553C6"/>
    <w:rsid w:val="0085589C"/>
    <w:rsid w:val="0085604C"/>
    <w:rsid w:val="008565F9"/>
    <w:rsid w:val="008568B9"/>
    <w:rsid w:val="0085787E"/>
    <w:rsid w:val="00860DCF"/>
    <w:rsid w:val="008610C3"/>
    <w:rsid w:val="0087068A"/>
    <w:rsid w:val="00870AB6"/>
    <w:rsid w:val="0087121C"/>
    <w:rsid w:val="00872557"/>
    <w:rsid w:val="00872EC8"/>
    <w:rsid w:val="00874176"/>
    <w:rsid w:val="00880D0B"/>
    <w:rsid w:val="00881BD6"/>
    <w:rsid w:val="00883C28"/>
    <w:rsid w:val="0088640E"/>
    <w:rsid w:val="00891DE2"/>
    <w:rsid w:val="00892762"/>
    <w:rsid w:val="0089564B"/>
    <w:rsid w:val="00895B13"/>
    <w:rsid w:val="00896FFC"/>
    <w:rsid w:val="00897695"/>
    <w:rsid w:val="008A05D2"/>
    <w:rsid w:val="008A4E49"/>
    <w:rsid w:val="008A5370"/>
    <w:rsid w:val="008A6CBD"/>
    <w:rsid w:val="008B2381"/>
    <w:rsid w:val="008B2870"/>
    <w:rsid w:val="008B5ADE"/>
    <w:rsid w:val="008B64EE"/>
    <w:rsid w:val="008C164B"/>
    <w:rsid w:val="008C1E46"/>
    <w:rsid w:val="008C2C36"/>
    <w:rsid w:val="008C3872"/>
    <w:rsid w:val="008C3D14"/>
    <w:rsid w:val="008C4E39"/>
    <w:rsid w:val="008C5C89"/>
    <w:rsid w:val="008C6431"/>
    <w:rsid w:val="008D014F"/>
    <w:rsid w:val="008D13DF"/>
    <w:rsid w:val="008D1D3A"/>
    <w:rsid w:val="008D2C7E"/>
    <w:rsid w:val="008D6B5B"/>
    <w:rsid w:val="008E0E31"/>
    <w:rsid w:val="008E1F1B"/>
    <w:rsid w:val="008E292B"/>
    <w:rsid w:val="008E36AC"/>
    <w:rsid w:val="008E50AE"/>
    <w:rsid w:val="008F0A6B"/>
    <w:rsid w:val="008F1042"/>
    <w:rsid w:val="008F1EC6"/>
    <w:rsid w:val="008F21FC"/>
    <w:rsid w:val="008F2396"/>
    <w:rsid w:val="008F4466"/>
    <w:rsid w:val="008F44CE"/>
    <w:rsid w:val="008F546B"/>
    <w:rsid w:val="008F6A88"/>
    <w:rsid w:val="00901B7D"/>
    <w:rsid w:val="009029C5"/>
    <w:rsid w:val="0090537A"/>
    <w:rsid w:val="009067D0"/>
    <w:rsid w:val="00906F6B"/>
    <w:rsid w:val="00907022"/>
    <w:rsid w:val="00911BAE"/>
    <w:rsid w:val="00913161"/>
    <w:rsid w:val="00914760"/>
    <w:rsid w:val="00915B12"/>
    <w:rsid w:val="009178E4"/>
    <w:rsid w:val="00920A03"/>
    <w:rsid w:val="00920F72"/>
    <w:rsid w:val="009224D1"/>
    <w:rsid w:val="00924EBD"/>
    <w:rsid w:val="00925091"/>
    <w:rsid w:val="00925281"/>
    <w:rsid w:val="00925FD0"/>
    <w:rsid w:val="009267BC"/>
    <w:rsid w:val="00926C13"/>
    <w:rsid w:val="009301BC"/>
    <w:rsid w:val="0093073F"/>
    <w:rsid w:val="00940BFE"/>
    <w:rsid w:val="00941198"/>
    <w:rsid w:val="009415AA"/>
    <w:rsid w:val="00942EBE"/>
    <w:rsid w:val="00943DFF"/>
    <w:rsid w:val="00944EC9"/>
    <w:rsid w:val="00946EEF"/>
    <w:rsid w:val="00950B71"/>
    <w:rsid w:val="00951D51"/>
    <w:rsid w:val="00953D3D"/>
    <w:rsid w:val="0095630A"/>
    <w:rsid w:val="00964075"/>
    <w:rsid w:val="00966449"/>
    <w:rsid w:val="00970081"/>
    <w:rsid w:val="00970CAA"/>
    <w:rsid w:val="00972104"/>
    <w:rsid w:val="0097303A"/>
    <w:rsid w:val="0097513C"/>
    <w:rsid w:val="0097612C"/>
    <w:rsid w:val="009819AC"/>
    <w:rsid w:val="00982355"/>
    <w:rsid w:val="009827BC"/>
    <w:rsid w:val="0098640C"/>
    <w:rsid w:val="00987E6B"/>
    <w:rsid w:val="00990A9C"/>
    <w:rsid w:val="00991028"/>
    <w:rsid w:val="00991A01"/>
    <w:rsid w:val="0099426C"/>
    <w:rsid w:val="00994D1A"/>
    <w:rsid w:val="00995A68"/>
    <w:rsid w:val="00997E10"/>
    <w:rsid w:val="009A060C"/>
    <w:rsid w:val="009A18B8"/>
    <w:rsid w:val="009A1CA0"/>
    <w:rsid w:val="009A25DE"/>
    <w:rsid w:val="009A61D5"/>
    <w:rsid w:val="009B4CE4"/>
    <w:rsid w:val="009B5588"/>
    <w:rsid w:val="009B7573"/>
    <w:rsid w:val="009C0A98"/>
    <w:rsid w:val="009C49D5"/>
    <w:rsid w:val="009C6DCE"/>
    <w:rsid w:val="009C7984"/>
    <w:rsid w:val="009D02B6"/>
    <w:rsid w:val="009D1A65"/>
    <w:rsid w:val="009D2632"/>
    <w:rsid w:val="009D4476"/>
    <w:rsid w:val="009D591D"/>
    <w:rsid w:val="009E0277"/>
    <w:rsid w:val="009E03B5"/>
    <w:rsid w:val="009E0638"/>
    <w:rsid w:val="009E0D34"/>
    <w:rsid w:val="009E1289"/>
    <w:rsid w:val="009E3D01"/>
    <w:rsid w:val="009E40BD"/>
    <w:rsid w:val="009E4237"/>
    <w:rsid w:val="009E5736"/>
    <w:rsid w:val="009E6011"/>
    <w:rsid w:val="009E7AA1"/>
    <w:rsid w:val="009E7B68"/>
    <w:rsid w:val="009F4D93"/>
    <w:rsid w:val="009F570A"/>
    <w:rsid w:val="009F7426"/>
    <w:rsid w:val="00A00560"/>
    <w:rsid w:val="00A03405"/>
    <w:rsid w:val="00A0351B"/>
    <w:rsid w:val="00A05B59"/>
    <w:rsid w:val="00A10DE1"/>
    <w:rsid w:val="00A119B5"/>
    <w:rsid w:val="00A11B16"/>
    <w:rsid w:val="00A16A0A"/>
    <w:rsid w:val="00A20485"/>
    <w:rsid w:val="00A22759"/>
    <w:rsid w:val="00A232E0"/>
    <w:rsid w:val="00A259CA"/>
    <w:rsid w:val="00A2785A"/>
    <w:rsid w:val="00A27CB3"/>
    <w:rsid w:val="00A27F1B"/>
    <w:rsid w:val="00A30C2D"/>
    <w:rsid w:val="00A333B8"/>
    <w:rsid w:val="00A3376F"/>
    <w:rsid w:val="00A34B66"/>
    <w:rsid w:val="00A367E3"/>
    <w:rsid w:val="00A4075C"/>
    <w:rsid w:val="00A418CD"/>
    <w:rsid w:val="00A41BD6"/>
    <w:rsid w:val="00A441F1"/>
    <w:rsid w:val="00A50734"/>
    <w:rsid w:val="00A508B0"/>
    <w:rsid w:val="00A51DC0"/>
    <w:rsid w:val="00A5295A"/>
    <w:rsid w:val="00A55F53"/>
    <w:rsid w:val="00A56DDD"/>
    <w:rsid w:val="00A60229"/>
    <w:rsid w:val="00A6148C"/>
    <w:rsid w:val="00A62247"/>
    <w:rsid w:val="00A62744"/>
    <w:rsid w:val="00A6275E"/>
    <w:rsid w:val="00A634DC"/>
    <w:rsid w:val="00A70211"/>
    <w:rsid w:val="00A717C0"/>
    <w:rsid w:val="00A73DAD"/>
    <w:rsid w:val="00A762DC"/>
    <w:rsid w:val="00A81D61"/>
    <w:rsid w:val="00A8253E"/>
    <w:rsid w:val="00A8278B"/>
    <w:rsid w:val="00A82D2F"/>
    <w:rsid w:val="00A83429"/>
    <w:rsid w:val="00A84A8B"/>
    <w:rsid w:val="00A86FC8"/>
    <w:rsid w:val="00A87672"/>
    <w:rsid w:val="00A91183"/>
    <w:rsid w:val="00A92134"/>
    <w:rsid w:val="00A94A5E"/>
    <w:rsid w:val="00A95E7A"/>
    <w:rsid w:val="00A965AD"/>
    <w:rsid w:val="00AA1820"/>
    <w:rsid w:val="00AA371C"/>
    <w:rsid w:val="00AA5C29"/>
    <w:rsid w:val="00AA66C2"/>
    <w:rsid w:val="00AB2333"/>
    <w:rsid w:val="00AB7463"/>
    <w:rsid w:val="00AB7646"/>
    <w:rsid w:val="00AB7779"/>
    <w:rsid w:val="00AB7A09"/>
    <w:rsid w:val="00AC4611"/>
    <w:rsid w:val="00AD0A0D"/>
    <w:rsid w:val="00AD22DE"/>
    <w:rsid w:val="00AD3E10"/>
    <w:rsid w:val="00AD526D"/>
    <w:rsid w:val="00AD5A28"/>
    <w:rsid w:val="00AD62CA"/>
    <w:rsid w:val="00AD712E"/>
    <w:rsid w:val="00AD7919"/>
    <w:rsid w:val="00AE061A"/>
    <w:rsid w:val="00AE5260"/>
    <w:rsid w:val="00AE6B60"/>
    <w:rsid w:val="00AE765F"/>
    <w:rsid w:val="00AF10B4"/>
    <w:rsid w:val="00AF1C9E"/>
    <w:rsid w:val="00AF2952"/>
    <w:rsid w:val="00AF3D76"/>
    <w:rsid w:val="00AF5083"/>
    <w:rsid w:val="00AF5B71"/>
    <w:rsid w:val="00AF6653"/>
    <w:rsid w:val="00AF6F06"/>
    <w:rsid w:val="00AF7ACB"/>
    <w:rsid w:val="00AF7D1F"/>
    <w:rsid w:val="00B00EA6"/>
    <w:rsid w:val="00B029EC"/>
    <w:rsid w:val="00B062EB"/>
    <w:rsid w:val="00B0694B"/>
    <w:rsid w:val="00B06E7C"/>
    <w:rsid w:val="00B115A9"/>
    <w:rsid w:val="00B11757"/>
    <w:rsid w:val="00B118D5"/>
    <w:rsid w:val="00B15EB3"/>
    <w:rsid w:val="00B17B1F"/>
    <w:rsid w:val="00B17FE7"/>
    <w:rsid w:val="00B2019A"/>
    <w:rsid w:val="00B213B4"/>
    <w:rsid w:val="00B21893"/>
    <w:rsid w:val="00B21EA6"/>
    <w:rsid w:val="00B22F74"/>
    <w:rsid w:val="00B24358"/>
    <w:rsid w:val="00B266DF"/>
    <w:rsid w:val="00B320CB"/>
    <w:rsid w:val="00B3243B"/>
    <w:rsid w:val="00B33550"/>
    <w:rsid w:val="00B363E1"/>
    <w:rsid w:val="00B36555"/>
    <w:rsid w:val="00B36BED"/>
    <w:rsid w:val="00B378F1"/>
    <w:rsid w:val="00B37B92"/>
    <w:rsid w:val="00B44646"/>
    <w:rsid w:val="00B44C53"/>
    <w:rsid w:val="00B45512"/>
    <w:rsid w:val="00B45DA4"/>
    <w:rsid w:val="00B46680"/>
    <w:rsid w:val="00B46DD6"/>
    <w:rsid w:val="00B50ADE"/>
    <w:rsid w:val="00B50EBB"/>
    <w:rsid w:val="00B5228A"/>
    <w:rsid w:val="00B524AA"/>
    <w:rsid w:val="00B5557E"/>
    <w:rsid w:val="00B559AE"/>
    <w:rsid w:val="00B55AB5"/>
    <w:rsid w:val="00B61B23"/>
    <w:rsid w:val="00B63643"/>
    <w:rsid w:val="00B65459"/>
    <w:rsid w:val="00B65587"/>
    <w:rsid w:val="00B666C3"/>
    <w:rsid w:val="00B66BB0"/>
    <w:rsid w:val="00B70010"/>
    <w:rsid w:val="00B71742"/>
    <w:rsid w:val="00B74151"/>
    <w:rsid w:val="00B75158"/>
    <w:rsid w:val="00B76B21"/>
    <w:rsid w:val="00B76D3E"/>
    <w:rsid w:val="00B77C3A"/>
    <w:rsid w:val="00B83D3B"/>
    <w:rsid w:val="00B87EE3"/>
    <w:rsid w:val="00B90659"/>
    <w:rsid w:val="00B90A0A"/>
    <w:rsid w:val="00B946FF"/>
    <w:rsid w:val="00B950CB"/>
    <w:rsid w:val="00BA1A71"/>
    <w:rsid w:val="00BA4D69"/>
    <w:rsid w:val="00BA6F87"/>
    <w:rsid w:val="00BB2455"/>
    <w:rsid w:val="00BB2586"/>
    <w:rsid w:val="00BB4B57"/>
    <w:rsid w:val="00BB5679"/>
    <w:rsid w:val="00BC0E2C"/>
    <w:rsid w:val="00BC1714"/>
    <w:rsid w:val="00BC1B42"/>
    <w:rsid w:val="00BC5EA8"/>
    <w:rsid w:val="00BC6A87"/>
    <w:rsid w:val="00BC7776"/>
    <w:rsid w:val="00BD15DC"/>
    <w:rsid w:val="00BD4C4A"/>
    <w:rsid w:val="00BD5C21"/>
    <w:rsid w:val="00BD6190"/>
    <w:rsid w:val="00BD70A3"/>
    <w:rsid w:val="00BD7176"/>
    <w:rsid w:val="00BE7E45"/>
    <w:rsid w:val="00BF1AAC"/>
    <w:rsid w:val="00BF33A4"/>
    <w:rsid w:val="00BF35F1"/>
    <w:rsid w:val="00BF36C3"/>
    <w:rsid w:val="00BF38D1"/>
    <w:rsid w:val="00BF5095"/>
    <w:rsid w:val="00C018D2"/>
    <w:rsid w:val="00C0253D"/>
    <w:rsid w:val="00C0423E"/>
    <w:rsid w:val="00C04365"/>
    <w:rsid w:val="00C045A0"/>
    <w:rsid w:val="00C04B21"/>
    <w:rsid w:val="00C060A4"/>
    <w:rsid w:val="00C10973"/>
    <w:rsid w:val="00C11761"/>
    <w:rsid w:val="00C1216F"/>
    <w:rsid w:val="00C123DE"/>
    <w:rsid w:val="00C124B8"/>
    <w:rsid w:val="00C13D41"/>
    <w:rsid w:val="00C15D21"/>
    <w:rsid w:val="00C15F25"/>
    <w:rsid w:val="00C161A4"/>
    <w:rsid w:val="00C171C1"/>
    <w:rsid w:val="00C2186F"/>
    <w:rsid w:val="00C220F9"/>
    <w:rsid w:val="00C24179"/>
    <w:rsid w:val="00C24D04"/>
    <w:rsid w:val="00C26256"/>
    <w:rsid w:val="00C266EC"/>
    <w:rsid w:val="00C3023B"/>
    <w:rsid w:val="00C321DC"/>
    <w:rsid w:val="00C3337C"/>
    <w:rsid w:val="00C34F03"/>
    <w:rsid w:val="00C35A46"/>
    <w:rsid w:val="00C41A88"/>
    <w:rsid w:val="00C45A35"/>
    <w:rsid w:val="00C45AC1"/>
    <w:rsid w:val="00C45F36"/>
    <w:rsid w:val="00C46062"/>
    <w:rsid w:val="00C4613A"/>
    <w:rsid w:val="00C4770C"/>
    <w:rsid w:val="00C47D23"/>
    <w:rsid w:val="00C53BFB"/>
    <w:rsid w:val="00C54294"/>
    <w:rsid w:val="00C56F43"/>
    <w:rsid w:val="00C571AA"/>
    <w:rsid w:val="00C60BBD"/>
    <w:rsid w:val="00C61CAF"/>
    <w:rsid w:val="00C61CCF"/>
    <w:rsid w:val="00C63476"/>
    <w:rsid w:val="00C64A90"/>
    <w:rsid w:val="00C66BA1"/>
    <w:rsid w:val="00C730BB"/>
    <w:rsid w:val="00C74DB4"/>
    <w:rsid w:val="00C76094"/>
    <w:rsid w:val="00C82445"/>
    <w:rsid w:val="00C87476"/>
    <w:rsid w:val="00C9090D"/>
    <w:rsid w:val="00C9141D"/>
    <w:rsid w:val="00C9245A"/>
    <w:rsid w:val="00C94068"/>
    <w:rsid w:val="00C944FF"/>
    <w:rsid w:val="00C9452D"/>
    <w:rsid w:val="00C95377"/>
    <w:rsid w:val="00C974E8"/>
    <w:rsid w:val="00CA0342"/>
    <w:rsid w:val="00CA0A29"/>
    <w:rsid w:val="00CA0AF8"/>
    <w:rsid w:val="00CA0EC3"/>
    <w:rsid w:val="00CA4F51"/>
    <w:rsid w:val="00CA677B"/>
    <w:rsid w:val="00CB155D"/>
    <w:rsid w:val="00CB1641"/>
    <w:rsid w:val="00CB2462"/>
    <w:rsid w:val="00CB24A4"/>
    <w:rsid w:val="00CB35C0"/>
    <w:rsid w:val="00CB4087"/>
    <w:rsid w:val="00CB58F1"/>
    <w:rsid w:val="00CB5A30"/>
    <w:rsid w:val="00CB681C"/>
    <w:rsid w:val="00CB708A"/>
    <w:rsid w:val="00CC0608"/>
    <w:rsid w:val="00CC1C84"/>
    <w:rsid w:val="00CC1EFA"/>
    <w:rsid w:val="00CC2155"/>
    <w:rsid w:val="00CC2B28"/>
    <w:rsid w:val="00CC4FCD"/>
    <w:rsid w:val="00CC6179"/>
    <w:rsid w:val="00CC66E0"/>
    <w:rsid w:val="00CC7A8B"/>
    <w:rsid w:val="00CD13B2"/>
    <w:rsid w:val="00CD288F"/>
    <w:rsid w:val="00CD2893"/>
    <w:rsid w:val="00CD5763"/>
    <w:rsid w:val="00CD5905"/>
    <w:rsid w:val="00CD5BA9"/>
    <w:rsid w:val="00CD5C4C"/>
    <w:rsid w:val="00CD6E84"/>
    <w:rsid w:val="00CE3DDA"/>
    <w:rsid w:val="00CE5B18"/>
    <w:rsid w:val="00CF47E8"/>
    <w:rsid w:val="00CF51B8"/>
    <w:rsid w:val="00CF5B97"/>
    <w:rsid w:val="00CF683A"/>
    <w:rsid w:val="00CF7ECE"/>
    <w:rsid w:val="00D06873"/>
    <w:rsid w:val="00D0711B"/>
    <w:rsid w:val="00D11021"/>
    <w:rsid w:val="00D11448"/>
    <w:rsid w:val="00D12236"/>
    <w:rsid w:val="00D12D7D"/>
    <w:rsid w:val="00D14A6F"/>
    <w:rsid w:val="00D14B99"/>
    <w:rsid w:val="00D14EDD"/>
    <w:rsid w:val="00D1505F"/>
    <w:rsid w:val="00D150AB"/>
    <w:rsid w:val="00D1570C"/>
    <w:rsid w:val="00D15D56"/>
    <w:rsid w:val="00D16B79"/>
    <w:rsid w:val="00D17B26"/>
    <w:rsid w:val="00D200DC"/>
    <w:rsid w:val="00D20A48"/>
    <w:rsid w:val="00D2112F"/>
    <w:rsid w:val="00D2220E"/>
    <w:rsid w:val="00D23087"/>
    <w:rsid w:val="00D239ED"/>
    <w:rsid w:val="00D2681F"/>
    <w:rsid w:val="00D27EF5"/>
    <w:rsid w:val="00D3027C"/>
    <w:rsid w:val="00D31846"/>
    <w:rsid w:val="00D332CA"/>
    <w:rsid w:val="00D36B50"/>
    <w:rsid w:val="00D40820"/>
    <w:rsid w:val="00D41AA9"/>
    <w:rsid w:val="00D438E1"/>
    <w:rsid w:val="00D4749B"/>
    <w:rsid w:val="00D50AD5"/>
    <w:rsid w:val="00D5270E"/>
    <w:rsid w:val="00D555C9"/>
    <w:rsid w:val="00D5667E"/>
    <w:rsid w:val="00D61E7D"/>
    <w:rsid w:val="00D6273C"/>
    <w:rsid w:val="00D6709B"/>
    <w:rsid w:val="00D7080A"/>
    <w:rsid w:val="00D72042"/>
    <w:rsid w:val="00D72227"/>
    <w:rsid w:val="00D75630"/>
    <w:rsid w:val="00D8150F"/>
    <w:rsid w:val="00D816AA"/>
    <w:rsid w:val="00D842B2"/>
    <w:rsid w:val="00D877A3"/>
    <w:rsid w:val="00D915EC"/>
    <w:rsid w:val="00D92CF9"/>
    <w:rsid w:val="00D937B5"/>
    <w:rsid w:val="00D952A4"/>
    <w:rsid w:val="00D96EC6"/>
    <w:rsid w:val="00DA1FE8"/>
    <w:rsid w:val="00DA283F"/>
    <w:rsid w:val="00DA30F6"/>
    <w:rsid w:val="00DA3625"/>
    <w:rsid w:val="00DA376F"/>
    <w:rsid w:val="00DA5FCB"/>
    <w:rsid w:val="00DA6EF0"/>
    <w:rsid w:val="00DB1799"/>
    <w:rsid w:val="00DB28DD"/>
    <w:rsid w:val="00DB2B8A"/>
    <w:rsid w:val="00DB415F"/>
    <w:rsid w:val="00DB5509"/>
    <w:rsid w:val="00DC35F1"/>
    <w:rsid w:val="00DC45D3"/>
    <w:rsid w:val="00DC4F56"/>
    <w:rsid w:val="00DC5743"/>
    <w:rsid w:val="00DC6355"/>
    <w:rsid w:val="00DC7DBA"/>
    <w:rsid w:val="00DD08EB"/>
    <w:rsid w:val="00DD0FF2"/>
    <w:rsid w:val="00DD3446"/>
    <w:rsid w:val="00DD350D"/>
    <w:rsid w:val="00DD60E5"/>
    <w:rsid w:val="00DE172C"/>
    <w:rsid w:val="00DE1AEF"/>
    <w:rsid w:val="00DE393F"/>
    <w:rsid w:val="00DE5FDB"/>
    <w:rsid w:val="00DE71B8"/>
    <w:rsid w:val="00DE740F"/>
    <w:rsid w:val="00DE77BB"/>
    <w:rsid w:val="00DE7969"/>
    <w:rsid w:val="00DF1C18"/>
    <w:rsid w:val="00DF2F00"/>
    <w:rsid w:val="00DF3FC4"/>
    <w:rsid w:val="00DF4595"/>
    <w:rsid w:val="00DF626B"/>
    <w:rsid w:val="00E04167"/>
    <w:rsid w:val="00E05E9D"/>
    <w:rsid w:val="00E07E66"/>
    <w:rsid w:val="00E16EE3"/>
    <w:rsid w:val="00E2160B"/>
    <w:rsid w:val="00E21C02"/>
    <w:rsid w:val="00E22607"/>
    <w:rsid w:val="00E2271E"/>
    <w:rsid w:val="00E230ED"/>
    <w:rsid w:val="00E24001"/>
    <w:rsid w:val="00E24CFD"/>
    <w:rsid w:val="00E26228"/>
    <w:rsid w:val="00E279CD"/>
    <w:rsid w:val="00E31859"/>
    <w:rsid w:val="00E3279A"/>
    <w:rsid w:val="00E33544"/>
    <w:rsid w:val="00E417F4"/>
    <w:rsid w:val="00E41902"/>
    <w:rsid w:val="00E41BD0"/>
    <w:rsid w:val="00E41DC4"/>
    <w:rsid w:val="00E4549E"/>
    <w:rsid w:val="00E51DD7"/>
    <w:rsid w:val="00E52723"/>
    <w:rsid w:val="00E6032F"/>
    <w:rsid w:val="00E607C1"/>
    <w:rsid w:val="00E6156C"/>
    <w:rsid w:val="00E62AF0"/>
    <w:rsid w:val="00E63463"/>
    <w:rsid w:val="00E639B1"/>
    <w:rsid w:val="00E639EB"/>
    <w:rsid w:val="00E66791"/>
    <w:rsid w:val="00E671C8"/>
    <w:rsid w:val="00E70153"/>
    <w:rsid w:val="00E7184F"/>
    <w:rsid w:val="00E71FCB"/>
    <w:rsid w:val="00E72515"/>
    <w:rsid w:val="00E7323F"/>
    <w:rsid w:val="00E74C35"/>
    <w:rsid w:val="00E80DE4"/>
    <w:rsid w:val="00E8111C"/>
    <w:rsid w:val="00E81CC2"/>
    <w:rsid w:val="00E83D78"/>
    <w:rsid w:val="00E84ECA"/>
    <w:rsid w:val="00E86D93"/>
    <w:rsid w:val="00E904D4"/>
    <w:rsid w:val="00E90BF5"/>
    <w:rsid w:val="00E915D3"/>
    <w:rsid w:val="00E920EE"/>
    <w:rsid w:val="00E92B45"/>
    <w:rsid w:val="00E9305D"/>
    <w:rsid w:val="00E93BE5"/>
    <w:rsid w:val="00E941E4"/>
    <w:rsid w:val="00E97C22"/>
    <w:rsid w:val="00EA3586"/>
    <w:rsid w:val="00EA4D8E"/>
    <w:rsid w:val="00EA5A6B"/>
    <w:rsid w:val="00EB13D6"/>
    <w:rsid w:val="00EB2FC5"/>
    <w:rsid w:val="00EB3377"/>
    <w:rsid w:val="00EB4477"/>
    <w:rsid w:val="00EB558E"/>
    <w:rsid w:val="00EB6E1A"/>
    <w:rsid w:val="00EC07BD"/>
    <w:rsid w:val="00EC0CFB"/>
    <w:rsid w:val="00EC22E7"/>
    <w:rsid w:val="00EC27C0"/>
    <w:rsid w:val="00EC2CC4"/>
    <w:rsid w:val="00EC44D3"/>
    <w:rsid w:val="00EC527B"/>
    <w:rsid w:val="00EC58AB"/>
    <w:rsid w:val="00EC6552"/>
    <w:rsid w:val="00EC6580"/>
    <w:rsid w:val="00EC78F6"/>
    <w:rsid w:val="00ED141C"/>
    <w:rsid w:val="00ED22FA"/>
    <w:rsid w:val="00ED3F30"/>
    <w:rsid w:val="00ED4FDD"/>
    <w:rsid w:val="00ED5969"/>
    <w:rsid w:val="00ED6611"/>
    <w:rsid w:val="00ED68D7"/>
    <w:rsid w:val="00EE0836"/>
    <w:rsid w:val="00EE0B93"/>
    <w:rsid w:val="00EE1617"/>
    <w:rsid w:val="00EE2DA2"/>
    <w:rsid w:val="00EE3DFC"/>
    <w:rsid w:val="00EE5404"/>
    <w:rsid w:val="00EE5510"/>
    <w:rsid w:val="00EE5B06"/>
    <w:rsid w:val="00EE6ED8"/>
    <w:rsid w:val="00EF0F20"/>
    <w:rsid w:val="00EF1540"/>
    <w:rsid w:val="00EF22A2"/>
    <w:rsid w:val="00EF2334"/>
    <w:rsid w:val="00EF3C4A"/>
    <w:rsid w:val="00EF606F"/>
    <w:rsid w:val="00EF61DF"/>
    <w:rsid w:val="00EF688B"/>
    <w:rsid w:val="00F00B9A"/>
    <w:rsid w:val="00F03E87"/>
    <w:rsid w:val="00F04B6C"/>
    <w:rsid w:val="00F04BA8"/>
    <w:rsid w:val="00F065FE"/>
    <w:rsid w:val="00F101D7"/>
    <w:rsid w:val="00F108EF"/>
    <w:rsid w:val="00F10B1D"/>
    <w:rsid w:val="00F114A6"/>
    <w:rsid w:val="00F11F90"/>
    <w:rsid w:val="00F1254B"/>
    <w:rsid w:val="00F138FF"/>
    <w:rsid w:val="00F15FD8"/>
    <w:rsid w:val="00F16439"/>
    <w:rsid w:val="00F171EB"/>
    <w:rsid w:val="00F2268E"/>
    <w:rsid w:val="00F247E4"/>
    <w:rsid w:val="00F249BE"/>
    <w:rsid w:val="00F24AB5"/>
    <w:rsid w:val="00F3073E"/>
    <w:rsid w:val="00F32F2B"/>
    <w:rsid w:val="00F337B6"/>
    <w:rsid w:val="00F33B16"/>
    <w:rsid w:val="00F35419"/>
    <w:rsid w:val="00F410EE"/>
    <w:rsid w:val="00F42D10"/>
    <w:rsid w:val="00F45976"/>
    <w:rsid w:val="00F51CF0"/>
    <w:rsid w:val="00F51EF2"/>
    <w:rsid w:val="00F53511"/>
    <w:rsid w:val="00F547B6"/>
    <w:rsid w:val="00F55320"/>
    <w:rsid w:val="00F5560C"/>
    <w:rsid w:val="00F57393"/>
    <w:rsid w:val="00F57475"/>
    <w:rsid w:val="00F57503"/>
    <w:rsid w:val="00F6250C"/>
    <w:rsid w:val="00F64EED"/>
    <w:rsid w:val="00F650E6"/>
    <w:rsid w:val="00F65595"/>
    <w:rsid w:val="00F66B51"/>
    <w:rsid w:val="00F6738D"/>
    <w:rsid w:val="00F67F1A"/>
    <w:rsid w:val="00F716BC"/>
    <w:rsid w:val="00F721FA"/>
    <w:rsid w:val="00F7402E"/>
    <w:rsid w:val="00F74F80"/>
    <w:rsid w:val="00F751EB"/>
    <w:rsid w:val="00F755E6"/>
    <w:rsid w:val="00F77583"/>
    <w:rsid w:val="00F829A8"/>
    <w:rsid w:val="00F83EBC"/>
    <w:rsid w:val="00F8432E"/>
    <w:rsid w:val="00F853EA"/>
    <w:rsid w:val="00F865ED"/>
    <w:rsid w:val="00F87847"/>
    <w:rsid w:val="00F9010C"/>
    <w:rsid w:val="00F922F5"/>
    <w:rsid w:val="00F94052"/>
    <w:rsid w:val="00F9475D"/>
    <w:rsid w:val="00F94C90"/>
    <w:rsid w:val="00F97846"/>
    <w:rsid w:val="00FA12DF"/>
    <w:rsid w:val="00FA13E2"/>
    <w:rsid w:val="00FA1511"/>
    <w:rsid w:val="00FA33F5"/>
    <w:rsid w:val="00FA40A1"/>
    <w:rsid w:val="00FA6661"/>
    <w:rsid w:val="00FA691E"/>
    <w:rsid w:val="00FA6FCF"/>
    <w:rsid w:val="00FA78D4"/>
    <w:rsid w:val="00FB223C"/>
    <w:rsid w:val="00FB6C42"/>
    <w:rsid w:val="00FB70FC"/>
    <w:rsid w:val="00FC085F"/>
    <w:rsid w:val="00FC23FF"/>
    <w:rsid w:val="00FC4F04"/>
    <w:rsid w:val="00FC5C38"/>
    <w:rsid w:val="00FC5FAF"/>
    <w:rsid w:val="00FC6679"/>
    <w:rsid w:val="00FC7FC0"/>
    <w:rsid w:val="00FD1E92"/>
    <w:rsid w:val="00FD3E95"/>
    <w:rsid w:val="00FD5096"/>
    <w:rsid w:val="00FD51AA"/>
    <w:rsid w:val="00FD6A3A"/>
    <w:rsid w:val="00FE1EA6"/>
    <w:rsid w:val="00FE3434"/>
    <w:rsid w:val="00FE3C2C"/>
    <w:rsid w:val="00FE3F18"/>
    <w:rsid w:val="00FE7030"/>
    <w:rsid w:val="00FF176B"/>
    <w:rsid w:val="00FF5E6E"/>
    <w:rsid w:val="00FF6F8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57B4FB"/>
  <w15:docId w15:val="{1283826A-8560-F941-ADF5-C67508D5B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4DC"/>
    <w:pPr>
      <w:spacing w:after="0"/>
    </w:pPr>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51B8"/>
    <w:pPr>
      <w:spacing w:before="100" w:beforeAutospacing="1" w:after="100" w:afterAutospacing="1"/>
    </w:pPr>
    <w:rPr>
      <w:rFonts w:ascii="Times" w:eastAsiaTheme="minorEastAsia" w:hAnsi="Times"/>
      <w:sz w:val="20"/>
      <w:szCs w:val="20"/>
      <w:lang w:eastAsia="en-US"/>
    </w:rPr>
  </w:style>
  <w:style w:type="paragraph" w:styleId="FootnoteText">
    <w:name w:val="footnote text"/>
    <w:basedOn w:val="Normal"/>
    <w:link w:val="FootnoteTextChar"/>
    <w:unhideWhenUsed/>
    <w:rsid w:val="0073186A"/>
    <w:rPr>
      <w:rFonts w:asciiTheme="minorHAnsi" w:eastAsiaTheme="minorEastAsia" w:hAnsiTheme="minorHAnsi" w:cstheme="minorBidi"/>
      <w:lang w:val="en-US" w:eastAsia="ja-JP"/>
    </w:rPr>
  </w:style>
  <w:style w:type="character" w:customStyle="1" w:styleId="FootnoteTextChar">
    <w:name w:val="Footnote Text Char"/>
    <w:basedOn w:val="DefaultParagraphFont"/>
    <w:link w:val="FootnoteText"/>
    <w:rsid w:val="0073186A"/>
  </w:style>
  <w:style w:type="character" w:styleId="FootnoteReference">
    <w:name w:val="footnote reference"/>
    <w:basedOn w:val="DefaultParagraphFont"/>
    <w:unhideWhenUsed/>
    <w:rsid w:val="0073186A"/>
    <w:rPr>
      <w:vertAlign w:val="superscript"/>
    </w:rPr>
  </w:style>
  <w:style w:type="paragraph" w:styleId="Header">
    <w:name w:val="header"/>
    <w:basedOn w:val="Normal"/>
    <w:link w:val="HeaderChar"/>
    <w:uiPriority w:val="99"/>
    <w:unhideWhenUsed/>
    <w:rsid w:val="006650D7"/>
    <w:pPr>
      <w:tabs>
        <w:tab w:val="center" w:pos="4320"/>
        <w:tab w:val="right" w:pos="8640"/>
      </w:tabs>
    </w:pPr>
    <w:rPr>
      <w:rFonts w:asciiTheme="minorHAnsi" w:eastAsiaTheme="minorEastAsia" w:hAnsiTheme="minorHAnsi" w:cstheme="minorBidi"/>
      <w:lang w:val="en-US" w:eastAsia="ja-JP"/>
    </w:rPr>
  </w:style>
  <w:style w:type="character" w:customStyle="1" w:styleId="HeaderChar">
    <w:name w:val="Header Char"/>
    <w:basedOn w:val="DefaultParagraphFont"/>
    <w:link w:val="Header"/>
    <w:uiPriority w:val="99"/>
    <w:rsid w:val="006650D7"/>
  </w:style>
  <w:style w:type="character" w:styleId="PageNumber">
    <w:name w:val="page number"/>
    <w:basedOn w:val="DefaultParagraphFont"/>
    <w:uiPriority w:val="99"/>
    <w:semiHidden/>
    <w:unhideWhenUsed/>
    <w:rsid w:val="006650D7"/>
  </w:style>
  <w:style w:type="paragraph" w:styleId="ListParagraph">
    <w:name w:val="List Paragraph"/>
    <w:basedOn w:val="Normal"/>
    <w:uiPriority w:val="34"/>
    <w:qFormat/>
    <w:rsid w:val="00BD7176"/>
    <w:pPr>
      <w:spacing w:after="200"/>
      <w:ind w:left="720"/>
      <w:contextualSpacing/>
    </w:pPr>
    <w:rPr>
      <w:rFonts w:asciiTheme="minorHAnsi" w:eastAsiaTheme="minorEastAsia" w:hAnsiTheme="minorHAnsi" w:cstheme="minorBidi"/>
      <w:lang w:val="en-US" w:eastAsia="ja-JP"/>
    </w:rPr>
  </w:style>
  <w:style w:type="character" w:customStyle="1" w:styleId="FootnoteTextChar1">
    <w:name w:val="Footnote Text Char1"/>
    <w:rsid w:val="000D3670"/>
    <w:rPr>
      <w:rFonts w:ascii="Times New Roman" w:eastAsia="Times New Roman" w:hAnsi="Times New Roman" w:cs="Times New Roman"/>
      <w:sz w:val="20"/>
      <w:szCs w:val="20"/>
      <w:lang w:val="en-GB" w:eastAsia="x-none"/>
    </w:rPr>
  </w:style>
  <w:style w:type="character" w:styleId="Hyperlink">
    <w:name w:val="Hyperlink"/>
    <w:basedOn w:val="DefaultParagraphFont"/>
    <w:uiPriority w:val="99"/>
    <w:unhideWhenUsed/>
    <w:rsid w:val="000D3670"/>
    <w:rPr>
      <w:color w:val="0000FF" w:themeColor="hyperlink"/>
      <w:u w:val="single"/>
    </w:rPr>
  </w:style>
  <w:style w:type="character" w:styleId="FollowedHyperlink">
    <w:name w:val="FollowedHyperlink"/>
    <w:basedOn w:val="DefaultParagraphFont"/>
    <w:uiPriority w:val="99"/>
    <w:semiHidden/>
    <w:unhideWhenUsed/>
    <w:rsid w:val="007A4BE3"/>
    <w:rPr>
      <w:color w:val="800080" w:themeColor="followedHyperlink"/>
      <w:u w:val="single"/>
    </w:rPr>
  </w:style>
  <w:style w:type="character" w:styleId="Strong">
    <w:name w:val="Strong"/>
    <w:basedOn w:val="DefaultParagraphFont"/>
    <w:uiPriority w:val="22"/>
    <w:qFormat/>
    <w:rsid w:val="00F853EA"/>
    <w:rPr>
      <w:b/>
      <w:bCs/>
    </w:rPr>
  </w:style>
  <w:style w:type="character" w:customStyle="1" w:styleId="apple-converted-space">
    <w:name w:val="apple-converted-space"/>
    <w:basedOn w:val="DefaultParagraphFont"/>
    <w:rsid w:val="00F853EA"/>
  </w:style>
  <w:style w:type="paragraph" w:styleId="EndnoteText">
    <w:name w:val="endnote text"/>
    <w:basedOn w:val="Normal"/>
    <w:link w:val="EndnoteTextChar"/>
    <w:uiPriority w:val="99"/>
    <w:semiHidden/>
    <w:unhideWhenUsed/>
    <w:rsid w:val="00ED141C"/>
    <w:rPr>
      <w:rFonts w:asciiTheme="minorHAnsi" w:eastAsiaTheme="minorEastAsia" w:hAnsiTheme="minorHAnsi" w:cstheme="minorBidi"/>
      <w:sz w:val="20"/>
      <w:szCs w:val="20"/>
      <w:lang w:val="en-US" w:eastAsia="ja-JP"/>
    </w:rPr>
  </w:style>
  <w:style w:type="character" w:customStyle="1" w:styleId="EndnoteTextChar">
    <w:name w:val="Endnote Text Char"/>
    <w:basedOn w:val="DefaultParagraphFont"/>
    <w:link w:val="EndnoteText"/>
    <w:uiPriority w:val="99"/>
    <w:semiHidden/>
    <w:rsid w:val="00ED141C"/>
    <w:rPr>
      <w:sz w:val="20"/>
      <w:szCs w:val="20"/>
    </w:rPr>
  </w:style>
  <w:style w:type="character" w:styleId="EndnoteReference">
    <w:name w:val="endnote reference"/>
    <w:basedOn w:val="DefaultParagraphFont"/>
    <w:uiPriority w:val="99"/>
    <w:semiHidden/>
    <w:unhideWhenUsed/>
    <w:rsid w:val="00ED141C"/>
    <w:rPr>
      <w:vertAlign w:val="superscript"/>
    </w:rPr>
  </w:style>
  <w:style w:type="character" w:styleId="UnresolvedMention">
    <w:name w:val="Unresolved Mention"/>
    <w:basedOn w:val="DefaultParagraphFont"/>
    <w:uiPriority w:val="99"/>
    <w:semiHidden/>
    <w:unhideWhenUsed/>
    <w:rsid w:val="00D3027C"/>
    <w:rPr>
      <w:color w:val="605E5C"/>
      <w:shd w:val="clear" w:color="auto" w:fill="E1DFDD"/>
    </w:rPr>
  </w:style>
  <w:style w:type="paragraph" w:styleId="BalloonText">
    <w:name w:val="Balloon Text"/>
    <w:basedOn w:val="Normal"/>
    <w:link w:val="BalloonTextChar"/>
    <w:uiPriority w:val="99"/>
    <w:semiHidden/>
    <w:unhideWhenUsed/>
    <w:rsid w:val="006F3193"/>
    <w:rPr>
      <w:sz w:val="18"/>
      <w:szCs w:val="18"/>
    </w:rPr>
  </w:style>
  <w:style w:type="character" w:customStyle="1" w:styleId="BalloonTextChar">
    <w:name w:val="Balloon Text Char"/>
    <w:basedOn w:val="DefaultParagraphFont"/>
    <w:link w:val="BalloonText"/>
    <w:uiPriority w:val="99"/>
    <w:semiHidden/>
    <w:rsid w:val="006F3193"/>
    <w:rPr>
      <w:rFonts w:ascii="Times New Roman" w:eastAsia="Times New Roman" w:hAnsi="Times New Roman" w:cs="Times New Roman"/>
      <w:sz w:val="18"/>
      <w:szCs w:val="18"/>
      <w:lang w:val="en-GB" w:eastAsia="en-GB"/>
    </w:rPr>
  </w:style>
  <w:style w:type="character" w:customStyle="1" w:styleId="normaltextrun">
    <w:name w:val="normaltextrun"/>
    <w:basedOn w:val="DefaultParagraphFont"/>
    <w:rsid w:val="008C6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79772">
      <w:bodyDiv w:val="1"/>
      <w:marLeft w:val="0"/>
      <w:marRight w:val="0"/>
      <w:marTop w:val="0"/>
      <w:marBottom w:val="0"/>
      <w:divBdr>
        <w:top w:val="none" w:sz="0" w:space="0" w:color="auto"/>
        <w:left w:val="none" w:sz="0" w:space="0" w:color="auto"/>
        <w:bottom w:val="none" w:sz="0" w:space="0" w:color="auto"/>
        <w:right w:val="none" w:sz="0" w:space="0" w:color="auto"/>
      </w:divBdr>
      <w:divsChild>
        <w:div w:id="1424838745">
          <w:marLeft w:val="0"/>
          <w:marRight w:val="0"/>
          <w:marTop w:val="0"/>
          <w:marBottom w:val="0"/>
          <w:divBdr>
            <w:top w:val="none" w:sz="0" w:space="0" w:color="auto"/>
            <w:left w:val="none" w:sz="0" w:space="0" w:color="auto"/>
            <w:bottom w:val="none" w:sz="0" w:space="0" w:color="auto"/>
            <w:right w:val="none" w:sz="0" w:space="0" w:color="auto"/>
          </w:divBdr>
          <w:divsChild>
            <w:div w:id="948389635">
              <w:marLeft w:val="0"/>
              <w:marRight w:val="0"/>
              <w:marTop w:val="0"/>
              <w:marBottom w:val="0"/>
              <w:divBdr>
                <w:top w:val="none" w:sz="0" w:space="0" w:color="auto"/>
                <w:left w:val="none" w:sz="0" w:space="0" w:color="auto"/>
                <w:bottom w:val="none" w:sz="0" w:space="0" w:color="auto"/>
                <w:right w:val="none" w:sz="0" w:space="0" w:color="auto"/>
              </w:divBdr>
              <w:divsChild>
                <w:div w:id="149352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0604">
      <w:bodyDiv w:val="1"/>
      <w:marLeft w:val="0"/>
      <w:marRight w:val="0"/>
      <w:marTop w:val="0"/>
      <w:marBottom w:val="0"/>
      <w:divBdr>
        <w:top w:val="none" w:sz="0" w:space="0" w:color="auto"/>
        <w:left w:val="none" w:sz="0" w:space="0" w:color="auto"/>
        <w:bottom w:val="none" w:sz="0" w:space="0" w:color="auto"/>
        <w:right w:val="none" w:sz="0" w:space="0" w:color="auto"/>
      </w:divBdr>
    </w:div>
    <w:div w:id="507326892">
      <w:bodyDiv w:val="1"/>
      <w:marLeft w:val="0"/>
      <w:marRight w:val="0"/>
      <w:marTop w:val="0"/>
      <w:marBottom w:val="0"/>
      <w:divBdr>
        <w:top w:val="none" w:sz="0" w:space="0" w:color="auto"/>
        <w:left w:val="none" w:sz="0" w:space="0" w:color="auto"/>
        <w:bottom w:val="none" w:sz="0" w:space="0" w:color="auto"/>
        <w:right w:val="none" w:sz="0" w:space="0" w:color="auto"/>
      </w:divBdr>
    </w:div>
    <w:div w:id="582573735">
      <w:bodyDiv w:val="1"/>
      <w:marLeft w:val="0"/>
      <w:marRight w:val="0"/>
      <w:marTop w:val="0"/>
      <w:marBottom w:val="0"/>
      <w:divBdr>
        <w:top w:val="none" w:sz="0" w:space="0" w:color="auto"/>
        <w:left w:val="none" w:sz="0" w:space="0" w:color="auto"/>
        <w:bottom w:val="none" w:sz="0" w:space="0" w:color="auto"/>
        <w:right w:val="none" w:sz="0" w:space="0" w:color="auto"/>
      </w:divBdr>
    </w:div>
    <w:div w:id="605843791">
      <w:bodyDiv w:val="1"/>
      <w:marLeft w:val="0"/>
      <w:marRight w:val="0"/>
      <w:marTop w:val="0"/>
      <w:marBottom w:val="0"/>
      <w:divBdr>
        <w:top w:val="none" w:sz="0" w:space="0" w:color="auto"/>
        <w:left w:val="none" w:sz="0" w:space="0" w:color="auto"/>
        <w:bottom w:val="none" w:sz="0" w:space="0" w:color="auto"/>
        <w:right w:val="none" w:sz="0" w:space="0" w:color="auto"/>
      </w:divBdr>
    </w:div>
    <w:div w:id="883908117">
      <w:bodyDiv w:val="1"/>
      <w:marLeft w:val="0"/>
      <w:marRight w:val="0"/>
      <w:marTop w:val="0"/>
      <w:marBottom w:val="0"/>
      <w:divBdr>
        <w:top w:val="none" w:sz="0" w:space="0" w:color="auto"/>
        <w:left w:val="none" w:sz="0" w:space="0" w:color="auto"/>
        <w:bottom w:val="none" w:sz="0" w:space="0" w:color="auto"/>
        <w:right w:val="none" w:sz="0" w:space="0" w:color="auto"/>
      </w:divBdr>
      <w:divsChild>
        <w:div w:id="93018773">
          <w:marLeft w:val="0"/>
          <w:marRight w:val="0"/>
          <w:marTop w:val="0"/>
          <w:marBottom w:val="0"/>
          <w:divBdr>
            <w:top w:val="none" w:sz="0" w:space="0" w:color="auto"/>
            <w:left w:val="none" w:sz="0" w:space="0" w:color="auto"/>
            <w:bottom w:val="none" w:sz="0" w:space="0" w:color="auto"/>
            <w:right w:val="none" w:sz="0" w:space="0" w:color="auto"/>
          </w:divBdr>
          <w:divsChild>
            <w:div w:id="1286160622">
              <w:marLeft w:val="0"/>
              <w:marRight w:val="0"/>
              <w:marTop w:val="0"/>
              <w:marBottom w:val="0"/>
              <w:divBdr>
                <w:top w:val="none" w:sz="0" w:space="0" w:color="auto"/>
                <w:left w:val="none" w:sz="0" w:space="0" w:color="auto"/>
                <w:bottom w:val="none" w:sz="0" w:space="0" w:color="auto"/>
                <w:right w:val="none" w:sz="0" w:space="0" w:color="auto"/>
              </w:divBdr>
              <w:divsChild>
                <w:div w:id="93856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39563">
      <w:bodyDiv w:val="1"/>
      <w:marLeft w:val="0"/>
      <w:marRight w:val="0"/>
      <w:marTop w:val="0"/>
      <w:marBottom w:val="0"/>
      <w:divBdr>
        <w:top w:val="none" w:sz="0" w:space="0" w:color="auto"/>
        <w:left w:val="none" w:sz="0" w:space="0" w:color="auto"/>
        <w:bottom w:val="none" w:sz="0" w:space="0" w:color="auto"/>
        <w:right w:val="none" w:sz="0" w:space="0" w:color="auto"/>
      </w:divBdr>
    </w:div>
    <w:div w:id="1110322443">
      <w:bodyDiv w:val="1"/>
      <w:marLeft w:val="0"/>
      <w:marRight w:val="0"/>
      <w:marTop w:val="0"/>
      <w:marBottom w:val="0"/>
      <w:divBdr>
        <w:top w:val="none" w:sz="0" w:space="0" w:color="auto"/>
        <w:left w:val="none" w:sz="0" w:space="0" w:color="auto"/>
        <w:bottom w:val="none" w:sz="0" w:space="0" w:color="auto"/>
        <w:right w:val="none" w:sz="0" w:space="0" w:color="auto"/>
      </w:divBdr>
    </w:div>
    <w:div w:id="1223563013">
      <w:bodyDiv w:val="1"/>
      <w:marLeft w:val="0"/>
      <w:marRight w:val="0"/>
      <w:marTop w:val="0"/>
      <w:marBottom w:val="0"/>
      <w:divBdr>
        <w:top w:val="none" w:sz="0" w:space="0" w:color="auto"/>
        <w:left w:val="none" w:sz="0" w:space="0" w:color="auto"/>
        <w:bottom w:val="none" w:sz="0" w:space="0" w:color="auto"/>
        <w:right w:val="none" w:sz="0" w:space="0" w:color="auto"/>
      </w:divBdr>
    </w:div>
    <w:div w:id="1517617784">
      <w:bodyDiv w:val="1"/>
      <w:marLeft w:val="0"/>
      <w:marRight w:val="0"/>
      <w:marTop w:val="0"/>
      <w:marBottom w:val="0"/>
      <w:divBdr>
        <w:top w:val="none" w:sz="0" w:space="0" w:color="auto"/>
        <w:left w:val="none" w:sz="0" w:space="0" w:color="auto"/>
        <w:bottom w:val="none" w:sz="0" w:space="0" w:color="auto"/>
        <w:right w:val="none" w:sz="0" w:space="0" w:color="auto"/>
      </w:divBdr>
      <w:divsChild>
        <w:div w:id="1344018029">
          <w:marLeft w:val="0"/>
          <w:marRight w:val="0"/>
          <w:marTop w:val="0"/>
          <w:marBottom w:val="0"/>
          <w:divBdr>
            <w:top w:val="none" w:sz="0" w:space="0" w:color="auto"/>
            <w:left w:val="none" w:sz="0" w:space="0" w:color="auto"/>
            <w:bottom w:val="none" w:sz="0" w:space="0" w:color="auto"/>
            <w:right w:val="none" w:sz="0" w:space="0" w:color="auto"/>
          </w:divBdr>
          <w:divsChild>
            <w:div w:id="893009409">
              <w:marLeft w:val="0"/>
              <w:marRight w:val="0"/>
              <w:marTop w:val="0"/>
              <w:marBottom w:val="0"/>
              <w:divBdr>
                <w:top w:val="none" w:sz="0" w:space="0" w:color="auto"/>
                <w:left w:val="none" w:sz="0" w:space="0" w:color="auto"/>
                <w:bottom w:val="none" w:sz="0" w:space="0" w:color="auto"/>
                <w:right w:val="none" w:sz="0" w:space="0" w:color="auto"/>
              </w:divBdr>
              <w:divsChild>
                <w:div w:id="82825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021251">
      <w:bodyDiv w:val="1"/>
      <w:marLeft w:val="0"/>
      <w:marRight w:val="0"/>
      <w:marTop w:val="0"/>
      <w:marBottom w:val="0"/>
      <w:divBdr>
        <w:top w:val="none" w:sz="0" w:space="0" w:color="auto"/>
        <w:left w:val="none" w:sz="0" w:space="0" w:color="auto"/>
        <w:bottom w:val="none" w:sz="0" w:space="0" w:color="auto"/>
        <w:right w:val="none" w:sz="0" w:space="0" w:color="auto"/>
      </w:divBdr>
      <w:divsChild>
        <w:div w:id="1238512799">
          <w:marLeft w:val="0"/>
          <w:marRight w:val="0"/>
          <w:marTop w:val="0"/>
          <w:marBottom w:val="0"/>
          <w:divBdr>
            <w:top w:val="none" w:sz="0" w:space="0" w:color="auto"/>
            <w:left w:val="none" w:sz="0" w:space="0" w:color="auto"/>
            <w:bottom w:val="none" w:sz="0" w:space="0" w:color="auto"/>
            <w:right w:val="none" w:sz="0" w:space="0" w:color="auto"/>
          </w:divBdr>
          <w:divsChild>
            <w:div w:id="584195493">
              <w:marLeft w:val="0"/>
              <w:marRight w:val="0"/>
              <w:marTop w:val="0"/>
              <w:marBottom w:val="0"/>
              <w:divBdr>
                <w:top w:val="none" w:sz="0" w:space="0" w:color="auto"/>
                <w:left w:val="none" w:sz="0" w:space="0" w:color="auto"/>
                <w:bottom w:val="none" w:sz="0" w:space="0" w:color="auto"/>
                <w:right w:val="none" w:sz="0" w:space="0" w:color="auto"/>
              </w:divBdr>
              <w:divsChild>
                <w:div w:id="93756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519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JllD47HIees" TargetMode="External"/><Relationship Id="rId2" Type="http://schemas.openxmlformats.org/officeDocument/2006/relationships/hyperlink" Target="https://www.youtube.com/watch?v=1nZTgAGSajA" TargetMode="External"/><Relationship Id="rId1" Type="http://schemas.openxmlformats.org/officeDocument/2006/relationships/hyperlink" Target="https://www.youtube.com/watch?v=EqVu_wlxTzM" TargetMode="External"/><Relationship Id="rId5" Type="http://schemas.openxmlformats.org/officeDocument/2006/relationships/hyperlink" Target="https://www.theguardian.com/music/2012/sep/20/glenn-gould-wilfully-idiotic-genius" TargetMode="External"/><Relationship Id="rId4" Type="http://schemas.openxmlformats.org/officeDocument/2006/relationships/hyperlink" Target="http://www.talkclassical.com/1186-goulds-beethov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900</TotalTime>
  <Pages>37</Pages>
  <Words>7432</Words>
  <Characters>42363</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Thames Valley University</Company>
  <LinksUpToDate>false</LinksUpToDate>
  <CharactersWithSpaces>49696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Sholl</dc:creator>
  <cp:keywords/>
  <dc:description/>
  <cp:lastModifiedBy>Robert Sholl</cp:lastModifiedBy>
  <cp:revision>241</cp:revision>
  <cp:lastPrinted>2015-06-26T13:20:00Z</cp:lastPrinted>
  <dcterms:created xsi:type="dcterms:W3CDTF">2019-04-24T15:42:00Z</dcterms:created>
  <dcterms:modified xsi:type="dcterms:W3CDTF">2020-10-02T15:38:00Z</dcterms:modified>
</cp:coreProperties>
</file>