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34A2" w14:textId="2EF40EB3" w:rsidR="000875CA" w:rsidRPr="00D3632D" w:rsidRDefault="000875CA" w:rsidP="00D3632D">
      <w:pPr>
        <w:spacing w:line="360" w:lineRule="auto"/>
        <w:rPr>
          <w:rFonts w:asciiTheme="majorBidi" w:hAnsiTheme="majorBidi" w:cstheme="majorBidi"/>
          <w:b/>
          <w:sz w:val="28"/>
          <w:szCs w:val="28"/>
        </w:rPr>
      </w:pPr>
      <w:r w:rsidRPr="00D3632D">
        <w:rPr>
          <w:rFonts w:asciiTheme="majorBidi" w:hAnsiTheme="majorBidi" w:cstheme="majorBidi"/>
          <w:bCs/>
          <w:sz w:val="32"/>
          <w:szCs w:val="32"/>
        </w:rPr>
        <w:t xml:space="preserve">5 senses at the dining table – A systematic literature review of human </w:t>
      </w:r>
      <w:r w:rsidR="00514C40" w:rsidRPr="00D3632D">
        <w:rPr>
          <w:rFonts w:asciiTheme="majorBidi" w:hAnsiTheme="majorBidi" w:cstheme="majorBidi"/>
          <w:bCs/>
          <w:sz w:val="32"/>
          <w:szCs w:val="32"/>
        </w:rPr>
        <w:t>five</w:t>
      </w:r>
      <w:r w:rsidRPr="00D3632D">
        <w:rPr>
          <w:rFonts w:asciiTheme="majorBidi" w:hAnsiTheme="majorBidi" w:cstheme="majorBidi"/>
          <w:bCs/>
          <w:sz w:val="32"/>
          <w:szCs w:val="32"/>
        </w:rPr>
        <w:t xml:space="preserve"> senses within dining settings</w:t>
      </w:r>
    </w:p>
    <w:p w14:paraId="51DBA69D" w14:textId="272F4B31" w:rsidR="000875CA" w:rsidRPr="00514C40" w:rsidRDefault="000875CA" w:rsidP="00D3632D">
      <w:pPr>
        <w:spacing w:line="360" w:lineRule="auto"/>
        <w:rPr>
          <w:rFonts w:asciiTheme="majorBidi" w:hAnsiTheme="majorBidi" w:cstheme="majorBidi"/>
          <w:bCs/>
        </w:rPr>
      </w:pPr>
      <w:r w:rsidRPr="00514C40">
        <w:rPr>
          <w:rFonts w:asciiTheme="majorBidi" w:hAnsiTheme="majorBidi" w:cstheme="majorBidi"/>
          <w:bCs/>
        </w:rPr>
        <w:t>Neda Sattarzadeh</w:t>
      </w:r>
      <w:r w:rsidR="00514C40" w:rsidRPr="00514C40">
        <w:rPr>
          <w:rFonts w:asciiTheme="majorBidi" w:hAnsiTheme="majorBidi" w:cstheme="majorBidi"/>
          <w:bCs/>
        </w:rPr>
        <w:t>, Amalia Tsiami, Cristina Maxim, Elitza Iordanova</w:t>
      </w:r>
    </w:p>
    <w:p w14:paraId="7293B35E" w14:textId="13D7E83A" w:rsidR="000875CA" w:rsidRPr="00514C40" w:rsidRDefault="00514C40" w:rsidP="00D3632D">
      <w:pPr>
        <w:spacing w:line="360" w:lineRule="auto"/>
        <w:ind w:left="720" w:hanging="720"/>
        <w:jc w:val="both"/>
        <w:rPr>
          <w:rFonts w:asciiTheme="majorBidi" w:hAnsiTheme="majorBidi" w:cstheme="majorBidi"/>
        </w:rPr>
      </w:pPr>
      <w:r w:rsidRPr="00514C40">
        <w:rPr>
          <w:rFonts w:asciiTheme="majorBidi" w:hAnsiTheme="majorBidi" w:cstheme="majorBidi"/>
          <w:sz w:val="22"/>
          <w:szCs w:val="22"/>
        </w:rPr>
        <w:t xml:space="preserve">University of West London, </w:t>
      </w:r>
      <w:r w:rsidR="000875CA" w:rsidRPr="00514C40">
        <w:rPr>
          <w:rFonts w:asciiTheme="majorBidi" w:hAnsiTheme="majorBidi" w:cstheme="majorBidi"/>
          <w:sz w:val="22"/>
          <w:szCs w:val="22"/>
        </w:rPr>
        <w:t>London Geller College of Hospitality and Tourism</w:t>
      </w:r>
    </w:p>
    <w:p w14:paraId="2755114A" w14:textId="5CF4A8CC" w:rsidR="000875CA" w:rsidRPr="00FE1E26" w:rsidRDefault="00BF00CC" w:rsidP="002A3249">
      <w:pPr>
        <w:ind w:left="720" w:hanging="720"/>
        <w:rPr>
          <w:rFonts w:asciiTheme="minorBidi" w:hAnsiTheme="minorBidi" w:cstheme="minorBidi"/>
          <w:sz w:val="22"/>
          <w:szCs w:val="22"/>
        </w:rPr>
      </w:pPr>
      <w:r w:rsidRPr="00BF00CC">
        <w:rPr>
          <w:rFonts w:asciiTheme="minorBidi" w:hAnsiTheme="minorBidi" w:cstheme="minorBidi"/>
          <w:noProof/>
          <w:sz w:val="22"/>
          <w:szCs w:val="22"/>
        </w:rPr>
        <w:pict w14:anchorId="30FC8F00">
          <v:rect id="_x0000_i1025" alt="" style="width:267.6pt;height:.05pt;mso-width-percent:0;mso-height-percent:0;mso-width-percent:0;mso-height-percent:0" o:hrpct="593" o:hralign="center" o:hrstd="t" o:hr="t" fillcolor="#a0a0a0" stroked="f"/>
        </w:pict>
      </w:r>
    </w:p>
    <w:p w14:paraId="12E7987C" w14:textId="77777777" w:rsidR="000875CA" w:rsidRDefault="000875CA" w:rsidP="000875CA">
      <w:pPr>
        <w:pStyle w:val="NormalWeb"/>
        <w:spacing w:before="0" w:beforeAutospacing="0" w:after="0" w:afterAutospacing="0"/>
        <w:jc w:val="both"/>
        <w:rPr>
          <w:rFonts w:asciiTheme="minorBidi" w:hAnsiTheme="minorBidi" w:cstheme="minorBidi"/>
          <w:color w:val="0E101A"/>
        </w:rPr>
      </w:pPr>
    </w:p>
    <w:p w14:paraId="0CC1507F" w14:textId="3A6DC3F0" w:rsidR="00B65DA8" w:rsidRPr="00B65DA8" w:rsidRDefault="00B65DA8" w:rsidP="00DC56EA">
      <w:pPr>
        <w:pStyle w:val="NormalWeb"/>
        <w:spacing w:before="0" w:beforeAutospacing="0" w:after="0" w:afterAutospacing="0" w:line="276" w:lineRule="auto"/>
        <w:jc w:val="both"/>
        <w:rPr>
          <w:rFonts w:asciiTheme="minorBidi" w:hAnsiTheme="minorBidi" w:cstheme="minorBidi"/>
          <w:color w:val="0E101A"/>
        </w:rPr>
      </w:pPr>
      <w:r>
        <w:rPr>
          <w:rFonts w:asciiTheme="minorBidi" w:hAnsiTheme="minorBidi" w:cstheme="minorBidi"/>
          <w:b/>
          <w:bCs/>
          <w:color w:val="0E101A"/>
        </w:rPr>
        <w:t xml:space="preserve">Keywords: </w:t>
      </w:r>
      <w:r w:rsidRPr="00B65DA8">
        <w:rPr>
          <w:rFonts w:asciiTheme="minorBidi" w:hAnsiTheme="minorBidi" w:cstheme="minorBidi"/>
          <w:color w:val="0E101A"/>
        </w:rPr>
        <w:t xml:space="preserve">five senses, dining settings, </w:t>
      </w:r>
      <w:r>
        <w:rPr>
          <w:rFonts w:asciiTheme="minorBidi" w:hAnsiTheme="minorBidi" w:cstheme="minorBidi"/>
          <w:color w:val="0E101A"/>
        </w:rPr>
        <w:t>s</w:t>
      </w:r>
      <w:r w:rsidRPr="00B65DA8">
        <w:rPr>
          <w:rFonts w:asciiTheme="minorBidi" w:hAnsiTheme="minorBidi" w:cstheme="minorBidi"/>
          <w:color w:val="0E101A"/>
        </w:rPr>
        <w:t>ystematic literature review</w:t>
      </w:r>
    </w:p>
    <w:p w14:paraId="1D83046B" w14:textId="77777777" w:rsidR="00B65DA8" w:rsidRDefault="00B65DA8" w:rsidP="00DC56EA">
      <w:pPr>
        <w:pStyle w:val="NormalWeb"/>
        <w:spacing w:before="0" w:beforeAutospacing="0" w:after="0" w:afterAutospacing="0" w:line="276" w:lineRule="auto"/>
        <w:jc w:val="both"/>
        <w:rPr>
          <w:rFonts w:asciiTheme="minorBidi" w:hAnsiTheme="minorBidi" w:cstheme="minorBidi"/>
          <w:b/>
          <w:bCs/>
          <w:color w:val="0E101A"/>
        </w:rPr>
      </w:pPr>
    </w:p>
    <w:p w14:paraId="160DFF1E" w14:textId="7384A3B2" w:rsidR="002A79B6" w:rsidRPr="002A79B6" w:rsidRDefault="002A79B6" w:rsidP="002A79B6">
      <w:pPr>
        <w:pStyle w:val="calibri"/>
        <w:spacing w:before="0" w:after="0" w:line="276" w:lineRule="auto"/>
        <w:jc w:val="both"/>
        <w:textAlignment w:val="baseline"/>
        <w:rPr>
          <w:rFonts w:asciiTheme="minorBidi" w:hAnsiTheme="minorBidi" w:cstheme="minorBidi"/>
          <w:color w:val="031D39"/>
        </w:rPr>
      </w:pPr>
      <w:r w:rsidRPr="002A79B6">
        <w:rPr>
          <w:rStyle w:val="calibri1"/>
          <w:rFonts w:asciiTheme="minorBidi" w:hAnsiTheme="minorBidi" w:cstheme="minorBidi"/>
          <w:b/>
          <w:bCs/>
          <w:color w:val="031D39"/>
          <w:bdr w:val="none" w:sz="0" w:space="0" w:color="auto" w:frame="1"/>
        </w:rPr>
        <w:t>Introduction: </w:t>
      </w:r>
      <w:r w:rsidRPr="002A79B6">
        <w:rPr>
          <w:rStyle w:val="calibri1"/>
          <w:rFonts w:asciiTheme="minorBidi" w:hAnsiTheme="minorBidi" w:cstheme="minorBidi"/>
          <w:color w:val="031D39"/>
          <w:bdr w:val="none" w:sz="0" w:space="0" w:color="auto" w:frame="1"/>
        </w:rPr>
        <w:t>The rise of experience-centred dining has urged the service providers in the restaurant industry to evolve and improve their businesses in order to accommodate the new needs of their guests. As a result, the study of the human five senses, the leading drivers of human experience, has also attracted increasing attention in recent years. This systematic review is aimed at critically investigating the current state of multisensory research within dining settings. More specifically, it identifies the different sensory elements that have been studied so far, investigates the employed methods of research, addresses the geographical distribution of research on the topic and highlights the gaps and limitations of the literature.</w:t>
      </w:r>
    </w:p>
    <w:p w14:paraId="63DBA2FF" w14:textId="15BAAE81" w:rsidR="002A79B6" w:rsidRPr="002A79B6" w:rsidRDefault="002A79B6" w:rsidP="002A79B6">
      <w:pPr>
        <w:pStyle w:val="calibri"/>
        <w:spacing w:before="0" w:after="0" w:line="276" w:lineRule="auto"/>
        <w:jc w:val="both"/>
        <w:textAlignment w:val="baseline"/>
        <w:rPr>
          <w:rFonts w:asciiTheme="minorBidi" w:hAnsiTheme="minorBidi" w:cstheme="minorBidi"/>
          <w:color w:val="031D39"/>
        </w:rPr>
      </w:pPr>
      <w:r w:rsidRPr="002A79B6">
        <w:rPr>
          <w:rStyle w:val="calibri1"/>
          <w:rFonts w:asciiTheme="minorBidi" w:hAnsiTheme="minorBidi" w:cstheme="minorBidi"/>
          <w:b/>
          <w:bCs/>
          <w:color w:val="031D39"/>
          <w:bdr w:val="none" w:sz="0" w:space="0" w:color="auto" w:frame="1"/>
        </w:rPr>
        <w:t>Method:</w:t>
      </w:r>
      <w:r w:rsidRPr="002A79B6">
        <w:rPr>
          <w:rStyle w:val="calibri1"/>
          <w:rFonts w:asciiTheme="minorBidi" w:hAnsiTheme="minorBidi" w:cstheme="minorBidi"/>
          <w:color w:val="031D39"/>
          <w:bdr w:val="none" w:sz="0" w:space="0" w:color="auto" w:frame="1"/>
        </w:rPr>
        <w:t> The systematic literature review was conducted from the earliest possible data through to September 2020. Seven sets of keywords were searched in four major databases (EBSCOhost, Sage, ProQuest and ScienceDirect) and after several rounds of screening, 120 peer-reviewed journal articles met the selection criteria and were included in the review.</w:t>
      </w:r>
    </w:p>
    <w:p w14:paraId="7C08F09E" w14:textId="77777777" w:rsidR="002A79B6" w:rsidRPr="002A79B6" w:rsidRDefault="002A79B6" w:rsidP="002A79B6">
      <w:pPr>
        <w:pStyle w:val="calibri"/>
        <w:spacing w:before="0" w:after="0" w:line="276" w:lineRule="auto"/>
        <w:jc w:val="both"/>
        <w:textAlignment w:val="baseline"/>
        <w:rPr>
          <w:rFonts w:asciiTheme="minorBidi" w:hAnsiTheme="minorBidi" w:cstheme="minorBidi"/>
          <w:color w:val="031D39"/>
        </w:rPr>
      </w:pPr>
      <w:r w:rsidRPr="002A79B6">
        <w:rPr>
          <w:rStyle w:val="calibri1"/>
          <w:rFonts w:asciiTheme="minorBidi" w:hAnsiTheme="minorBidi" w:cstheme="minorBidi"/>
          <w:b/>
          <w:bCs/>
          <w:color w:val="031D39"/>
          <w:bdr w:val="none" w:sz="0" w:space="0" w:color="auto" w:frame="1"/>
        </w:rPr>
        <w:t>Findings and Conclusion:</w:t>
      </w:r>
      <w:r w:rsidRPr="002A79B6">
        <w:rPr>
          <w:rStyle w:val="calibri1"/>
          <w:rFonts w:asciiTheme="minorBidi" w:hAnsiTheme="minorBidi" w:cstheme="minorBidi"/>
          <w:color w:val="031D39"/>
          <w:bdr w:val="none" w:sz="0" w:space="0" w:color="auto" w:frame="1"/>
        </w:rPr>
        <w:t> The focus of the existing literature is mainly on the visual elements such as interior design, tableware and staff physical appearance, and other less tangible sensory elements have not received enough attention. The findings also indicate that the literature is mostly focused on the experiences, perceptions or satisfaction of the customers and very few studies have taken a step back and have addressed the awareness or opinions of the service providers. Finally, there is a significant lack of qualitative research resulting in a very limited rich and in-depth data regarding this topic.</w:t>
      </w:r>
    </w:p>
    <w:p w14:paraId="2C833F04" w14:textId="77263A80" w:rsidR="00F838BA" w:rsidRPr="00317DFE" w:rsidRDefault="00F838BA" w:rsidP="00F838BA">
      <w:pPr>
        <w:rPr>
          <w:rFonts w:asciiTheme="minorBidi" w:hAnsiTheme="minorBidi" w:cstheme="minorBidi"/>
        </w:rPr>
      </w:pPr>
    </w:p>
    <w:sectPr w:rsidR="00F838BA" w:rsidRPr="00317D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0FCF"/>
    <w:multiLevelType w:val="multilevel"/>
    <w:tmpl w:val="7404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1A1E3D"/>
    <w:multiLevelType w:val="multilevel"/>
    <w:tmpl w:val="957C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34"/>
    <w:rsid w:val="00043F2A"/>
    <w:rsid w:val="000875CA"/>
    <w:rsid w:val="0009371E"/>
    <w:rsid w:val="000C02A1"/>
    <w:rsid w:val="000F613B"/>
    <w:rsid w:val="00123454"/>
    <w:rsid w:val="00127E14"/>
    <w:rsid w:val="001553BF"/>
    <w:rsid w:val="00190CAC"/>
    <w:rsid w:val="00223730"/>
    <w:rsid w:val="002A3249"/>
    <w:rsid w:val="002A79B6"/>
    <w:rsid w:val="002E5561"/>
    <w:rsid w:val="00317DFE"/>
    <w:rsid w:val="004A3FA6"/>
    <w:rsid w:val="00514C40"/>
    <w:rsid w:val="00631F9C"/>
    <w:rsid w:val="00723234"/>
    <w:rsid w:val="00765AAC"/>
    <w:rsid w:val="007C114E"/>
    <w:rsid w:val="007F4E4D"/>
    <w:rsid w:val="008373F5"/>
    <w:rsid w:val="00857B62"/>
    <w:rsid w:val="008B6C4A"/>
    <w:rsid w:val="009512FE"/>
    <w:rsid w:val="00A24A21"/>
    <w:rsid w:val="00A56F69"/>
    <w:rsid w:val="00A570FF"/>
    <w:rsid w:val="00A60AF9"/>
    <w:rsid w:val="00AE0F3E"/>
    <w:rsid w:val="00B00AD0"/>
    <w:rsid w:val="00B65DA8"/>
    <w:rsid w:val="00B77B90"/>
    <w:rsid w:val="00BF00CC"/>
    <w:rsid w:val="00BF15F6"/>
    <w:rsid w:val="00BF4079"/>
    <w:rsid w:val="00C10530"/>
    <w:rsid w:val="00C22C08"/>
    <w:rsid w:val="00CE7BAF"/>
    <w:rsid w:val="00D3632D"/>
    <w:rsid w:val="00DA53BD"/>
    <w:rsid w:val="00DC56EA"/>
    <w:rsid w:val="00E43BBC"/>
    <w:rsid w:val="00F07134"/>
    <w:rsid w:val="00F21A45"/>
    <w:rsid w:val="00F838BA"/>
    <w:rsid w:val="00FE1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6F3E"/>
  <w15:docId w15:val="{02E3DEFE-6ACE-4597-B0D9-ABC0E85B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5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134"/>
    <w:rPr>
      <w:rFonts w:ascii="Tahoma" w:hAnsi="Tahoma" w:cs="Tahoma"/>
      <w:sz w:val="16"/>
      <w:szCs w:val="16"/>
    </w:rPr>
  </w:style>
  <w:style w:type="character" w:customStyle="1" w:styleId="BalloonTextChar">
    <w:name w:val="Balloon Text Char"/>
    <w:basedOn w:val="DefaultParagraphFont"/>
    <w:link w:val="BalloonText"/>
    <w:uiPriority w:val="99"/>
    <w:semiHidden/>
    <w:rsid w:val="00F07134"/>
    <w:rPr>
      <w:rFonts w:ascii="Tahoma" w:eastAsia="Times New Roman" w:hAnsi="Tahoma" w:cs="Tahoma"/>
      <w:sz w:val="16"/>
      <w:szCs w:val="16"/>
      <w:lang w:eastAsia="en-GB"/>
    </w:rPr>
  </w:style>
  <w:style w:type="table" w:styleId="TableGrid">
    <w:name w:val="Table Grid"/>
    <w:basedOn w:val="TableNormal"/>
    <w:uiPriority w:val="59"/>
    <w:rsid w:val="00123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FF"/>
    <w:rPr>
      <w:sz w:val="16"/>
      <w:szCs w:val="16"/>
    </w:rPr>
  </w:style>
  <w:style w:type="paragraph" w:styleId="CommentText">
    <w:name w:val="annotation text"/>
    <w:basedOn w:val="Normal"/>
    <w:link w:val="CommentTextChar"/>
    <w:uiPriority w:val="99"/>
    <w:semiHidden/>
    <w:unhideWhenUsed/>
    <w:rsid w:val="00A570FF"/>
    <w:rPr>
      <w:sz w:val="20"/>
      <w:szCs w:val="20"/>
    </w:rPr>
  </w:style>
  <w:style w:type="character" w:customStyle="1" w:styleId="CommentTextChar">
    <w:name w:val="Comment Text Char"/>
    <w:basedOn w:val="DefaultParagraphFont"/>
    <w:link w:val="CommentText"/>
    <w:uiPriority w:val="99"/>
    <w:semiHidden/>
    <w:rsid w:val="00A570F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570FF"/>
    <w:rPr>
      <w:b/>
      <w:bCs/>
    </w:rPr>
  </w:style>
  <w:style w:type="character" w:customStyle="1" w:styleId="CommentSubjectChar">
    <w:name w:val="Comment Subject Char"/>
    <w:basedOn w:val="CommentTextChar"/>
    <w:link w:val="CommentSubject"/>
    <w:uiPriority w:val="99"/>
    <w:semiHidden/>
    <w:rsid w:val="00A570FF"/>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0875CA"/>
    <w:pPr>
      <w:spacing w:before="100" w:beforeAutospacing="1" w:after="100" w:afterAutospacing="1"/>
    </w:pPr>
  </w:style>
  <w:style w:type="character" w:styleId="Hyperlink">
    <w:name w:val="Hyperlink"/>
    <w:basedOn w:val="DefaultParagraphFont"/>
    <w:uiPriority w:val="99"/>
    <w:semiHidden/>
    <w:unhideWhenUsed/>
    <w:rsid w:val="000875CA"/>
    <w:rPr>
      <w:color w:val="0000FF"/>
      <w:u w:val="single"/>
    </w:rPr>
  </w:style>
  <w:style w:type="character" w:styleId="Strong">
    <w:name w:val="Strong"/>
    <w:basedOn w:val="DefaultParagraphFont"/>
    <w:uiPriority w:val="22"/>
    <w:qFormat/>
    <w:rsid w:val="000875CA"/>
    <w:rPr>
      <w:b/>
      <w:bCs/>
    </w:rPr>
  </w:style>
  <w:style w:type="paragraph" w:customStyle="1" w:styleId="calibri">
    <w:name w:val="calibri"/>
    <w:basedOn w:val="Normal"/>
    <w:rsid w:val="002A79B6"/>
    <w:pPr>
      <w:spacing w:before="100" w:beforeAutospacing="1" w:after="100" w:afterAutospacing="1"/>
    </w:pPr>
  </w:style>
  <w:style w:type="character" w:customStyle="1" w:styleId="calibri1">
    <w:name w:val="calibri1"/>
    <w:basedOn w:val="DefaultParagraphFont"/>
    <w:rsid w:val="002A7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61">
      <w:bodyDiv w:val="1"/>
      <w:marLeft w:val="0"/>
      <w:marRight w:val="0"/>
      <w:marTop w:val="0"/>
      <w:marBottom w:val="0"/>
      <w:divBdr>
        <w:top w:val="none" w:sz="0" w:space="0" w:color="auto"/>
        <w:left w:val="none" w:sz="0" w:space="0" w:color="auto"/>
        <w:bottom w:val="none" w:sz="0" w:space="0" w:color="auto"/>
        <w:right w:val="none" w:sz="0" w:space="0" w:color="auto"/>
      </w:divBdr>
    </w:div>
    <w:div w:id="1067414014">
      <w:bodyDiv w:val="1"/>
      <w:marLeft w:val="0"/>
      <w:marRight w:val="0"/>
      <w:marTop w:val="0"/>
      <w:marBottom w:val="0"/>
      <w:divBdr>
        <w:top w:val="none" w:sz="0" w:space="0" w:color="auto"/>
        <w:left w:val="none" w:sz="0" w:space="0" w:color="auto"/>
        <w:bottom w:val="none" w:sz="0" w:space="0" w:color="auto"/>
        <w:right w:val="none" w:sz="0" w:space="0" w:color="auto"/>
      </w:divBdr>
      <w:divsChild>
        <w:div w:id="1180118305">
          <w:marLeft w:val="0"/>
          <w:marRight w:val="0"/>
          <w:marTop w:val="0"/>
          <w:marBottom w:val="0"/>
          <w:divBdr>
            <w:top w:val="none" w:sz="0" w:space="0" w:color="auto"/>
            <w:left w:val="none" w:sz="0" w:space="0" w:color="auto"/>
            <w:bottom w:val="none" w:sz="0" w:space="0" w:color="auto"/>
            <w:right w:val="none" w:sz="0" w:space="0" w:color="auto"/>
          </w:divBdr>
        </w:div>
        <w:div w:id="1548373289">
          <w:marLeft w:val="0"/>
          <w:marRight w:val="0"/>
          <w:marTop w:val="0"/>
          <w:marBottom w:val="0"/>
          <w:divBdr>
            <w:top w:val="none" w:sz="0" w:space="0" w:color="auto"/>
            <w:left w:val="none" w:sz="0" w:space="0" w:color="auto"/>
            <w:bottom w:val="none" w:sz="0" w:space="0" w:color="auto"/>
            <w:right w:val="none" w:sz="0" w:space="0" w:color="auto"/>
          </w:divBdr>
        </w:div>
        <w:div w:id="614823395">
          <w:marLeft w:val="0"/>
          <w:marRight w:val="0"/>
          <w:marTop w:val="0"/>
          <w:marBottom w:val="0"/>
          <w:divBdr>
            <w:top w:val="none" w:sz="0" w:space="0" w:color="auto"/>
            <w:left w:val="none" w:sz="0" w:space="0" w:color="auto"/>
            <w:bottom w:val="none" w:sz="0" w:space="0" w:color="auto"/>
            <w:right w:val="none" w:sz="0" w:space="0" w:color="auto"/>
          </w:divBdr>
        </w:div>
        <w:div w:id="891185989">
          <w:marLeft w:val="0"/>
          <w:marRight w:val="0"/>
          <w:marTop w:val="0"/>
          <w:marBottom w:val="0"/>
          <w:divBdr>
            <w:top w:val="none" w:sz="0" w:space="0" w:color="auto"/>
            <w:left w:val="none" w:sz="0" w:space="0" w:color="auto"/>
            <w:bottom w:val="none" w:sz="0" w:space="0" w:color="auto"/>
            <w:right w:val="none" w:sz="0" w:space="0" w:color="auto"/>
          </w:divBdr>
        </w:div>
        <w:div w:id="1267150401">
          <w:marLeft w:val="0"/>
          <w:marRight w:val="0"/>
          <w:marTop w:val="0"/>
          <w:marBottom w:val="0"/>
          <w:divBdr>
            <w:top w:val="none" w:sz="0" w:space="0" w:color="auto"/>
            <w:left w:val="none" w:sz="0" w:space="0" w:color="auto"/>
            <w:bottom w:val="none" w:sz="0" w:space="0" w:color="auto"/>
            <w:right w:val="none" w:sz="0" w:space="0" w:color="auto"/>
          </w:divBdr>
        </w:div>
        <w:div w:id="249705537">
          <w:marLeft w:val="0"/>
          <w:marRight w:val="0"/>
          <w:marTop w:val="0"/>
          <w:marBottom w:val="0"/>
          <w:divBdr>
            <w:top w:val="none" w:sz="0" w:space="0" w:color="auto"/>
            <w:left w:val="none" w:sz="0" w:space="0" w:color="auto"/>
            <w:bottom w:val="none" w:sz="0" w:space="0" w:color="auto"/>
            <w:right w:val="none" w:sz="0" w:space="0" w:color="auto"/>
          </w:divBdr>
        </w:div>
        <w:div w:id="639959753">
          <w:marLeft w:val="0"/>
          <w:marRight w:val="0"/>
          <w:marTop w:val="0"/>
          <w:marBottom w:val="0"/>
          <w:divBdr>
            <w:top w:val="none" w:sz="0" w:space="0" w:color="auto"/>
            <w:left w:val="none" w:sz="0" w:space="0" w:color="auto"/>
            <w:bottom w:val="none" w:sz="0" w:space="0" w:color="auto"/>
            <w:right w:val="none" w:sz="0" w:space="0" w:color="auto"/>
          </w:divBdr>
        </w:div>
        <w:div w:id="1437485882">
          <w:marLeft w:val="0"/>
          <w:marRight w:val="0"/>
          <w:marTop w:val="0"/>
          <w:marBottom w:val="0"/>
          <w:divBdr>
            <w:top w:val="none" w:sz="0" w:space="0" w:color="auto"/>
            <w:left w:val="none" w:sz="0" w:space="0" w:color="auto"/>
            <w:bottom w:val="none" w:sz="0" w:space="0" w:color="auto"/>
            <w:right w:val="none" w:sz="0" w:space="0" w:color="auto"/>
          </w:divBdr>
        </w:div>
        <w:div w:id="47337499">
          <w:marLeft w:val="0"/>
          <w:marRight w:val="0"/>
          <w:marTop w:val="0"/>
          <w:marBottom w:val="0"/>
          <w:divBdr>
            <w:top w:val="none" w:sz="0" w:space="0" w:color="auto"/>
            <w:left w:val="none" w:sz="0" w:space="0" w:color="auto"/>
            <w:bottom w:val="none" w:sz="0" w:space="0" w:color="auto"/>
            <w:right w:val="none" w:sz="0" w:space="0" w:color="auto"/>
          </w:divBdr>
        </w:div>
      </w:divsChild>
    </w:div>
    <w:div w:id="11686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D04235-F3E6-9149-969F-F2B7AC514B37}">
  <we:reference id="wa200001011" version="1.1.0.0" store="en-GB" storeType="OMEX"/>
  <we:alternateReferences>
    <we:reference id="wa200001011" version="1.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CACE40D50C24BB392FF6869CBD54B" ma:contentTypeVersion="" ma:contentTypeDescription="Create a new document." ma:contentTypeScope="" ma:versionID="839ba19149cf65c823c7b4b3fd94d276">
  <xsd:schema xmlns:xsd="http://www.w3.org/2001/XMLSchema" xmlns:xs="http://www.w3.org/2001/XMLSchema" xmlns:p="http://schemas.microsoft.com/office/2006/metadata/properties" xmlns:ns1="http://schemas.microsoft.com/sharepoint/v3" xmlns:ns2="a043163a-5255-4076-b754-5f820f51f220" xmlns:ns3="D35D9264-E912-4386-B730-759705834590" xmlns:ns4="d35d9264-e912-4386-b730-759705834590" targetNamespace="http://schemas.microsoft.com/office/2006/metadata/properties" ma:root="true" ma:fieldsID="44ecf4e2aaeb6ae63ab8086838a29bb3" ns1:_="" ns2:_="" ns3:_="" ns4:_="">
    <xsd:import namespace="http://schemas.microsoft.com/sharepoint/v3"/>
    <xsd:import namespace="a043163a-5255-4076-b754-5f820f51f220"/>
    <xsd:import namespace="D35D9264-E912-4386-B730-759705834590"/>
    <xsd:import namespace="d35d9264-e912-4386-b730-7597058345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43163a-5255-4076-b754-5f820f51f2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D9264-E912-4386-B730-75970583459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d9264-e912-4386-b730-759705834590" elementFormDefault="qualified">
    <xsd:import namespace="http://schemas.microsoft.com/office/2006/documentManagement/types"/>
    <xsd:import namespace="http://schemas.microsoft.com/office/infopath/2007/PartnerControls"/>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4D0991-D834-4034-98DA-AF845167D164}">
  <ds:schemaRefs>
    <ds:schemaRef ds:uri="http://schemas.microsoft.com/sharepoint/v3/contenttype/forms"/>
  </ds:schemaRefs>
</ds:datastoreItem>
</file>

<file path=customXml/itemProps2.xml><?xml version="1.0" encoding="utf-8"?>
<ds:datastoreItem xmlns:ds="http://schemas.openxmlformats.org/officeDocument/2006/customXml" ds:itemID="{8CA664AD-DBEA-4D7D-A958-4498C615F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43163a-5255-4076-b754-5f820f51f220"/>
    <ds:schemaRef ds:uri="D35D9264-E912-4386-B730-759705834590"/>
    <ds:schemaRef ds:uri="d35d9264-e912-4386-b730-759705834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8B99D-F267-475E-8FE0-E6AEF393620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West London</dc:creator>
  <cp:keywords/>
  <dc:description/>
  <cp:lastModifiedBy>Neda Sattarzadeh</cp:lastModifiedBy>
  <cp:revision>4</cp:revision>
  <cp:lastPrinted>2016-02-22T14:20:00Z</cp:lastPrinted>
  <dcterms:created xsi:type="dcterms:W3CDTF">2021-11-11T17:47:00Z</dcterms:created>
  <dcterms:modified xsi:type="dcterms:W3CDTF">2021-11-12T14:06:00Z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0x010100DC1CACE40D50C24BB392FF6869CBD54B</vt:lpwstr>
  </property>
</Properties>
</file>